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B55" w:rsidRDefault="00CB7491">
      <w:pPr>
        <w:widowControl w:val="0"/>
        <w:jc w:val="center"/>
        <w:rPr>
          <w:sz w:val="20"/>
        </w:rPr>
      </w:pPr>
      <w:r>
        <w:rPr>
          <w:b/>
          <w:sz w:val="20"/>
        </w:rPr>
        <w:t>Государственный контракт № ___</w:t>
      </w:r>
      <w:r>
        <w:rPr>
          <w:sz w:val="20"/>
        </w:rPr>
        <w:t xml:space="preserve"> </w:t>
      </w:r>
    </w:p>
    <w:p w:rsidR="00144B55" w:rsidRDefault="00CB7491">
      <w:pPr>
        <w:widowControl w:val="0"/>
        <w:jc w:val="center"/>
        <w:rPr>
          <w:sz w:val="20"/>
        </w:rPr>
      </w:pPr>
      <w:r>
        <w:rPr>
          <w:sz w:val="20"/>
        </w:rPr>
        <w:t xml:space="preserve">на поставку </w:t>
      </w:r>
      <w:proofErr w:type="spellStart"/>
      <w:r>
        <w:rPr>
          <w:sz w:val="20"/>
        </w:rPr>
        <w:t>фотобарабана</w:t>
      </w:r>
      <w:proofErr w:type="spellEnd"/>
    </w:p>
    <w:p w:rsidR="00144B55" w:rsidRDefault="00CB7491">
      <w:pPr>
        <w:widowControl w:val="0"/>
        <w:jc w:val="center"/>
        <w:rPr>
          <w:sz w:val="20"/>
        </w:rPr>
      </w:pPr>
      <w:r>
        <w:rPr>
          <w:sz w:val="20"/>
        </w:rPr>
        <w:t xml:space="preserve">(Идентификационный код закупки </w:t>
      </w:r>
      <w:proofErr w:type="gramStart"/>
      <w:r>
        <w:rPr>
          <w:sz w:val="20"/>
        </w:rPr>
        <w:t>№ )</w:t>
      </w:r>
      <w:proofErr w:type="gramEnd"/>
    </w:p>
    <w:p w:rsidR="00144B55" w:rsidRDefault="00144B55">
      <w:pPr>
        <w:widowControl w:val="0"/>
        <w:jc w:val="both"/>
        <w:rPr>
          <w:sz w:val="20"/>
        </w:rPr>
      </w:pPr>
    </w:p>
    <w:p w:rsidR="00144B55" w:rsidRDefault="00CB7491">
      <w:pPr>
        <w:widowControl w:val="0"/>
        <w:jc w:val="both"/>
        <w:rPr>
          <w:sz w:val="20"/>
        </w:rPr>
      </w:pPr>
      <w:r>
        <w:rPr>
          <w:sz w:val="20"/>
        </w:rPr>
        <w:t xml:space="preserve">г. Пермь                              </w:t>
      </w:r>
      <w:r>
        <w:rPr>
          <w:color w:val="0000FF"/>
          <w:sz w:val="20"/>
        </w:rPr>
        <w:t xml:space="preserve">                                                                                                           </w:t>
      </w:r>
      <w:proofErr w:type="gramStart"/>
      <w:r>
        <w:rPr>
          <w:color w:val="0000FF"/>
          <w:sz w:val="20"/>
        </w:rPr>
        <w:t xml:space="preserve">   </w:t>
      </w:r>
      <w:r>
        <w:rPr>
          <w:sz w:val="20"/>
        </w:rPr>
        <w:t>«</w:t>
      </w:r>
      <w:proofErr w:type="gramEnd"/>
      <w:r>
        <w:rPr>
          <w:sz w:val="20"/>
        </w:rPr>
        <w:t>___» ___________ 2026 г.</w:t>
      </w:r>
    </w:p>
    <w:p w:rsidR="00144B55" w:rsidRDefault="00144B55">
      <w:pPr>
        <w:widowControl w:val="0"/>
        <w:jc w:val="both"/>
        <w:rPr>
          <w:sz w:val="20"/>
        </w:rPr>
      </w:pPr>
    </w:p>
    <w:p w:rsidR="00144B55" w:rsidRDefault="00CB7491">
      <w:pPr>
        <w:ind w:firstLine="360"/>
        <w:jc w:val="both"/>
        <w:rPr>
          <w:sz w:val="20"/>
        </w:rPr>
      </w:pPr>
      <w:r>
        <w:rPr>
          <w:b/>
          <w:sz w:val="20"/>
        </w:rPr>
        <w:t>Федеральное казенное образовательное учреждение высшего образования «Пермский институт Федеральной службы исполнения наказаний»</w:t>
      </w:r>
      <w:r>
        <w:rPr>
          <w:sz w:val="20"/>
        </w:rPr>
        <w:t>, от имени Российской Федерации, именуемое в дальнейшем «Заказчик», в лице _________________________________________, действующего на основании___________________________________________, с одной стороны, и ___________________________________________________________, именуемое в дальнейшем «Поставщик», в лице _________________________________________, действующего на основании _________________________________,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144B55" w:rsidRDefault="00144B55">
      <w:pPr>
        <w:widowControl w:val="0"/>
        <w:jc w:val="both"/>
        <w:rPr>
          <w:sz w:val="20"/>
        </w:rPr>
      </w:pPr>
    </w:p>
    <w:p w:rsidR="00144B55" w:rsidRDefault="00CB7491">
      <w:pPr>
        <w:widowControl w:val="0"/>
        <w:jc w:val="center"/>
        <w:rPr>
          <w:sz w:val="20"/>
        </w:rPr>
      </w:pPr>
      <w:r>
        <w:rPr>
          <w:b/>
          <w:sz w:val="20"/>
        </w:rPr>
        <w:t>I. Предмет Контракта</w:t>
      </w:r>
    </w:p>
    <w:p w:rsidR="00144B55" w:rsidRDefault="00144B55">
      <w:pPr>
        <w:widowControl w:val="0"/>
        <w:jc w:val="both"/>
        <w:rPr>
          <w:sz w:val="20"/>
        </w:rPr>
      </w:pPr>
    </w:p>
    <w:p w:rsidR="00144B55" w:rsidRDefault="00CB7491">
      <w:pPr>
        <w:widowControl w:val="0"/>
        <w:ind w:firstLine="540"/>
        <w:jc w:val="both"/>
        <w:rPr>
          <w:sz w:val="20"/>
        </w:rPr>
      </w:pPr>
      <w:r>
        <w:rPr>
          <w:sz w:val="20"/>
        </w:rPr>
        <w:t xml:space="preserve">1.1. Поставщик обязуется поставить Заказчику в сфере информационно-коммуникационных технологий </w:t>
      </w:r>
      <w:proofErr w:type="spellStart"/>
      <w:r w:rsidRPr="0007514E">
        <w:rPr>
          <w:b/>
          <w:sz w:val="20"/>
        </w:rPr>
        <w:t>фотобарабан</w:t>
      </w:r>
      <w:proofErr w:type="spellEnd"/>
      <w:r>
        <w:rPr>
          <w:b/>
          <w:sz w:val="20"/>
        </w:rPr>
        <w:t xml:space="preserve"> </w:t>
      </w:r>
      <w:r>
        <w:rPr>
          <w:sz w:val="20"/>
        </w:rPr>
        <w:t>(далее - Товар), а Заказчик обязуется принять и оплатить Товар в порядке и на условиях, предусмотренных Контрактом.</w:t>
      </w:r>
    </w:p>
    <w:p w:rsidR="00144B55" w:rsidRDefault="00CB7491">
      <w:pPr>
        <w:widowControl w:val="0"/>
        <w:ind w:firstLine="540"/>
        <w:jc w:val="both"/>
        <w:rPr>
          <w:sz w:val="20"/>
        </w:rPr>
      </w:pPr>
      <w:r>
        <w:rPr>
          <w:sz w:val="20"/>
        </w:rPr>
        <w:t xml:space="preserve">1.2. Наименование, количество и иные характеристики поставляемого Товара указаны в спецификации (приложение № 1 к </w:t>
      </w:r>
      <w:r w:rsidR="0007514E">
        <w:rPr>
          <w:sz w:val="20"/>
        </w:rPr>
        <w:t>Контракту)</w:t>
      </w:r>
      <w:r>
        <w:rPr>
          <w:sz w:val="20"/>
        </w:rPr>
        <w:t>, являющейся неотъемлемой частью Контракта.</w:t>
      </w:r>
    </w:p>
    <w:p w:rsidR="00144B55" w:rsidRDefault="00144B55">
      <w:pPr>
        <w:widowControl w:val="0"/>
        <w:jc w:val="both"/>
        <w:rPr>
          <w:sz w:val="20"/>
        </w:rPr>
      </w:pPr>
    </w:p>
    <w:p w:rsidR="00144B55" w:rsidRDefault="00CB7491">
      <w:pPr>
        <w:widowControl w:val="0"/>
        <w:jc w:val="center"/>
        <w:rPr>
          <w:sz w:val="20"/>
        </w:rPr>
      </w:pPr>
      <w:r>
        <w:rPr>
          <w:b/>
          <w:sz w:val="20"/>
        </w:rPr>
        <w:t>II. Цена Контракта и порядок расчетов</w:t>
      </w:r>
    </w:p>
    <w:p w:rsidR="00144B55" w:rsidRDefault="00CB7491">
      <w:pPr>
        <w:widowControl w:val="0"/>
        <w:ind w:firstLine="567"/>
        <w:jc w:val="both"/>
        <w:rPr>
          <w:sz w:val="20"/>
        </w:rPr>
      </w:pPr>
      <w:bookmarkStart w:id="0" w:name="P1440"/>
      <w:bookmarkEnd w:id="0"/>
      <w:r>
        <w:rPr>
          <w:i/>
          <w:sz w:val="20"/>
        </w:rPr>
        <w:t xml:space="preserve">2.1.  Цена Контракта составляет </w:t>
      </w:r>
      <w:bookmarkStart w:id="1" w:name="P1457"/>
      <w:bookmarkEnd w:id="1"/>
      <w:r>
        <w:rPr>
          <w:i/>
          <w:sz w:val="20"/>
        </w:rPr>
        <w:t xml:space="preserve">_________ (_____________) руб. 00 </w:t>
      </w:r>
      <w:proofErr w:type="gramStart"/>
      <w:r>
        <w:rPr>
          <w:i/>
          <w:sz w:val="20"/>
        </w:rPr>
        <w:t>коп.,</w:t>
      </w:r>
      <w:proofErr w:type="gramEnd"/>
      <w:r>
        <w:rPr>
          <w:i/>
          <w:sz w:val="20"/>
        </w:rPr>
        <w:t xml:space="preserve"> в том числе НДС ___% (без НДС).</w:t>
      </w:r>
    </w:p>
    <w:p w:rsidR="00144B55" w:rsidRDefault="00CB7491">
      <w:pPr>
        <w:widowControl w:val="0"/>
        <w:ind w:firstLine="567"/>
        <w:jc w:val="both"/>
        <w:rPr>
          <w:sz w:val="20"/>
        </w:rPr>
      </w:pPr>
      <w:r>
        <w:rPr>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4B55" w:rsidRDefault="00CB7491">
      <w:pPr>
        <w:widowControl w:val="0"/>
        <w:ind w:firstLine="540"/>
        <w:jc w:val="both"/>
        <w:rPr>
          <w:sz w:val="20"/>
        </w:rPr>
      </w:pPr>
      <w:bookmarkStart w:id="2" w:name="P1458"/>
      <w:bookmarkEnd w:id="2"/>
      <w:r>
        <w:rPr>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44B55" w:rsidRDefault="00CB7491">
      <w:pPr>
        <w:widowControl w:val="0"/>
        <w:ind w:firstLine="540"/>
        <w:jc w:val="both"/>
        <w:rPr>
          <w:sz w:val="20"/>
        </w:rPr>
      </w:pPr>
      <w:bookmarkStart w:id="3" w:name="P1459"/>
      <w:bookmarkEnd w:id="3"/>
      <w:r>
        <w:rPr>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144B55" w:rsidRDefault="00CB7491">
      <w:pPr>
        <w:widowControl w:val="0"/>
        <w:ind w:firstLine="540"/>
        <w:jc w:val="both"/>
        <w:rPr>
          <w:sz w:val="20"/>
        </w:rPr>
      </w:pPr>
      <w:bookmarkStart w:id="4" w:name="P1460"/>
      <w:bookmarkEnd w:id="4"/>
      <w:r>
        <w:rPr>
          <w:sz w:val="20"/>
        </w:rPr>
        <w:t xml:space="preserve">Цена Контракта может быть снижена по соглашению Сторон </w:t>
      </w:r>
      <w:proofErr w:type="gramStart"/>
      <w:r>
        <w:rPr>
          <w:sz w:val="20"/>
        </w:rPr>
        <w:t>без изменения</w:t>
      </w:r>
      <w:proofErr w:type="gramEnd"/>
      <w:r>
        <w:rPr>
          <w:sz w:val="20"/>
        </w:rPr>
        <w:t xml:space="preserve"> предусмотренного Контрактом количества и качества поставляемого Товара и иных условий Контракта </w:t>
      </w:r>
    </w:p>
    <w:p w:rsidR="00144B55" w:rsidRDefault="00CB7491">
      <w:pPr>
        <w:widowControl w:val="0"/>
        <w:ind w:firstLine="540"/>
        <w:jc w:val="both"/>
        <w:rPr>
          <w:sz w:val="20"/>
        </w:rPr>
      </w:pPr>
      <w:r>
        <w:rPr>
          <w:sz w:val="20"/>
        </w:rPr>
        <w:t>2.5. Источник финансирования Контракта — федеральный бюджет.</w:t>
      </w:r>
    </w:p>
    <w:p w:rsidR="00144B55" w:rsidRDefault="00CB7491">
      <w:pPr>
        <w:widowControl w:val="0"/>
        <w:ind w:firstLine="540"/>
        <w:jc w:val="both"/>
        <w:rPr>
          <w:sz w:val="20"/>
        </w:rPr>
      </w:pPr>
      <w:r>
        <w:rPr>
          <w:sz w:val="20"/>
        </w:rPr>
        <w:t>2.6. Расчеты между Заказчиком и Поставщиком производятся не позднее 7 (семи) рабочих дней с даты подписания Заказчиком акта приема-передачи Товара.</w:t>
      </w:r>
    </w:p>
    <w:p w:rsidR="00144B55" w:rsidRDefault="00CB7491">
      <w:pPr>
        <w:widowControl w:val="0"/>
        <w:ind w:firstLine="540"/>
        <w:jc w:val="both"/>
        <w:rPr>
          <w:sz w:val="20"/>
        </w:rPr>
      </w:pPr>
      <w:bookmarkStart w:id="5" w:name="P1475"/>
      <w:bookmarkEnd w:id="5"/>
      <w:r>
        <w:rPr>
          <w:sz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44B55" w:rsidRDefault="00144B55">
      <w:pPr>
        <w:widowControl w:val="0"/>
        <w:ind w:firstLine="540"/>
        <w:jc w:val="both"/>
        <w:rPr>
          <w:sz w:val="20"/>
        </w:rPr>
      </w:pPr>
    </w:p>
    <w:p w:rsidR="00144B55" w:rsidRDefault="00CB7491">
      <w:pPr>
        <w:widowControl w:val="0"/>
        <w:jc w:val="center"/>
        <w:rPr>
          <w:sz w:val="20"/>
        </w:rPr>
      </w:pPr>
      <w:bookmarkStart w:id="6" w:name="P1477"/>
      <w:bookmarkEnd w:id="6"/>
      <w:r>
        <w:rPr>
          <w:b/>
          <w:sz w:val="20"/>
        </w:rPr>
        <w:t>III. Порядок, сроки и условия поставки и приемки Товара</w:t>
      </w:r>
    </w:p>
    <w:p w:rsidR="00144B55" w:rsidRDefault="00144B55">
      <w:pPr>
        <w:widowControl w:val="0"/>
        <w:jc w:val="both"/>
        <w:rPr>
          <w:sz w:val="20"/>
        </w:rPr>
      </w:pPr>
    </w:p>
    <w:p w:rsidR="00144B55" w:rsidRDefault="00CB7491">
      <w:pPr>
        <w:widowControl w:val="0"/>
        <w:ind w:firstLine="540"/>
        <w:jc w:val="both"/>
        <w:rPr>
          <w:sz w:val="20"/>
        </w:rPr>
      </w:pPr>
      <w:bookmarkStart w:id="7" w:name="P1480"/>
      <w:bookmarkEnd w:id="7"/>
      <w:r>
        <w:rPr>
          <w:sz w:val="20"/>
        </w:rPr>
        <w:t xml:space="preserve">3.1. Поставщик самостоятельно доставляет Товар Заказчику по адресу: Российская Федерация, Пермский край, г. Пермь, ул. Карпинского, 125, 614012, здание столовой (лит. Е), 2 этаж, склад отделения материально-технического и вещевого снабжения ФКОУ ВО Пермский институт ФСИН России (далее - место доставки), </w:t>
      </w:r>
      <w:r>
        <w:rPr>
          <w:rFonts w:ascii="PT Astra Serif" w:hAnsi="PT Astra Serif"/>
          <w:sz w:val="20"/>
        </w:rPr>
        <w:t>до 20.08.2026</w:t>
      </w:r>
      <w:r>
        <w:rPr>
          <w:sz w:val="20"/>
        </w:rPr>
        <w:t xml:space="preserve"> с момента подписания Контракта</w:t>
      </w:r>
      <w:r w:rsidR="0007514E">
        <w:rPr>
          <w:sz w:val="20"/>
        </w:rPr>
        <w:t>.</w:t>
      </w:r>
    </w:p>
    <w:p w:rsidR="00144B55" w:rsidRDefault="00CB7491">
      <w:pPr>
        <w:widowControl w:val="0"/>
        <w:ind w:firstLine="540"/>
        <w:jc w:val="both"/>
        <w:rPr>
          <w:sz w:val="20"/>
        </w:rPr>
      </w:pPr>
      <w:r>
        <w:rPr>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44B55" w:rsidRDefault="00CB7491">
      <w:pPr>
        <w:widowControl w:val="0"/>
        <w:ind w:firstLine="540"/>
        <w:jc w:val="both"/>
        <w:rPr>
          <w:sz w:val="20"/>
        </w:rPr>
      </w:pPr>
      <w:r>
        <w:rPr>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44B55" w:rsidRDefault="00CB7491">
      <w:pPr>
        <w:widowControl w:val="0"/>
        <w:ind w:firstLine="540"/>
        <w:jc w:val="both"/>
        <w:rPr>
          <w:sz w:val="20"/>
        </w:rPr>
      </w:pPr>
      <w:r>
        <w:rPr>
          <w:sz w:val="20"/>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r>
        <w:rPr>
          <w:sz w:val="20"/>
        </w:rPr>
        <w:lastRenderedPageBreak/>
        <w:t xml:space="preserve">экспертные организации на основании контрактов, заключенных в соответствии с Федеральным </w:t>
      </w:r>
      <w:r>
        <w:rPr>
          <w:color w:val="0000FF"/>
          <w:sz w:val="20"/>
        </w:rPr>
        <w:t>законом</w:t>
      </w:r>
      <w:r>
        <w:rPr>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44B55" w:rsidRDefault="00CB7491">
      <w:pPr>
        <w:widowControl w:val="0"/>
        <w:ind w:firstLine="540"/>
        <w:jc w:val="both"/>
        <w:rPr>
          <w:sz w:val="20"/>
        </w:rPr>
      </w:pPr>
      <w:bookmarkStart w:id="8" w:name="P1489"/>
      <w:bookmarkEnd w:id="8"/>
      <w:r>
        <w:rPr>
          <w:sz w:val="20"/>
        </w:rPr>
        <w:t>3.5.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144B55" w:rsidRDefault="00CB7491">
      <w:pPr>
        <w:widowControl w:val="0"/>
        <w:ind w:firstLine="540"/>
        <w:jc w:val="both"/>
        <w:rPr>
          <w:sz w:val="20"/>
        </w:rPr>
      </w:pPr>
      <w:r>
        <w:rPr>
          <w:sz w:val="20"/>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color w:val="0000FF"/>
          <w:sz w:val="20"/>
        </w:rPr>
        <w:t>пункте 3.5</w:t>
      </w:r>
      <w:r>
        <w:rPr>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44B55" w:rsidRDefault="00CB7491">
      <w:pPr>
        <w:widowControl w:val="0"/>
        <w:ind w:firstLine="540"/>
        <w:jc w:val="both"/>
        <w:rPr>
          <w:sz w:val="20"/>
        </w:rPr>
      </w:pPr>
      <w:r>
        <w:rPr>
          <w:sz w:val="20"/>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44B55" w:rsidRDefault="00CB7491">
      <w:pPr>
        <w:widowControl w:val="0"/>
        <w:ind w:firstLine="540"/>
        <w:jc w:val="both"/>
        <w:rPr>
          <w:sz w:val="20"/>
        </w:rPr>
      </w:pPr>
      <w:r>
        <w:rPr>
          <w:sz w:val="20"/>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color w:val="0000FF"/>
          <w:sz w:val="20"/>
        </w:rPr>
        <w:t>пункте 3.5</w:t>
      </w:r>
      <w:r>
        <w:rPr>
          <w:sz w:val="20"/>
        </w:rPr>
        <w:t xml:space="preserve"> Контракта.</w:t>
      </w:r>
    </w:p>
    <w:p w:rsidR="00144B55" w:rsidRDefault="00CB7491">
      <w:pPr>
        <w:widowControl w:val="0"/>
        <w:ind w:firstLine="540"/>
        <w:jc w:val="both"/>
        <w:rPr>
          <w:sz w:val="20"/>
        </w:rPr>
      </w:pPr>
      <w:r>
        <w:rPr>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44B55" w:rsidRDefault="00144B55">
      <w:pPr>
        <w:widowControl w:val="0"/>
        <w:jc w:val="both"/>
        <w:rPr>
          <w:sz w:val="20"/>
        </w:rPr>
      </w:pPr>
    </w:p>
    <w:p w:rsidR="00144B55" w:rsidRDefault="00CB7491">
      <w:pPr>
        <w:widowControl w:val="0"/>
        <w:jc w:val="center"/>
        <w:rPr>
          <w:sz w:val="20"/>
        </w:rPr>
      </w:pPr>
      <w:r>
        <w:rPr>
          <w:b/>
          <w:sz w:val="20"/>
        </w:rPr>
        <w:t>IV. Взаимодействие Сторон</w:t>
      </w:r>
    </w:p>
    <w:p w:rsidR="00144B55" w:rsidRDefault="00144B55">
      <w:pPr>
        <w:widowControl w:val="0"/>
        <w:jc w:val="both"/>
        <w:rPr>
          <w:sz w:val="20"/>
        </w:rPr>
      </w:pPr>
    </w:p>
    <w:p w:rsidR="00144B55" w:rsidRDefault="00CB7491">
      <w:pPr>
        <w:widowControl w:val="0"/>
        <w:ind w:firstLine="540"/>
        <w:jc w:val="both"/>
        <w:rPr>
          <w:sz w:val="20"/>
        </w:rPr>
      </w:pPr>
      <w:bookmarkStart w:id="9" w:name="P1497"/>
      <w:bookmarkEnd w:id="9"/>
      <w:r>
        <w:rPr>
          <w:sz w:val="20"/>
        </w:rPr>
        <w:t>4.1. Поставщик обязан:</w:t>
      </w:r>
    </w:p>
    <w:p w:rsidR="00144B55" w:rsidRDefault="00CB7491">
      <w:pPr>
        <w:widowControl w:val="0"/>
        <w:ind w:firstLine="540"/>
        <w:jc w:val="both"/>
        <w:rPr>
          <w:sz w:val="20"/>
        </w:rPr>
      </w:pPr>
      <w:r>
        <w:rPr>
          <w:sz w:val="20"/>
        </w:rPr>
        <w:t>4.1.1. поставить Товар в порядке, количестве, в срок и на условиях, предусмотренных Контрактом и спецификацией;</w:t>
      </w:r>
    </w:p>
    <w:p w:rsidR="00144B55" w:rsidRDefault="00CB7491">
      <w:pPr>
        <w:widowControl w:val="0"/>
        <w:ind w:firstLine="540"/>
        <w:jc w:val="both"/>
        <w:rPr>
          <w:sz w:val="20"/>
        </w:rPr>
      </w:pPr>
      <w:r>
        <w:rPr>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44B55" w:rsidRDefault="00CB7491">
      <w:pPr>
        <w:widowControl w:val="0"/>
        <w:ind w:firstLine="540"/>
        <w:jc w:val="both"/>
        <w:rPr>
          <w:sz w:val="20"/>
        </w:rPr>
      </w:pPr>
      <w:r>
        <w:rPr>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44B55" w:rsidRDefault="00CB7491">
      <w:pPr>
        <w:widowControl w:val="0"/>
        <w:ind w:firstLine="540"/>
        <w:jc w:val="both"/>
        <w:rPr>
          <w:sz w:val="20"/>
        </w:rPr>
      </w:pPr>
      <w:bookmarkStart w:id="10" w:name="P1504"/>
      <w:bookmarkEnd w:id="10"/>
      <w:r>
        <w:rPr>
          <w:sz w:val="20"/>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44B55" w:rsidRDefault="00CB7491">
      <w:pPr>
        <w:widowControl w:val="0"/>
        <w:ind w:firstLine="540"/>
        <w:jc w:val="both"/>
        <w:rPr>
          <w:sz w:val="20"/>
        </w:rPr>
      </w:pPr>
      <w:r>
        <w:rPr>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44B55" w:rsidRDefault="00CB7491">
      <w:pPr>
        <w:widowControl w:val="0"/>
        <w:ind w:firstLine="540"/>
        <w:jc w:val="both"/>
        <w:rPr>
          <w:sz w:val="20"/>
        </w:rPr>
      </w:pPr>
      <w:r>
        <w:rPr>
          <w:sz w:val="20"/>
        </w:rPr>
        <w:t>4.2. Поставщик вправе:</w:t>
      </w:r>
    </w:p>
    <w:p w:rsidR="00144B55" w:rsidRDefault="00CB7491">
      <w:pPr>
        <w:widowControl w:val="0"/>
        <w:ind w:firstLine="540"/>
        <w:jc w:val="both"/>
        <w:rPr>
          <w:sz w:val="20"/>
        </w:rPr>
      </w:pPr>
      <w:r>
        <w:rPr>
          <w:sz w:val="20"/>
        </w:rPr>
        <w:t>4.2.1. требовать от Заказчика произвести приемку Товара в порядке и в сроки, предусмотренные Контрактом;</w:t>
      </w:r>
    </w:p>
    <w:p w:rsidR="00144B55" w:rsidRDefault="00CB7491">
      <w:pPr>
        <w:widowControl w:val="0"/>
        <w:ind w:firstLine="540"/>
        <w:jc w:val="both"/>
        <w:rPr>
          <w:sz w:val="20"/>
        </w:rPr>
      </w:pPr>
      <w:bookmarkStart w:id="11" w:name="P1518"/>
      <w:bookmarkEnd w:id="11"/>
      <w:r>
        <w:rPr>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44B55" w:rsidRDefault="00CB7491">
      <w:pPr>
        <w:widowControl w:val="0"/>
        <w:ind w:firstLine="540"/>
        <w:jc w:val="both"/>
        <w:rPr>
          <w:sz w:val="20"/>
        </w:rPr>
      </w:pPr>
      <w:bookmarkStart w:id="12" w:name="P1519"/>
      <w:bookmarkEnd w:id="12"/>
      <w:r>
        <w:rPr>
          <w:sz w:val="20"/>
        </w:rPr>
        <w:t>4.2.3. принять решение об одностороннем отказе от исполнения Контракта в соответствии с гражданским законодательством;</w:t>
      </w:r>
    </w:p>
    <w:p w:rsidR="00144B55" w:rsidRDefault="00CB7491">
      <w:pPr>
        <w:widowControl w:val="0"/>
        <w:ind w:firstLine="540"/>
        <w:jc w:val="both"/>
        <w:rPr>
          <w:sz w:val="20"/>
        </w:rPr>
      </w:pPr>
      <w:r>
        <w:rPr>
          <w:sz w:val="20"/>
        </w:rPr>
        <w:t xml:space="preserve">4.2.4. требовать возмещения убытков, уплаты неустоек (штрафов, пеней) в соответствии с </w:t>
      </w:r>
      <w:r>
        <w:rPr>
          <w:color w:val="0000FF"/>
          <w:sz w:val="20"/>
        </w:rPr>
        <w:t>разделом VI</w:t>
      </w:r>
      <w:r>
        <w:rPr>
          <w:sz w:val="20"/>
        </w:rPr>
        <w:t xml:space="preserve"> Контракта;</w:t>
      </w:r>
    </w:p>
    <w:p w:rsidR="00144B55" w:rsidRDefault="00CB7491">
      <w:pPr>
        <w:widowControl w:val="0"/>
        <w:ind w:firstLine="540"/>
        <w:jc w:val="both"/>
        <w:rPr>
          <w:sz w:val="20"/>
        </w:rPr>
      </w:pPr>
      <w:r>
        <w:rPr>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color w:val="0000FF"/>
          <w:sz w:val="20"/>
        </w:rPr>
        <w:t>частью 6 статьи 14</w:t>
      </w:r>
      <w:r>
        <w:rPr>
          <w:sz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144B55" w:rsidRDefault="00CB7491">
      <w:pPr>
        <w:widowControl w:val="0"/>
        <w:ind w:firstLine="540"/>
        <w:jc w:val="both"/>
        <w:rPr>
          <w:sz w:val="20"/>
        </w:rPr>
      </w:pPr>
      <w:r>
        <w:rPr>
          <w:sz w:val="20"/>
        </w:rPr>
        <w:t>4.3. Заказчик обязуется:</w:t>
      </w:r>
    </w:p>
    <w:p w:rsidR="00144B55" w:rsidRDefault="00CB7491">
      <w:pPr>
        <w:widowControl w:val="0"/>
        <w:ind w:firstLine="540"/>
        <w:jc w:val="both"/>
        <w:rPr>
          <w:sz w:val="20"/>
        </w:rPr>
      </w:pPr>
      <w:r>
        <w:rPr>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144B55" w:rsidRDefault="00CB7491">
      <w:pPr>
        <w:widowControl w:val="0"/>
        <w:ind w:firstLine="540"/>
        <w:jc w:val="both"/>
        <w:rPr>
          <w:sz w:val="20"/>
        </w:rPr>
      </w:pPr>
      <w:bookmarkStart w:id="13" w:name="P1525"/>
      <w:bookmarkEnd w:id="13"/>
      <w:r>
        <w:rPr>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44B55" w:rsidRDefault="00CB7491">
      <w:pPr>
        <w:widowControl w:val="0"/>
        <w:ind w:firstLine="540"/>
        <w:jc w:val="both"/>
        <w:rPr>
          <w:sz w:val="20"/>
        </w:rPr>
      </w:pPr>
      <w:bookmarkStart w:id="14" w:name="P1526"/>
      <w:bookmarkEnd w:id="14"/>
      <w:r>
        <w:rPr>
          <w:sz w:val="20"/>
        </w:rPr>
        <w:lastRenderedPageBreak/>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144B55" w:rsidRDefault="00CB7491">
      <w:pPr>
        <w:widowControl w:val="0"/>
        <w:ind w:firstLine="540"/>
        <w:jc w:val="both"/>
        <w:rPr>
          <w:sz w:val="20"/>
        </w:rPr>
      </w:pPr>
      <w:r>
        <w:rPr>
          <w:sz w:val="20"/>
        </w:rPr>
        <w:t xml:space="preserve">4.3.4. требовать уплаты неустоек (штрафов, пеней) в соответствии с </w:t>
      </w:r>
      <w:r>
        <w:rPr>
          <w:color w:val="0000FF"/>
          <w:sz w:val="20"/>
        </w:rPr>
        <w:t>разделом VI</w:t>
      </w:r>
      <w:r>
        <w:rPr>
          <w:sz w:val="20"/>
        </w:rPr>
        <w:t xml:space="preserve"> Контракта;</w:t>
      </w:r>
    </w:p>
    <w:p w:rsidR="00144B55" w:rsidRDefault="00CB7491">
      <w:pPr>
        <w:widowControl w:val="0"/>
        <w:ind w:firstLine="540"/>
        <w:jc w:val="both"/>
        <w:rPr>
          <w:sz w:val="20"/>
        </w:rPr>
      </w:pPr>
      <w:r>
        <w:rPr>
          <w:sz w:val="20"/>
        </w:rPr>
        <w:t xml:space="preserve">4.3.5. провести экспертизу поставленного Товара для проверки его соответствия условиям Контракта в соответствии с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44B55" w:rsidRDefault="00CB7491">
      <w:pPr>
        <w:widowControl w:val="0"/>
        <w:ind w:firstLine="540"/>
        <w:jc w:val="both"/>
        <w:rPr>
          <w:sz w:val="20"/>
        </w:rPr>
      </w:pPr>
      <w:bookmarkStart w:id="15" w:name="P1529"/>
      <w:bookmarkEnd w:id="15"/>
      <w:r>
        <w:rPr>
          <w:sz w:val="20"/>
        </w:rPr>
        <w:t>4.4. Заказчик вправе:</w:t>
      </w:r>
    </w:p>
    <w:p w:rsidR="00144B55" w:rsidRDefault="00CB7491">
      <w:pPr>
        <w:widowControl w:val="0"/>
        <w:ind w:firstLine="540"/>
        <w:jc w:val="both"/>
        <w:rPr>
          <w:sz w:val="20"/>
        </w:rPr>
      </w:pPr>
      <w:r>
        <w:rPr>
          <w:sz w:val="20"/>
        </w:rPr>
        <w:t>4.4.1. требовать от Поставщика надлежащего исполнения обязательств по Контракту;</w:t>
      </w:r>
    </w:p>
    <w:p w:rsidR="00144B55" w:rsidRDefault="00CB7491">
      <w:pPr>
        <w:widowControl w:val="0"/>
        <w:ind w:firstLine="540"/>
        <w:jc w:val="both"/>
        <w:rPr>
          <w:sz w:val="20"/>
        </w:rPr>
      </w:pPr>
      <w:r>
        <w:rPr>
          <w:sz w:val="20"/>
        </w:rPr>
        <w:t>4.4.2. требовать от Поставщика своевременного устранения недостатков, выявленных как в ходе приемки, так и в течение гарантийного периода;</w:t>
      </w:r>
    </w:p>
    <w:p w:rsidR="00144B55" w:rsidRDefault="00CB7491">
      <w:pPr>
        <w:widowControl w:val="0"/>
        <w:ind w:firstLine="540"/>
        <w:jc w:val="both"/>
        <w:rPr>
          <w:sz w:val="20"/>
        </w:rPr>
      </w:pPr>
      <w:r>
        <w:rPr>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4B55" w:rsidRDefault="00CB7491">
      <w:pPr>
        <w:widowControl w:val="0"/>
        <w:ind w:firstLine="540"/>
        <w:jc w:val="both"/>
        <w:rPr>
          <w:sz w:val="20"/>
        </w:rPr>
      </w:pPr>
      <w:r>
        <w:rPr>
          <w:sz w:val="20"/>
        </w:rPr>
        <w:t xml:space="preserve">4.4.4. требовать возмещения убытков в соответствии с </w:t>
      </w:r>
      <w:r>
        <w:rPr>
          <w:color w:val="0000FF"/>
          <w:sz w:val="20"/>
        </w:rPr>
        <w:t>разделом VI</w:t>
      </w:r>
      <w:r>
        <w:rPr>
          <w:sz w:val="20"/>
        </w:rPr>
        <w:t xml:space="preserve"> Контракта, причиненных по вине Поставщика;</w:t>
      </w:r>
    </w:p>
    <w:p w:rsidR="00144B55" w:rsidRDefault="00CB7491">
      <w:pPr>
        <w:widowControl w:val="0"/>
        <w:ind w:firstLine="540"/>
        <w:jc w:val="both"/>
        <w:rPr>
          <w:sz w:val="20"/>
        </w:rPr>
      </w:pPr>
      <w:bookmarkStart w:id="16" w:name="P1534"/>
      <w:bookmarkEnd w:id="16"/>
      <w:r>
        <w:rPr>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color w:val="0000FF"/>
          <w:sz w:val="20"/>
        </w:rPr>
        <w:t>законом</w:t>
      </w:r>
      <w:r>
        <w:rPr>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144B55" w:rsidRDefault="00CB7491">
      <w:pPr>
        <w:widowControl w:val="0"/>
        <w:ind w:firstLine="540"/>
        <w:jc w:val="both"/>
        <w:rPr>
          <w:sz w:val="20"/>
        </w:rPr>
      </w:pPr>
      <w:r>
        <w:rPr>
          <w:sz w:val="20"/>
        </w:rPr>
        <w:t>4.4.6. отказаться от приемки и оплаты Товара, не соответствующего условиям Контракта;</w:t>
      </w:r>
    </w:p>
    <w:p w:rsidR="00144B55" w:rsidRDefault="00CB7491">
      <w:pPr>
        <w:widowControl w:val="0"/>
        <w:ind w:firstLine="540"/>
        <w:jc w:val="both"/>
        <w:rPr>
          <w:sz w:val="20"/>
        </w:rPr>
      </w:pPr>
      <w:bookmarkStart w:id="17" w:name="P1536"/>
      <w:bookmarkEnd w:id="17"/>
      <w:r>
        <w:rPr>
          <w:sz w:val="20"/>
        </w:rPr>
        <w:t xml:space="preserve">4.4.7. принять решение об одностороннем отказе от исполнения Контракта в соответствии с гражданским законодательством; </w:t>
      </w:r>
    </w:p>
    <w:p w:rsidR="00144B55" w:rsidRDefault="00CB7491">
      <w:pPr>
        <w:widowControl w:val="0"/>
        <w:ind w:firstLine="540"/>
        <w:jc w:val="both"/>
        <w:rPr>
          <w:sz w:val="20"/>
        </w:rPr>
      </w:pPr>
      <w:bookmarkStart w:id="18" w:name="P1537"/>
      <w:bookmarkEnd w:id="18"/>
      <w:r>
        <w:rPr>
          <w:sz w:val="20"/>
        </w:rPr>
        <w:t>4.4.8. до принятия решения об одностороннем отказе от исполнения Контракта провести экспертизу поставленного Товара.</w:t>
      </w:r>
    </w:p>
    <w:p w:rsidR="00144B55" w:rsidRDefault="00144B55">
      <w:pPr>
        <w:widowControl w:val="0"/>
        <w:jc w:val="both"/>
        <w:rPr>
          <w:sz w:val="20"/>
        </w:rPr>
      </w:pPr>
    </w:p>
    <w:p w:rsidR="00144B55" w:rsidRDefault="00CB7491">
      <w:pPr>
        <w:widowControl w:val="0"/>
        <w:jc w:val="center"/>
        <w:rPr>
          <w:sz w:val="20"/>
        </w:rPr>
      </w:pPr>
      <w:bookmarkStart w:id="19" w:name="P1539"/>
      <w:bookmarkEnd w:id="19"/>
      <w:r>
        <w:rPr>
          <w:b/>
          <w:sz w:val="20"/>
        </w:rPr>
        <w:t>V. Качество Товара</w:t>
      </w:r>
    </w:p>
    <w:p w:rsidR="00144B55" w:rsidRDefault="00144B55">
      <w:pPr>
        <w:widowControl w:val="0"/>
        <w:jc w:val="both"/>
        <w:rPr>
          <w:sz w:val="20"/>
        </w:rPr>
      </w:pPr>
    </w:p>
    <w:p w:rsidR="00144B55" w:rsidRDefault="00CB7491">
      <w:pPr>
        <w:widowControl w:val="0"/>
        <w:ind w:firstLine="567"/>
        <w:jc w:val="both"/>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rsidR="00144B55" w:rsidRDefault="00CB7491">
      <w:pPr>
        <w:widowControl w:val="0"/>
        <w:ind w:firstLine="567"/>
        <w:jc w:val="both"/>
        <w:rPr>
          <w:sz w:val="20"/>
        </w:rPr>
      </w:pPr>
      <w:r>
        <w:rPr>
          <w:sz w:val="20"/>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rsidR="00144B55" w:rsidRDefault="00CB7491">
      <w:pPr>
        <w:widowControl w:val="0"/>
        <w:ind w:firstLine="567"/>
        <w:jc w:val="both"/>
        <w:rPr>
          <w:sz w:val="20"/>
        </w:rPr>
      </w:pPr>
      <w:r>
        <w:rPr>
          <w:sz w:val="20"/>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rsidR="00144B55" w:rsidRDefault="00CB7491">
      <w:pPr>
        <w:widowControl w:val="0"/>
        <w:ind w:firstLine="567"/>
        <w:jc w:val="both"/>
        <w:rPr>
          <w:sz w:val="20"/>
        </w:rPr>
      </w:pPr>
      <w:r>
        <w:rPr>
          <w:sz w:val="20"/>
        </w:rPr>
        <w:t>5.4. Тара и упаковка должны гарантировать целостность и сохранность Товара при перевозке и хранении.</w:t>
      </w:r>
    </w:p>
    <w:p w:rsidR="00144B55" w:rsidRDefault="00CB7491">
      <w:pPr>
        <w:widowControl w:val="0"/>
        <w:ind w:firstLine="567"/>
        <w:jc w:val="both"/>
        <w:rPr>
          <w:sz w:val="20"/>
        </w:rPr>
      </w:pPr>
      <w:r>
        <w:rPr>
          <w:sz w:val="20"/>
        </w:rPr>
        <w:t xml:space="preserve">5.5. Упаковка и маркировка должны содержать все признаки оригинальности, установленные и предусмотренные производителями данного Товара (голограммы, защитные пломбы, марки, содержащие все элементы защиты от подделок: микротекст, изменяемый под углом зрения цвет логотипа, </w:t>
      </w:r>
      <w:proofErr w:type="spellStart"/>
      <w:r>
        <w:rPr>
          <w:sz w:val="20"/>
        </w:rPr>
        <w:t>термополоса</w:t>
      </w:r>
      <w:proofErr w:type="spellEnd"/>
      <w:r>
        <w:rPr>
          <w:sz w:val="20"/>
        </w:rPr>
        <w:t xml:space="preserve"> и т.п.). Если это предусмотрено производителем, на коробке должен быть указан штрих-код производителя, артикул, серийный номер (серийный номер, указанный на коробке и на Товаре, должен совпадать) и модель оборудования, для которого он предназначен, а также совместим с имеющемся у Заказчика оборудованием. Непосредственно сам Товар должен быть упакован в пластиковый герметичный пакет (внутренняя упаковка). На коробке, в которую упакован Товар, должны отсутствовать следы деформации.</w:t>
      </w:r>
    </w:p>
    <w:p w:rsidR="00144B55" w:rsidRDefault="00CB7491">
      <w:pPr>
        <w:widowControl w:val="0"/>
        <w:ind w:firstLine="567"/>
        <w:jc w:val="both"/>
        <w:rPr>
          <w:sz w:val="20"/>
        </w:rPr>
      </w:pPr>
      <w:r>
        <w:rPr>
          <w:sz w:val="20"/>
        </w:rPr>
        <w:t>5.6.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rsidR="00144B55" w:rsidRDefault="00CB7491">
      <w:pPr>
        <w:widowControl w:val="0"/>
        <w:ind w:firstLine="567"/>
        <w:jc w:val="both"/>
        <w:rPr>
          <w:sz w:val="20"/>
        </w:rPr>
      </w:pPr>
      <w:r>
        <w:rPr>
          <w:sz w:val="20"/>
        </w:rPr>
        <w:t>5.7. Вытяжные ярлычки на Товаре (где это предусмотрено) должны быть не поврежденными. Этикетки и наклейки должны быть четкими, чистыми и хорошо читаемыми.</w:t>
      </w:r>
    </w:p>
    <w:p w:rsidR="00144B55" w:rsidRDefault="00CB7491">
      <w:pPr>
        <w:widowControl w:val="0"/>
        <w:ind w:firstLine="567"/>
        <w:jc w:val="both"/>
        <w:rPr>
          <w:sz w:val="20"/>
        </w:rPr>
      </w:pPr>
      <w:r>
        <w:rPr>
          <w:sz w:val="20"/>
        </w:rPr>
        <w:t>5.8. На документах, распечатанных с применением поставляемого Товара, не допускается наличие не связанных с содержанием документа темных пятен, полос, видимых точек, серого фона, видимого при сравнении с пустым листом, не пропечатанных областей и других дефектов изображения и/или текста.</w:t>
      </w:r>
    </w:p>
    <w:p w:rsidR="00144B55" w:rsidRDefault="00CB7491">
      <w:pPr>
        <w:widowControl w:val="0"/>
        <w:ind w:firstLine="567"/>
        <w:jc w:val="both"/>
        <w:rPr>
          <w:sz w:val="20"/>
        </w:rPr>
      </w:pPr>
      <w:r>
        <w:rPr>
          <w:sz w:val="20"/>
        </w:rPr>
        <w:t xml:space="preserve">5.9. Поставщик несет гарантийные обязательства перед Заказчиком на весь Товар в течение 12 (двенадцати) месяцев с момента приемки Товара Заказчиком. </w:t>
      </w:r>
    </w:p>
    <w:p w:rsidR="00144B55" w:rsidRDefault="00CB7491">
      <w:pPr>
        <w:widowControl w:val="0"/>
        <w:ind w:firstLine="567"/>
        <w:jc w:val="both"/>
        <w:rPr>
          <w:sz w:val="20"/>
        </w:rPr>
      </w:pPr>
      <w:r>
        <w:rPr>
          <w:sz w:val="20"/>
        </w:rPr>
        <w:t>5.10. При замене Товара гарантийный срок исчисляется заново со дня приемки Товара Заказчиком.</w:t>
      </w:r>
    </w:p>
    <w:p w:rsidR="00144B55" w:rsidRDefault="00CB7491">
      <w:pPr>
        <w:widowControl w:val="0"/>
        <w:ind w:firstLine="567"/>
        <w:jc w:val="both"/>
        <w:rPr>
          <w:sz w:val="20"/>
        </w:rPr>
      </w:pPr>
      <w:r>
        <w:rPr>
          <w:sz w:val="20"/>
        </w:rPr>
        <w:t xml:space="preserve">5.11. Расходы, связанные </w:t>
      </w:r>
      <w:proofErr w:type="gramStart"/>
      <w:r>
        <w:rPr>
          <w:sz w:val="20"/>
        </w:rPr>
        <w:t>с заменой Товара</w:t>
      </w:r>
      <w:proofErr w:type="gramEnd"/>
      <w:r>
        <w:rPr>
          <w:sz w:val="20"/>
        </w:rPr>
        <w:t xml:space="preserve"> ненадлежащего качества в период гарантийного срока, оплачиваются за счет средств Поставщика.</w:t>
      </w:r>
    </w:p>
    <w:p w:rsidR="00144B55" w:rsidRDefault="00CB7491">
      <w:pPr>
        <w:widowControl w:val="0"/>
        <w:ind w:firstLine="567"/>
        <w:jc w:val="both"/>
        <w:rPr>
          <w:sz w:val="20"/>
        </w:rPr>
      </w:pPr>
      <w:r>
        <w:rPr>
          <w:sz w:val="20"/>
        </w:rPr>
        <w:t>5.12. Замена Товара ненадлежащего качества осуществляется Поставщиком по акту возврата товаров.</w:t>
      </w:r>
    </w:p>
    <w:p w:rsidR="00144B55" w:rsidRDefault="00144B55">
      <w:pPr>
        <w:widowControl w:val="0"/>
        <w:jc w:val="both"/>
        <w:rPr>
          <w:sz w:val="20"/>
        </w:rPr>
      </w:pPr>
    </w:p>
    <w:p w:rsidR="00144B55" w:rsidRDefault="00CB7491">
      <w:pPr>
        <w:widowControl w:val="0"/>
        <w:jc w:val="center"/>
        <w:rPr>
          <w:sz w:val="20"/>
        </w:rPr>
      </w:pPr>
      <w:bookmarkStart w:id="20" w:name="P1550"/>
      <w:bookmarkEnd w:id="20"/>
      <w:r>
        <w:rPr>
          <w:b/>
          <w:sz w:val="20"/>
        </w:rPr>
        <w:t xml:space="preserve">VI. Ответственность Сторон </w:t>
      </w:r>
    </w:p>
    <w:p w:rsidR="00144B55" w:rsidRDefault="00144B55">
      <w:pPr>
        <w:widowControl w:val="0"/>
        <w:jc w:val="both"/>
        <w:rPr>
          <w:sz w:val="20"/>
        </w:rPr>
      </w:pPr>
    </w:p>
    <w:p w:rsidR="00144B55" w:rsidRDefault="00CB7491">
      <w:pPr>
        <w:widowControl w:val="0"/>
        <w:ind w:firstLine="540"/>
        <w:jc w:val="both"/>
        <w:rPr>
          <w:sz w:val="20"/>
        </w:rPr>
      </w:pPr>
      <w:r>
        <w:rPr>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4B55" w:rsidRDefault="00CB7491">
      <w:pPr>
        <w:widowControl w:val="0"/>
        <w:ind w:firstLine="540"/>
        <w:jc w:val="both"/>
        <w:rPr>
          <w:sz w:val="20"/>
        </w:rPr>
      </w:pPr>
      <w:r>
        <w:rPr>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4B55" w:rsidRDefault="00CB7491">
      <w:pPr>
        <w:widowControl w:val="0"/>
        <w:ind w:firstLine="540"/>
        <w:jc w:val="both"/>
        <w:rPr>
          <w:sz w:val="20"/>
        </w:rPr>
      </w:pPr>
      <w:bookmarkStart w:id="21" w:name="P1554"/>
      <w:bookmarkEnd w:id="21"/>
      <w:r>
        <w:rPr>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44B55" w:rsidRDefault="00CB7491">
      <w:pPr>
        <w:tabs>
          <w:tab w:val="left" w:pos="851"/>
          <w:tab w:val="left" w:pos="993"/>
        </w:tabs>
        <w:spacing w:line="256" w:lineRule="auto"/>
        <w:ind w:firstLine="567"/>
        <w:rPr>
          <w:sz w:val="20"/>
        </w:rPr>
      </w:pPr>
      <w:r>
        <w:rPr>
          <w:sz w:val="20"/>
        </w:rPr>
        <w:t>Получатель:</w:t>
      </w:r>
    </w:p>
    <w:p w:rsidR="00144B55" w:rsidRDefault="00CB7491">
      <w:pPr>
        <w:ind w:firstLine="567"/>
        <w:jc w:val="both"/>
        <w:rPr>
          <w:sz w:val="20"/>
        </w:rPr>
      </w:pPr>
      <w:r>
        <w:rPr>
          <w:sz w:val="20"/>
        </w:rPr>
        <w:t>ФКОУ ВО Пермский институт ФСИН России</w:t>
      </w:r>
    </w:p>
    <w:p w:rsidR="00144B55" w:rsidRDefault="00CB7491">
      <w:pPr>
        <w:ind w:firstLine="567"/>
        <w:jc w:val="both"/>
        <w:rPr>
          <w:sz w:val="20"/>
        </w:rPr>
      </w:pPr>
      <w:r>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144B55" w:rsidRDefault="00CB7491">
      <w:pPr>
        <w:ind w:firstLine="567"/>
        <w:jc w:val="both"/>
        <w:rPr>
          <w:sz w:val="20"/>
        </w:rPr>
      </w:pPr>
      <w:r>
        <w:rPr>
          <w:sz w:val="20"/>
        </w:rPr>
        <w:t>БИК 015773997</w:t>
      </w:r>
    </w:p>
    <w:p w:rsidR="00144B55" w:rsidRDefault="00CB7491">
      <w:pPr>
        <w:ind w:firstLine="567"/>
        <w:jc w:val="both"/>
        <w:rPr>
          <w:sz w:val="20"/>
        </w:rPr>
      </w:pPr>
      <w:r>
        <w:rPr>
          <w:sz w:val="20"/>
        </w:rPr>
        <w:t>Р/с 03212643000000015600</w:t>
      </w:r>
    </w:p>
    <w:p w:rsidR="00144B55" w:rsidRDefault="00CB7491">
      <w:pPr>
        <w:ind w:firstLine="567"/>
        <w:jc w:val="both"/>
        <w:rPr>
          <w:sz w:val="20"/>
        </w:rPr>
      </w:pPr>
      <w:r>
        <w:rPr>
          <w:sz w:val="20"/>
        </w:rPr>
        <w:t>Кор/с 40102810145370000048</w:t>
      </w:r>
    </w:p>
    <w:p w:rsidR="00144B55" w:rsidRDefault="00CB7491">
      <w:pPr>
        <w:ind w:firstLine="567"/>
        <w:jc w:val="both"/>
        <w:rPr>
          <w:sz w:val="20"/>
        </w:rPr>
      </w:pPr>
      <w:r>
        <w:rPr>
          <w:sz w:val="20"/>
        </w:rPr>
        <w:t>КБК 32011610051019000140</w:t>
      </w:r>
    </w:p>
    <w:p w:rsidR="00144B55" w:rsidRDefault="00CB7491">
      <w:pPr>
        <w:ind w:firstLine="567"/>
        <w:jc w:val="both"/>
        <w:rPr>
          <w:sz w:val="20"/>
        </w:rPr>
      </w:pPr>
      <w:r>
        <w:rPr>
          <w:sz w:val="20"/>
        </w:rPr>
        <w:t>При этом Поставщик должен быть уведомлен о факте удержания, сумме и основаниях начисления неустойки в течение 3 (трех) рабочих дней</w:t>
      </w:r>
    </w:p>
    <w:p w:rsidR="00144B55" w:rsidRDefault="00CB7491">
      <w:pPr>
        <w:widowControl w:val="0"/>
        <w:ind w:firstLine="540"/>
        <w:jc w:val="both"/>
        <w:rPr>
          <w:sz w:val="20"/>
        </w:rPr>
      </w:pPr>
      <w:r>
        <w:rPr>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color w:val="0000FF"/>
          <w:sz w:val="20"/>
        </w:rPr>
        <w:t>Правилами</w:t>
      </w:r>
      <w:r>
        <w:rPr>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 (этапа).</w:t>
      </w:r>
    </w:p>
    <w:p w:rsidR="00144B55" w:rsidRDefault="00CB7491">
      <w:pPr>
        <w:widowControl w:val="0"/>
        <w:ind w:firstLine="540"/>
        <w:jc w:val="both"/>
        <w:rPr>
          <w:sz w:val="20"/>
        </w:rPr>
      </w:pPr>
      <w:bookmarkStart w:id="22" w:name="P1556"/>
      <w:bookmarkEnd w:id="22"/>
      <w:r>
        <w:rPr>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color w:val="0000FF"/>
          <w:sz w:val="20"/>
        </w:rPr>
        <w:t>Правилами</w:t>
      </w:r>
      <w:r>
        <w:rPr>
          <w:sz w:val="20"/>
        </w:rPr>
        <w:t xml:space="preserve"> и составляет 1 000 (одна тысяча) рублей.</w:t>
      </w:r>
    </w:p>
    <w:p w:rsidR="00144B55" w:rsidRDefault="00CB7491">
      <w:pPr>
        <w:widowControl w:val="0"/>
        <w:ind w:firstLine="540"/>
        <w:jc w:val="both"/>
        <w:rPr>
          <w:sz w:val="20"/>
        </w:rPr>
      </w:pPr>
      <w:r>
        <w:rPr>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4B55" w:rsidRDefault="00CB7491">
      <w:pPr>
        <w:widowControl w:val="0"/>
        <w:ind w:firstLine="540"/>
        <w:jc w:val="both"/>
        <w:rPr>
          <w:sz w:val="20"/>
        </w:rPr>
      </w:pPr>
      <w:r>
        <w:rPr>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color w:val="0000FF"/>
          <w:sz w:val="20"/>
        </w:rPr>
        <w:t>Правилами</w:t>
      </w:r>
      <w:r>
        <w:rPr>
          <w:sz w:val="20"/>
        </w:rPr>
        <w:t xml:space="preserve"> и составляет 1 000</w:t>
      </w:r>
      <w:r>
        <w:rPr>
          <w:color w:val="0000FF"/>
          <w:sz w:val="20"/>
        </w:rPr>
        <w:t xml:space="preserve"> </w:t>
      </w:r>
      <w:r>
        <w:rPr>
          <w:sz w:val="20"/>
        </w:rPr>
        <w:t>(одна тысяча)</w:t>
      </w:r>
      <w:r>
        <w:rPr>
          <w:color w:val="0000FF"/>
          <w:sz w:val="20"/>
        </w:rPr>
        <w:t xml:space="preserve"> рублей.</w:t>
      </w:r>
    </w:p>
    <w:p w:rsidR="00144B55" w:rsidRDefault="00CB7491">
      <w:pPr>
        <w:widowControl w:val="0"/>
        <w:ind w:firstLine="540"/>
        <w:jc w:val="both"/>
        <w:rPr>
          <w:sz w:val="20"/>
        </w:rPr>
      </w:pPr>
      <w:r>
        <w:rPr>
          <w:sz w:val="20"/>
        </w:rPr>
        <w:t>6.8. Применение неустойки (штрафа, пени) не освобождает Стороны от исполнения обязательств по Контракту.</w:t>
      </w:r>
    </w:p>
    <w:p w:rsidR="00144B55" w:rsidRDefault="00CB7491">
      <w:pPr>
        <w:widowControl w:val="0"/>
        <w:ind w:firstLine="540"/>
        <w:jc w:val="both"/>
        <w:rPr>
          <w:sz w:val="20"/>
        </w:rPr>
      </w:pPr>
      <w:r>
        <w:rPr>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4B55" w:rsidRDefault="00CB7491">
      <w:pPr>
        <w:widowControl w:val="0"/>
        <w:ind w:firstLine="540"/>
        <w:jc w:val="both"/>
        <w:rPr>
          <w:sz w:val="20"/>
        </w:rPr>
      </w:pPr>
      <w:r>
        <w:rPr>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4B55" w:rsidRDefault="00CB7491">
      <w:pPr>
        <w:widowControl w:val="0"/>
        <w:ind w:firstLine="540"/>
        <w:jc w:val="both"/>
        <w:rPr>
          <w:sz w:val="20"/>
        </w:rPr>
      </w:pPr>
      <w:r>
        <w:rPr>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44B55" w:rsidRDefault="00144B55">
      <w:pPr>
        <w:widowControl w:val="0"/>
        <w:jc w:val="both"/>
        <w:rPr>
          <w:sz w:val="20"/>
        </w:rPr>
      </w:pPr>
    </w:p>
    <w:p w:rsidR="00144B55" w:rsidRDefault="00CB7491">
      <w:pPr>
        <w:widowControl w:val="0"/>
        <w:jc w:val="center"/>
        <w:rPr>
          <w:sz w:val="20"/>
        </w:rPr>
      </w:pPr>
      <w:r>
        <w:rPr>
          <w:b/>
          <w:sz w:val="20"/>
        </w:rPr>
        <w:t>VII. Обеспечение исполнения Контракта</w:t>
      </w:r>
    </w:p>
    <w:p w:rsidR="00144B55" w:rsidRDefault="00144B55">
      <w:pPr>
        <w:widowControl w:val="0"/>
        <w:jc w:val="both"/>
        <w:rPr>
          <w:sz w:val="20"/>
        </w:rPr>
      </w:pPr>
    </w:p>
    <w:p w:rsidR="00144B55" w:rsidRDefault="00CB7491">
      <w:pPr>
        <w:widowControl w:val="0"/>
        <w:ind w:firstLine="540"/>
        <w:jc w:val="both"/>
        <w:rPr>
          <w:sz w:val="20"/>
        </w:rPr>
      </w:pPr>
      <w:r>
        <w:rPr>
          <w:sz w:val="20"/>
        </w:rPr>
        <w:t>7.1. Обеспечение исполнения Контракта не устанавливается.</w:t>
      </w:r>
    </w:p>
    <w:p w:rsidR="00144B55" w:rsidRDefault="00144B55">
      <w:pPr>
        <w:widowControl w:val="0"/>
        <w:ind w:firstLine="540"/>
        <w:jc w:val="both"/>
        <w:rPr>
          <w:sz w:val="20"/>
        </w:rPr>
      </w:pPr>
    </w:p>
    <w:p w:rsidR="00144B55" w:rsidRDefault="00CB7491">
      <w:pPr>
        <w:widowControl w:val="0"/>
        <w:jc w:val="center"/>
        <w:rPr>
          <w:sz w:val="20"/>
        </w:rPr>
      </w:pPr>
      <w:bookmarkStart w:id="23" w:name="P1587"/>
      <w:bookmarkEnd w:id="23"/>
      <w:r>
        <w:rPr>
          <w:b/>
          <w:sz w:val="20"/>
        </w:rPr>
        <w:t xml:space="preserve">VIII. Обеспечение гарантийных обязательств </w:t>
      </w:r>
    </w:p>
    <w:p w:rsidR="00144B55" w:rsidRDefault="00144B55">
      <w:pPr>
        <w:widowControl w:val="0"/>
        <w:jc w:val="both"/>
        <w:rPr>
          <w:sz w:val="20"/>
        </w:rPr>
      </w:pPr>
    </w:p>
    <w:p w:rsidR="00144B55" w:rsidRDefault="00CB7491">
      <w:pPr>
        <w:widowControl w:val="0"/>
        <w:ind w:firstLine="540"/>
        <w:jc w:val="both"/>
        <w:rPr>
          <w:sz w:val="20"/>
        </w:rPr>
      </w:pPr>
      <w:r>
        <w:rPr>
          <w:sz w:val="20"/>
        </w:rPr>
        <w:t>8.1. Обеспечение гарантийных обязательств не устанавливается.</w:t>
      </w:r>
    </w:p>
    <w:p w:rsidR="00144B55" w:rsidRDefault="00144B55">
      <w:pPr>
        <w:widowControl w:val="0"/>
        <w:ind w:firstLine="540"/>
        <w:jc w:val="both"/>
        <w:rPr>
          <w:sz w:val="20"/>
        </w:rPr>
      </w:pPr>
    </w:p>
    <w:p w:rsidR="00144B55" w:rsidRDefault="00CB7491">
      <w:pPr>
        <w:widowControl w:val="0"/>
        <w:jc w:val="center"/>
        <w:rPr>
          <w:sz w:val="20"/>
        </w:rPr>
      </w:pPr>
      <w:bookmarkStart w:id="24" w:name="P1600"/>
      <w:bookmarkEnd w:id="24"/>
      <w:r>
        <w:rPr>
          <w:b/>
          <w:sz w:val="20"/>
        </w:rPr>
        <w:t xml:space="preserve">IX. Исключительные права </w:t>
      </w:r>
    </w:p>
    <w:p w:rsidR="00144B55" w:rsidRDefault="00144B55">
      <w:pPr>
        <w:widowControl w:val="0"/>
        <w:jc w:val="both"/>
        <w:rPr>
          <w:sz w:val="20"/>
        </w:rPr>
      </w:pPr>
    </w:p>
    <w:p w:rsidR="00144B55" w:rsidRDefault="00CB7491">
      <w:pPr>
        <w:widowControl w:val="0"/>
        <w:ind w:firstLine="540"/>
        <w:jc w:val="both"/>
        <w:rPr>
          <w:sz w:val="20"/>
        </w:rPr>
      </w:pPr>
      <w:r>
        <w:rPr>
          <w:sz w:val="20"/>
        </w:rPr>
        <w:lastRenderedPageBreak/>
        <w:t>9.1. Поставщик гарантирует отсутствие нарушения исключительных прав третьих лиц, связанных с поставкой и использованием Товара.</w:t>
      </w:r>
    </w:p>
    <w:p w:rsidR="00144B55" w:rsidRDefault="00CB7491">
      <w:pPr>
        <w:widowControl w:val="0"/>
        <w:ind w:firstLine="540"/>
        <w:jc w:val="both"/>
        <w:rPr>
          <w:sz w:val="20"/>
        </w:rPr>
      </w:pPr>
      <w:r>
        <w:rPr>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44B55" w:rsidRDefault="00144B55">
      <w:pPr>
        <w:widowControl w:val="0"/>
        <w:jc w:val="both"/>
        <w:rPr>
          <w:sz w:val="20"/>
        </w:rPr>
      </w:pPr>
    </w:p>
    <w:p w:rsidR="00144B55" w:rsidRDefault="00CB7491">
      <w:pPr>
        <w:widowControl w:val="0"/>
        <w:jc w:val="center"/>
        <w:rPr>
          <w:sz w:val="20"/>
        </w:rPr>
      </w:pPr>
      <w:r>
        <w:rPr>
          <w:sz w:val="20"/>
        </w:rPr>
        <w:t xml:space="preserve">X. </w:t>
      </w:r>
      <w:r>
        <w:rPr>
          <w:b/>
          <w:sz w:val="20"/>
        </w:rPr>
        <w:t>Обстоятельства непреодолимой силы</w:t>
      </w:r>
    </w:p>
    <w:p w:rsidR="00144B55" w:rsidRDefault="00144B55">
      <w:pPr>
        <w:widowControl w:val="0"/>
        <w:jc w:val="both"/>
        <w:rPr>
          <w:sz w:val="20"/>
        </w:rPr>
      </w:pPr>
    </w:p>
    <w:p w:rsidR="00144B55" w:rsidRDefault="00CB7491">
      <w:pPr>
        <w:widowControl w:val="0"/>
        <w:ind w:firstLine="540"/>
        <w:jc w:val="both"/>
        <w:rPr>
          <w:sz w:val="20"/>
        </w:rPr>
      </w:pPr>
      <w:r>
        <w:rPr>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4B55" w:rsidRDefault="00CB7491">
      <w:pPr>
        <w:widowControl w:val="0"/>
        <w:ind w:firstLine="540"/>
        <w:jc w:val="both"/>
        <w:rPr>
          <w:sz w:val="20"/>
        </w:rPr>
      </w:pPr>
      <w:r>
        <w:rPr>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w:t>
      </w:r>
      <w:r>
        <w:rPr>
          <w:color w:val="0000FF"/>
          <w:sz w:val="20"/>
        </w:rPr>
        <w:t xml:space="preserve"> </w:t>
      </w:r>
      <w:r>
        <w:rPr>
          <w:sz w:val="20"/>
        </w:rPr>
        <w:t>(пяти)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4B55" w:rsidRDefault="00CB7491">
      <w:pPr>
        <w:widowControl w:val="0"/>
        <w:ind w:firstLine="540"/>
        <w:jc w:val="both"/>
        <w:rPr>
          <w:sz w:val="20"/>
        </w:rPr>
      </w:pPr>
      <w:r>
        <w:rPr>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4B55" w:rsidRDefault="00CB7491">
      <w:pPr>
        <w:widowControl w:val="0"/>
        <w:ind w:firstLine="540"/>
        <w:jc w:val="both"/>
        <w:rPr>
          <w:sz w:val="20"/>
        </w:rPr>
      </w:pPr>
      <w:r>
        <w:rPr>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4B55" w:rsidRDefault="00144B55">
      <w:pPr>
        <w:widowControl w:val="0"/>
        <w:jc w:val="both"/>
        <w:rPr>
          <w:sz w:val="20"/>
        </w:rPr>
      </w:pPr>
    </w:p>
    <w:p w:rsidR="00144B55" w:rsidRDefault="00CB7491">
      <w:pPr>
        <w:widowControl w:val="0"/>
        <w:jc w:val="center"/>
        <w:rPr>
          <w:sz w:val="20"/>
        </w:rPr>
      </w:pPr>
      <w:r>
        <w:rPr>
          <w:sz w:val="20"/>
        </w:rPr>
        <w:t>XI. Рассмотрение и разрешение споров</w:t>
      </w:r>
    </w:p>
    <w:p w:rsidR="00144B55" w:rsidRDefault="00144B55">
      <w:pPr>
        <w:widowControl w:val="0"/>
        <w:jc w:val="both"/>
        <w:rPr>
          <w:sz w:val="20"/>
        </w:rPr>
      </w:pPr>
    </w:p>
    <w:p w:rsidR="00144B55" w:rsidRDefault="00CB7491">
      <w:pPr>
        <w:widowControl w:val="0"/>
        <w:ind w:firstLine="540"/>
        <w:jc w:val="both"/>
        <w:rPr>
          <w:sz w:val="20"/>
        </w:rPr>
      </w:pPr>
      <w:r>
        <w:rPr>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4B55" w:rsidRDefault="00CB7491">
      <w:pPr>
        <w:widowControl w:val="0"/>
        <w:ind w:firstLine="540"/>
        <w:jc w:val="both"/>
        <w:rPr>
          <w:sz w:val="20"/>
        </w:rPr>
      </w:pPr>
      <w:r>
        <w:rPr>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44B55" w:rsidRDefault="00CB7491">
      <w:pPr>
        <w:widowControl w:val="0"/>
        <w:ind w:firstLine="540"/>
        <w:jc w:val="both"/>
        <w:rPr>
          <w:sz w:val="20"/>
        </w:rPr>
      </w:pPr>
      <w:r>
        <w:rPr>
          <w:sz w:val="20"/>
        </w:rPr>
        <w:t>11.3.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44B55" w:rsidRDefault="00CB7491">
      <w:pPr>
        <w:widowControl w:val="0"/>
        <w:ind w:firstLine="540"/>
        <w:jc w:val="both"/>
        <w:rPr>
          <w:sz w:val="20"/>
        </w:rPr>
      </w:pPr>
      <w:r>
        <w:rPr>
          <w:sz w:val="20"/>
        </w:rPr>
        <w:t xml:space="preserve">11.4. При </w:t>
      </w:r>
      <w:proofErr w:type="spellStart"/>
      <w:r>
        <w:rPr>
          <w:sz w:val="20"/>
        </w:rPr>
        <w:t>неурегулировании</w:t>
      </w:r>
      <w:proofErr w:type="spellEnd"/>
      <w:r>
        <w:rPr>
          <w:sz w:val="20"/>
        </w:rPr>
        <w:t xml:space="preserve"> Сторонами спора в досудебном порядке, спор разрешается в судебном порядке в Арбитражный суд по месту нахождения истца в порядке, предусмотренном законодательством Российской Федерации</w:t>
      </w:r>
    </w:p>
    <w:p w:rsidR="00144B55" w:rsidRDefault="00144B55">
      <w:pPr>
        <w:widowControl w:val="0"/>
        <w:jc w:val="both"/>
        <w:rPr>
          <w:sz w:val="20"/>
        </w:rPr>
      </w:pPr>
    </w:p>
    <w:p w:rsidR="00144B55" w:rsidRDefault="00CB7491">
      <w:pPr>
        <w:widowControl w:val="0"/>
        <w:jc w:val="center"/>
        <w:rPr>
          <w:sz w:val="20"/>
        </w:rPr>
      </w:pPr>
      <w:r>
        <w:rPr>
          <w:b/>
          <w:sz w:val="20"/>
        </w:rPr>
        <w:t>XII. Срок действия и порядок расторжения Контракта</w:t>
      </w:r>
    </w:p>
    <w:p w:rsidR="00144B55" w:rsidRDefault="00144B55">
      <w:pPr>
        <w:widowControl w:val="0"/>
        <w:jc w:val="both"/>
        <w:rPr>
          <w:sz w:val="20"/>
        </w:rPr>
      </w:pPr>
    </w:p>
    <w:p w:rsidR="00144B55" w:rsidRDefault="00CB7491">
      <w:pPr>
        <w:spacing w:line="276" w:lineRule="auto"/>
        <w:ind w:firstLine="567"/>
        <w:jc w:val="both"/>
        <w:rPr>
          <w:sz w:val="20"/>
        </w:rPr>
      </w:pPr>
      <w:r>
        <w:rPr>
          <w:sz w:val="20"/>
        </w:rPr>
        <w:t xml:space="preserve">12.1. Настоящий Контракт вступает в силу с момента подписания сторонами и действует по «______» _________________ 2026 г. / </w:t>
      </w:r>
      <w:r>
        <w:rPr>
          <w:i/>
          <w:sz w:val="20"/>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2026 г. </w:t>
      </w:r>
      <w:r>
        <w:rPr>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144B55" w:rsidRDefault="00CB7491">
      <w:pPr>
        <w:widowControl w:val="0"/>
        <w:ind w:firstLine="540"/>
        <w:jc w:val="both"/>
        <w:rPr>
          <w:sz w:val="20"/>
        </w:rPr>
      </w:pPr>
      <w:r>
        <w:rPr>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color w:val="0000FF"/>
          <w:sz w:val="20"/>
        </w:rPr>
        <w:t>частями 9</w:t>
      </w:r>
      <w:r>
        <w:rPr>
          <w:sz w:val="20"/>
        </w:rPr>
        <w:t xml:space="preserve"> - </w:t>
      </w:r>
      <w:r>
        <w:rPr>
          <w:color w:val="0000FF"/>
          <w:sz w:val="20"/>
        </w:rPr>
        <w:t>23 статьи 95</w:t>
      </w:r>
      <w:r>
        <w:rPr>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44B55" w:rsidRDefault="00144B55">
      <w:pPr>
        <w:widowControl w:val="0"/>
        <w:jc w:val="both"/>
        <w:rPr>
          <w:sz w:val="20"/>
        </w:rPr>
      </w:pPr>
    </w:p>
    <w:p w:rsidR="00144B55" w:rsidRDefault="00CB7491">
      <w:pPr>
        <w:widowControl w:val="0"/>
        <w:jc w:val="center"/>
        <w:rPr>
          <w:sz w:val="20"/>
        </w:rPr>
      </w:pPr>
      <w:r>
        <w:rPr>
          <w:b/>
          <w:sz w:val="20"/>
        </w:rPr>
        <w:t xml:space="preserve">XIII. Прочие положения </w:t>
      </w:r>
    </w:p>
    <w:p w:rsidR="00144B55" w:rsidRDefault="00144B55">
      <w:pPr>
        <w:widowControl w:val="0"/>
        <w:jc w:val="both"/>
        <w:rPr>
          <w:sz w:val="20"/>
        </w:rPr>
      </w:pPr>
    </w:p>
    <w:p w:rsidR="00144B55" w:rsidRDefault="00CB7491">
      <w:pPr>
        <w:widowControl w:val="0"/>
        <w:ind w:firstLine="540"/>
        <w:jc w:val="both"/>
        <w:rPr>
          <w:sz w:val="20"/>
        </w:rPr>
      </w:pPr>
      <w:r>
        <w:rPr>
          <w:sz w:val="20"/>
        </w:rPr>
        <w:t>13.1. Во всем, что не предусмотрено Контрактом, Стороны руководствуются законодательством Российской Федерации.</w:t>
      </w:r>
    </w:p>
    <w:p w:rsidR="00144B55" w:rsidRDefault="00CB7491">
      <w:pPr>
        <w:widowControl w:val="0"/>
        <w:ind w:firstLine="540"/>
        <w:jc w:val="both"/>
        <w:rPr>
          <w:sz w:val="20"/>
        </w:rPr>
      </w:pPr>
      <w:r>
        <w:rPr>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44B55" w:rsidRDefault="00CB7491">
      <w:pPr>
        <w:widowControl w:val="0"/>
        <w:ind w:firstLine="540"/>
        <w:jc w:val="both"/>
        <w:rPr>
          <w:sz w:val="20"/>
        </w:rPr>
      </w:pPr>
      <w:r>
        <w:rPr>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44B55" w:rsidRDefault="00CB7491">
      <w:pPr>
        <w:widowControl w:val="0"/>
        <w:ind w:firstLine="540"/>
        <w:jc w:val="both"/>
        <w:rPr>
          <w:sz w:val="20"/>
        </w:rPr>
      </w:pPr>
      <w:r>
        <w:rPr>
          <w:sz w:val="20"/>
        </w:rPr>
        <w:t xml:space="preserve">13.4. Изменение условий Контракта при его исполнении не допускается, за исключением случаев, предусмотренных </w:t>
      </w:r>
      <w:r>
        <w:rPr>
          <w:color w:val="0000FF"/>
          <w:sz w:val="20"/>
        </w:rPr>
        <w:t>статьей 95</w:t>
      </w:r>
      <w:r>
        <w:rPr>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44B55" w:rsidRDefault="00CB7491">
      <w:pPr>
        <w:widowControl w:val="0"/>
        <w:ind w:firstLine="540"/>
        <w:jc w:val="both"/>
        <w:rPr>
          <w:sz w:val="20"/>
        </w:rPr>
      </w:pPr>
      <w:r>
        <w:rPr>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44B55" w:rsidRDefault="00CB7491">
      <w:pPr>
        <w:widowControl w:val="0"/>
        <w:ind w:firstLine="540"/>
        <w:jc w:val="both"/>
        <w:rPr>
          <w:sz w:val="20"/>
        </w:rPr>
      </w:pPr>
      <w:r>
        <w:rPr>
          <w:sz w:val="20"/>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44B55" w:rsidRDefault="00CB7491">
      <w:pPr>
        <w:widowControl w:val="0"/>
        <w:ind w:firstLine="540"/>
        <w:jc w:val="both"/>
        <w:rPr>
          <w:sz w:val="20"/>
        </w:rPr>
      </w:pPr>
      <w:r>
        <w:rPr>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44B55" w:rsidRDefault="00CB7491">
      <w:pPr>
        <w:spacing w:line="276" w:lineRule="auto"/>
        <w:ind w:firstLine="567"/>
        <w:jc w:val="both"/>
        <w:rPr>
          <w:sz w:val="20"/>
        </w:rPr>
      </w:pPr>
      <w:bookmarkStart w:id="25" w:name="P1633"/>
      <w:bookmarkEnd w:id="25"/>
      <w:r>
        <w:rPr>
          <w:sz w:val="20"/>
        </w:rPr>
        <w:t xml:space="preserve">13.7. </w:t>
      </w:r>
      <w:r>
        <w:rPr>
          <w:i/>
          <w:sz w:val="20"/>
        </w:rPr>
        <w:t xml:space="preserve">Контракт составлен в 2 (двух) подлинных экземплярах на русском языке, по одному для каждой </w:t>
      </w:r>
      <w:r>
        <w:rPr>
          <w:i/>
          <w:sz w:val="20"/>
        </w:rPr>
        <w:br/>
        <w:t>из Сторон.</w:t>
      </w:r>
    </w:p>
    <w:p w:rsidR="00144B55" w:rsidRDefault="00CB7491">
      <w:pPr>
        <w:widowControl w:val="0"/>
        <w:jc w:val="center"/>
        <w:rPr>
          <w:sz w:val="20"/>
        </w:rPr>
      </w:pPr>
      <w:r>
        <w:rPr>
          <w:b/>
          <w:sz w:val="20"/>
        </w:rPr>
        <w:t>XIV. Перечень приложений</w:t>
      </w:r>
    </w:p>
    <w:p w:rsidR="00144B55" w:rsidRDefault="00CB7491">
      <w:pPr>
        <w:widowControl w:val="0"/>
        <w:ind w:firstLine="567"/>
        <w:jc w:val="both"/>
        <w:rPr>
          <w:sz w:val="20"/>
        </w:rPr>
      </w:pPr>
      <w:r>
        <w:rPr>
          <w:sz w:val="20"/>
        </w:rPr>
        <w:t>14.1. Неотъемлемой частью Контракта является следующее приложение:</w:t>
      </w:r>
    </w:p>
    <w:p w:rsidR="00144B55" w:rsidRDefault="00CB7491">
      <w:pPr>
        <w:widowControl w:val="0"/>
        <w:ind w:firstLine="567"/>
        <w:jc w:val="both"/>
        <w:rPr>
          <w:sz w:val="20"/>
        </w:rPr>
      </w:pPr>
      <w:r>
        <w:rPr>
          <w:sz w:val="20"/>
        </w:rPr>
        <w:t>1. Спецификация на ___ л.</w:t>
      </w:r>
    </w:p>
    <w:p w:rsidR="00144B55" w:rsidRDefault="00144B55">
      <w:pPr>
        <w:ind w:firstLine="567"/>
        <w:jc w:val="both"/>
        <w:rPr>
          <w:sz w:val="20"/>
        </w:rPr>
      </w:pPr>
    </w:p>
    <w:p w:rsidR="00144B55" w:rsidRDefault="00CB7491">
      <w:pPr>
        <w:ind w:firstLine="540"/>
        <w:jc w:val="center"/>
        <w:rPr>
          <w:b/>
          <w:sz w:val="20"/>
        </w:rPr>
      </w:pPr>
      <w:r>
        <w:rPr>
          <w:b/>
          <w:sz w:val="20"/>
        </w:rPr>
        <w:t>XV. Адреса и банковские реквизиты Сторон</w:t>
      </w:r>
    </w:p>
    <w:tbl>
      <w:tblPr>
        <w:tblW w:w="0" w:type="auto"/>
        <w:tblLayout w:type="fixed"/>
        <w:tblLook w:val="04A0" w:firstRow="1" w:lastRow="0" w:firstColumn="1" w:lastColumn="0" w:noHBand="0" w:noVBand="1"/>
      </w:tblPr>
      <w:tblGrid>
        <w:gridCol w:w="4748"/>
        <w:gridCol w:w="4855"/>
      </w:tblGrid>
      <w:tr w:rsidR="00144B55">
        <w:tc>
          <w:tcPr>
            <w:tcW w:w="4748" w:type="dxa"/>
          </w:tcPr>
          <w:p w:rsidR="00144B55" w:rsidRDefault="00CB7491">
            <w:pPr>
              <w:widowControl w:val="0"/>
              <w:jc w:val="both"/>
              <w:rPr>
                <w:b/>
                <w:sz w:val="20"/>
              </w:rPr>
            </w:pPr>
            <w:r>
              <w:rPr>
                <w:b/>
                <w:sz w:val="20"/>
              </w:rPr>
              <w:t>Заказчик</w:t>
            </w:r>
          </w:p>
          <w:p w:rsidR="0007514E" w:rsidRPr="0007514E" w:rsidRDefault="0007514E" w:rsidP="0007514E">
            <w:pPr>
              <w:widowControl w:val="0"/>
              <w:jc w:val="both"/>
              <w:rPr>
                <w:sz w:val="20"/>
              </w:rPr>
            </w:pPr>
            <w:r w:rsidRPr="0007514E">
              <w:rPr>
                <w:sz w:val="20"/>
              </w:rPr>
              <w:t>ФКОУ ВО Пермский институт ФСИН России</w:t>
            </w:r>
          </w:p>
          <w:p w:rsidR="0007514E" w:rsidRPr="0007514E" w:rsidRDefault="0007514E" w:rsidP="0007514E">
            <w:pPr>
              <w:widowControl w:val="0"/>
              <w:jc w:val="both"/>
              <w:rPr>
                <w:sz w:val="20"/>
              </w:rPr>
            </w:pPr>
            <w:r w:rsidRPr="0007514E">
              <w:rPr>
                <w:sz w:val="20"/>
              </w:rPr>
              <w:t>614012, г. Пермь, ул. Карпинского,125</w:t>
            </w:r>
          </w:p>
          <w:p w:rsidR="0007514E" w:rsidRPr="0007514E" w:rsidRDefault="0007514E" w:rsidP="0007514E">
            <w:pPr>
              <w:widowControl w:val="0"/>
              <w:jc w:val="both"/>
              <w:rPr>
                <w:sz w:val="20"/>
              </w:rPr>
            </w:pPr>
            <w:r w:rsidRPr="0007514E">
              <w:rPr>
                <w:sz w:val="20"/>
              </w:rPr>
              <w:t>Тел / факс: (342) 228-65-04, 228-56-78</w:t>
            </w:r>
          </w:p>
          <w:p w:rsidR="0007514E" w:rsidRPr="0007514E" w:rsidRDefault="0007514E" w:rsidP="0007514E">
            <w:pPr>
              <w:widowControl w:val="0"/>
              <w:jc w:val="both"/>
              <w:rPr>
                <w:sz w:val="20"/>
              </w:rPr>
            </w:pPr>
            <w:r w:rsidRPr="0007514E">
              <w:rPr>
                <w:sz w:val="20"/>
              </w:rPr>
              <w:t>ИНН 5905267176, КПП 590501001</w:t>
            </w:r>
          </w:p>
          <w:p w:rsidR="0007514E" w:rsidRPr="0007514E" w:rsidRDefault="0007514E" w:rsidP="0007514E">
            <w:pPr>
              <w:widowControl w:val="0"/>
              <w:jc w:val="both"/>
              <w:rPr>
                <w:sz w:val="20"/>
              </w:rPr>
            </w:pPr>
            <w:r w:rsidRPr="0007514E">
              <w:rPr>
                <w:sz w:val="20"/>
              </w:rPr>
              <w:t>ОГРН 1085905009827</w:t>
            </w:r>
          </w:p>
          <w:p w:rsidR="0007514E" w:rsidRPr="0007514E" w:rsidRDefault="0007514E" w:rsidP="0007514E">
            <w:pPr>
              <w:widowControl w:val="0"/>
              <w:jc w:val="both"/>
              <w:rPr>
                <w:sz w:val="20"/>
              </w:rPr>
            </w:pPr>
            <w:r w:rsidRPr="0007514E">
              <w:rPr>
                <w:sz w:val="20"/>
              </w:rPr>
              <w:t xml:space="preserve">УФК по Новосибирской области (ФКОУ ВО Пермский институт ФСИН России, л/с 03561885300) </w:t>
            </w:r>
          </w:p>
          <w:p w:rsidR="0007514E" w:rsidRPr="0007514E" w:rsidRDefault="0007514E" w:rsidP="0007514E">
            <w:pPr>
              <w:widowControl w:val="0"/>
              <w:jc w:val="both"/>
              <w:rPr>
                <w:sz w:val="20"/>
              </w:rPr>
            </w:pPr>
            <w:r w:rsidRPr="0007514E">
              <w:rPr>
                <w:sz w:val="20"/>
              </w:rPr>
              <w:t xml:space="preserve">в ОКЦ № 1 </w:t>
            </w:r>
            <w:proofErr w:type="spellStart"/>
            <w:r w:rsidRPr="0007514E">
              <w:rPr>
                <w:sz w:val="20"/>
              </w:rPr>
              <w:t>СибГУ</w:t>
            </w:r>
            <w:proofErr w:type="spellEnd"/>
            <w:r w:rsidRPr="0007514E">
              <w:rPr>
                <w:sz w:val="20"/>
              </w:rPr>
              <w:t xml:space="preserve"> Банка России / </w:t>
            </w:r>
            <w:proofErr w:type="gramStart"/>
            <w:r w:rsidRPr="0007514E">
              <w:rPr>
                <w:sz w:val="20"/>
              </w:rPr>
              <w:t>УФК  по</w:t>
            </w:r>
            <w:proofErr w:type="gramEnd"/>
            <w:r w:rsidRPr="0007514E">
              <w:rPr>
                <w:sz w:val="20"/>
              </w:rPr>
              <w:t xml:space="preserve"> Новосибирской области, г. Новосибирск</w:t>
            </w:r>
          </w:p>
          <w:p w:rsidR="0007514E" w:rsidRPr="0007514E" w:rsidRDefault="0007514E" w:rsidP="0007514E">
            <w:pPr>
              <w:widowControl w:val="0"/>
              <w:jc w:val="both"/>
              <w:rPr>
                <w:sz w:val="20"/>
              </w:rPr>
            </w:pPr>
            <w:r w:rsidRPr="0007514E">
              <w:rPr>
                <w:sz w:val="20"/>
              </w:rPr>
              <w:t>БИК 015004950</w:t>
            </w:r>
          </w:p>
          <w:p w:rsidR="0007514E" w:rsidRPr="0007514E" w:rsidRDefault="0007514E" w:rsidP="0007514E">
            <w:pPr>
              <w:widowControl w:val="0"/>
              <w:jc w:val="both"/>
              <w:rPr>
                <w:sz w:val="20"/>
              </w:rPr>
            </w:pPr>
            <w:r w:rsidRPr="0007514E">
              <w:rPr>
                <w:sz w:val="20"/>
              </w:rPr>
              <w:t>Р/с 03211643000000015111</w:t>
            </w:r>
          </w:p>
          <w:p w:rsidR="00144B55" w:rsidRDefault="0007514E" w:rsidP="0007514E">
            <w:pPr>
              <w:widowControl w:val="0"/>
              <w:jc w:val="both"/>
              <w:rPr>
                <w:sz w:val="20"/>
              </w:rPr>
            </w:pPr>
            <w:r w:rsidRPr="0007514E">
              <w:rPr>
                <w:sz w:val="20"/>
              </w:rPr>
              <w:t>Кор/с 40102810445370000043</w:t>
            </w:r>
          </w:p>
        </w:tc>
        <w:tc>
          <w:tcPr>
            <w:tcW w:w="4855" w:type="dxa"/>
          </w:tcPr>
          <w:p w:rsidR="00144B55" w:rsidRDefault="00CB7491">
            <w:pPr>
              <w:widowControl w:val="0"/>
              <w:jc w:val="both"/>
              <w:rPr>
                <w:b/>
                <w:sz w:val="20"/>
              </w:rPr>
            </w:pPr>
            <w:r>
              <w:rPr>
                <w:b/>
                <w:sz w:val="20"/>
              </w:rPr>
              <w:t>Поставщик</w:t>
            </w:r>
          </w:p>
          <w:p w:rsidR="00144B55" w:rsidRDefault="00CB7491">
            <w:pPr>
              <w:widowControl w:val="0"/>
              <w:jc w:val="both"/>
              <w:rPr>
                <w:b/>
                <w:sz w:val="20"/>
              </w:rPr>
            </w:pPr>
            <w:r>
              <w:rPr>
                <w:b/>
                <w:sz w:val="20"/>
              </w:rPr>
              <w:t xml:space="preserve">Наименование </w:t>
            </w:r>
            <w:r w:rsidR="0007514E">
              <w:rPr>
                <w:b/>
                <w:sz w:val="20"/>
              </w:rPr>
              <w:t>Поставщика</w:t>
            </w:r>
          </w:p>
          <w:p w:rsidR="00144B55" w:rsidRDefault="00CB7491">
            <w:pPr>
              <w:widowControl w:val="0"/>
              <w:jc w:val="both"/>
              <w:rPr>
                <w:b/>
                <w:sz w:val="20"/>
              </w:rPr>
            </w:pPr>
            <w:r>
              <w:rPr>
                <w:b/>
                <w:sz w:val="20"/>
              </w:rPr>
              <w:t>Место нахождения (адрес, указанный в выписке из ЕГРЮЛ)</w:t>
            </w:r>
          </w:p>
          <w:p w:rsidR="00144B55" w:rsidRDefault="00CB7491">
            <w:pPr>
              <w:widowControl w:val="0"/>
              <w:jc w:val="both"/>
              <w:rPr>
                <w:b/>
                <w:sz w:val="20"/>
              </w:rPr>
            </w:pPr>
            <w:r>
              <w:rPr>
                <w:b/>
                <w:sz w:val="20"/>
              </w:rPr>
              <w:t>Место регистрации</w:t>
            </w:r>
          </w:p>
          <w:p w:rsidR="00144B55" w:rsidRDefault="00CB7491">
            <w:pPr>
              <w:widowControl w:val="0"/>
              <w:jc w:val="both"/>
              <w:rPr>
                <w:b/>
                <w:sz w:val="20"/>
              </w:rPr>
            </w:pPr>
            <w:r>
              <w:rPr>
                <w:b/>
                <w:sz w:val="20"/>
              </w:rPr>
              <w:t>Почтовый адрес</w:t>
            </w:r>
          </w:p>
          <w:p w:rsidR="00144B55" w:rsidRDefault="00CB7491">
            <w:pPr>
              <w:widowControl w:val="0"/>
              <w:jc w:val="both"/>
              <w:rPr>
                <w:b/>
                <w:sz w:val="20"/>
              </w:rPr>
            </w:pPr>
            <w:r>
              <w:rPr>
                <w:b/>
                <w:sz w:val="20"/>
              </w:rPr>
              <w:t>Телефон / факс</w:t>
            </w:r>
          </w:p>
          <w:p w:rsidR="00144B55" w:rsidRDefault="00CB7491">
            <w:pPr>
              <w:widowControl w:val="0"/>
              <w:jc w:val="both"/>
              <w:rPr>
                <w:b/>
                <w:sz w:val="20"/>
              </w:rPr>
            </w:pPr>
            <w:r>
              <w:rPr>
                <w:b/>
                <w:sz w:val="20"/>
              </w:rPr>
              <w:t>ИНН / КПП</w:t>
            </w:r>
          </w:p>
          <w:p w:rsidR="00144B55" w:rsidRDefault="00CB7491">
            <w:pPr>
              <w:widowControl w:val="0"/>
              <w:jc w:val="both"/>
              <w:rPr>
                <w:b/>
                <w:sz w:val="20"/>
              </w:rPr>
            </w:pPr>
            <w:r>
              <w:rPr>
                <w:b/>
                <w:sz w:val="20"/>
              </w:rPr>
              <w:t>Все банковские реквизиты</w:t>
            </w:r>
          </w:p>
          <w:p w:rsidR="00144B55" w:rsidRDefault="00CB7491">
            <w:pPr>
              <w:widowControl w:val="0"/>
              <w:jc w:val="both"/>
              <w:rPr>
                <w:b/>
                <w:sz w:val="20"/>
              </w:rPr>
            </w:pPr>
            <w:r>
              <w:rPr>
                <w:b/>
                <w:sz w:val="20"/>
              </w:rPr>
              <w:t>ОГРН, ОКПО, ОКОПФ, ОКФС, ОКПО и т.д.</w:t>
            </w:r>
          </w:p>
          <w:p w:rsidR="00144B55" w:rsidRDefault="00CB7491">
            <w:pPr>
              <w:widowControl w:val="0"/>
              <w:jc w:val="both"/>
              <w:rPr>
                <w:b/>
                <w:sz w:val="20"/>
              </w:rPr>
            </w:pPr>
            <w:r>
              <w:rPr>
                <w:b/>
                <w:sz w:val="20"/>
              </w:rPr>
              <w:t>Адрес электронной почты</w:t>
            </w:r>
          </w:p>
          <w:p w:rsidR="00144B55" w:rsidRDefault="00CB7491">
            <w:pPr>
              <w:widowControl w:val="0"/>
              <w:jc w:val="both"/>
              <w:rPr>
                <w:b/>
                <w:i/>
                <w:sz w:val="20"/>
              </w:rPr>
            </w:pPr>
            <w:r>
              <w:rPr>
                <w:b/>
                <w:sz w:val="20"/>
              </w:rPr>
              <w:t xml:space="preserve">* Все сведения заносятся на основании </w:t>
            </w:r>
            <w:proofErr w:type="gramStart"/>
            <w:r>
              <w:rPr>
                <w:b/>
                <w:sz w:val="20"/>
              </w:rPr>
              <w:t>сведений</w:t>
            </w:r>
            <w:proofErr w:type="gramEnd"/>
            <w:r>
              <w:rPr>
                <w:b/>
                <w:sz w:val="20"/>
              </w:rPr>
              <w:t xml:space="preserve"> внесенных в ЕГРЮЛ, ЕГРИП ИФНС и т.д.</w:t>
            </w:r>
          </w:p>
          <w:p w:rsidR="00144B55" w:rsidRDefault="00144B55">
            <w:pPr>
              <w:widowControl w:val="0"/>
              <w:tabs>
                <w:tab w:val="left" w:pos="360"/>
              </w:tabs>
              <w:jc w:val="both"/>
              <w:rPr>
                <w:b/>
                <w:i/>
                <w:sz w:val="20"/>
              </w:rPr>
            </w:pPr>
          </w:p>
        </w:tc>
      </w:tr>
      <w:tr w:rsidR="00144B55">
        <w:tc>
          <w:tcPr>
            <w:tcW w:w="4748" w:type="dxa"/>
          </w:tcPr>
          <w:p w:rsidR="00144B55" w:rsidRDefault="00CB7491">
            <w:pPr>
              <w:widowControl w:val="0"/>
              <w:jc w:val="both"/>
              <w:rPr>
                <w:sz w:val="20"/>
              </w:rPr>
            </w:pPr>
            <w:r>
              <w:rPr>
                <w:sz w:val="20"/>
              </w:rPr>
              <w:t>______________</w:t>
            </w:r>
          </w:p>
          <w:p w:rsidR="00144B55" w:rsidRDefault="00144B55">
            <w:pPr>
              <w:widowControl w:val="0"/>
              <w:jc w:val="both"/>
              <w:rPr>
                <w:sz w:val="20"/>
              </w:rPr>
            </w:pPr>
          </w:p>
          <w:p w:rsidR="00144B55" w:rsidRDefault="00144B55">
            <w:pPr>
              <w:widowControl w:val="0"/>
              <w:jc w:val="both"/>
              <w:rPr>
                <w:sz w:val="20"/>
              </w:rPr>
            </w:pPr>
          </w:p>
          <w:p w:rsidR="00144B55" w:rsidRDefault="00144B55">
            <w:pPr>
              <w:widowControl w:val="0"/>
              <w:jc w:val="both"/>
              <w:rPr>
                <w:sz w:val="20"/>
              </w:rPr>
            </w:pPr>
          </w:p>
          <w:p w:rsidR="00144B55" w:rsidRDefault="00CB7491">
            <w:pPr>
              <w:widowControl w:val="0"/>
              <w:jc w:val="both"/>
              <w:rPr>
                <w:sz w:val="20"/>
              </w:rPr>
            </w:pPr>
            <w:r>
              <w:rPr>
                <w:sz w:val="20"/>
              </w:rPr>
              <w:t>____________________   ______________</w:t>
            </w:r>
          </w:p>
          <w:p w:rsidR="00144B55" w:rsidRDefault="00CB7491">
            <w:pPr>
              <w:widowControl w:val="0"/>
              <w:jc w:val="both"/>
              <w:rPr>
                <w:sz w:val="20"/>
              </w:rPr>
            </w:pPr>
            <w:r>
              <w:rPr>
                <w:sz w:val="20"/>
              </w:rPr>
              <w:t>М.П.</w:t>
            </w:r>
            <w:r>
              <w:rPr>
                <w:sz w:val="20"/>
              </w:rPr>
              <w:tab/>
            </w:r>
          </w:p>
          <w:p w:rsidR="00144B55" w:rsidRDefault="00144B55">
            <w:pPr>
              <w:widowControl w:val="0"/>
              <w:jc w:val="both"/>
              <w:rPr>
                <w:sz w:val="20"/>
              </w:rPr>
            </w:pPr>
          </w:p>
          <w:p w:rsidR="00144B55" w:rsidRDefault="00CB7491">
            <w:pPr>
              <w:widowControl w:val="0"/>
              <w:jc w:val="both"/>
              <w:rPr>
                <w:sz w:val="20"/>
              </w:rPr>
            </w:pPr>
            <w:r>
              <w:rPr>
                <w:sz w:val="20"/>
              </w:rPr>
              <w:t>«___» _________________ 2026 г.</w:t>
            </w:r>
          </w:p>
        </w:tc>
        <w:tc>
          <w:tcPr>
            <w:tcW w:w="4855" w:type="dxa"/>
          </w:tcPr>
          <w:p w:rsidR="00144B55" w:rsidRDefault="00CB7491">
            <w:pPr>
              <w:widowControl w:val="0"/>
              <w:spacing w:line="276" w:lineRule="auto"/>
              <w:jc w:val="both"/>
              <w:rPr>
                <w:sz w:val="20"/>
              </w:rPr>
            </w:pPr>
            <w:r>
              <w:rPr>
                <w:sz w:val="20"/>
              </w:rPr>
              <w:t>_______________</w:t>
            </w:r>
          </w:p>
          <w:p w:rsidR="00144B55" w:rsidRDefault="00144B55">
            <w:pPr>
              <w:widowControl w:val="0"/>
              <w:spacing w:line="276" w:lineRule="auto"/>
              <w:jc w:val="both"/>
              <w:rPr>
                <w:sz w:val="20"/>
              </w:rPr>
            </w:pPr>
          </w:p>
          <w:p w:rsidR="00144B55" w:rsidRDefault="00144B55">
            <w:pPr>
              <w:widowControl w:val="0"/>
              <w:spacing w:line="276" w:lineRule="auto"/>
              <w:jc w:val="both"/>
              <w:rPr>
                <w:sz w:val="20"/>
              </w:rPr>
            </w:pPr>
          </w:p>
          <w:p w:rsidR="00144B55" w:rsidRDefault="00144B55">
            <w:pPr>
              <w:widowControl w:val="0"/>
              <w:spacing w:line="276" w:lineRule="auto"/>
              <w:jc w:val="both"/>
              <w:rPr>
                <w:sz w:val="20"/>
              </w:rPr>
            </w:pPr>
          </w:p>
          <w:p w:rsidR="00144B55" w:rsidRDefault="00CB7491">
            <w:pPr>
              <w:widowControl w:val="0"/>
              <w:spacing w:line="276" w:lineRule="auto"/>
              <w:jc w:val="both"/>
              <w:rPr>
                <w:sz w:val="20"/>
              </w:rPr>
            </w:pPr>
            <w:r>
              <w:rPr>
                <w:sz w:val="20"/>
              </w:rPr>
              <w:t>____________________   ______________</w:t>
            </w:r>
          </w:p>
          <w:p w:rsidR="00144B55" w:rsidRDefault="00CB7491">
            <w:pPr>
              <w:widowControl w:val="0"/>
              <w:spacing w:line="276" w:lineRule="auto"/>
              <w:jc w:val="both"/>
              <w:rPr>
                <w:sz w:val="20"/>
              </w:rPr>
            </w:pPr>
            <w:r>
              <w:rPr>
                <w:sz w:val="20"/>
              </w:rPr>
              <w:t xml:space="preserve"> М.П.</w:t>
            </w:r>
          </w:p>
          <w:p w:rsidR="00144B55" w:rsidRDefault="00CB7491">
            <w:pPr>
              <w:widowControl w:val="0"/>
              <w:jc w:val="both"/>
              <w:rPr>
                <w:sz w:val="20"/>
              </w:rPr>
            </w:pPr>
            <w:r>
              <w:rPr>
                <w:sz w:val="20"/>
              </w:rPr>
              <w:t>«___» _________________ 2026 г.</w:t>
            </w:r>
          </w:p>
        </w:tc>
      </w:tr>
      <w:tr w:rsidR="00144B55">
        <w:tc>
          <w:tcPr>
            <w:tcW w:w="4748" w:type="dxa"/>
          </w:tcPr>
          <w:p w:rsidR="00144B55" w:rsidRDefault="00144B55">
            <w:pPr>
              <w:widowControl w:val="0"/>
              <w:jc w:val="both"/>
              <w:rPr>
                <w:sz w:val="20"/>
              </w:rPr>
            </w:pPr>
          </w:p>
        </w:tc>
        <w:tc>
          <w:tcPr>
            <w:tcW w:w="4855" w:type="dxa"/>
          </w:tcPr>
          <w:p w:rsidR="00144B55" w:rsidRDefault="00144B55">
            <w:pPr>
              <w:widowControl w:val="0"/>
              <w:jc w:val="both"/>
              <w:rPr>
                <w:sz w:val="20"/>
              </w:rPr>
            </w:pPr>
          </w:p>
        </w:tc>
      </w:tr>
      <w:tr w:rsidR="00144B55">
        <w:tc>
          <w:tcPr>
            <w:tcW w:w="4748" w:type="dxa"/>
          </w:tcPr>
          <w:p w:rsidR="00144B55" w:rsidRDefault="00144B55">
            <w:pPr>
              <w:widowControl w:val="0"/>
              <w:jc w:val="both"/>
              <w:rPr>
                <w:sz w:val="20"/>
              </w:rPr>
            </w:pPr>
          </w:p>
        </w:tc>
        <w:tc>
          <w:tcPr>
            <w:tcW w:w="4855" w:type="dxa"/>
          </w:tcPr>
          <w:p w:rsidR="00144B55" w:rsidRDefault="00144B55">
            <w:pPr>
              <w:rPr>
                <w:sz w:val="20"/>
              </w:rPr>
            </w:pPr>
          </w:p>
        </w:tc>
      </w:tr>
    </w:tbl>
    <w:p w:rsidR="00144B55" w:rsidRDefault="00CB7491">
      <w:pPr>
        <w:ind w:left="6123"/>
        <w:jc w:val="both"/>
        <w:rPr>
          <w:sz w:val="20"/>
        </w:rPr>
      </w:pPr>
      <w:r>
        <w:rPr>
          <w:sz w:val="20"/>
        </w:rPr>
        <w:br w:type="page"/>
      </w:r>
      <w:r>
        <w:rPr>
          <w:sz w:val="20"/>
        </w:rPr>
        <w:lastRenderedPageBreak/>
        <w:t>Приложение № 1</w:t>
      </w:r>
    </w:p>
    <w:p w:rsidR="00144B55" w:rsidRDefault="00CB7491">
      <w:pPr>
        <w:ind w:left="6123"/>
        <w:rPr>
          <w:sz w:val="20"/>
        </w:rPr>
      </w:pPr>
      <w:r>
        <w:rPr>
          <w:sz w:val="20"/>
        </w:rPr>
        <w:t xml:space="preserve">к государственному контракту </w:t>
      </w:r>
    </w:p>
    <w:p w:rsidR="00144B55" w:rsidRDefault="00CB7491">
      <w:pPr>
        <w:ind w:left="6123"/>
        <w:rPr>
          <w:sz w:val="20"/>
        </w:rPr>
      </w:pPr>
      <w:r>
        <w:rPr>
          <w:sz w:val="20"/>
        </w:rPr>
        <w:t>№ _____ от «____» ____________ 2026 г.</w:t>
      </w:r>
    </w:p>
    <w:p w:rsidR="00144B55" w:rsidRDefault="00144B55">
      <w:pPr>
        <w:ind w:left="7200"/>
        <w:jc w:val="right"/>
        <w:rPr>
          <w:sz w:val="20"/>
        </w:rPr>
      </w:pPr>
    </w:p>
    <w:p w:rsidR="00144B55" w:rsidRDefault="00CB7491">
      <w:pPr>
        <w:widowControl w:val="0"/>
        <w:jc w:val="center"/>
        <w:rPr>
          <w:b/>
          <w:sz w:val="20"/>
        </w:rPr>
      </w:pPr>
      <w:r>
        <w:rPr>
          <w:b/>
          <w:sz w:val="20"/>
        </w:rPr>
        <w:t>Спецификация</w:t>
      </w:r>
    </w:p>
    <w:p w:rsidR="00144B55" w:rsidRDefault="00144B55">
      <w:pPr>
        <w:widowControl w:val="0"/>
        <w:rPr>
          <w:b/>
          <w:sz w:val="20"/>
        </w:rPr>
      </w:pPr>
    </w:p>
    <w:p w:rsidR="00144B55" w:rsidRDefault="00144B55">
      <w:pPr>
        <w:widowControl w:val="0"/>
        <w:jc w:val="center"/>
        <w:rPr>
          <w:b/>
          <w:sz w:val="20"/>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
        <w:gridCol w:w="1845"/>
        <w:gridCol w:w="2113"/>
        <w:gridCol w:w="3402"/>
        <w:gridCol w:w="1135"/>
        <w:gridCol w:w="709"/>
        <w:gridCol w:w="851"/>
      </w:tblGrid>
      <w:tr w:rsidR="00144B55" w:rsidTr="0007514E">
        <w:trPr>
          <w:trHeight w:val="495"/>
        </w:trPr>
        <w:tc>
          <w:tcPr>
            <w:tcW w:w="295" w:type="dxa"/>
            <w:vAlign w:val="center"/>
          </w:tcPr>
          <w:p w:rsidR="00144B55" w:rsidRDefault="00CB7491">
            <w:pPr>
              <w:widowControl w:val="0"/>
              <w:ind w:left="-22"/>
              <w:jc w:val="center"/>
              <w:rPr>
                <w:sz w:val="20"/>
              </w:rPr>
            </w:pPr>
            <w:r>
              <w:rPr>
                <w:sz w:val="20"/>
              </w:rPr>
              <w:t>№</w:t>
            </w:r>
          </w:p>
        </w:tc>
        <w:tc>
          <w:tcPr>
            <w:tcW w:w="1845" w:type="dxa"/>
            <w:vAlign w:val="center"/>
          </w:tcPr>
          <w:p w:rsidR="00144B55" w:rsidRDefault="00CB7491">
            <w:pPr>
              <w:widowControl w:val="0"/>
              <w:jc w:val="center"/>
              <w:rPr>
                <w:sz w:val="20"/>
              </w:rPr>
            </w:pPr>
            <w:r>
              <w:rPr>
                <w:sz w:val="20"/>
              </w:rPr>
              <w:t>Наименование</w:t>
            </w:r>
          </w:p>
          <w:p w:rsidR="00144B55" w:rsidRDefault="00CB7491">
            <w:pPr>
              <w:widowControl w:val="0"/>
              <w:jc w:val="center"/>
              <w:rPr>
                <w:sz w:val="20"/>
              </w:rPr>
            </w:pPr>
            <w:r>
              <w:rPr>
                <w:sz w:val="20"/>
              </w:rPr>
              <w:t>Товара /страна происхождения</w:t>
            </w:r>
          </w:p>
        </w:tc>
        <w:tc>
          <w:tcPr>
            <w:tcW w:w="2113" w:type="dxa"/>
          </w:tcPr>
          <w:p w:rsidR="00144B55" w:rsidRDefault="00CB7491">
            <w:pPr>
              <w:widowControl w:val="0"/>
              <w:jc w:val="center"/>
              <w:rPr>
                <w:sz w:val="20"/>
              </w:rPr>
            </w:pPr>
            <w:r>
              <w:rPr>
                <w:sz w:val="20"/>
              </w:rPr>
              <w:t>Наименование оборудования</w:t>
            </w:r>
          </w:p>
        </w:tc>
        <w:tc>
          <w:tcPr>
            <w:tcW w:w="3402" w:type="dxa"/>
            <w:vAlign w:val="center"/>
          </w:tcPr>
          <w:p w:rsidR="00144B55" w:rsidRDefault="00CB7491">
            <w:pPr>
              <w:widowControl w:val="0"/>
              <w:jc w:val="center"/>
              <w:rPr>
                <w:sz w:val="20"/>
              </w:rPr>
            </w:pPr>
            <w:r>
              <w:rPr>
                <w:sz w:val="20"/>
              </w:rPr>
              <w:t>Технические характеристики</w:t>
            </w:r>
          </w:p>
        </w:tc>
        <w:tc>
          <w:tcPr>
            <w:tcW w:w="1135" w:type="dxa"/>
          </w:tcPr>
          <w:p w:rsidR="00144B55" w:rsidRDefault="00CB7491">
            <w:pPr>
              <w:widowControl w:val="0"/>
              <w:jc w:val="center"/>
              <w:rPr>
                <w:sz w:val="20"/>
              </w:rPr>
            </w:pPr>
            <w:r>
              <w:rPr>
                <w:sz w:val="20"/>
              </w:rPr>
              <w:t>Гарант. срок</w:t>
            </w:r>
          </w:p>
        </w:tc>
        <w:tc>
          <w:tcPr>
            <w:tcW w:w="709" w:type="dxa"/>
            <w:vAlign w:val="center"/>
          </w:tcPr>
          <w:p w:rsidR="00144B55" w:rsidRDefault="00CB7491">
            <w:pPr>
              <w:widowControl w:val="0"/>
              <w:jc w:val="center"/>
              <w:rPr>
                <w:sz w:val="20"/>
              </w:rPr>
            </w:pPr>
            <w:r>
              <w:rPr>
                <w:sz w:val="20"/>
              </w:rPr>
              <w:t>Ед. изм.</w:t>
            </w:r>
          </w:p>
        </w:tc>
        <w:tc>
          <w:tcPr>
            <w:tcW w:w="851" w:type="dxa"/>
            <w:vAlign w:val="center"/>
          </w:tcPr>
          <w:p w:rsidR="00144B55" w:rsidRDefault="00CB7491">
            <w:pPr>
              <w:widowControl w:val="0"/>
              <w:jc w:val="center"/>
              <w:rPr>
                <w:sz w:val="20"/>
              </w:rPr>
            </w:pPr>
            <w:r>
              <w:rPr>
                <w:sz w:val="20"/>
              </w:rPr>
              <w:t xml:space="preserve">Кол-во </w:t>
            </w:r>
          </w:p>
        </w:tc>
      </w:tr>
      <w:tr w:rsidR="00144B55" w:rsidTr="0007514E">
        <w:trPr>
          <w:trHeight w:val="929"/>
        </w:trPr>
        <w:tc>
          <w:tcPr>
            <w:tcW w:w="295" w:type="dxa"/>
            <w:vAlign w:val="center"/>
          </w:tcPr>
          <w:p w:rsidR="00144B55" w:rsidRDefault="00CB7491">
            <w:pPr>
              <w:widowControl w:val="0"/>
              <w:jc w:val="center"/>
              <w:rPr>
                <w:sz w:val="20"/>
              </w:rPr>
            </w:pPr>
            <w:r>
              <w:rPr>
                <w:sz w:val="20"/>
              </w:rPr>
              <w:t>1</w:t>
            </w:r>
          </w:p>
        </w:tc>
        <w:tc>
          <w:tcPr>
            <w:tcW w:w="1845" w:type="dxa"/>
            <w:vAlign w:val="center"/>
          </w:tcPr>
          <w:p w:rsidR="00144B55" w:rsidRDefault="00CB7491">
            <w:pPr>
              <w:ind w:right="-83"/>
              <w:jc w:val="center"/>
              <w:rPr>
                <w:rFonts w:ascii="PT Astra Serif" w:hAnsi="PT Astra Serif"/>
                <w:sz w:val="22"/>
              </w:rPr>
            </w:pPr>
            <w:proofErr w:type="spellStart"/>
            <w:r>
              <w:t>Фотобарабан</w:t>
            </w:r>
            <w:proofErr w:type="spellEnd"/>
            <w:r>
              <w:t xml:space="preserve"> цветной DR-316YMC для </w:t>
            </w:r>
            <w:proofErr w:type="spellStart"/>
            <w:r>
              <w:t>Konica</w:t>
            </w:r>
            <w:proofErr w:type="spellEnd"/>
            <w:r>
              <w:t xml:space="preserve"> </w:t>
            </w:r>
            <w:proofErr w:type="spellStart"/>
            <w:r>
              <w:t>Minolta</w:t>
            </w:r>
            <w:proofErr w:type="spellEnd"/>
            <w:r>
              <w:t xml:space="preserve"> C250i</w:t>
            </w:r>
          </w:p>
          <w:p w:rsidR="00144B55" w:rsidRDefault="00CB7491">
            <w:pPr>
              <w:ind w:right="-83"/>
              <w:jc w:val="center"/>
              <w:rPr>
                <w:rFonts w:ascii="PT Astra Serif" w:hAnsi="PT Astra Serif"/>
                <w:sz w:val="22"/>
              </w:rPr>
            </w:pPr>
            <w:r>
              <w:rPr>
                <w:rFonts w:ascii="PT Astra Serif" w:hAnsi="PT Astra Serif"/>
                <w:sz w:val="22"/>
              </w:rPr>
              <w:t>(Оригинал)</w:t>
            </w:r>
          </w:p>
        </w:tc>
        <w:tc>
          <w:tcPr>
            <w:tcW w:w="2113" w:type="dxa"/>
          </w:tcPr>
          <w:p w:rsidR="00144B55" w:rsidRDefault="00CB7491">
            <w:pPr>
              <w:ind w:right="-83"/>
              <w:jc w:val="center"/>
              <w:rPr>
                <w:rFonts w:ascii="PT Astra Serif" w:hAnsi="PT Astra Serif"/>
                <w:sz w:val="22"/>
              </w:rPr>
            </w:pPr>
            <w:proofErr w:type="spellStart"/>
            <w:r>
              <w:t>Konica</w:t>
            </w:r>
            <w:proofErr w:type="spellEnd"/>
            <w:r>
              <w:t xml:space="preserve"> </w:t>
            </w:r>
            <w:proofErr w:type="spellStart"/>
            <w:r>
              <w:t>Minolta</w:t>
            </w:r>
            <w:proofErr w:type="spellEnd"/>
            <w:r>
              <w:t xml:space="preserve"> C250i</w:t>
            </w:r>
          </w:p>
          <w:p w:rsidR="00144B55" w:rsidRDefault="00144B55">
            <w:pPr>
              <w:jc w:val="center"/>
              <w:rPr>
                <w:sz w:val="20"/>
              </w:rPr>
            </w:pPr>
          </w:p>
        </w:tc>
        <w:tc>
          <w:tcPr>
            <w:tcW w:w="3402" w:type="dxa"/>
          </w:tcPr>
          <w:p w:rsidR="00144B55" w:rsidRDefault="00CB7491">
            <w:pPr>
              <w:ind w:right="-83"/>
              <w:jc w:val="center"/>
              <w:rPr>
                <w:rFonts w:ascii="PT Astra Serif" w:hAnsi="PT Astra Serif"/>
                <w:sz w:val="22"/>
              </w:rPr>
            </w:pPr>
            <w:r>
              <w:rPr>
                <w:rFonts w:ascii="PT Astra Serif" w:hAnsi="PT Astra Serif"/>
                <w:sz w:val="22"/>
              </w:rPr>
              <w:t>Бренд печатающего устройства</w:t>
            </w:r>
          </w:p>
          <w:p w:rsidR="00144B55" w:rsidRDefault="00CB7491">
            <w:pPr>
              <w:ind w:right="-83"/>
              <w:jc w:val="center"/>
              <w:rPr>
                <w:rFonts w:ascii="PT Astra Serif" w:hAnsi="PT Astra Serif"/>
                <w:sz w:val="22"/>
              </w:rPr>
            </w:pPr>
            <w:proofErr w:type="spellStart"/>
            <w:r>
              <w:rPr>
                <w:rFonts w:ascii="PT Astra Serif" w:hAnsi="PT Astra Serif"/>
                <w:sz w:val="22"/>
              </w:rPr>
              <w:t>Konica</w:t>
            </w:r>
            <w:proofErr w:type="spellEnd"/>
            <w:r>
              <w:rPr>
                <w:rFonts w:ascii="PT Astra Serif" w:hAnsi="PT Astra Serif"/>
                <w:sz w:val="22"/>
              </w:rPr>
              <w:t xml:space="preserve"> </w:t>
            </w:r>
            <w:proofErr w:type="spellStart"/>
            <w:r>
              <w:rPr>
                <w:rFonts w:ascii="PT Astra Serif" w:hAnsi="PT Astra Serif"/>
                <w:sz w:val="22"/>
              </w:rPr>
              <w:t>Minolta</w:t>
            </w:r>
            <w:proofErr w:type="spellEnd"/>
            <w:r>
              <w:rPr>
                <w:rFonts w:ascii="PT Astra Serif" w:hAnsi="PT Astra Serif"/>
                <w:sz w:val="22"/>
              </w:rPr>
              <w:br/>
              <w:t xml:space="preserve">Оригинальность </w:t>
            </w:r>
            <w:proofErr w:type="spellStart"/>
            <w:r>
              <w:rPr>
                <w:rFonts w:ascii="PT Astra Serif" w:hAnsi="PT Astra Serif"/>
                <w:sz w:val="22"/>
              </w:rPr>
              <w:t>расходника</w:t>
            </w:r>
            <w:proofErr w:type="spellEnd"/>
            <w:r>
              <w:rPr>
                <w:rFonts w:ascii="PT Astra Serif" w:hAnsi="PT Astra Serif"/>
                <w:sz w:val="22"/>
              </w:rPr>
              <w:t>:</w:t>
            </w:r>
          </w:p>
          <w:p w:rsidR="00144B55" w:rsidRDefault="00CB7491">
            <w:pPr>
              <w:ind w:right="-83"/>
              <w:jc w:val="center"/>
              <w:rPr>
                <w:rFonts w:ascii="PT Astra Serif" w:hAnsi="PT Astra Serif"/>
                <w:sz w:val="22"/>
              </w:rPr>
            </w:pPr>
            <w:r>
              <w:rPr>
                <w:rFonts w:ascii="PT Astra Serif" w:hAnsi="PT Astra Serif"/>
                <w:sz w:val="22"/>
              </w:rPr>
              <w:t>оригинал.</w:t>
            </w:r>
          </w:p>
          <w:p w:rsidR="00144B55" w:rsidRDefault="00CB7491">
            <w:pPr>
              <w:ind w:right="-83"/>
              <w:jc w:val="center"/>
              <w:rPr>
                <w:rFonts w:ascii="PT Astra Serif" w:hAnsi="PT Astra Serif"/>
                <w:sz w:val="22"/>
              </w:rPr>
            </w:pPr>
            <w:r>
              <w:rPr>
                <w:rFonts w:ascii="PT Astra Serif" w:hAnsi="PT Astra Serif"/>
                <w:sz w:val="22"/>
              </w:rPr>
              <w:t>Цветной: да</w:t>
            </w:r>
            <w:r>
              <w:rPr>
                <w:rFonts w:ascii="PT Astra Serif" w:hAnsi="PT Astra Serif"/>
                <w:sz w:val="22"/>
              </w:rPr>
              <w:br/>
              <w:t>Ресурс: 120 000 страниц</w:t>
            </w:r>
          </w:p>
          <w:p w:rsidR="00144B55" w:rsidRDefault="00CB7491">
            <w:pPr>
              <w:widowControl w:val="0"/>
              <w:jc w:val="center"/>
              <w:rPr>
                <w:sz w:val="20"/>
              </w:rPr>
            </w:pPr>
            <w:r>
              <w:rPr>
                <w:rFonts w:ascii="PT Astra Serif" w:hAnsi="PT Astra Serif"/>
                <w:sz w:val="22"/>
                <w:highlight w:val="white"/>
              </w:rPr>
              <w:t>Цвет: YMC - возможность установить на любой из 3-х цветов</w:t>
            </w:r>
            <w:r>
              <w:rPr>
                <w:rFonts w:ascii="PT Astra Serif" w:hAnsi="PT Astra Serif"/>
                <w:sz w:val="22"/>
              </w:rPr>
              <w:t xml:space="preserve"> </w:t>
            </w:r>
          </w:p>
        </w:tc>
        <w:tc>
          <w:tcPr>
            <w:tcW w:w="1135" w:type="dxa"/>
          </w:tcPr>
          <w:p w:rsidR="00144B55" w:rsidRDefault="00CB7491">
            <w:pPr>
              <w:widowControl w:val="0"/>
              <w:jc w:val="center"/>
              <w:rPr>
                <w:sz w:val="20"/>
              </w:rPr>
            </w:pPr>
            <w:r>
              <w:rPr>
                <w:sz w:val="20"/>
              </w:rPr>
              <w:t>12 месяцев</w:t>
            </w:r>
          </w:p>
        </w:tc>
        <w:tc>
          <w:tcPr>
            <w:tcW w:w="709" w:type="dxa"/>
            <w:vAlign w:val="center"/>
          </w:tcPr>
          <w:p w:rsidR="00144B55" w:rsidRDefault="00CB7491">
            <w:pPr>
              <w:widowControl w:val="0"/>
              <w:jc w:val="center"/>
              <w:rPr>
                <w:sz w:val="20"/>
              </w:rPr>
            </w:pPr>
            <w:r>
              <w:rPr>
                <w:sz w:val="20"/>
              </w:rPr>
              <w:t>Шт.</w:t>
            </w:r>
          </w:p>
        </w:tc>
        <w:tc>
          <w:tcPr>
            <w:tcW w:w="851" w:type="dxa"/>
            <w:vAlign w:val="center"/>
          </w:tcPr>
          <w:p w:rsidR="00144B55" w:rsidRDefault="00CB7491">
            <w:pPr>
              <w:pStyle w:val="ad"/>
              <w:widowControl w:val="0"/>
              <w:jc w:val="center"/>
              <w:rPr>
                <w:rFonts w:ascii="Times New Roman" w:hAnsi="Times New Roman"/>
                <w:sz w:val="20"/>
              </w:rPr>
            </w:pPr>
            <w:r>
              <w:rPr>
                <w:rFonts w:ascii="Times New Roman" w:hAnsi="Times New Roman"/>
                <w:sz w:val="20"/>
              </w:rPr>
              <w:t>2</w:t>
            </w:r>
          </w:p>
        </w:tc>
      </w:tr>
    </w:tbl>
    <w:p w:rsidR="00144B55" w:rsidRDefault="00144B55">
      <w:pPr>
        <w:ind w:right="-365"/>
        <w:jc w:val="both"/>
        <w:rPr>
          <w:sz w:val="20"/>
        </w:rPr>
      </w:pPr>
    </w:p>
    <w:p w:rsidR="00144B55" w:rsidRDefault="00CB7491">
      <w:pPr>
        <w:spacing w:line="276" w:lineRule="auto"/>
        <w:ind w:right="-365"/>
        <w:jc w:val="both"/>
        <w:rPr>
          <w:sz w:val="20"/>
        </w:rPr>
      </w:pPr>
      <w:r>
        <w:rPr>
          <w:sz w:val="20"/>
        </w:rPr>
        <w:t>*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bookmarkStart w:id="26" w:name="_GoBack"/>
      <w:bookmarkEnd w:id="26"/>
    </w:p>
    <w:p w:rsidR="00144B55" w:rsidRPr="00C23386" w:rsidRDefault="00CB7491">
      <w:pPr>
        <w:spacing w:line="276" w:lineRule="auto"/>
        <w:ind w:right="-365"/>
        <w:jc w:val="both"/>
        <w:rPr>
          <w:sz w:val="20"/>
        </w:rPr>
      </w:pPr>
      <w:r w:rsidRPr="00C23386">
        <w:rPr>
          <w:sz w:val="20"/>
        </w:rPr>
        <w:t xml:space="preserve">* Упаковка и маркировка должны содержать все признаки оригинальности, установленные и предусмотренные производителями данного Товара (голограммы,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23386">
        <w:rPr>
          <w:sz w:val="20"/>
        </w:rPr>
        <w:t>термополоса</w:t>
      </w:r>
      <w:proofErr w:type="spellEnd"/>
      <w:r w:rsidRPr="00C23386">
        <w:rPr>
          <w:sz w:val="20"/>
        </w:rPr>
        <w:t xml:space="preserve"> и т.п.). Если это предусмотрено производителем, на коробке должен быть указан штрих-код производителя, артикул, серийный номер (серийный номер, указанный на коробке и на Товаре, должен совпадать) и модель оборудования, для которого он предназначен, а также совместим с имеющемся у Заказчика оборудованием. Непосредственно сам Товар должен быть упакован в пластиковый герметичный пакет (внутренняя упаковка). На коробке, в которую упакован Товар, должны отсутствовать следы деформации.</w:t>
      </w:r>
    </w:p>
    <w:p w:rsidR="00144B55" w:rsidRPr="00C23386" w:rsidRDefault="00CB7491">
      <w:pPr>
        <w:spacing w:line="276" w:lineRule="auto"/>
        <w:ind w:right="-365"/>
        <w:jc w:val="both"/>
        <w:rPr>
          <w:sz w:val="20"/>
        </w:rPr>
      </w:pPr>
      <w:r w:rsidRPr="00C23386">
        <w:rPr>
          <w:sz w:val="20"/>
        </w:rPr>
        <w:t>*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rsidR="00144B55" w:rsidRPr="00C23386" w:rsidRDefault="00CB7491">
      <w:pPr>
        <w:spacing w:line="276" w:lineRule="auto"/>
        <w:ind w:right="-365"/>
        <w:jc w:val="both"/>
        <w:rPr>
          <w:sz w:val="20"/>
        </w:rPr>
      </w:pPr>
      <w:r w:rsidRPr="00C23386">
        <w:rPr>
          <w:sz w:val="20"/>
        </w:rPr>
        <w:t>* Вытяжные ярлычки на Товаре (где это предусмотрено) должны быть не поврежденными. Этикетки и наклейки должны быть четкими, чистыми и хорошо читаемыми.</w:t>
      </w:r>
    </w:p>
    <w:p w:rsidR="00144B55" w:rsidRDefault="00CB7491">
      <w:pPr>
        <w:spacing w:line="276" w:lineRule="auto"/>
        <w:ind w:right="-365"/>
        <w:jc w:val="both"/>
        <w:rPr>
          <w:sz w:val="20"/>
        </w:rPr>
      </w:pPr>
      <w:r w:rsidRPr="00C23386">
        <w:rPr>
          <w:sz w:val="20"/>
        </w:rPr>
        <w:t>* На документах, распечатанных с применением поставляемого Товара, не допускается наличие не связанных с содержанием документа темных пятен, полос, видимых точек, серого фона, видимого при сравнении с пустым листом, не пропечатанных областей и других дефектов изображения и/или текста.</w:t>
      </w:r>
    </w:p>
    <w:p w:rsidR="00144B55" w:rsidRDefault="00144B55">
      <w:pPr>
        <w:spacing w:line="276" w:lineRule="auto"/>
        <w:ind w:right="-365"/>
        <w:jc w:val="both"/>
        <w:rPr>
          <w:sz w:val="20"/>
        </w:rPr>
      </w:pPr>
    </w:p>
    <w:p w:rsidR="00144B55" w:rsidRDefault="00CB7491">
      <w:pPr>
        <w:spacing w:line="276" w:lineRule="auto"/>
        <w:ind w:right="-365"/>
        <w:rPr>
          <w:sz w:val="20"/>
        </w:rPr>
      </w:pPr>
      <w:r>
        <w:rPr>
          <w:sz w:val="20"/>
        </w:rPr>
        <w:t>Итого сумма /прописью</w:t>
      </w:r>
      <w:proofErr w:type="gramStart"/>
      <w:r>
        <w:rPr>
          <w:sz w:val="20"/>
        </w:rPr>
        <w:t>/:  _</w:t>
      </w:r>
      <w:proofErr w:type="gramEnd"/>
      <w:r>
        <w:rPr>
          <w:sz w:val="20"/>
        </w:rPr>
        <w:t>___________ (____________________________) руб. 00 коп.</w:t>
      </w:r>
    </w:p>
    <w:p w:rsidR="00144B55" w:rsidRDefault="00144B55">
      <w:pPr>
        <w:widowControl w:val="0"/>
        <w:ind w:firstLine="720"/>
        <w:jc w:val="center"/>
        <w:rPr>
          <w:sz w:val="20"/>
        </w:rPr>
      </w:pPr>
    </w:p>
    <w:p w:rsidR="00144B55" w:rsidRDefault="00144B55">
      <w:pPr>
        <w:widowControl w:val="0"/>
        <w:ind w:firstLine="720"/>
        <w:jc w:val="center"/>
        <w:rPr>
          <w:sz w:val="20"/>
        </w:rPr>
      </w:pPr>
    </w:p>
    <w:p w:rsidR="00144B55" w:rsidRDefault="00144B55">
      <w:pPr>
        <w:widowControl w:val="0"/>
        <w:ind w:firstLine="720"/>
        <w:jc w:val="center"/>
        <w:rPr>
          <w:sz w:val="20"/>
        </w:rPr>
      </w:pPr>
    </w:p>
    <w:p w:rsidR="00144B55" w:rsidRDefault="00CB7491">
      <w:pPr>
        <w:spacing w:line="276" w:lineRule="auto"/>
        <w:ind w:left="360"/>
        <w:jc w:val="both"/>
        <w:rPr>
          <w:sz w:val="20"/>
        </w:rPr>
      </w:pPr>
      <w:r>
        <w:rPr>
          <w:b/>
          <w:sz w:val="20"/>
        </w:rPr>
        <w:t>Заказчик</w:t>
      </w:r>
    </w:p>
    <w:p w:rsidR="00144B55" w:rsidRDefault="00CB7491">
      <w:pPr>
        <w:spacing w:line="276" w:lineRule="auto"/>
        <w:ind w:left="360"/>
        <w:jc w:val="both"/>
        <w:rPr>
          <w:b/>
          <w:sz w:val="20"/>
        </w:rPr>
      </w:pPr>
      <w:r>
        <w:rPr>
          <w:b/>
          <w:sz w:val="20"/>
        </w:rPr>
        <w:t xml:space="preserve"> </w:t>
      </w:r>
    </w:p>
    <w:p w:rsidR="00144B55" w:rsidRDefault="00CB7491">
      <w:pPr>
        <w:spacing w:line="276" w:lineRule="auto"/>
        <w:ind w:left="360"/>
        <w:jc w:val="both"/>
        <w:rPr>
          <w:sz w:val="20"/>
        </w:rPr>
      </w:pPr>
      <w:r>
        <w:rPr>
          <w:sz w:val="20"/>
        </w:rPr>
        <w:t>_____________  ________________     ______________</w:t>
      </w:r>
    </w:p>
    <w:p w:rsidR="00144B55" w:rsidRDefault="00CB7491">
      <w:pPr>
        <w:spacing w:line="276" w:lineRule="auto"/>
        <w:ind w:left="360"/>
        <w:jc w:val="both"/>
        <w:rPr>
          <w:sz w:val="20"/>
        </w:rPr>
      </w:pPr>
      <w:r>
        <w:rPr>
          <w:sz w:val="20"/>
        </w:rPr>
        <w:tab/>
        <w:t xml:space="preserve">                                     М.П.</w:t>
      </w:r>
    </w:p>
    <w:p w:rsidR="00144B55" w:rsidRDefault="00144B55">
      <w:pPr>
        <w:spacing w:line="276" w:lineRule="auto"/>
        <w:ind w:left="360"/>
        <w:jc w:val="both"/>
        <w:rPr>
          <w:b/>
          <w:sz w:val="20"/>
        </w:rPr>
      </w:pPr>
    </w:p>
    <w:p w:rsidR="00144B55" w:rsidRDefault="00144B55">
      <w:pPr>
        <w:spacing w:line="276" w:lineRule="auto"/>
        <w:ind w:left="360"/>
        <w:jc w:val="both"/>
        <w:rPr>
          <w:b/>
          <w:sz w:val="20"/>
        </w:rPr>
      </w:pPr>
    </w:p>
    <w:p w:rsidR="00144B55" w:rsidRDefault="00144B55">
      <w:pPr>
        <w:spacing w:line="276" w:lineRule="auto"/>
        <w:ind w:left="360"/>
        <w:jc w:val="both"/>
        <w:rPr>
          <w:b/>
          <w:sz w:val="20"/>
        </w:rPr>
      </w:pPr>
    </w:p>
    <w:p w:rsidR="00144B55" w:rsidRDefault="00CB7491">
      <w:pPr>
        <w:spacing w:line="276" w:lineRule="auto"/>
        <w:ind w:left="360"/>
        <w:jc w:val="both"/>
        <w:rPr>
          <w:sz w:val="20"/>
        </w:rPr>
      </w:pPr>
      <w:r>
        <w:rPr>
          <w:b/>
          <w:sz w:val="20"/>
        </w:rPr>
        <w:t>Поставщик</w:t>
      </w:r>
    </w:p>
    <w:p w:rsidR="00144B55" w:rsidRDefault="00144B55">
      <w:pPr>
        <w:tabs>
          <w:tab w:val="left" w:pos="2912"/>
        </w:tabs>
        <w:spacing w:line="276" w:lineRule="auto"/>
        <w:ind w:left="360"/>
        <w:jc w:val="both"/>
        <w:rPr>
          <w:sz w:val="20"/>
        </w:rPr>
      </w:pPr>
    </w:p>
    <w:p w:rsidR="00144B55" w:rsidRDefault="00CB7491">
      <w:pPr>
        <w:tabs>
          <w:tab w:val="left" w:pos="2912"/>
        </w:tabs>
        <w:spacing w:line="276" w:lineRule="auto"/>
        <w:ind w:left="360"/>
        <w:jc w:val="both"/>
        <w:rPr>
          <w:sz w:val="20"/>
        </w:rPr>
      </w:pPr>
      <w:r>
        <w:rPr>
          <w:sz w:val="20"/>
        </w:rPr>
        <w:t>_____________  ____________________ ______________</w:t>
      </w:r>
    </w:p>
    <w:p w:rsidR="00144B55" w:rsidRDefault="00CB7491">
      <w:pPr>
        <w:tabs>
          <w:tab w:val="left" w:pos="2912"/>
        </w:tabs>
        <w:spacing w:line="276" w:lineRule="auto"/>
        <w:ind w:left="360"/>
        <w:jc w:val="both"/>
        <w:rPr>
          <w:sz w:val="20"/>
        </w:rPr>
      </w:pPr>
      <w:r>
        <w:rPr>
          <w:sz w:val="20"/>
        </w:rPr>
        <w:t xml:space="preserve">                                            М.П.</w:t>
      </w:r>
    </w:p>
    <w:p w:rsidR="00144B55" w:rsidRDefault="00144B55">
      <w:pPr>
        <w:tabs>
          <w:tab w:val="left" w:pos="2912"/>
        </w:tabs>
        <w:ind w:left="360"/>
        <w:jc w:val="both"/>
        <w:rPr>
          <w:sz w:val="20"/>
        </w:rPr>
      </w:pPr>
    </w:p>
    <w:sectPr w:rsidR="00144B55">
      <w:pgSz w:w="11906" w:h="16838"/>
      <w:pgMar w:top="1134" w:right="707"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55"/>
    <w:rsid w:val="0007514E"/>
    <w:rsid w:val="00144B55"/>
    <w:rsid w:val="00C23386"/>
    <w:rsid w:val="00CB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1A2D4-D9B3-4ECC-91DE-8D0BFDFF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link w:val="30"/>
    <w:uiPriority w:val="9"/>
    <w:qFormat/>
    <w:pPr>
      <w:spacing w:beforeAutospacing="1" w:afterAutospacing="1"/>
      <w:outlineLvl w:val="2"/>
    </w:pPr>
    <w:rPr>
      <w:b/>
      <w:sz w:val="27"/>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Заголовок таблицы"/>
    <w:basedOn w:val="a4"/>
    <w:link w:val="a5"/>
    <w:pPr>
      <w:widowControl/>
      <w:jc w:val="center"/>
    </w:pPr>
    <w:rPr>
      <w:b/>
    </w:rPr>
  </w:style>
  <w:style w:type="character" w:customStyle="1" w:styleId="a5">
    <w:name w:val="Заголовок таблицы"/>
    <w:basedOn w:val="a6"/>
    <w:link w:val="a3"/>
    <w:rPr>
      <w:b/>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7">
    <w:name w:val="List"/>
    <w:basedOn w:val="a8"/>
    <w:link w:val="a9"/>
  </w:style>
  <w:style w:type="character" w:customStyle="1" w:styleId="a9">
    <w:name w:val="Список Знак"/>
    <w:basedOn w:val="aa"/>
    <w:link w:val="a7"/>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7"/>
    </w:rPr>
  </w:style>
  <w:style w:type="paragraph" w:customStyle="1" w:styleId="text-base">
    <w:name w:val="text-base"/>
    <w:basedOn w:val="a"/>
    <w:link w:val="text-base0"/>
    <w:pPr>
      <w:spacing w:beforeAutospacing="1" w:afterAutospacing="1"/>
    </w:pPr>
  </w:style>
  <w:style w:type="character" w:customStyle="1" w:styleId="text-base0">
    <w:name w:val="text-base"/>
    <w:basedOn w:val="1"/>
    <w:link w:val="text-base"/>
  </w:style>
  <w:style w:type="paragraph" w:customStyle="1" w:styleId="12">
    <w:name w:val="Основной шрифт абзаца1"/>
  </w:style>
  <w:style w:type="paragraph" w:customStyle="1" w:styleId="controls-scrollcontent">
    <w:name w:val="controls-scroll__content"/>
    <w:link w:val="controls-scrollcontent0"/>
  </w:style>
  <w:style w:type="character" w:customStyle="1" w:styleId="controls-scrollcontent0">
    <w:name w:val="controls-scroll__content"/>
    <w:link w:val="controls-scrollcontent"/>
  </w:style>
  <w:style w:type="paragraph" w:customStyle="1" w:styleId="ab">
    <w:name w:val="Верхний колонтитул Знак"/>
    <w:basedOn w:val="12"/>
    <w:link w:val="ac"/>
  </w:style>
  <w:style w:type="character" w:customStyle="1" w:styleId="ac">
    <w:name w:val="Верхний колонтитул Знак"/>
    <w:basedOn w:val="a0"/>
    <w:link w:val="ab"/>
  </w:style>
  <w:style w:type="paragraph" w:customStyle="1" w:styleId="ConsPlusCell">
    <w:name w:val="ConsPlusCell"/>
    <w:link w:val="ConsPlusCell0"/>
  </w:style>
  <w:style w:type="character" w:customStyle="1" w:styleId="ConsPlusCell0">
    <w:name w:val="ConsPlusCell"/>
    <w:link w:val="ConsPlusCell"/>
  </w:style>
  <w:style w:type="paragraph" w:customStyle="1" w:styleId="13">
    <w:name w:val="Верхний колонтитул1"/>
    <w:basedOn w:val="a"/>
    <w:link w:val="14"/>
    <w:pPr>
      <w:tabs>
        <w:tab w:val="center" w:pos="4677"/>
        <w:tab w:val="right" w:pos="9355"/>
      </w:tabs>
    </w:pPr>
  </w:style>
  <w:style w:type="character" w:customStyle="1" w:styleId="14">
    <w:name w:val="Верхний колонтитул1"/>
    <w:basedOn w:val="1"/>
    <w:link w:val="13"/>
  </w:style>
  <w:style w:type="paragraph" w:customStyle="1" w:styleId="a4">
    <w:name w:val="Содержимое таблицы"/>
    <w:basedOn w:val="a"/>
    <w:link w:val="a6"/>
    <w:pPr>
      <w:widowControl w:val="0"/>
    </w:pPr>
  </w:style>
  <w:style w:type="character" w:customStyle="1" w:styleId="a6">
    <w:name w:val="Содержимое таблицы"/>
    <w:basedOn w:val="1"/>
    <w:link w:val="a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d">
    <w:name w:val="No Spacing"/>
    <w:link w:val="ae"/>
    <w:rPr>
      <w:rFonts w:ascii="Calibri" w:hAnsi="Calibri"/>
      <w:sz w:val="22"/>
    </w:rPr>
  </w:style>
  <w:style w:type="character" w:customStyle="1" w:styleId="ae">
    <w:name w:val="Без интервала Знак"/>
    <w:link w:val="ad"/>
    <w:rPr>
      <w:rFonts w:ascii="Calibri" w:hAnsi="Calibri"/>
      <w:sz w:val="22"/>
    </w:rPr>
  </w:style>
  <w:style w:type="character" w:customStyle="1" w:styleId="11">
    <w:name w:val="Заголовок 1 Знак"/>
    <w:link w:val="10"/>
    <w:rPr>
      <w:rFonts w:ascii="XO Thames" w:hAnsi="XO Thames"/>
      <w:b/>
      <w:sz w:val="32"/>
    </w:rPr>
  </w:style>
  <w:style w:type="paragraph" w:customStyle="1" w:styleId="15">
    <w:name w:val="Заголовок1"/>
    <w:basedOn w:val="a"/>
    <w:next w:val="a8"/>
    <w:link w:val="16"/>
    <w:pPr>
      <w:keepNext/>
      <w:spacing w:before="240" w:after="120"/>
    </w:pPr>
    <w:rPr>
      <w:rFonts w:ascii="Arial" w:hAnsi="Arial"/>
      <w:sz w:val="28"/>
    </w:rPr>
  </w:style>
  <w:style w:type="character" w:customStyle="1" w:styleId="16">
    <w:name w:val="Заголовок1"/>
    <w:basedOn w:val="1"/>
    <w:link w:val="15"/>
    <w:rPr>
      <w:rFonts w:ascii="Arial" w:hAnsi="Arial"/>
      <w:sz w:val="28"/>
    </w:rPr>
  </w:style>
  <w:style w:type="paragraph" w:customStyle="1" w:styleId="17">
    <w:name w:val="Гиперссылка1"/>
    <w:link w:val="af"/>
    <w:rPr>
      <w:color w:val="0000FF"/>
      <w:u w:val="single"/>
    </w:rPr>
  </w:style>
  <w:style w:type="character" w:styleId="af">
    <w:name w:val="Hyperlink"/>
    <w:link w:val="17"/>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af0">
    <w:name w:val="Верхний и нижний колонтитулы"/>
    <w:basedOn w:val="a"/>
    <w:link w:val="af1"/>
  </w:style>
  <w:style w:type="character" w:customStyle="1" w:styleId="af1">
    <w:name w:val="Верхний и нижний колонтитулы"/>
    <w:basedOn w:val="1"/>
    <w:link w:val="af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азвание объекта1"/>
    <w:basedOn w:val="a"/>
    <w:link w:val="1b"/>
    <w:pPr>
      <w:spacing w:before="120" w:after="120"/>
    </w:pPr>
    <w:rPr>
      <w:i/>
    </w:rPr>
  </w:style>
  <w:style w:type="character" w:customStyle="1" w:styleId="1b">
    <w:name w:val="Название объекта1"/>
    <w:basedOn w:val="1"/>
    <w:link w:val="1a"/>
    <w:rPr>
      <w:i/>
    </w:rPr>
  </w:style>
  <w:style w:type="paragraph" w:customStyle="1" w:styleId="ConsNonformat">
    <w:name w:val="ConsNonformat"/>
    <w:link w:val="ConsNonformat0"/>
    <w:pPr>
      <w:widowControl w:val="0"/>
    </w:pPr>
    <w:rPr>
      <w:rFonts w:ascii="Courier New" w:hAnsi="Courier New"/>
      <w:sz w:val="18"/>
    </w:rPr>
  </w:style>
  <w:style w:type="character" w:customStyle="1" w:styleId="ConsNonformat0">
    <w:name w:val="ConsNonformat"/>
    <w:link w:val="ConsNonformat"/>
    <w:rPr>
      <w:rFonts w:ascii="Courier New" w:hAnsi="Courier New"/>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8">
    <w:name w:val="Body Text"/>
    <w:basedOn w:val="a"/>
    <w:link w:val="aa"/>
    <w:pPr>
      <w:spacing w:after="140" w:line="276" w:lineRule="auto"/>
    </w:pPr>
  </w:style>
  <w:style w:type="character" w:customStyle="1" w:styleId="aa">
    <w:name w:val="Основной текст Знак"/>
    <w:basedOn w:val="1"/>
    <w:link w:val="a8"/>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Subtitle"/>
    <w:next w:val="a"/>
    <w:link w:val="af3"/>
    <w:uiPriority w:val="11"/>
    <w:qFormat/>
    <w:pPr>
      <w:jc w:val="both"/>
    </w:pPr>
    <w:rPr>
      <w:rFonts w:ascii="XO Thames" w:hAnsi="XO Thames"/>
      <w:i/>
    </w:rPr>
  </w:style>
  <w:style w:type="character" w:customStyle="1" w:styleId="af3">
    <w:name w:val="Подзаголовок Знак"/>
    <w:link w:val="af2"/>
    <w:rPr>
      <w:rFonts w:ascii="XO Thames" w:hAnsi="XO Thames"/>
      <w:i/>
      <w:sz w:val="24"/>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Название Знак"/>
    <w:link w:val="af4"/>
    <w:rPr>
      <w:rFonts w:ascii="XO Thames" w:hAnsi="XO Thames"/>
      <w:b/>
      <w:caps/>
      <w:sz w:val="40"/>
    </w:rPr>
  </w:style>
  <w:style w:type="paragraph" w:customStyle="1" w:styleId="1c">
    <w:name w:val="Нижний колонтитул1"/>
    <w:basedOn w:val="a"/>
    <w:link w:val="1d"/>
    <w:pPr>
      <w:tabs>
        <w:tab w:val="center" w:pos="4677"/>
        <w:tab w:val="right" w:pos="9355"/>
      </w:tabs>
    </w:pPr>
  </w:style>
  <w:style w:type="character" w:customStyle="1" w:styleId="1d">
    <w:name w:val="Нижний колонтитул1"/>
    <w:basedOn w:val="1"/>
    <w:link w:val="1c"/>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
    <w:name w:val="Интернет-ссылка"/>
    <w:link w:val="-0"/>
    <w:rPr>
      <w:color w:val="000080"/>
      <w:u w:val="single"/>
    </w:rPr>
  </w:style>
  <w:style w:type="character" w:customStyle="1" w:styleId="-0">
    <w:name w:val="Интернет-ссылка"/>
    <w:link w:val="-"/>
    <w:rPr>
      <w:color w:val="000080"/>
      <w:u w:val="single"/>
    </w:rPr>
  </w:style>
  <w:style w:type="paragraph" w:styleId="af6">
    <w:name w:val="index heading"/>
    <w:basedOn w:val="a"/>
    <w:link w:val="af7"/>
  </w:style>
  <w:style w:type="character" w:customStyle="1" w:styleId="af7">
    <w:name w:val="Указатель Знак"/>
    <w:basedOn w:val="1"/>
    <w:link w:val="af6"/>
  </w:style>
  <w:style w:type="paragraph" w:customStyle="1" w:styleId="af8">
    <w:name w:val="Нижний колонтитул Знак"/>
    <w:basedOn w:val="12"/>
    <w:link w:val="af9"/>
  </w:style>
  <w:style w:type="character" w:customStyle="1" w:styleId="af9">
    <w:name w:val="Нижний колонтитул Знак"/>
    <w:basedOn w:val="a0"/>
    <w:link w:val="af8"/>
  </w:style>
  <w:style w:type="paragraph" w:customStyle="1" w:styleId="text-secondary">
    <w:name w:val="text-secondary"/>
    <w:basedOn w:val="a"/>
    <w:link w:val="text-secondary0"/>
    <w:pPr>
      <w:spacing w:beforeAutospacing="1" w:afterAutospacing="1"/>
    </w:pPr>
  </w:style>
  <w:style w:type="character" w:customStyle="1" w:styleId="text-secondary0">
    <w:name w:val="text-secondary"/>
    <w:basedOn w:val="1"/>
    <w:link w:val="text-secondar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4162</Words>
  <Characters>23728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Сафронова Яна Романовна</cp:lastModifiedBy>
  <cp:revision>3</cp:revision>
  <dcterms:created xsi:type="dcterms:W3CDTF">2024-11-18T10:00:00Z</dcterms:created>
  <dcterms:modified xsi:type="dcterms:W3CDTF">2026-07-30T04:47:00Z</dcterms:modified>
</cp:coreProperties>
</file>