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4"/>
        <w:ind w:right="282" w:firstLine="0"/>
        <w:jc w:val="center"/>
        <w:widowControl w:val="off"/>
        <w:rPr>
          <w:color w:val="000000"/>
          <w:sz w:val="20"/>
          <w:szCs w:val="20"/>
        </w:rPr>
        <w:suppressLineNumbers w:val="0"/>
      </w:pPr>
      <w:r>
        <w:rPr>
          <w:color w:val="000000"/>
          <w:sz w:val="20"/>
          <w:szCs w:val="20"/>
        </w:rPr>
        <w:t xml:space="preserve">Государственный к</w:t>
      </w:r>
      <w:r>
        <w:rPr>
          <w:color w:val="000000"/>
          <w:sz w:val="20"/>
          <w:szCs w:val="20"/>
        </w:rPr>
        <w:t xml:space="preserve">онтракт №____________________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84"/>
        <w:ind w:right="282" w:firstLine="0"/>
        <w:jc w:val="center"/>
        <w:widowControl w:val="off"/>
        <w:rPr>
          <w:b/>
          <w:bCs/>
          <w:color w:val="000000"/>
          <w:sz w:val="20"/>
          <w:szCs w:val="20"/>
        </w:rPr>
        <w:suppressLineNumbers w:val="0"/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  <w:t xml:space="preserve"> на оказание услуг </w:t>
      </w:r>
      <w:r>
        <w:rPr>
          <w:b/>
          <w:bCs/>
          <w:color w:val="000000"/>
          <w:sz w:val="20"/>
          <w:szCs w:val="20"/>
        </w:rPr>
        <w:t xml:space="preserve">по предоставлению доступа к сети Интернет (закупка в сфере ИКТ)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pStyle w:val="984"/>
        <w:ind w:right="282" w:firstLine="0"/>
        <w:widowControl w:val="off"/>
        <w:rPr>
          <w:b/>
          <w:bCs/>
          <w:color w:val="000000"/>
          <w:sz w:val="20"/>
          <w:szCs w:val="20"/>
        </w:rPr>
        <w:suppressLineNumbers w:val="0"/>
      </w:pP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ind w:right="282" w:firstLine="0"/>
        <w:spacing w:before="24"/>
        <w:rPr>
          <w:color w:val="000000"/>
          <w:sz w:val="20"/>
          <w:szCs w:val="20"/>
        </w:rPr>
        <w:suppressLineNumbers w:val="0"/>
      </w:pPr>
      <w:r>
        <w:rPr>
          <w:color w:val="000000"/>
          <w:sz w:val="20"/>
          <w:szCs w:val="20"/>
        </w:rPr>
        <w:t xml:space="preserve">г. Санкт-Петербург</w:t>
        <w:tab/>
        <w:tab/>
        <w:tab/>
        <w:tab/>
        <w:tab/>
        <w:tab/>
        <w:tab/>
        <w:tab/>
      </w:r>
      <w:r>
        <w:rPr>
          <w:color w:val="000000"/>
          <w:sz w:val="20"/>
          <w:szCs w:val="20"/>
        </w:rPr>
        <w:t xml:space="preserve">«</w:t>
      </w:r>
      <w:r>
        <w:rPr>
          <w:color w:val="000000"/>
          <w:sz w:val="20"/>
          <w:szCs w:val="20"/>
        </w:rPr>
        <w:t xml:space="preserve">__» ________ 206 г.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84"/>
        <w:ind w:right="282" w:firstLine="0"/>
        <w:widowControl w:val="off"/>
        <w:rPr>
          <w:sz w:val="20"/>
          <w:szCs w:val="20"/>
        </w:rPr>
        <w:suppressLineNumbers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84"/>
        <w:ind w:right="0" w:firstLine="624"/>
        <w:jc w:val="both"/>
        <w:spacing w:before="57" w:beforeAutospacing="0" w:after="0" w:afterAutospacing="0" w:line="264" w:lineRule="auto"/>
        <w:widowControl w:val="off"/>
        <w:rPr>
          <w:sz w:val="20"/>
          <w:szCs w:val="20"/>
        </w:rPr>
        <w:suppressLineNumbers w:val="0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t xml:space="preserve">Управление Федеральной службы государственной регистрации, кадастра и картографии по Ленинградской области</w:t>
      </w:r>
      <w:r>
        <w:rPr>
          <w:sz w:val="20"/>
          <w:szCs w:val="20"/>
        </w:rPr>
        <w:t xml:space="preserve"> (Управление Росреестра по Ленинградской области), именуемое в дальнейшем «Заказчик», в лице _____________, действующего на основании ______________, с</w:t>
      </w:r>
      <w:r>
        <w:rPr>
          <w:sz w:val="20"/>
          <w:szCs w:val="20"/>
        </w:rPr>
        <w:t xml:space="preserve"> одной стороны, 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84"/>
        <w:ind w:right="0" w:firstLine="624"/>
        <w:jc w:val="both"/>
        <w:spacing w:before="57" w:beforeAutospacing="0" w:after="0" w:afterAutospacing="0" w:line="264" w:lineRule="auto"/>
        <w:widowControl w:val="off"/>
        <w:rPr>
          <w:sz w:val="20"/>
          <w:szCs w:val="20"/>
          <w:highlight w:val="none"/>
        </w:rPr>
        <w:suppressLineNumbers w:val="0"/>
      </w:pPr>
      <w:r>
        <w:rPr>
          <w:sz w:val="20"/>
          <w:szCs w:val="20"/>
        </w:rPr>
        <w:t xml:space="preserve"> __________________, именуемое в дальнейшем «Исполнитель», в лице _________, действующего на основании ___________, с другой стороны, именуемые вместе «Стороны», а каждый в отдельности – «Сторона», с соблюдением требований п.4 ч.1 ст. 93 Феде</w:t>
      </w:r>
      <w:r>
        <w:rPr>
          <w:sz w:val="20"/>
          <w:szCs w:val="20"/>
        </w:rPr>
        <w:t xml:space="preserve">р</w:t>
      </w:r>
      <w:r>
        <w:rPr>
          <w:sz w:val="20"/>
          <w:szCs w:val="20"/>
        </w:rPr>
        <w:t xml:space="preserve">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заключили настоящий контракт (далее – Контракт) </w:t>
      </w:r>
      <w:r>
        <w:rPr>
          <w:sz w:val="20"/>
          <w:szCs w:val="20"/>
        </w:rPr>
        <w:t xml:space="preserve">о нижеследующем</w:t>
      </w:r>
      <w:r>
        <w:rPr>
          <w:sz w:val="20"/>
          <w:szCs w:val="20"/>
        </w:rPr>
        <w:t xml:space="preserve">: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0" w:firstLine="624"/>
        <w:jc w:val="center"/>
        <w:spacing w:before="113" w:beforeAutospacing="0" w:after="0" w:afterAutospacing="0" w:line="264" w:lineRule="auto"/>
        <w:rPr>
          <w:b/>
          <w:bCs/>
          <w:sz w:val="20"/>
          <w:szCs w:val="20"/>
        </w:rPr>
        <w:suppressLineNumbers w:val="0"/>
      </w:pPr>
      <w:r>
        <w:rPr>
          <w:b/>
          <w:bCs/>
          <w:sz w:val="20"/>
          <w:szCs w:val="20"/>
        </w:rPr>
        <w:t xml:space="preserve">Раздел I. Общие положения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b/>
          <w:bCs/>
          <w:sz w:val="20"/>
          <w:szCs w:val="20"/>
          <w:highlight w:val="none"/>
        </w:rPr>
        <w:suppressLineNumbers w:val="0"/>
      </w:pPr>
      <w:r>
        <w:rPr>
          <w:b/>
          <w:bCs/>
          <w:sz w:val="20"/>
          <w:szCs w:val="20"/>
        </w:rPr>
        <w:t xml:space="preserve">Статья 1.  Предмет Контракта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ind w:left="349" w:right="0" w:firstLine="0"/>
        <w:jc w:val="left"/>
        <w:spacing w:before="57" w:beforeAutospacing="0" w:after="0" w:afterAutospacing="0" w:line="264" w:lineRule="auto"/>
        <w:rPr>
          <w:b w:val="0"/>
          <w:bCs w:val="0"/>
          <w:sz w:val="20"/>
          <w:szCs w:val="20"/>
          <w:highlight w:val="none"/>
        </w:rPr>
        <w:suppressLineNumbers w:val="0"/>
      </w:pPr>
      <w:r>
        <w:rPr>
          <w:b/>
          <w:bCs/>
          <w:sz w:val="20"/>
          <w:szCs w:val="20"/>
          <w:highlight w:val="none"/>
        </w:rPr>
        <w:t xml:space="preserve">1.1</w:t>
      </w:r>
      <w:r>
        <w:rPr>
          <w:b w:val="0"/>
          <w:bCs w:val="0"/>
          <w:sz w:val="20"/>
          <w:szCs w:val="20"/>
          <w:highlight w:val="none"/>
        </w:rPr>
        <w:t xml:space="preserve">.Исполнитель обязуется в установленный настоящим контрактом срок оказать услуги по предоставлению доступа к сети Интернет (далее – Услуги) в соответствии с (Приложением 3 к контракту). 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Style w:val="984"/>
        <w:ind w:right="0" w:firstLine="624"/>
        <w:jc w:val="both"/>
        <w:spacing w:before="57" w:beforeAutospacing="0" w:after="0" w:afterAutospacing="0" w:line="264" w:lineRule="auto"/>
        <w:widowControl w:val="off"/>
        <w:rPr>
          <w:color w:val="000000"/>
          <w:sz w:val="20"/>
          <w:szCs w:val="20"/>
          <w:highlight w:val="none"/>
        </w:rPr>
        <w:suppressLineNumbers w:val="0"/>
      </w:pPr>
      <w:r>
        <w:rPr>
          <w:color w:val="000000"/>
          <w:sz w:val="20"/>
          <w:szCs w:val="20"/>
        </w:rPr>
        <w:t xml:space="preserve">Код ОКПД 2 - 61.20.49.000 </w:t>
      </w:r>
      <w:r>
        <w:rPr>
          <w:color w:val="000000"/>
          <w:sz w:val="20"/>
          <w:szCs w:val="20"/>
        </w:rPr>
        <w:t xml:space="preserve">Услуги телекоммуникационные беспроводные прочие в информационно-коммуникационной сети Интернет.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984"/>
        <w:ind w:right="0" w:firstLine="624"/>
        <w:jc w:val="both"/>
        <w:spacing w:before="57" w:beforeAutospacing="0" w:after="0" w:afterAutospacing="0" w:line="264" w:lineRule="auto"/>
        <w:widowControl w:val="off"/>
        <w:rPr>
          <w:color w:val="000000"/>
          <w:sz w:val="20"/>
          <w:szCs w:val="20"/>
          <w:highlight w:val="none"/>
        </w:rPr>
        <w:suppressLineNumbers w:val="0"/>
      </w:pPr>
      <w:r>
        <w:rPr>
          <w:color w:val="000000"/>
          <w:sz w:val="20"/>
          <w:szCs w:val="20"/>
          <w:highlight w:val="none"/>
        </w:rPr>
        <w:t xml:space="preserve">КБК 321 0412 54 4 01 90020 242, Код мероприятий 321.001А738.19.Э.20181.26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984"/>
        <w:ind w:right="0" w:firstLine="0"/>
        <w:jc w:val="both"/>
        <w:spacing w:before="57" w:beforeAutospacing="0" w:after="0" w:afterAutospacing="0" w:line="264" w:lineRule="auto"/>
        <w:widowControl w:val="off"/>
        <w:rPr>
          <w:color w:val="000000"/>
          <w:sz w:val="20"/>
          <w:szCs w:val="20"/>
        </w:rPr>
        <w:suppressLineNumbers w:val="0"/>
      </w:pPr>
      <w:r>
        <w:rPr>
          <w:color w:val="000000"/>
          <w:sz w:val="20"/>
          <w:szCs w:val="20"/>
          <w:highlight w:val="none"/>
        </w:rPr>
        <w:t xml:space="preserve">     </w:t>
      </w:r>
      <w:r>
        <w:rPr>
          <w:b/>
          <w:bCs/>
          <w:color w:val="000000"/>
          <w:sz w:val="20"/>
          <w:szCs w:val="20"/>
          <w:highlight w:val="none"/>
        </w:rPr>
        <w:t xml:space="preserve">  1.2.</w:t>
      </w:r>
      <w:r>
        <w:rPr>
          <w:color w:val="000000"/>
          <w:sz w:val="20"/>
          <w:szCs w:val="20"/>
          <w:highlight w:val="none"/>
        </w:rPr>
        <w:t xml:space="preserve"> </w:t>
      </w:r>
      <w:r>
        <w:rPr>
          <w:b w:val="0"/>
          <w:bCs w:val="0"/>
          <w:sz w:val="20"/>
          <w:szCs w:val="20"/>
          <w:highlight w:val="none"/>
        </w:rPr>
        <w:t xml:space="preserve">И</w:t>
      </w:r>
      <w:r>
        <w:rPr>
          <w:rFonts w:ascii="Times New Roman" w:hAnsi="Times New Roman" w:cs="Times New Roman"/>
          <w:bCs/>
          <w:sz w:val="20"/>
          <w:szCs w:val="20"/>
        </w:rPr>
        <w:t xml:space="preserve">сполнитель предоставляет Заказчику услуги </w:t>
      </w:r>
      <w:r>
        <w:rPr>
          <w:rFonts w:ascii="Times New Roman" w:hAnsi="Times New Roman" w:cs="Times New Roman"/>
          <w:sz w:val="20"/>
          <w:szCs w:val="20"/>
        </w:rPr>
        <w:t xml:space="preserve">подвижной радиотелефонной связи, </w:t>
      </w:r>
      <w:r>
        <w:rPr>
          <w:rFonts w:ascii="Times New Roman" w:hAnsi="Times New Roman" w:cs="Times New Roman"/>
          <w:sz w:val="20"/>
          <w:szCs w:val="20"/>
        </w:rPr>
        <w:t xml:space="preserve">телематические</w:t>
      </w:r>
      <w:r>
        <w:rPr>
          <w:rFonts w:ascii="Times New Roman" w:hAnsi="Times New Roman" w:cs="Times New Roman"/>
          <w:sz w:val="20"/>
          <w:szCs w:val="20"/>
        </w:rPr>
        <w:t xml:space="preserve"> услуги связи, услуги связи по передаче данных с использованием информационно-телекоммуникационной сети «Интернет», оказываемые с использованием сети подвижной связи, и иные сопряженные с ними услуги (сервисное</w:t>
      </w:r>
      <w:r>
        <w:rPr>
          <w:rFonts w:ascii="Times New Roman" w:hAnsi="Times New Roman" w:cs="Times New Roman"/>
          <w:sz w:val="20"/>
          <w:szCs w:val="20"/>
        </w:rPr>
        <w:t xml:space="preserve">, информационно-справочное обслуживание, услуги местной телефонной связи с предоставлением Дополнительного абонентского номера без организации абонентской линии и др.), оказываемые Исполнителем непосредственно и/или с привлечением третьих лиц для осуществл</w:t>
      </w:r>
      <w:r>
        <w:rPr>
          <w:rFonts w:ascii="Times New Roman" w:hAnsi="Times New Roman" w:cs="Times New Roman"/>
          <w:sz w:val="20"/>
          <w:szCs w:val="20"/>
        </w:rPr>
        <w:t xml:space="preserve">ения Заказчиком функций по государственному земельному надзору. Права и обязанности по Контракту, предусматривающему использование перенесенного Абонентского номера, возникают с момента начала оказания услуг Оператором по перенесенному Абонентскому номеру.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84"/>
        <w:ind w:right="0" w:firstLine="624"/>
        <w:jc w:val="both"/>
        <w:spacing w:before="57" w:beforeAutospacing="0" w:after="0" w:afterAutospacing="0" w:line="264" w:lineRule="auto"/>
        <w:widowControl w:val="off"/>
        <w:rPr>
          <w:color w:val="000000"/>
          <w:sz w:val="20"/>
          <w:szCs w:val="20"/>
        </w:rPr>
        <w:suppressLineNumbers w:val="0"/>
      </w:pPr>
      <w:r>
        <w:rPr>
          <w:b/>
          <w:bCs/>
          <w:sz w:val="20"/>
          <w:szCs w:val="20"/>
        </w:rPr>
        <w:t xml:space="preserve">1.3. </w:t>
      </w:r>
      <w:r>
        <w:rPr>
          <w:sz w:val="20"/>
          <w:szCs w:val="20"/>
        </w:rPr>
        <w:t xml:space="preserve">Заказчик принимает и оплачивает Услуги Исполнителя. </w:t>
      </w:r>
      <w:r>
        <w:rPr>
          <w:color w:val="000000"/>
          <w:sz w:val="20"/>
          <w:szCs w:val="20"/>
        </w:rPr>
        <w:t xml:space="preserve">Перечень оказываемых услуг указывается в Приложениях к настоящему Контракту, оформляемых для каждого Абонентского номера в отдельности.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84"/>
        <w:ind w:right="0" w:firstLine="624"/>
        <w:jc w:val="both"/>
        <w:spacing w:before="57" w:beforeAutospacing="0" w:after="0" w:afterAutospacing="0" w:line="264" w:lineRule="auto"/>
        <w:widowControl w:val="off"/>
        <w:rPr>
          <w:color w:val="000000"/>
          <w:sz w:val="20"/>
          <w:szCs w:val="20"/>
        </w:rPr>
        <w:suppressLineNumbers w:val="0"/>
      </w:pPr>
      <w:r>
        <w:rPr>
          <w:color w:val="000000"/>
          <w:sz w:val="20"/>
          <w:szCs w:val="20"/>
        </w:rPr>
        <w:t xml:space="preserve">Срок оказания услуг с момента заключения контракта по 31.12.2026.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b/>
          <w:bCs/>
          <w:sz w:val="20"/>
          <w:szCs w:val="20"/>
        </w:rPr>
        <w:suppressLineNumbers w:val="0"/>
      </w:pPr>
      <w:r>
        <w:rPr>
          <w:b/>
          <w:bCs/>
          <w:sz w:val="20"/>
          <w:szCs w:val="20"/>
        </w:rPr>
        <w:t xml:space="preserve">Статья 2. Область применения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2.1. </w:t>
      </w:r>
      <w:r>
        <w:rPr>
          <w:rFonts w:ascii="Times New Roman" w:hAnsi="Times New Roman" w:cs="Times New Roman"/>
          <w:bCs/>
          <w:sz w:val="20"/>
          <w:szCs w:val="20"/>
        </w:rPr>
        <w:t xml:space="preserve">Настоящий Контракт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разработан в соответствии с Гражданским кодексом Российской Федерации,  Федеральным законом "О связи", Федеральным законом от 05.04.2013 г. № 44-ФЗ «О контрактной системе в сфере закупок товаров, </w:t>
      </w:r>
      <w:r>
        <w:rPr>
          <w:rFonts w:ascii="Times New Roman" w:hAnsi="Times New Roman" w:cs="Times New Roman"/>
          <w:sz w:val="20"/>
          <w:szCs w:val="20"/>
        </w:rPr>
        <w:t xml:space="preserve">работ, услуг для обеспечения государственных и муниципальных нужд» и регулирует отношения по оказанию услуг подвижной радиотелефонной связи, </w:t>
      </w:r>
      <w:r>
        <w:rPr>
          <w:rFonts w:ascii="Times New Roman" w:hAnsi="Times New Roman" w:cs="Times New Roman"/>
          <w:sz w:val="20"/>
          <w:szCs w:val="20"/>
        </w:rPr>
        <w:t xml:space="preserve">телематических</w:t>
      </w:r>
      <w:r>
        <w:rPr>
          <w:rFonts w:ascii="Times New Roman" w:hAnsi="Times New Roman" w:cs="Times New Roman"/>
          <w:sz w:val="20"/>
          <w:szCs w:val="20"/>
        </w:rPr>
        <w:t xml:space="preserve"> услуг связи, услуг связи по передаче данных, оказыв</w:t>
      </w:r>
      <w:r>
        <w:rPr>
          <w:rFonts w:ascii="Times New Roman" w:hAnsi="Times New Roman" w:cs="Times New Roman"/>
          <w:sz w:val="20"/>
          <w:szCs w:val="20"/>
        </w:rPr>
        <w:t xml:space="preserve">аемых с использованием сети подвижной связи, и иных сопряженных с ними услуг (сервисное, информационно-справочное обслуживание, услуги местной телефонной связи с предоставлением Дополнительного абонентского номера без организации абонентской линии и др.).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2.2.</w:t>
      </w:r>
      <w:r>
        <w:rPr>
          <w:rFonts w:ascii="Times New Roman" w:hAnsi="Times New Roman" w:cs="Times New Roman"/>
          <w:sz w:val="20"/>
          <w:szCs w:val="20"/>
        </w:rPr>
        <w:t xml:space="preserve"> Условия настоящего Контракта не распространяются на отношения Сторон по вопросам, связанным с приобретением Абонентского оборудования.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2.3. </w:t>
      </w:r>
      <w:r>
        <w:rPr>
          <w:rFonts w:ascii="Times New Roman" w:hAnsi="Times New Roman" w:cs="Times New Roman"/>
          <w:sz w:val="20"/>
          <w:szCs w:val="20"/>
        </w:rPr>
        <w:t xml:space="preserve">Услуги связи </w:t>
      </w:r>
      <w:r>
        <w:rPr>
          <w:rFonts w:ascii="Times New Roman" w:hAnsi="Times New Roman" w:cs="Times New Roman"/>
          <w:sz w:val="20"/>
          <w:szCs w:val="20"/>
        </w:rPr>
        <w:t xml:space="preserve">___________</w:t>
      </w:r>
      <w:r>
        <w:rPr>
          <w:rFonts w:ascii="Times New Roman" w:hAnsi="Times New Roman" w:cs="Times New Roman"/>
          <w:sz w:val="20"/>
          <w:szCs w:val="20"/>
        </w:rPr>
        <w:t xml:space="preserve"> не могут быть использованы Абонентом без дополнительного пи</w:t>
      </w:r>
      <w:r>
        <w:rPr>
          <w:rFonts w:ascii="Times New Roman" w:hAnsi="Times New Roman" w:cs="Times New Roman"/>
          <w:sz w:val="20"/>
          <w:szCs w:val="20"/>
        </w:rPr>
        <w:t xml:space="preserve">сьменного согласования с Оператором для проведения лотерей, голосований, конкурсов, викторин, рекламы, опросов, массовых рассылок сообщений, включая рассылки по сети подвижной радиотелефонной связи, а также установки оборудования для организации Автоматизи</w:t>
      </w:r>
      <w:r>
        <w:rPr>
          <w:rFonts w:ascii="Times New Roman" w:hAnsi="Times New Roman" w:cs="Times New Roman"/>
          <w:sz w:val="20"/>
          <w:szCs w:val="20"/>
        </w:rPr>
        <w:t xml:space="preserve">рованных центров (если организация и функционирование таких Автоматизированных центров причиняет вред Оператору, другим Абонентам и/или третьим лицам), установки шлюзов для доступа к сети электросвязи и Интернет-телефонии, массовой генерации трафика и т.п.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sz w:val="20"/>
          <w:szCs w:val="20"/>
        </w:rPr>
        <w:suppressLineNumbers w:val="0"/>
      </w:pPr>
      <w:r>
        <w:rPr>
          <w:b/>
          <w:bCs/>
          <w:sz w:val="20"/>
          <w:szCs w:val="20"/>
        </w:rPr>
        <w:t xml:space="preserve">2.4.</w:t>
      </w:r>
      <w:r>
        <w:rPr>
          <w:sz w:val="20"/>
          <w:szCs w:val="20"/>
        </w:rPr>
        <w:t xml:space="preserve"> Услуги предоставляются Оператором на основании действующих лицензий Оператора, в </w:t>
      </w:r>
      <w:r>
        <w:rPr>
          <w:sz w:val="20"/>
          <w:szCs w:val="20"/>
        </w:rPr>
        <w:t xml:space="preserve">т.ч</w:t>
      </w:r>
      <w:r>
        <w:rPr>
          <w:sz w:val="20"/>
          <w:szCs w:val="20"/>
        </w:rPr>
        <w:t xml:space="preserve">. следующих лицензий: __________</w:t>
      </w:r>
      <w:r>
        <w:rPr>
          <w:sz w:val="20"/>
          <w:szCs w:val="20"/>
        </w:rPr>
        <w:t xml:space="preserve"> выданных Федеральной службой по надзору в сфере связи, информационных технологий и массовых коммуникаций. Полный перечень лицензий Оператора размещен на сайте Оператора и доводится до сведения Абонентов в местах обслуживания Абонентов, в </w:t>
      </w:r>
      <w:r>
        <w:rPr>
          <w:sz w:val="20"/>
          <w:szCs w:val="20"/>
        </w:rPr>
        <w:t xml:space="preserve">т.ч</w:t>
      </w:r>
      <w:r>
        <w:rPr>
          <w:sz w:val="20"/>
          <w:szCs w:val="20"/>
        </w:rPr>
        <w:t xml:space="preserve">. при заключении Контракта.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2.5.</w:t>
      </w:r>
      <w:r>
        <w:rPr>
          <w:sz w:val="20"/>
          <w:szCs w:val="20"/>
        </w:rPr>
        <w:t xml:space="preserve"> В случаях, когда необходимость получения согласия от Абонента предусмотрена де</w:t>
      </w:r>
      <w:r>
        <w:rPr>
          <w:sz w:val="20"/>
          <w:szCs w:val="20"/>
        </w:rPr>
        <w:t xml:space="preserve">йствующими нормативно-правовыми актами, подписывая настоящий Контракт, Абонент выражает согласие на предоставление доступа к услугам связи, оказываемым другими операторами, на использование сведений об Абоненте, в том числе их предоставление третьим лицам.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2.6</w:t>
      </w:r>
      <w:r>
        <w:rPr>
          <w:sz w:val="20"/>
          <w:szCs w:val="20"/>
        </w:rPr>
        <w:t xml:space="preserve">. Для заключения Контракта используются помещения (части помещения), торговые места, </w:t>
      </w:r>
      <w:r>
        <w:rPr>
          <w:sz w:val="20"/>
          <w:szCs w:val="20"/>
        </w:rPr>
        <w:t xml:space="preserve">торговые объекты, транспортные средства, соответствующие требованиям п. 1 ст. 44 Федерального закона «О связи». При использовании для заключения Контракта помещения Абонента Абонент гарантирует Оператору соответствие такого помещения указанным требованиям.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b/>
          <w:bCs/>
          <w:sz w:val="20"/>
          <w:szCs w:val="20"/>
        </w:rPr>
        <w:suppressLineNumbers w:val="0"/>
      </w:pPr>
      <w:r>
        <w:rPr>
          <w:b/>
          <w:bCs/>
          <w:sz w:val="20"/>
          <w:szCs w:val="20"/>
        </w:rPr>
        <w:t xml:space="preserve">Статья 3. Термины и определения, используемые в настоящем Контракте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Все заголовки разделов (статей) используются в Контракте исключительно для удобства использования (прочтения) последних и никак не влияют на толкование условий настоящего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Абонент</w:t>
      </w:r>
      <w:r>
        <w:rPr>
          <w:rFonts w:ascii="Times New Roman" w:hAnsi="Times New Roman" w:cs="Times New Roman"/>
          <w:sz w:val="20"/>
          <w:szCs w:val="20"/>
        </w:rPr>
        <w:t xml:space="preserve"> – юридическое лицо, с которым заключен Контракт с выделением не менее одного Абонентского номера и/или Уникального кода идентификации.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3.2.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Абонентский номер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>
        <w:rPr>
          <w:rFonts w:ascii="Times New Roman" w:hAnsi="Times New Roman" w:cs="Times New Roman"/>
          <w:bCs/>
          <w:sz w:val="20"/>
          <w:szCs w:val="20"/>
        </w:rPr>
        <w:t xml:space="preserve">телефонный номер, выделяемый Абоненту в соответствии с Контрактом, с помощью которого производится идентификация Абонентского оборудования с установленной в нем SIM-картой. 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Абонентское оборудование</w:t>
      </w:r>
      <w:r>
        <w:rPr>
          <w:rFonts w:ascii="Times New Roman" w:hAnsi="Times New Roman" w:cs="Times New Roman"/>
          <w:sz w:val="20"/>
          <w:szCs w:val="20"/>
        </w:rPr>
        <w:t xml:space="preserve"> – подключаемое к сети связи абонентское устройство (абонентская станция) – телефонный аппарат и т.п. – позволяющее передавать и/или принимать информацию, и/или комплектующие и аксессуары к нему.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3.4. Автоматизированный центр</w:t>
      </w:r>
      <w:r>
        <w:rPr>
          <w:rFonts w:ascii="Times New Roman" w:hAnsi="Times New Roman" w:cs="Times New Roman"/>
          <w:sz w:val="20"/>
          <w:szCs w:val="20"/>
        </w:rPr>
        <w:t xml:space="preserve"> – программно-аппаратный компле</w:t>
      </w:r>
      <w:r>
        <w:rPr>
          <w:rFonts w:ascii="Times New Roman" w:hAnsi="Times New Roman" w:cs="Times New Roman"/>
          <w:sz w:val="20"/>
          <w:szCs w:val="20"/>
        </w:rPr>
        <w:t xml:space="preserve">кс, позволяющий проводить автоматизированный прием, обработку и рассылку сообщений электросвязи (в том числе одновременно поступивших телефонных звонков, сообщений по факсу, электронной почте, SMS и прочее), а также осуществлять массовые телефонные вызовы.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Активация Карты Оплаты</w:t>
      </w:r>
      <w:r>
        <w:rPr>
          <w:rFonts w:ascii="Times New Roman" w:hAnsi="Times New Roman" w:cs="Times New Roman"/>
          <w:sz w:val="20"/>
          <w:szCs w:val="20"/>
        </w:rPr>
        <w:t xml:space="preserve"> - определенная Оператором последовательность действий владельца Карты, результатом которых является определение Оператором Лицевого счета и увеличение на нем остатка на величину номинала использованной Карты.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АСР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автоматиз</w:t>
      </w:r>
      <w:r>
        <w:rPr>
          <w:rFonts w:ascii="Times New Roman" w:hAnsi="Times New Roman" w:cs="Times New Roman"/>
          <w:sz w:val="20"/>
          <w:szCs w:val="20"/>
        </w:rPr>
        <w:t xml:space="preserve">ированная система расчетов, представляющая собой аппаратно-программный комплекс, предназначенный для обеспечения автоматизации расчетов с абонентами и/или пользователями Услуг, а также для учета и обработки информации о предоставленных и оказанных Услугах.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Контракт</w:t>
      </w:r>
      <w:r>
        <w:rPr>
          <w:rFonts w:ascii="Times New Roman" w:hAnsi="Times New Roman" w:cs="Times New Roman"/>
          <w:sz w:val="20"/>
          <w:szCs w:val="20"/>
        </w:rPr>
        <w:t xml:space="preserve"> – соглашение между Оператором и Абонентом о возмездном оказании Услуг.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3.8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Дополнительный абонентский номер</w:t>
      </w:r>
      <w:r>
        <w:rPr>
          <w:rFonts w:ascii="Times New Roman" w:hAnsi="Times New Roman" w:cs="Times New Roman"/>
          <w:sz w:val="20"/>
          <w:szCs w:val="20"/>
        </w:rPr>
        <w:t xml:space="preserve"> – местный телефонный номер, входящий в ресурс географически определяемой зоны нумерации, выделяемый Абоненту для осуществления переадресации входящих вызовов на Абонентский номер подвижной радиотелефонной сети.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Единица тарификации Услуг</w:t>
      </w:r>
      <w:r>
        <w:rPr>
          <w:rFonts w:ascii="Times New Roman" w:hAnsi="Times New Roman" w:cs="Times New Roman"/>
          <w:sz w:val="20"/>
          <w:szCs w:val="20"/>
        </w:rPr>
        <w:t xml:space="preserve"> – единица измерения объема оказанных Услуг, стоимость которой устанавливается Оператором.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Зона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радиопокрытия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сети Оператора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территория, в пределах которой существует подтвержденная Оператором техническая возможность предоставления Услуг, оказываемых с использованием SIM-карты.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Карта Оплаты (Карта)</w:t>
      </w:r>
      <w:r>
        <w:rPr>
          <w:rFonts w:ascii="Times New Roman" w:hAnsi="Times New Roman" w:cs="Times New Roman"/>
          <w:sz w:val="20"/>
          <w:szCs w:val="20"/>
        </w:rPr>
        <w:t xml:space="preserve"> – индивидуально определенный носитель, исполняемый в виде пластиковой карты или в ином определяемом Оператором виде, установленного номинала, содержащий информацию, необходимую для проведения Активации Карты (в </w:t>
      </w:r>
      <w:r>
        <w:rPr>
          <w:rFonts w:ascii="Times New Roman" w:hAnsi="Times New Roman" w:cs="Times New Roman"/>
          <w:sz w:val="20"/>
          <w:szCs w:val="20"/>
        </w:rPr>
        <w:t xml:space="preserve">т.ч</w:t>
      </w:r>
      <w:r>
        <w:rPr>
          <w:rFonts w:ascii="Times New Roman" w:hAnsi="Times New Roman" w:cs="Times New Roman"/>
          <w:sz w:val="20"/>
          <w:szCs w:val="20"/>
        </w:rPr>
        <w:t xml:space="preserve">. срок Активации Карты). Используется для доведения до Оператора сведений об оплате (предоплате) Услуг. В случае если Абоненту оказывались иные сопряженные с ними услуги, Оператор вправе направить средства для оплаты данных услуг.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Кодовое слово</w:t>
      </w:r>
      <w:r>
        <w:rPr>
          <w:rFonts w:ascii="Times New Roman" w:hAnsi="Times New Roman" w:cs="Times New Roman"/>
          <w:sz w:val="20"/>
          <w:szCs w:val="20"/>
        </w:rPr>
        <w:t xml:space="preserve"> – указываемая Абонентом в установленной Оператором форме последовательность символов (букв, цифр), служащая для идентификации Абонента при исполнении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Лицевой счет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аналитический счет в АСР, служащий для учета объема оказанных Услуг, поступления и расходования денежных средств, внесенных по Контракту в счет оплаты Услуг. В рамках одного Контракта может быть выделено несколько Лицевых счетов.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Порог соединения</w:t>
      </w:r>
      <w:r>
        <w:rPr>
          <w:rFonts w:ascii="Times New Roman" w:hAnsi="Times New Roman" w:cs="Times New Roman"/>
          <w:sz w:val="20"/>
          <w:szCs w:val="20"/>
        </w:rPr>
        <w:t xml:space="preserve"> – устанавливаемый Оператором промежуток времени с учетом требований законодательства РФ, по истечении которого продолжение установленного соединения является основанием для начала тарификации Услуг.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i/>
          <w:i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Расчетный период</w:t>
      </w:r>
      <w:r>
        <w:rPr>
          <w:rFonts w:ascii="Times New Roman" w:hAnsi="Times New Roman" w:cs="Times New Roman"/>
          <w:sz w:val="20"/>
          <w:szCs w:val="20"/>
        </w:rPr>
        <w:t xml:space="preserve"> – период времени, за который определяется фактически полученный и оплачиваемый Абонентом объем Услуг. Если иная продолжительность Расчетного периода не установлена Оператором, Расчетный период считается равным одному месяцу.</w:t>
      </w:r>
      <w:r>
        <w:rPr>
          <w:rFonts w:ascii="Times New Roman" w:hAnsi="Times New Roman" w:cs="Times New Roman"/>
          <w:i/>
          <w:iCs/>
          <w:sz w:val="20"/>
          <w:szCs w:val="20"/>
        </w:rPr>
      </w:r>
      <w:r>
        <w:rPr>
          <w:rFonts w:ascii="Times New Roman" w:hAnsi="Times New Roman" w:cs="Times New Roman"/>
          <w:i/>
          <w:i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Роуминг </w:t>
      </w:r>
      <w:r>
        <w:rPr>
          <w:rFonts w:ascii="Times New Roman" w:hAnsi="Times New Roman" w:cs="Times New Roman"/>
          <w:sz w:val="20"/>
          <w:szCs w:val="20"/>
        </w:rPr>
        <w:t xml:space="preserve">– предоставляемая Оператором Абоненту возможность с применением указанной в Контракте SIM-карты пользоваться Услугами, оказ</w:t>
      </w:r>
      <w:r>
        <w:rPr>
          <w:rFonts w:ascii="Times New Roman" w:hAnsi="Times New Roman" w:cs="Times New Roman"/>
          <w:sz w:val="20"/>
          <w:szCs w:val="20"/>
        </w:rPr>
        <w:t xml:space="preserve">ываемыми другим оператором связи, с которым у Абонента Контракт не заключен. Подробная информация о территории и наименованиях операторов связи, где Абоненту предоставляется Роуминг, указывается Оператором в Тарифных планах на Роуминг и на Сайте Оператора.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3.17.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Тарифный план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условия Контракта, определяющие совокупность ценовых условий, на которых Оператор предлагает Абоненту пользоваться одной либо несколькими Услугами.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pacing w:val="-2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3.18.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Услуги</w:t>
      </w:r>
      <w:r>
        <w:rPr>
          <w:rFonts w:ascii="Times New Roman" w:hAnsi="Times New Roman" w:cs="Times New Roman"/>
          <w:sz w:val="20"/>
          <w:szCs w:val="20"/>
        </w:rPr>
        <w:t xml:space="preserve"> – услуги подвижной радиотелефонной связи, </w:t>
      </w:r>
      <w:r>
        <w:rPr>
          <w:rFonts w:ascii="Times New Roman" w:hAnsi="Times New Roman" w:cs="Times New Roman"/>
          <w:sz w:val="20"/>
          <w:szCs w:val="20"/>
        </w:rPr>
        <w:t xml:space="preserve">телематические</w:t>
      </w:r>
      <w:r>
        <w:rPr>
          <w:rFonts w:ascii="Times New Roman" w:hAnsi="Times New Roman" w:cs="Times New Roman"/>
          <w:sz w:val="20"/>
          <w:szCs w:val="20"/>
        </w:rPr>
        <w:t xml:space="preserve"> услуги связи, услуги связи по передаче данных, оказываемые с использованием сети подвижной связи, и/или иные сопряженные с ними услуги, оказываемые </w:t>
      </w:r>
      <w:r>
        <w:rPr>
          <w:rFonts w:ascii="Times New Roman" w:hAnsi="Times New Roman" w:cs="Times New Roman"/>
          <w:sz w:val="20"/>
          <w:szCs w:val="20"/>
        </w:rPr>
        <w:t xml:space="preserve">Оператором непосредственно и/или с привлечением третьих лиц (сервисное, информационно-справочное обслуживание, услуги местной телефонной связи с предоставлением Дополнительного абонентского номера без организации абонентской линии, контентные услуги и др.)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.</w:t>
      </w:r>
      <w:r>
        <w:rPr>
          <w:rFonts w:ascii="Times New Roman" w:hAnsi="Times New Roman" w:cs="Times New Roman"/>
          <w:spacing w:val="-2"/>
          <w:sz w:val="20"/>
          <w:szCs w:val="20"/>
        </w:rPr>
      </w:r>
      <w:r>
        <w:rPr>
          <w:rFonts w:ascii="Times New Roman" w:hAnsi="Times New Roman" w:cs="Times New Roman"/>
          <w:spacing w:val="-2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3.19. Уполномоченное лицо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– лицо, уплатой в кассу которого денежных средств Абонент исполняет свои денежные обязательства, возникающие перед Оператором из Контракта. Перечень таких лиц доводится до сведения Абонента в порядке, предусмотренном п. 11.2 настоящего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pacing w:val="-2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3.20.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SIM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-карта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– идентификационн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ый модуль – электронный носитель информации, с помощью которого осуществляется идентификация Абонента Оператором, доступ Абонентского оборудования к сети подвижной связи, а также защита от несанкционированного использования выделенного Абонентского номера.</w:t>
      </w:r>
      <w:r>
        <w:rPr>
          <w:rFonts w:ascii="Times New Roman" w:hAnsi="Times New Roman" w:cs="Times New Roman"/>
          <w:spacing w:val="-2"/>
          <w:sz w:val="20"/>
          <w:szCs w:val="20"/>
        </w:rPr>
      </w:r>
      <w:r>
        <w:rPr>
          <w:rFonts w:ascii="Times New Roman" w:hAnsi="Times New Roman" w:cs="Times New Roman"/>
          <w:spacing w:val="-2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pacing w:val="-2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3.21. </w:t>
      </w:r>
      <w:r>
        <w:rPr>
          <w:rFonts w:ascii="Times New Roman" w:hAnsi="Times New Roman" w:cs="Times New Roman"/>
          <w:b/>
          <w:i/>
          <w:spacing w:val="-2"/>
          <w:sz w:val="20"/>
          <w:szCs w:val="20"/>
        </w:rPr>
        <w:t xml:space="preserve">Сайт Оператора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– ресурс Оператора в сети Интернет, размещенный по адресу: ___________.</w:t>
      </w:r>
      <w:r>
        <w:rPr>
          <w:rFonts w:ascii="Times New Roman" w:hAnsi="Times New Roman" w:cs="Times New Roman"/>
          <w:spacing w:val="-2"/>
          <w:sz w:val="20"/>
          <w:szCs w:val="20"/>
        </w:rPr>
      </w:r>
      <w:r>
        <w:rPr>
          <w:rFonts w:ascii="Times New Roman" w:hAnsi="Times New Roman" w:cs="Times New Roman"/>
          <w:spacing w:val="-2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pacing w:val="-2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3.22. </w:t>
      </w:r>
      <w:r>
        <w:rPr>
          <w:rFonts w:ascii="Times New Roman" w:hAnsi="Times New Roman" w:cs="Times New Roman"/>
          <w:b/>
          <w:i/>
          <w:spacing w:val="-2"/>
          <w:sz w:val="20"/>
          <w:szCs w:val="20"/>
        </w:rPr>
        <w:t xml:space="preserve">Уникальный код идентификации (УКИ)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– указанное в Контракте уникальное сочетание цифровых, буквенных и/или символьных обозначений, используемое для однозначной идентификации Абонентского оборудования в процессе оказания Услуг.</w:t>
      </w:r>
      <w:r>
        <w:rPr>
          <w:rFonts w:ascii="Times New Roman" w:hAnsi="Times New Roman" w:cs="Times New Roman"/>
          <w:spacing w:val="-2"/>
          <w:sz w:val="20"/>
          <w:szCs w:val="20"/>
          <w:highlight w:val="none"/>
        </w:rPr>
      </w:r>
      <w:r>
        <w:rPr>
          <w:rFonts w:ascii="Times New Roman" w:hAnsi="Times New Roman" w:cs="Times New Roman"/>
          <w:spacing w:val="-2"/>
          <w:sz w:val="20"/>
          <w:szCs w:val="20"/>
          <w:highlight w:val="none"/>
        </w:rPr>
      </w:r>
    </w:p>
    <w:p>
      <w:pPr>
        <w:pStyle w:val="985"/>
        <w:ind w:right="0" w:firstLine="624"/>
        <w:jc w:val="center"/>
        <w:spacing w:before="113" w:beforeAutospacing="0" w:after="0" w:afterAutospacing="0" w:line="264" w:lineRule="auto"/>
        <w:widowControl/>
        <w:rPr>
          <w:rFonts w:ascii="Times New Roman" w:hAnsi="Times New Roman" w:cs="Times New Roman"/>
          <w:b/>
          <w:spacing w:val="-2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 xml:space="preserve">Раздел II. Перечень, объем и качество Услуг</w:t>
      </w:r>
      <w:r>
        <w:rPr>
          <w:rFonts w:ascii="Times New Roman" w:hAnsi="Times New Roman" w:cs="Times New Roman"/>
          <w:b/>
          <w:spacing w:val="-2"/>
          <w:sz w:val="20"/>
          <w:szCs w:val="20"/>
        </w:rPr>
      </w:r>
      <w:r>
        <w:rPr>
          <w:rFonts w:ascii="Times New Roman" w:hAnsi="Times New Roman" w:cs="Times New Roman"/>
          <w:b/>
          <w:spacing w:val="-2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4. Перечень Услуг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4.1.</w:t>
      </w:r>
      <w:r>
        <w:rPr>
          <w:rFonts w:ascii="Times New Roman" w:hAnsi="Times New Roman" w:cs="Times New Roman"/>
          <w:sz w:val="20"/>
          <w:szCs w:val="20"/>
        </w:rPr>
        <w:t xml:space="preserve"> Перечень Услуг, оказываемых Абоненту, определяется выбранным Абонентом Тарифным планом с учетом иных Усл</w:t>
      </w:r>
      <w:r>
        <w:rPr>
          <w:rFonts w:ascii="Times New Roman" w:hAnsi="Times New Roman" w:cs="Times New Roman"/>
          <w:sz w:val="20"/>
          <w:szCs w:val="20"/>
        </w:rPr>
        <w:t xml:space="preserve">уг, заказанных Абонентом дополнительно в соответствии с действующими предложениями Оператора и/или третьих лиц. Кроме того, перечень Услуг определяется возможностями Абонентского оборудования. Перечень Услуг при Роуминге зависит также от возможностей сети </w:t>
      </w:r>
      <w:r>
        <w:rPr>
          <w:rFonts w:ascii="Times New Roman" w:hAnsi="Times New Roman" w:cs="Times New Roman"/>
          <w:sz w:val="20"/>
          <w:szCs w:val="20"/>
        </w:rPr>
        <w:t xml:space="preserve">роумингового</w:t>
      </w:r>
      <w:r>
        <w:rPr>
          <w:rFonts w:ascii="Times New Roman" w:hAnsi="Times New Roman" w:cs="Times New Roman"/>
          <w:sz w:val="20"/>
          <w:szCs w:val="20"/>
        </w:rPr>
        <w:t xml:space="preserve"> оператора.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5. Объем Услуг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5.1.</w:t>
      </w:r>
      <w:r>
        <w:rPr>
          <w:rFonts w:ascii="Times New Roman" w:hAnsi="Times New Roman" w:cs="Times New Roman"/>
          <w:sz w:val="20"/>
          <w:szCs w:val="20"/>
        </w:rPr>
        <w:t xml:space="preserve"> Определение объема Услуг, оказанных Абоненту Оператором, осуществляется на основании показаний АСР Оператора, либо оборудования связи </w:t>
      </w:r>
      <w:r>
        <w:rPr>
          <w:rFonts w:ascii="Times New Roman" w:hAnsi="Times New Roman" w:cs="Times New Roman"/>
          <w:sz w:val="20"/>
          <w:szCs w:val="20"/>
        </w:rPr>
        <w:t xml:space="preserve">других операторов связи, в частности, при оказании услуг связи Абоненту в Роуминге.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5.2.</w:t>
      </w:r>
      <w:r>
        <w:rPr>
          <w:rFonts w:ascii="Times New Roman" w:hAnsi="Times New Roman" w:cs="Times New Roman"/>
          <w:sz w:val="20"/>
          <w:szCs w:val="20"/>
        </w:rPr>
        <w:t xml:space="preserve"> Исходя из сумм ранее внесенных платежей, условий Тарифного плана и объёма использованных Абонентом Услуг (в том числе, при пользовании Роумингом) в АСР указывается остаток на Лицевом счете. Величина остатка представляет собой обобщенную информацию об</w:t>
      </w:r>
      <w:r>
        <w:rPr>
          <w:rFonts w:ascii="Times New Roman" w:hAnsi="Times New Roman" w:cs="Times New Roman"/>
          <w:sz w:val="20"/>
          <w:szCs w:val="20"/>
        </w:rPr>
        <w:t xml:space="preserve"> объеме Услуг, который может быть использован Абонентом (положительное значение остатка) или был использован Абонентом после полного расходования на оплату Услуг внесенных платежей (отрицательное значение остатка). Внесение платежей отражается как увеличен</w:t>
      </w:r>
      <w:r>
        <w:rPr>
          <w:rFonts w:ascii="Times New Roman" w:hAnsi="Times New Roman" w:cs="Times New Roman"/>
          <w:sz w:val="20"/>
          <w:szCs w:val="20"/>
        </w:rPr>
        <w:t xml:space="preserve">ие остатка на Лицевом счете, взимание платы за оказанные Услуги — как его уменьшение. Уменьшение остатка производится исходя из тарифов на Услуги с учетом НДС и иных налогов, включаемых в цену. Отрицательное значение остатка выражает размер задолженности А</w:t>
      </w:r>
      <w:r>
        <w:rPr>
          <w:rFonts w:ascii="Times New Roman" w:hAnsi="Times New Roman" w:cs="Times New Roman"/>
          <w:sz w:val="20"/>
          <w:szCs w:val="20"/>
        </w:rPr>
        <w:t xml:space="preserve">бонента. Сведения об остатке на Лицевом счете Абонента средств, внесенных и неизрасходованных Абонентом при потреблении Услуг, указываются отдельной строкой в счетах. Сведения о текущем остатке на Лицевом счете могут быть получены Абонентом у Оператора (в </w:t>
      </w:r>
      <w:r>
        <w:rPr>
          <w:rFonts w:ascii="Times New Roman" w:hAnsi="Times New Roman" w:cs="Times New Roman"/>
          <w:sz w:val="20"/>
          <w:szCs w:val="20"/>
        </w:rPr>
        <w:t xml:space="preserve">т.ч</w:t>
      </w:r>
      <w:r>
        <w:rPr>
          <w:rFonts w:ascii="Times New Roman" w:hAnsi="Times New Roman" w:cs="Times New Roman"/>
          <w:sz w:val="20"/>
          <w:szCs w:val="20"/>
        </w:rPr>
        <w:t xml:space="preserve">. с помощью голосовых, </w:t>
      </w:r>
      <w:r>
        <w:rPr>
          <w:rFonts w:ascii="Times New Roman" w:hAnsi="Times New Roman" w:cs="Times New Roman"/>
          <w:sz w:val="20"/>
          <w:szCs w:val="20"/>
        </w:rPr>
        <w:t xml:space="preserve">Internet</w:t>
      </w:r>
      <w:r>
        <w:rPr>
          <w:rFonts w:ascii="Times New Roman" w:hAnsi="Times New Roman" w:cs="Times New Roman"/>
          <w:sz w:val="20"/>
          <w:szCs w:val="20"/>
        </w:rPr>
        <w:t xml:space="preserve"> и/или иных сервисов Оператора).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5.3.</w:t>
      </w:r>
      <w:r>
        <w:rPr>
          <w:rFonts w:ascii="Times New Roman" w:hAnsi="Times New Roman" w:cs="Times New Roman"/>
          <w:sz w:val="20"/>
          <w:szCs w:val="20"/>
        </w:rPr>
        <w:t xml:space="preserve"> Методика определения продолжительности соединения.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5.3.1.</w:t>
      </w:r>
      <w:r>
        <w:rPr>
          <w:rFonts w:ascii="Times New Roman" w:hAnsi="Times New Roman" w:cs="Times New Roman"/>
          <w:sz w:val="20"/>
          <w:szCs w:val="20"/>
        </w:rPr>
        <w:t xml:space="preserve"> Продолжительность голосового соединения отсчитывается АСР с 1-й секунды ответа вызываемого лица или Абонентского оборудования до момента отбоя вызывающего или вызываемого лица, или Абонентского оборудования, а при передаче </w:t>
      </w:r>
      <w:r>
        <w:rPr>
          <w:rFonts w:ascii="Times New Roman" w:hAnsi="Times New Roman" w:cs="Times New Roman"/>
          <w:sz w:val="20"/>
          <w:szCs w:val="20"/>
        </w:rPr>
        <w:t xml:space="preserve">неголосовой</w:t>
      </w:r>
      <w:r>
        <w:rPr>
          <w:rFonts w:ascii="Times New Roman" w:hAnsi="Times New Roman" w:cs="Times New Roman"/>
          <w:sz w:val="20"/>
          <w:szCs w:val="20"/>
        </w:rPr>
        <w:t xml:space="preserve"> информации – с 1-го переданного байта. К Абонентскому оборудованию, сигнал ответа которого приравнивается к ответу вызываемого лица и служит началом отсчета продолжительности соединения, относятся: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left="0" w:right="0" w:firstLine="283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- аппаратура передачи данных (например, модем; факсимильный аппарат), работающие в режиме автоматического приема информации;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left="0" w:right="0" w:firstLine="283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- абонентское оборудование, оборудованное автоответчиком, АОН;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left="0" w:right="0" w:firstLine="283"/>
        <w:jc w:val="both"/>
        <w:spacing w:before="57" w:beforeAutospacing="0" w:after="0" w:afterAutospacing="0" w:line="264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- учрежденческая телефонная станция;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left="0" w:right="0" w:firstLine="283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- таксофон;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left="0" w:right="0" w:firstLine="283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- устройства голосовой почты;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left="0" w:right="0" w:firstLine="283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- иное Абонентское оборудование, обеспечивающее или имитирующее возможность обмена информацией при отсутствии вызываемого лица.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5.3.2.</w:t>
      </w:r>
      <w:r>
        <w:rPr>
          <w:rFonts w:ascii="Times New Roman" w:hAnsi="Times New Roman" w:cs="Times New Roman"/>
          <w:bCs/>
          <w:sz w:val="20"/>
          <w:szCs w:val="20"/>
        </w:rPr>
        <w:t xml:space="preserve"> Исходя из технических особенностей работы подвижной сети Оператора, Оператор вправе уста</w:t>
      </w:r>
      <w:r>
        <w:rPr>
          <w:rFonts w:ascii="Times New Roman" w:hAnsi="Times New Roman" w:cs="Times New Roman"/>
          <w:bCs/>
          <w:sz w:val="20"/>
          <w:szCs w:val="20"/>
        </w:rPr>
        <w:t xml:space="preserve">навливать максимальную продолжительность одного непрерывного соединения в такой сети, которое не может быть менее 60 минут. Информация о максимальной продолжительности соединения доводится до Абонентов в порядке, установленном п. 11.2 настоящего Контракта.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5.4. </w:t>
      </w:r>
      <w:r>
        <w:rPr>
          <w:rFonts w:ascii="Times New Roman" w:hAnsi="Times New Roman" w:cs="Times New Roman"/>
          <w:bCs/>
          <w:sz w:val="20"/>
          <w:szCs w:val="20"/>
        </w:rPr>
        <w:t xml:space="preserve">Перечень оказываемых Услуг определяется Тарифным планом, а также перечнем дополнительно заказанных им Услуг. Приостановление оказания Услуг производится в случаях и в порядке, установленных действующим законодательством. При оплате Услуг посредств</w:t>
      </w:r>
      <w:r>
        <w:rPr>
          <w:rFonts w:ascii="Times New Roman" w:hAnsi="Times New Roman" w:cs="Times New Roman"/>
          <w:bCs/>
          <w:sz w:val="20"/>
          <w:szCs w:val="20"/>
        </w:rPr>
        <w:t xml:space="preserve">ом авансового платежа (авансовый метод расчетов) Стороны согласовали продолжение оказания Оператором Абоненту Услуг сверх суммы внесенных денежных средств на Лицевой счет Абонента, в том числе при наличии установленного Абонентом соединения до его завершен</w:t>
      </w:r>
      <w:r>
        <w:rPr>
          <w:rFonts w:ascii="Times New Roman" w:hAnsi="Times New Roman" w:cs="Times New Roman"/>
          <w:bCs/>
          <w:sz w:val="20"/>
          <w:szCs w:val="20"/>
        </w:rPr>
        <w:t xml:space="preserve">ия. Применение отложенного платежа возможно также на основании отдельного соглашения с Абонентом на условиях такого соглашения. Если в соглашении с Абонентом не сказано иное, метод расчетов при оказании Услуг в соответствии с настоящим пунктом не меняется.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6. Качество радиотелефонной связи Оператора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6.1.</w:t>
      </w:r>
      <w:r>
        <w:rPr>
          <w:rFonts w:ascii="Times New Roman" w:hAnsi="Times New Roman" w:cs="Times New Roman"/>
          <w:sz w:val="20"/>
          <w:szCs w:val="20"/>
        </w:rPr>
        <w:t xml:space="preserve"> Качество подвижной радиотелефонной связи в Зоне </w:t>
      </w:r>
      <w:r>
        <w:rPr>
          <w:rFonts w:ascii="Times New Roman" w:hAnsi="Times New Roman" w:cs="Times New Roman"/>
          <w:sz w:val="20"/>
          <w:szCs w:val="20"/>
        </w:rPr>
        <w:t xml:space="preserve">радиопокрытия</w:t>
      </w:r>
      <w:r>
        <w:rPr>
          <w:rFonts w:ascii="Times New Roman" w:hAnsi="Times New Roman" w:cs="Times New Roman"/>
          <w:sz w:val="20"/>
          <w:szCs w:val="20"/>
        </w:rPr>
        <w:t xml:space="preserve"> сети соответствует действующим в РФ техническим нормам и имеющимся лицензиям. Технические показатели и нормы, в соответствии с которыми оказываются услуги связи, размещены на Сайт</w:t>
      </w:r>
      <w:r>
        <w:rPr>
          <w:rFonts w:ascii="Times New Roman" w:hAnsi="Times New Roman" w:cs="Times New Roman"/>
          <w:sz w:val="20"/>
          <w:szCs w:val="20"/>
        </w:rPr>
        <w:t xml:space="preserve">е Оператора и являются неотъемлемой частью Контракта. Оператор предоставляет услуги связи круглосуточно, ежедневно, без перерывов, за исключением проведения с соблюдением требований действующего законодательства, лицензии необходимых ремонтных и профилакти</w:t>
      </w:r>
      <w:r>
        <w:rPr>
          <w:rFonts w:ascii="Times New Roman" w:hAnsi="Times New Roman" w:cs="Times New Roman"/>
          <w:sz w:val="20"/>
          <w:szCs w:val="20"/>
        </w:rPr>
        <w:t xml:space="preserve">ческих работ. Кроме того, качество подвижной радиотелефонной связи может ухудшаться, прерываться или сопровождаться помехами вблизи линий электропередач, в тоннелях и подвалах, под воздействием рельефа местности и неблагоприятных метеорологических условий.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6.2.</w:t>
      </w:r>
      <w:r>
        <w:rPr>
          <w:rFonts w:ascii="Times New Roman" w:hAnsi="Times New Roman" w:cs="Times New Roman"/>
          <w:sz w:val="20"/>
          <w:szCs w:val="20"/>
        </w:rPr>
        <w:t xml:space="preserve"> 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линий, оборудования операторов международной и междугородной связи.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6.3.</w:t>
      </w:r>
      <w:r>
        <w:rPr>
          <w:rFonts w:ascii="Times New Roman" w:hAnsi="Times New Roman" w:cs="Times New Roman"/>
          <w:sz w:val="20"/>
          <w:szCs w:val="20"/>
        </w:rPr>
        <w:t xml:space="preserve"> Оператор не несет ответственности за недостатки Услуг, возникшие вследствие использования Абонентом неисправного, не отвечающего установленным требованиям Абонентского</w:t>
      </w:r>
      <w:r>
        <w:rPr>
          <w:rFonts w:ascii="Times New Roman" w:hAnsi="Times New Roman" w:cs="Times New Roman"/>
          <w:sz w:val="20"/>
          <w:szCs w:val="20"/>
        </w:rPr>
        <w:t xml:space="preserve"> оборудования, либо Абонентского оборудования или прикладного программного обеспечения, которые были изменены или модифицированы без согласования с производителем и Оператором, либо настройки, которых не соответствуют рекомендованным Оператором настройкам.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6.4.</w:t>
      </w:r>
      <w:r>
        <w:rPr>
          <w:rFonts w:ascii="Times New Roman" w:hAnsi="Times New Roman" w:cs="Times New Roman"/>
          <w:sz w:val="20"/>
          <w:szCs w:val="20"/>
        </w:rPr>
        <w:t xml:space="preserve"> Оператор не гарантирует корректную работу прикладного программного обеспечения, поставляемого третьей стороной и не рекомендован</w:t>
      </w:r>
      <w:r>
        <w:rPr>
          <w:rFonts w:ascii="Times New Roman" w:hAnsi="Times New Roman" w:cs="Times New Roman"/>
          <w:sz w:val="20"/>
          <w:szCs w:val="20"/>
        </w:rPr>
        <w:t xml:space="preserve">ного Оператором, не отвечает за работоспособность серверов данных, установленных в информационно-коммуникационной сети «Интернет», и за взаимодействие прикладного программного обеспечения Абонентского оборудования с программным обеспечением таких серверов.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b/>
          <w:bCs/>
          <w:sz w:val="20"/>
          <w:szCs w:val="20"/>
        </w:rPr>
        <w:suppressLineNumbers w:val="0"/>
      </w:pPr>
      <w:r>
        <w:rPr>
          <w:b/>
          <w:bCs/>
          <w:sz w:val="20"/>
          <w:szCs w:val="20"/>
        </w:rPr>
        <w:t xml:space="preserve">Статья 7.  Права и обязанности Сторон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Права Абонента: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Получать необходимую и достоверную информацию об Операторе, режиме его работы, объеме предоставляемых Услуг, выставленных счетах за оказываемые Услуги, о Зоне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радиопокрытия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сети, перечне Услуг и Тарифных планах, а также иную информацию, связанную с предоставлением Услуг.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7.2.</w:t>
      </w:r>
      <w:r>
        <w:rPr>
          <w:rFonts w:ascii="Times New Roman" w:hAnsi="Times New Roman" w:cs="Times New Roman"/>
          <w:sz w:val="20"/>
          <w:szCs w:val="20"/>
        </w:rPr>
        <w:t xml:space="preserve"> Получать счета за оказанные Услуги по окончании Расчетного периода в установленном Контрактом порядке.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sz w:val="20"/>
          <w:szCs w:val="20"/>
        </w:rPr>
        <w:suppressLineNumbers w:val="0"/>
      </w:pPr>
      <w:r>
        <w:rPr>
          <w:b/>
          <w:bCs/>
          <w:sz w:val="20"/>
          <w:szCs w:val="20"/>
        </w:rPr>
        <w:t xml:space="preserve">7.3.</w:t>
      </w:r>
      <w:r>
        <w:rPr>
          <w:sz w:val="20"/>
          <w:szCs w:val="20"/>
        </w:rPr>
        <w:t xml:space="preserve"> Абонент вправе выразить свое согласие или отказ от предоставления ему доступа к услугам связ</w:t>
      </w:r>
      <w:r>
        <w:rPr>
          <w:sz w:val="20"/>
          <w:szCs w:val="20"/>
        </w:rPr>
        <w:t xml:space="preserve">и, оказываемым другими операторами связи. Отказ от предоставления Абоненту доступа к услугам связи, оказываемым другими операторами связи, оформляется путем подачи Абонентом Оператору письменного заявления, являющегося неотъемлемой частью Контракта, либо и</w:t>
      </w:r>
      <w:r>
        <w:rPr>
          <w:sz w:val="20"/>
          <w:szCs w:val="20"/>
        </w:rPr>
        <w:t xml:space="preserve">ным способом, установленным Оператором. Такой отказ действует с момента его получения Оператором. Порядок подключения услуг «Международный доступ», «Международный и национальный роуминг» и «Легкий роуминг и международный доступ» устанавливается Оператором.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7.4.</w:t>
      </w:r>
      <w:r>
        <w:rPr>
          <w:sz w:val="20"/>
          <w:szCs w:val="20"/>
        </w:rPr>
        <w:t xml:space="preserve"> Абонент вправе выразить свое согласие с возможностью использования,</w:t>
      </w:r>
      <w:r>
        <w:rPr>
          <w:sz w:val="20"/>
          <w:szCs w:val="20"/>
        </w:rPr>
        <w:t xml:space="preserve"> в том числе, предоставления Оператором третьим лицам сведений об Абоненте в целях и случаях, когда необходимость такого согласия предусмотрена действующими нормативно-правовыми актами. Абонент вправе отозвать данное им согласие в любое время путем направл</w:t>
      </w:r>
      <w:r>
        <w:rPr>
          <w:sz w:val="20"/>
          <w:szCs w:val="20"/>
        </w:rPr>
        <w:t xml:space="preserve">ения Оператору соответствующего письменного заявления, являющегося неотъемлемой частью Контракта, либо иным способом, установленным Оператором. Согласие считается отозванным Абонентом с момента получения Оператором указанного в настоящем пункте заявления.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7.5.</w:t>
      </w:r>
      <w:r>
        <w:rPr>
          <w:sz w:val="20"/>
          <w:szCs w:val="20"/>
        </w:rPr>
        <w:t xml:space="preserve"> Абонент вправе выразить свое согласие на возможность получения информационных рассылок, рекламы от Оператора и/или его партнеров, распространяемых по сетям связи, а также на использование сведений о нем в целях продвижения товаров/работ</w:t>
      </w:r>
      <w:r>
        <w:rPr>
          <w:sz w:val="20"/>
          <w:szCs w:val="20"/>
        </w:rPr>
        <w:t xml:space="preserve">/услуг, в том числе, путем осуществления прямых контактов с Абонентом с помощью средств связи, когда необходимость такого согласия предусмотрена действующими нормативно-правовыми актами. Абонент вправе отозвать данное им согласие в любое время путем направ</w:t>
      </w:r>
      <w:r>
        <w:rPr>
          <w:sz w:val="20"/>
          <w:szCs w:val="20"/>
        </w:rPr>
        <w:t xml:space="preserve">ления Оператору соответствующего письменного заявления, являющегося неотъемлемой частью Контракта, либо иным способом, установленным Оператором. Согласие считается отозванным Абонентом с момента получения Оператором указанного в настоящем пункте заявления.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7.6.</w:t>
      </w:r>
      <w:r>
        <w:rPr>
          <w:sz w:val="20"/>
          <w:szCs w:val="20"/>
        </w:rPr>
        <w:t xml:space="preserve"> Абонент вправе указать в качестве адреса предо</w:t>
      </w:r>
      <w:r>
        <w:rPr>
          <w:sz w:val="20"/>
          <w:szCs w:val="20"/>
        </w:rPr>
        <w:t xml:space="preserve">ставления счета адрес электронной почты либо персонифицированную систему самообслуживания Оператора. В таком случае обязательства Оператора по предоставлению счета считаются полностью исполненными по факту направления Оператором счета по указанным адресам.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8. Обязанности Абонента: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8.1.</w:t>
      </w:r>
      <w:r>
        <w:rPr>
          <w:rFonts w:ascii="Times New Roman" w:hAnsi="Times New Roman" w:cs="Times New Roman"/>
          <w:sz w:val="20"/>
          <w:szCs w:val="20"/>
        </w:rPr>
        <w:t xml:space="preserve"> До заключения Контракта предоставить </w:t>
      </w:r>
      <w:r>
        <w:rPr>
          <w:rFonts w:ascii="Times New Roman" w:hAnsi="Times New Roman" w:cs="Times New Roman"/>
          <w:sz w:val="20"/>
          <w:szCs w:val="20"/>
        </w:rPr>
        <w:t xml:space="preserve">Оператору необходимые и достоверные сведения о себе в объеме, предусмотренном Контрактом, и подтвердить их документально в соответствии с требованиями действующего законодательства РФ. В случае изменения указанных сведений Абонент обязан в течение шестидес</w:t>
      </w:r>
      <w:r>
        <w:rPr>
          <w:rFonts w:ascii="Times New Roman" w:hAnsi="Times New Roman" w:cs="Times New Roman"/>
          <w:sz w:val="20"/>
          <w:szCs w:val="20"/>
        </w:rPr>
        <w:t xml:space="preserve">яти дней после таких изменений предоставить Оператору новые документально подтвержденные данные (при заказе доставки счетов, по вновь указанному адресу доставка будет производиться со следующего после получения Оператором информации о новом адресе месяца).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8.2.</w:t>
      </w:r>
      <w:r>
        <w:rPr>
          <w:rFonts w:ascii="Times New Roman" w:hAnsi="Times New Roman" w:cs="Times New Roman"/>
          <w:sz w:val="20"/>
          <w:szCs w:val="20"/>
        </w:rPr>
        <w:t xml:space="preserve"> Ознакомиться с условиями настоящего Контракта, Зоной </w:t>
      </w:r>
      <w:r>
        <w:rPr>
          <w:rFonts w:ascii="Times New Roman" w:hAnsi="Times New Roman" w:cs="Times New Roman"/>
          <w:sz w:val="20"/>
          <w:szCs w:val="20"/>
        </w:rPr>
        <w:t xml:space="preserve">радиопокрытия</w:t>
      </w:r>
      <w:r>
        <w:rPr>
          <w:rFonts w:ascii="Times New Roman" w:hAnsi="Times New Roman" w:cs="Times New Roman"/>
          <w:sz w:val="20"/>
          <w:szCs w:val="20"/>
        </w:rPr>
        <w:t xml:space="preserve"> сети, перечнем возможных Услуг и тарифами на Услуги (в том числе тарифами на Услуги при пользовании Роумингом) и информацией о настройках Абонентского оборудования до начала пользования Услугами.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8.3.</w:t>
      </w:r>
      <w:r>
        <w:rPr>
          <w:rFonts w:ascii="Times New Roman" w:hAnsi="Times New Roman" w:cs="Times New Roman"/>
          <w:sz w:val="20"/>
          <w:szCs w:val="20"/>
        </w:rPr>
        <w:t xml:space="preserve"> Пользоваться Услугами в соответствии с действующ</w:t>
      </w:r>
      <w:r>
        <w:rPr>
          <w:rFonts w:ascii="Times New Roman" w:hAnsi="Times New Roman" w:cs="Times New Roman"/>
          <w:sz w:val="20"/>
          <w:szCs w:val="20"/>
        </w:rPr>
        <w:t xml:space="preserve">ими Тарифными планами и условиями настоящего Контракта. Не использовать Услуги в противоправных целях, а равно не совершать действий, наносящих вред Оператору и/или третьим лицам, в том числе не распространять и не способствовать распространению вредоносно</w:t>
      </w:r>
      <w:r>
        <w:rPr>
          <w:rFonts w:ascii="Times New Roman" w:hAnsi="Times New Roman" w:cs="Times New Roman"/>
          <w:sz w:val="20"/>
          <w:szCs w:val="20"/>
        </w:rPr>
        <w:t xml:space="preserve">го программного обеспечения со своего Абонентского устройства, не фальсифицировать IP-адреса, Абонентские номера, не совершать действий, препятствующих нормальному функционированию сети связи, оборудования, программного обеспечения Оператора и третьих лиц.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8.4.</w:t>
      </w:r>
      <w:r>
        <w:rPr>
          <w:rFonts w:ascii="Times New Roman" w:hAnsi="Times New Roman" w:cs="Times New Roman"/>
          <w:sz w:val="20"/>
          <w:szCs w:val="20"/>
        </w:rPr>
        <w:t xml:space="preserve"> Своевременно оплачивать Услуги Оператору или указанному им Уполномоченному лицу в соответствии с действующим порядком, методом оплаты Услуг, Тарифным планом и условиями настоящего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8.5.</w:t>
      </w:r>
      <w:r>
        <w:rPr>
          <w:rFonts w:ascii="Times New Roman" w:hAnsi="Times New Roman" w:cs="Times New Roman"/>
          <w:sz w:val="20"/>
          <w:szCs w:val="20"/>
        </w:rPr>
        <w:t xml:space="preserve"> Осуществлять свои права как Абонент</w:t>
      </w:r>
      <w:r>
        <w:rPr>
          <w:rFonts w:ascii="Times New Roman" w:hAnsi="Times New Roman" w:cs="Times New Roman"/>
          <w:sz w:val="20"/>
          <w:szCs w:val="20"/>
        </w:rPr>
        <w:t xml:space="preserve">а через представителя, действующего на основании закона или доверенности, которая должна быть оформлена согласно требованиям законодательства РФ. Все действия, совершенные с использованием Кодового слова и/или после идентификации, пройденной в порядке, опр</w:t>
      </w:r>
      <w:r>
        <w:rPr>
          <w:rFonts w:ascii="Times New Roman" w:hAnsi="Times New Roman" w:cs="Times New Roman"/>
          <w:sz w:val="20"/>
          <w:szCs w:val="20"/>
        </w:rPr>
        <w:t xml:space="preserve">еделенном Оператором, считаются произведенными от имени и в интересах Абонента. Действия, связанные с оказанием Услуг, совершенные с Абонентским оборудованием, с включенной в него SIM-картой Абонента, считаются совершенными от имени и в интересах Абонента.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8.6.</w:t>
      </w:r>
      <w:r>
        <w:rPr>
          <w:rFonts w:ascii="Times New Roman" w:hAnsi="Times New Roman" w:cs="Times New Roman"/>
          <w:sz w:val="20"/>
          <w:szCs w:val="20"/>
        </w:rPr>
        <w:t xml:space="preserve"> Сообщать Оператору об утере, краже, пропаже SIM-карты, так как Абонент несет все обязател</w:t>
      </w:r>
      <w:r>
        <w:rPr>
          <w:rFonts w:ascii="Times New Roman" w:hAnsi="Times New Roman" w:cs="Times New Roman"/>
          <w:sz w:val="20"/>
          <w:szCs w:val="20"/>
        </w:rPr>
        <w:t xml:space="preserve">ьства по оплате Услуг, вплоть до момента получения Оператором от Абонента письменного заявления об утрате SIM-карты, влекущего прекращение обслуживания данной SIM-карты Оператором и, соответственно, невозможность ее дальнейшего использования по назначению.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8.7.</w:t>
      </w:r>
      <w:r>
        <w:rPr>
          <w:rFonts w:ascii="Times New Roman" w:hAnsi="Times New Roman" w:cs="Times New Roman"/>
          <w:sz w:val="20"/>
          <w:szCs w:val="20"/>
        </w:rPr>
        <w:t xml:space="preserve"> Во избежание возможного возникновения помех и иной опасной ситуации   использовать Абонентское оборудование с соблюдением установленных правил и ограничений (в</w:t>
      </w:r>
      <w:r>
        <w:rPr>
          <w:rFonts w:ascii="Times New Roman" w:hAnsi="Times New Roman" w:cs="Times New Roman"/>
          <w:sz w:val="20"/>
          <w:szCs w:val="20"/>
        </w:rPr>
        <w:t xml:space="preserve"> частности, с учетом запрета использования в летательных аппаратах, на аэродромах, автозаправочных станциях (АЗС), а также на предприятиях, организациях, учреждениях и в других местах, где существует ограничение на использование радиопередающих устройств).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8.8.</w:t>
      </w:r>
      <w:r>
        <w:rPr>
          <w:rFonts w:ascii="Times New Roman" w:hAnsi="Times New Roman" w:cs="Times New Roman"/>
          <w:sz w:val="20"/>
          <w:szCs w:val="20"/>
        </w:rPr>
        <w:t xml:space="preserve"> Использовать для подключения к сети связи Абонентское оборудование, соответствующее установленным нормативным требованиям для данного вида услуг связи.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8.9.</w:t>
      </w:r>
      <w:r>
        <w:rPr>
          <w:rFonts w:ascii="Times New Roman" w:hAnsi="Times New Roman" w:cs="Times New Roman"/>
          <w:sz w:val="20"/>
          <w:szCs w:val="20"/>
        </w:rPr>
        <w:t xml:space="preserve"> Осуществлять приемку оказанных Услуг на основании выставленных Оператором счетов, а также контролировать соответствие объема оказанных Услуг размеру бюджетного финансирования.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8.10.</w:t>
      </w:r>
      <w:r>
        <w:rPr>
          <w:rFonts w:ascii="Times New Roman" w:hAnsi="Times New Roman" w:cs="Times New Roman"/>
          <w:sz w:val="20"/>
          <w:szCs w:val="20"/>
        </w:rPr>
        <w:t xml:space="preserve">  Заблаговременно уведомлять Оператора о необходимости приостановления оказания Услуг во избежание превышения Цены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8.11.</w:t>
      </w:r>
      <w:r>
        <w:rPr>
          <w:rFonts w:ascii="Times New Roman" w:hAnsi="Times New Roman" w:cs="Times New Roman"/>
          <w:sz w:val="20"/>
          <w:szCs w:val="20"/>
        </w:rPr>
        <w:t xml:space="preserve"> Абонент обязуется обеспечить невозможность доступа третьих лиц к содержащейся на SIM-карте зашифрованной информации, составляющей коммерческую тайну Оператора</w:t>
      </w:r>
      <w:r>
        <w:rPr>
          <w:rFonts w:ascii="Times New Roman" w:hAnsi="Times New Roman" w:cs="Times New Roman"/>
          <w:sz w:val="20"/>
          <w:szCs w:val="20"/>
        </w:rPr>
        <w:t xml:space="preserve">, не совершать самостоятельно и не предоставлять возможность третьим лицам совершать с зашифрованной информацией, содержащейся на SIM-карте, в том числе, с уникальным идентификатором абонента сети (IMSI) и индивидуальным криптографическим ключом Абонента (</w:t>
      </w:r>
      <w:r>
        <w:rPr>
          <w:rFonts w:ascii="Times New Roman" w:hAnsi="Times New Roman" w:cs="Times New Roman"/>
          <w:sz w:val="20"/>
          <w:szCs w:val="20"/>
        </w:rPr>
        <w:t xml:space="preserve">Ki</w:t>
      </w:r>
      <w:r>
        <w:rPr>
          <w:rFonts w:ascii="Times New Roman" w:hAnsi="Times New Roman" w:cs="Times New Roman"/>
          <w:sz w:val="20"/>
          <w:szCs w:val="20"/>
        </w:rPr>
        <w:t xml:space="preserve">) следующие действия: изменение, извлеч</w:t>
      </w:r>
      <w:r>
        <w:rPr>
          <w:rFonts w:ascii="Times New Roman" w:hAnsi="Times New Roman" w:cs="Times New Roman"/>
          <w:sz w:val="20"/>
          <w:szCs w:val="20"/>
        </w:rPr>
        <w:t xml:space="preserve">ение, копирование, размножение, распространение, перенос на другие носители, иные противоправные действия, Абонент обязуется не изготавливать дубликатов SIM-карты или карт, содержащих информацию с двух или более SIM-карт, и обеспечить невозможность таких д</w:t>
      </w:r>
      <w:r>
        <w:rPr>
          <w:rFonts w:ascii="Times New Roman" w:hAnsi="Times New Roman" w:cs="Times New Roman"/>
          <w:sz w:val="20"/>
          <w:szCs w:val="20"/>
        </w:rPr>
        <w:t xml:space="preserve">ействий со стороны третьих лиц. В случае невыполнения Абонентом данной обязанности, он несет обязательства по оплате в полном объеме оказанных Услуг, полученных с использованием дубликатов SIM-карт или карт, содержащих информацию с двух или более SIM-карт.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9. Права Оператора: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9.1.</w:t>
      </w:r>
      <w:r>
        <w:rPr>
          <w:rFonts w:ascii="Times New Roman" w:hAnsi="Times New Roman" w:cs="Times New Roman"/>
          <w:sz w:val="20"/>
          <w:szCs w:val="20"/>
        </w:rPr>
        <w:t xml:space="preserve"> Приостанавливать оказание Услуг в случае нарушения Абонентом условий настоящего Контракта, в том числе нарушения сроков оплаты Услуг, а </w:t>
      </w:r>
      <w:r>
        <w:rPr>
          <w:rFonts w:ascii="Times New Roman" w:hAnsi="Times New Roman" w:cs="Times New Roman"/>
          <w:sz w:val="20"/>
          <w:szCs w:val="20"/>
        </w:rPr>
        <w:t xml:space="preserve">равно при несоблюдении Абоне</w:t>
      </w:r>
      <w:r>
        <w:rPr>
          <w:rFonts w:ascii="Times New Roman" w:hAnsi="Times New Roman" w:cs="Times New Roman"/>
          <w:sz w:val="20"/>
          <w:szCs w:val="20"/>
        </w:rPr>
        <w:t xml:space="preserve">нтом нормативных правовых актов в области связи - вплоть до устранения нарушений. Приостановление оказания услуг для нужд обороны страны, безопасности государства и обеспечения правопорядка осуществляется в порядке, установленном законодательством о связи.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9.2.</w:t>
      </w:r>
      <w:r>
        <w:rPr>
          <w:rFonts w:ascii="Times New Roman" w:hAnsi="Times New Roman" w:cs="Times New Roman"/>
          <w:sz w:val="20"/>
          <w:szCs w:val="20"/>
        </w:rPr>
        <w:t xml:space="preserve"> При чрезвычайных ситуациях природного и техногенного харак</w:t>
      </w:r>
      <w:r>
        <w:rPr>
          <w:rFonts w:ascii="Times New Roman" w:hAnsi="Times New Roman" w:cs="Times New Roman"/>
          <w:sz w:val="20"/>
          <w:szCs w:val="20"/>
        </w:rPr>
        <w:t xml:space="preserve">тера Оператор в порядке, определенном законодательством, вправе временно прекратить или ограничить оказание услуг связи. Уполномоченные государственные органы в соответствии с законодательством России имеют право на приоритетное пользование услугами связи.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10. Обязанности Оператора: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10.1.</w:t>
      </w:r>
      <w:r>
        <w:rPr>
          <w:rFonts w:ascii="Times New Roman" w:hAnsi="Times New Roman" w:cs="Times New Roman"/>
          <w:sz w:val="20"/>
          <w:szCs w:val="20"/>
        </w:rPr>
        <w:t xml:space="preserve"> Пре</w:t>
      </w:r>
      <w:r>
        <w:rPr>
          <w:rFonts w:ascii="Times New Roman" w:hAnsi="Times New Roman" w:cs="Times New Roman"/>
          <w:sz w:val="20"/>
          <w:szCs w:val="20"/>
        </w:rPr>
        <w:t xml:space="preserve">доставить Абоненту при заключении Контракта необходимую и достоверную информацию об Услугах, их перечне и правилах оказания, о реквизитах действующих лицензий, на основании которых оказываются Услуги, Тарифных планах, порядке и условиях оплаты Услуг, Зоне </w:t>
      </w:r>
      <w:r>
        <w:rPr>
          <w:rFonts w:ascii="Times New Roman" w:hAnsi="Times New Roman" w:cs="Times New Roman"/>
          <w:sz w:val="20"/>
          <w:szCs w:val="20"/>
        </w:rPr>
        <w:t xml:space="preserve">радиопокрытия</w:t>
      </w:r>
      <w:r>
        <w:rPr>
          <w:rFonts w:ascii="Times New Roman" w:hAnsi="Times New Roman" w:cs="Times New Roman"/>
          <w:sz w:val="20"/>
          <w:szCs w:val="20"/>
        </w:rPr>
        <w:t xml:space="preserve"> сети, а также иную информацию, предусмотренную действующим законодательством РФ.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10.2.</w:t>
      </w:r>
      <w:r>
        <w:rPr>
          <w:rFonts w:ascii="Times New Roman" w:hAnsi="Times New Roman" w:cs="Times New Roman"/>
          <w:sz w:val="20"/>
          <w:szCs w:val="20"/>
        </w:rPr>
        <w:t xml:space="preserve"> Подключить Абонента к своей сети связи, выделить Абоненту в пользование на период действия Контракта Абонентский номер и/или Уникальный код идентификации и оказывать Абоненту Услуги в соответствии с заказанным им по Контракту перечнем и объемом.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Доступ Абонентского оборудования с включенной в него SIM-картой к сети подвижной связи обеспечивается с момента заключения Контракта и внесени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я Абонентом необходимых платежей в соответствии с выбранным Абонентом перечнем, объемом Услуг и Тарифным планом. Доступ к сети подвижной связи Оператора предоставляется Абоненту в день заключения Договора, если Соглашением Сторон не установлен другой срок.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10.3.</w:t>
      </w:r>
      <w:r>
        <w:rPr>
          <w:rFonts w:ascii="Times New Roman" w:hAnsi="Times New Roman" w:cs="Times New Roman"/>
          <w:sz w:val="20"/>
          <w:szCs w:val="20"/>
        </w:rPr>
        <w:t xml:space="preserve"> Организовать бесплатное и круглосуточное консультирование по вопросам пользования Услугами и расчетов за Услуги, в </w:t>
      </w:r>
      <w:r>
        <w:rPr>
          <w:rFonts w:ascii="Times New Roman" w:hAnsi="Times New Roman" w:cs="Times New Roman"/>
          <w:sz w:val="20"/>
          <w:szCs w:val="20"/>
        </w:rPr>
        <w:t xml:space="preserve">т.ч</w:t>
      </w:r>
      <w:r>
        <w:rPr>
          <w:rFonts w:ascii="Times New Roman" w:hAnsi="Times New Roman" w:cs="Times New Roman"/>
          <w:sz w:val="20"/>
          <w:szCs w:val="20"/>
        </w:rPr>
        <w:t xml:space="preserve">. предоставлять информацию о тарифах на Услуги, Зоне </w:t>
      </w:r>
      <w:r>
        <w:rPr>
          <w:rFonts w:ascii="Times New Roman" w:hAnsi="Times New Roman" w:cs="Times New Roman"/>
          <w:sz w:val="20"/>
          <w:szCs w:val="20"/>
        </w:rPr>
        <w:t xml:space="preserve">радиопокрытия</w:t>
      </w:r>
      <w:r>
        <w:rPr>
          <w:rFonts w:ascii="Times New Roman" w:hAnsi="Times New Roman" w:cs="Times New Roman"/>
          <w:sz w:val="20"/>
          <w:szCs w:val="20"/>
        </w:rPr>
        <w:t xml:space="preserve"> сети, настройках Абонентского оборудования для пользования </w:t>
      </w:r>
      <w:r>
        <w:rPr>
          <w:rFonts w:ascii="Times New Roman" w:hAnsi="Times New Roman" w:cs="Times New Roman"/>
          <w:sz w:val="20"/>
          <w:szCs w:val="20"/>
        </w:rPr>
        <w:t xml:space="preserve">телематическими</w:t>
      </w:r>
      <w:r>
        <w:rPr>
          <w:rFonts w:ascii="Times New Roman" w:hAnsi="Times New Roman" w:cs="Times New Roman"/>
          <w:sz w:val="20"/>
          <w:szCs w:val="20"/>
        </w:rPr>
        <w:t xml:space="preserve"> услугами связи, состоянии Лицевого счета Абонента и о задолженности по оплате Услуг.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10.4.</w:t>
      </w:r>
      <w:r>
        <w:rPr>
          <w:rFonts w:ascii="Times New Roman" w:hAnsi="Times New Roman" w:cs="Times New Roman"/>
          <w:sz w:val="20"/>
          <w:szCs w:val="20"/>
        </w:rPr>
        <w:t xml:space="preserve"> Предоставить Абоненту возможность кругл</w:t>
      </w:r>
      <w:r>
        <w:rPr>
          <w:rFonts w:ascii="Times New Roman" w:hAnsi="Times New Roman" w:cs="Times New Roman"/>
          <w:sz w:val="20"/>
          <w:szCs w:val="20"/>
        </w:rPr>
        <w:t xml:space="preserve">осуточного бесплатного вызова экстренных оперативных служб, в том числе: пожарной охраны, полиции, скорой медицинской помощи, аварийной газовой службы - посредством набора номера, единого на всей территории России для каждой экстренной оперативной службы.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10.5.</w:t>
      </w:r>
      <w:r>
        <w:rPr>
          <w:rFonts w:ascii="Times New Roman" w:hAnsi="Times New Roman" w:cs="Times New Roman"/>
          <w:sz w:val="20"/>
          <w:szCs w:val="20"/>
        </w:rPr>
        <w:t xml:space="preserve"> Выставлять Абоненту счета за оказанные Услуги на основании показаний АСР в порядке, предусмотренном настоящим Контрактом, по реквизитам, указанным Абонентом в Контракте.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10.6. </w:t>
      </w:r>
      <w:r>
        <w:rPr>
          <w:rFonts w:ascii="Times New Roman" w:hAnsi="Times New Roman" w:cs="Times New Roman"/>
          <w:sz w:val="20"/>
          <w:szCs w:val="20"/>
        </w:rPr>
        <w:t xml:space="preserve">Принимать необходимые организационные меры для обеспечения конфиденциальности сведений об Абоненте.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rPr>
          <w:iCs/>
          <w:sz w:val="20"/>
          <w:szCs w:val="20"/>
        </w:rPr>
        <w:suppressLineNumbers w:val="0"/>
      </w:pPr>
      <w:r>
        <w:rPr>
          <w:b/>
          <w:iCs/>
          <w:sz w:val="20"/>
          <w:szCs w:val="20"/>
        </w:rPr>
        <w:t xml:space="preserve">10.7.</w:t>
      </w:r>
      <w:r>
        <w:rPr>
          <w:iCs/>
          <w:sz w:val="20"/>
          <w:szCs w:val="20"/>
        </w:rPr>
        <w:t xml:space="preserve"> Соблюдать установленные Оператором сроки и порядок устранения неисправностей, препятствующих пользованию Услугами. 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11. Тарифы (цены) на Услуги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11.1.</w:t>
      </w:r>
      <w:r>
        <w:rPr>
          <w:rFonts w:ascii="Times New Roman" w:hAnsi="Times New Roman" w:cs="Times New Roman"/>
          <w:sz w:val="20"/>
          <w:szCs w:val="20"/>
        </w:rPr>
        <w:t xml:space="preserve"> Тарифы на Услуги, Порог соединения, Единица тарификации Услуг и порядок оплаты неполной Единицы тарификации устанавливаются Оператором </w:t>
      </w:r>
      <w:r>
        <w:rPr>
          <w:rFonts w:ascii="Times New Roman" w:hAnsi="Times New Roman" w:cs="Times New Roman"/>
          <w:sz w:val="20"/>
          <w:szCs w:val="20"/>
        </w:rPr>
        <w:t xml:space="preserve">самостоятельно в Тарифных планах. Кроме того, в Тарифном плане содержатся сведения о сроке и территории его действия. Порядок тарификации соединений в Роуминге размещается на сайте Оператора.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11.2.</w:t>
      </w:r>
      <w:r>
        <w:rPr>
          <w:rFonts w:ascii="Times New Roman" w:hAnsi="Times New Roman" w:cs="Times New Roman"/>
          <w:sz w:val="20"/>
          <w:szCs w:val="20"/>
        </w:rPr>
        <w:t xml:space="preserve"> Информация о действующих и новых Тарифных планах Оператора предоставляется в местах работы с Абонентами и розничной реализации товаров и Услуг Оператора, а также может распространяться Оператором иными способами, в том числе на Сайте Оператора.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11.3.</w:t>
      </w:r>
      <w:r>
        <w:rPr>
          <w:rFonts w:ascii="Times New Roman" w:hAnsi="Times New Roman" w:cs="Times New Roman"/>
          <w:sz w:val="20"/>
          <w:szCs w:val="20"/>
        </w:rPr>
        <w:t xml:space="preserve"> При заключении Контракта Абонент указывает выбранный им из предлагаемых Оператором Тарифный план, который становится неотъемлемой частью Контракта.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7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11.4. </w:t>
      </w:r>
      <w:r>
        <w:rPr>
          <w:rFonts w:ascii="Times New Roman" w:hAnsi="Times New Roman" w:cs="Times New Roman"/>
          <w:sz w:val="20"/>
          <w:szCs w:val="20"/>
        </w:rPr>
        <w:t xml:space="preserve">Цена Контракта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составляет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 руб.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(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____________)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включая НДС</w:t>
      </w:r>
      <w:r>
        <w:rPr>
          <w:rFonts w:ascii="Times New Roman" w:hAnsi="Times New Roman" w:cs="Times New Roman"/>
          <w:sz w:val="20"/>
          <w:szCs w:val="20"/>
        </w:rPr>
        <w:t xml:space="preserve"> __</w:t>
      </w:r>
      <w:r>
        <w:rPr>
          <w:rFonts w:ascii="Times New Roman" w:hAnsi="Times New Roman" w:cs="Times New Roman"/>
          <w:sz w:val="20"/>
          <w:szCs w:val="20"/>
        </w:rPr>
        <w:t xml:space="preserve"> % в сумме _______ руб.</w:t>
      </w:r>
      <w:r>
        <w:rPr>
          <w:rFonts w:ascii="Times New Roman" w:hAnsi="Times New Roman" w:cs="Times New Roman"/>
          <w:sz w:val="20"/>
          <w:szCs w:val="20"/>
        </w:rPr>
        <w:t xml:space="preserve"> Цена Контракта является твердой и определяется на весь срок исполнения Контракта. В случае, если стоимость оказанных Заказчику Услуг достигнет Цены контракта до окончания </w:t>
      </w:r>
      <w:r>
        <w:rPr>
          <w:rFonts w:ascii="Times New Roman" w:hAnsi="Times New Roman" w:cs="Times New Roman"/>
          <w:sz w:val="20"/>
          <w:szCs w:val="20"/>
        </w:rPr>
        <w:t xml:space="preserve">срока действия Контракта или срока окончания оказания Услуг, указанных в п. 19.1 Контракта, Контракт прекращает свое действие в связи с надлежащим исполнением Оператором обязательств по оказания услуг, предусмотренных настоящим Контрактом, в полном объеме.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7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11.5. </w:t>
      </w:r>
      <w:r>
        <w:rPr>
          <w:rFonts w:ascii="Times New Roman" w:hAnsi="Times New Roman" w:cs="Times New Roman"/>
          <w:sz w:val="20"/>
          <w:szCs w:val="20"/>
        </w:rPr>
        <w:t xml:space="preserve">Изменение </w:t>
      </w:r>
      <w:r>
        <w:rPr>
          <w:rFonts w:ascii="Times New Roman" w:hAnsi="Times New Roman" w:cs="Times New Roman"/>
          <w:sz w:val="20"/>
          <w:szCs w:val="20"/>
        </w:rPr>
        <w:t xml:space="preserve">Цены Контракта допускается по соглашению сторон в случаях, установленных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и настоящим Контрактом.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1007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  <w:t xml:space="preserve">11.6.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Оплата производится за счет лимитов бюджетного обязательства 2026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12. Методы расчетов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12.1.</w:t>
      </w:r>
      <w:r>
        <w:rPr>
          <w:rFonts w:ascii="Times New Roman" w:hAnsi="Times New Roman" w:cs="Times New Roman"/>
          <w:sz w:val="20"/>
          <w:szCs w:val="20"/>
        </w:rPr>
        <w:t xml:space="preserve"> Применимый при оказании Услуг метод расчетов указывается в Контракте (и/или Тарифном плане). Основания применения метода определяются Оператором и устанавливаются в Тарифных планах, а также доводятся до сведения Абонента иным способом.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12.2. Авансовый метод расчетов. </w:t>
      </w:r>
      <w:r>
        <w:rPr>
          <w:rFonts w:ascii="Times New Roman" w:hAnsi="Times New Roman" w:cs="Times New Roman"/>
          <w:sz w:val="20"/>
          <w:szCs w:val="20"/>
        </w:rPr>
        <w:t xml:space="preserve">При </w:t>
      </w:r>
      <w:r>
        <w:rPr>
          <w:rFonts w:ascii="Times New Roman" w:hAnsi="Times New Roman" w:cs="Times New Roman"/>
          <w:sz w:val="20"/>
          <w:szCs w:val="20"/>
        </w:rPr>
        <w:t xml:space="preserve">авансовом методе расчетов Услуги оказываются в объеме внесенных Абонентом денежных средств. Абонент до начала оказания Услуг вносит на Лицевой счет аванс (платеж), образующий на Лицевом счете, определяемый Оператором положительный остаток. Расчеты с Абонен</w:t>
      </w:r>
      <w:r>
        <w:rPr>
          <w:rFonts w:ascii="Times New Roman" w:hAnsi="Times New Roman" w:cs="Times New Roman"/>
          <w:sz w:val="20"/>
          <w:szCs w:val="20"/>
        </w:rPr>
        <w:t xml:space="preserve">том производятся за фактически оказанные в Расчетном периоде Услуги, с учетом внесенной ранее суммы аванса. Суммы авансовых платежей определяются самим Абонентом, исходя из предполагаемого объема потребления заказываемых Услуг и выбранного Тарифного плана.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В случае, если это предусмотрено условиями выбранного Абонентом Тарифного плана, Абонент вносит первый авансовый платеж в установленной Тарифным планом сумме, после чего Оператор обеспечивает доступ к сети подвижной связи и начинает оказание Услуг.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Возобновление предоставления Услуг после перио</w:t>
      </w:r>
      <w:r>
        <w:rPr>
          <w:rFonts w:ascii="Times New Roman" w:hAnsi="Times New Roman" w:cs="Times New Roman"/>
          <w:sz w:val="20"/>
          <w:szCs w:val="20"/>
        </w:rPr>
        <w:t xml:space="preserve">да их неоказания в связи с отсутствием на Лицевом счете положительного остатка производится после поступления на счет или в кассу Оператора, или в кассу Уполномоченного лица очередного авансового платежа, образующего положительный остаток на Лицевом счете.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Оператор в целях обеспечения исполнения Абонентом обязательств по Контракту вправе устанавливать неснижаемый положительный остаток на Лицевом счете Абонента в зависимости от перечня, объема Услуг и Тарифного плана, </w:t>
      </w:r>
      <w:r>
        <w:rPr>
          <w:rFonts w:ascii="Times New Roman" w:hAnsi="Times New Roman" w:cs="Times New Roman"/>
          <w:sz w:val="20"/>
          <w:szCs w:val="20"/>
        </w:rPr>
        <w:t xml:space="preserve">выбранного Абонентом. Возобновление предоставления Услуг после периода их неоказания </w:t>
      </w:r>
      <w:r>
        <w:rPr>
          <w:rFonts w:ascii="Times New Roman" w:hAnsi="Times New Roman" w:cs="Times New Roman"/>
          <w:sz w:val="20"/>
          <w:szCs w:val="20"/>
        </w:rPr>
        <w:t xml:space="preserve">в связи с достижением остатка на Лицевом счете неснижаемого уровня производится после пополнения Лицевого счета Абонента до суммы, превышающей уровень неснижаемого остатка. Информацию о неснижаемом положительном остатке Абонент может получить у Оператора.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13. Счет за Услуги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13.1.</w:t>
      </w:r>
      <w:r>
        <w:rPr>
          <w:rFonts w:ascii="Times New Roman" w:hAnsi="Times New Roman" w:cs="Times New Roman"/>
          <w:sz w:val="20"/>
          <w:szCs w:val="20"/>
        </w:rPr>
        <w:t xml:space="preserve"> Оператор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ежемесячно в течение 5 (пяти) календарных дней с момента окончани</w:t>
      </w:r>
      <w:r>
        <w:rPr>
          <w:rFonts w:ascii="Times New Roman" w:hAnsi="Times New Roman" w:cs="Times New Roman"/>
          <w:sz w:val="20"/>
          <w:szCs w:val="20"/>
        </w:rPr>
        <w:t xml:space="preserve">я Расчетного периода выставляет Абоненту акт об </w:t>
      </w:r>
      <w:r>
        <w:rPr>
          <w:rFonts w:ascii="Times New Roman" w:hAnsi="Times New Roman" w:cs="Times New Roman"/>
          <w:sz w:val="20"/>
          <w:szCs w:val="20"/>
        </w:rPr>
        <w:t xml:space="preserve">оказанных услугах, счет (счет-фактура) в соответствии выбранным Тарифным планом, заказанным Абонентом перечнем, объемом Услуг на основании показаний АСР Оператора. Счет является безусловным подтверждением факта и объема оказанных Услуг за Расчетный период.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13.2.</w:t>
      </w:r>
      <w:r>
        <w:rPr>
          <w:rFonts w:ascii="Times New Roman" w:hAnsi="Times New Roman" w:cs="Times New Roman"/>
          <w:sz w:val="20"/>
          <w:szCs w:val="20"/>
        </w:rPr>
        <w:t xml:space="preserve"> Оператор обеспечивает предоставление Абоненту документов согласно п.13.1. по телекоммуникац</w:t>
      </w:r>
      <w:r>
        <w:rPr>
          <w:rFonts w:ascii="Times New Roman" w:hAnsi="Times New Roman" w:cs="Times New Roman"/>
          <w:sz w:val="20"/>
          <w:szCs w:val="20"/>
        </w:rPr>
        <w:t xml:space="preserve">ионным каналам связи через оператора электронного документооборота СБИС. При этом электронный документ признается,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В случае, если Абонент не согласовал в Контракте иной способ предоставления счета, согласованным способом и адресом предоставления счета считается получение счета в офисе Оператора.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13.3.</w:t>
      </w:r>
      <w:r>
        <w:rPr>
          <w:rFonts w:ascii="Times New Roman" w:hAnsi="Times New Roman" w:cs="Times New Roman"/>
          <w:sz w:val="20"/>
          <w:szCs w:val="20"/>
        </w:rPr>
        <w:t xml:space="preserve"> 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отсрочки, рассрочки по оплате.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13.4.</w:t>
      </w:r>
      <w:r>
        <w:rPr>
          <w:rFonts w:ascii="Times New Roman" w:hAnsi="Times New Roman" w:cs="Times New Roman"/>
          <w:sz w:val="20"/>
          <w:szCs w:val="20"/>
        </w:rPr>
        <w:t xml:space="preserve"> При предоставлении новых Абонентских номеров Абоненту выставляется счет, включающий в себя плату за подключение SIМ-карты к сети связи Оператора,</w:t>
      </w:r>
      <w:r>
        <w:rPr>
          <w:rFonts w:ascii="Times New Roman" w:hAnsi="Times New Roman" w:cs="Times New Roman"/>
          <w:sz w:val="20"/>
          <w:szCs w:val="20"/>
        </w:rPr>
        <w:t xml:space="preserve"> авансовый и другие платежи, в соответствии с выбранным Абонентом перечнем, объемом Услуг и Тарифным планом. Оператор вправе не предоставлять Абоненту Услуги до поступления соответствующих сумм на счет или кассу Оператора, или в кассу Уполномоченного лица.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13.5.</w:t>
      </w:r>
      <w:r>
        <w:rPr>
          <w:rFonts w:ascii="Times New Roman" w:hAnsi="Times New Roman" w:cs="Times New Roman"/>
          <w:sz w:val="20"/>
          <w:szCs w:val="20"/>
        </w:rPr>
        <w:t xml:space="preserve"> Извещения, уведомления и другие официальные мат</w:t>
      </w:r>
      <w:r>
        <w:rPr>
          <w:rFonts w:ascii="Times New Roman" w:hAnsi="Times New Roman" w:cs="Times New Roman"/>
          <w:sz w:val="20"/>
          <w:szCs w:val="20"/>
        </w:rPr>
        <w:t xml:space="preserve">ериалы Оператора могут быть помещены в качестве информации об Операторе, предоставляемой Абоненту, на страницах сообщений счета и/или в персонифицированных системах самообслуживания. Согласованным между Оператором и Абонентом способом направления Абоненту </w:t>
      </w:r>
      <w:r>
        <w:rPr>
          <w:rFonts w:ascii="Times New Roman" w:hAnsi="Times New Roman" w:cs="Times New Roman"/>
          <w:sz w:val="20"/>
          <w:szCs w:val="20"/>
        </w:rPr>
        <w:t xml:space="preserve">официальной информации Оператора в этом случае считается способ доставки счета, определенный в Контракте, в порядке, установленном в пункте 13.2 Контракта. Условия пользования персонифицированными системами самообслуживания определяются соглашениями о них.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13.6</w:t>
      </w:r>
      <w:r>
        <w:rPr>
          <w:rFonts w:ascii="Times New Roman" w:hAnsi="Times New Roman" w:cs="Times New Roman"/>
          <w:sz w:val="20"/>
          <w:szCs w:val="20"/>
        </w:rPr>
        <w:t xml:space="preserve">. Абонент 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течение 3 (трех) рабочих дней осуществляет приемку </w:t>
      </w:r>
      <w:r>
        <w:rPr>
          <w:rFonts w:ascii="Times New Roman" w:hAnsi="Times New Roman" w:cs="Times New Roman"/>
          <w:sz w:val="20"/>
          <w:szCs w:val="20"/>
        </w:rPr>
        <w:t xml:space="preserve">оказанных </w:t>
      </w:r>
      <w:r>
        <w:rPr>
          <w:rFonts w:ascii="Times New Roman" w:hAnsi="Times New Roman" w:cs="Times New Roman"/>
          <w:sz w:val="20"/>
          <w:szCs w:val="20"/>
        </w:rPr>
        <w:t xml:space="preserve">услуг  путем</w:t>
      </w:r>
      <w:r>
        <w:rPr>
          <w:rFonts w:ascii="Times New Roman" w:hAnsi="Times New Roman" w:cs="Times New Roman"/>
          <w:sz w:val="20"/>
          <w:szCs w:val="20"/>
        </w:rPr>
        <w:t xml:space="preserve"> подписания акта об оказанных услугах по средствам согласно п.13.2.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14. Оплата Услуг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14.1.</w:t>
      </w:r>
      <w:r>
        <w:rPr>
          <w:rFonts w:ascii="Times New Roman" w:hAnsi="Times New Roman" w:cs="Times New Roman"/>
          <w:sz w:val="20"/>
          <w:szCs w:val="20"/>
        </w:rPr>
        <w:t xml:space="preserve"> Расчеты между Оператором и Абонентом производятся в рублях </w:t>
      </w:r>
      <w:r>
        <w:rPr>
          <w:rFonts w:ascii="Times New Roman" w:hAnsi="Times New Roman" w:cs="Times New Roman"/>
          <w:b/>
          <w:sz w:val="20"/>
          <w:szCs w:val="20"/>
        </w:rPr>
        <w:t xml:space="preserve">в течение 7 (семи) рабочих дне</w:t>
      </w:r>
      <w:r>
        <w:rPr>
          <w:rFonts w:ascii="Times New Roman" w:hAnsi="Times New Roman" w:cs="Times New Roman"/>
          <w:sz w:val="20"/>
          <w:szCs w:val="20"/>
        </w:rPr>
        <w:t xml:space="preserve">й с даты подписания Абонентом документа о приемке (акт об оказанных услугах, счет (счет-фактура). В случаях, допускаемых действующим законодательством, тарифы на Услуги могут быть установлены в иной ва</w:t>
      </w:r>
      <w:r>
        <w:rPr>
          <w:rFonts w:ascii="Times New Roman" w:hAnsi="Times New Roman" w:cs="Times New Roman"/>
          <w:sz w:val="20"/>
          <w:szCs w:val="20"/>
        </w:rPr>
        <w:t xml:space="preserve">люте, при этом расчеты производятся в рублях по курсу ЦБ России, действующему на дату поступления денежных средств на расчетный счет или в кассу</w:t>
      </w:r>
      <w:r>
        <w:rPr>
          <w:rFonts w:ascii="Times New Roman" w:hAnsi="Times New Roman" w:cs="Times New Roman"/>
          <w:sz w:val="20"/>
          <w:szCs w:val="20"/>
        </w:rPr>
        <w:t xml:space="preserve"> Оператора, или в кассу Уполномоченного лица, либо по иному курсу, установленному Оператором. Информация о применимом при расчетах курсе доводится Оператором до сведения Абонентов в порядке, предусмотренном п. 11.2 настоящего Контракта для Тарифных планов.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14.2.</w:t>
      </w:r>
      <w:r>
        <w:rPr>
          <w:rFonts w:ascii="Times New Roman" w:hAnsi="Times New Roman" w:cs="Times New Roman"/>
          <w:sz w:val="20"/>
          <w:szCs w:val="20"/>
        </w:rPr>
        <w:t xml:space="preserve"> Моментом исполнения денежного обязательства Абонента считается момент в</w:t>
      </w:r>
      <w:r>
        <w:rPr>
          <w:rFonts w:ascii="Times New Roman" w:hAnsi="Times New Roman" w:cs="Times New Roman"/>
          <w:sz w:val="20"/>
          <w:szCs w:val="20"/>
        </w:rPr>
        <w:t xml:space="preserve">несения соответствующих денежных средств на расчетный счет или в кассу Оператора, или в кассу Уполномоченного лица. В случае оплаты Услуг Картой Оплаты, кроме того, необходимым условием исполнения Абонентом денежного обязательства является Активация Карты.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14.3.</w:t>
      </w:r>
      <w:r>
        <w:rPr>
          <w:rFonts w:ascii="Times New Roman" w:hAnsi="Times New Roman" w:cs="Times New Roman"/>
          <w:sz w:val="20"/>
          <w:szCs w:val="20"/>
        </w:rPr>
        <w:t xml:space="preserve"> Абонент производит оплату за Услуги с указанием Лицевого счета Абонента и/или соответствующих Абонентских номеров. Для целей расчета за оказанные Услуги используется тот тариф, который действовал на момент установления соответствующего соединения.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14.4.</w:t>
      </w:r>
      <w:r>
        <w:rPr>
          <w:rFonts w:ascii="Times New Roman" w:hAnsi="Times New Roman" w:cs="Times New Roman"/>
          <w:sz w:val="20"/>
          <w:szCs w:val="20"/>
        </w:rPr>
        <w:t xml:space="preserve"> При присвоении уникального идент</w:t>
      </w:r>
      <w:r>
        <w:rPr>
          <w:rFonts w:ascii="Times New Roman" w:hAnsi="Times New Roman" w:cs="Times New Roman"/>
          <w:sz w:val="20"/>
          <w:szCs w:val="20"/>
        </w:rPr>
        <w:t xml:space="preserve">ификатора платежа для целей оплаты Услуг посредством переводов денежных средств, информация о нем и порядке его указания в распоряжениях о переводе денежных средств доводится Оператором до сведения Абонента в счетах, а также офисах обслуживания Абонентов.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14.5.</w:t>
      </w:r>
      <w:r>
        <w:rPr>
          <w:rFonts w:ascii="Times New Roman" w:hAnsi="Times New Roman" w:cs="Times New Roman"/>
          <w:sz w:val="20"/>
          <w:szCs w:val="20"/>
        </w:rPr>
        <w:t xml:space="preserve"> Стороны пришли к соглашению, что счета-фактуры не</w:t>
      </w:r>
      <w:r>
        <w:rPr>
          <w:rFonts w:ascii="Times New Roman" w:hAnsi="Times New Roman" w:cs="Times New Roman"/>
          <w:sz w:val="20"/>
          <w:szCs w:val="20"/>
        </w:rPr>
        <w:t xml:space="preserve"> составляются при исполнении Контракта Абонентам, не являющимся налогоплательщиками налога на добавленную стоимость, и Абонентам, освобожденным от исполнения обязанностей налогоплательщика, связанных с исчислением и уплатой налога на добавленную стоимость.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14.6.</w:t>
      </w:r>
      <w:r>
        <w:rPr>
          <w:rFonts w:ascii="Times New Roman" w:hAnsi="Times New Roman" w:cs="Times New Roman"/>
          <w:sz w:val="20"/>
          <w:szCs w:val="20"/>
        </w:rPr>
        <w:t xml:space="preserve"> На денежные средства (суммы долга), подлежащие выплате Оператором Абоненту в рамках Контракта или в связи с ним, в </w:t>
      </w:r>
      <w:r>
        <w:rPr>
          <w:rFonts w:ascii="Times New Roman" w:hAnsi="Times New Roman" w:cs="Times New Roman"/>
          <w:sz w:val="20"/>
          <w:szCs w:val="20"/>
        </w:rPr>
        <w:t xml:space="preserve">т.ч</w:t>
      </w:r>
      <w:r>
        <w:rPr>
          <w:rFonts w:ascii="Times New Roman" w:hAnsi="Times New Roman" w:cs="Times New Roman"/>
          <w:sz w:val="20"/>
          <w:szCs w:val="20"/>
        </w:rPr>
        <w:t xml:space="preserve">. вследствие прекращения Контракта по любым основаниям, проценты за период пользования такими денежными средствами, предусмотренные ст. 317.1. Гражданского кодекса РФ, не начисляются и не выплачиваются.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15. Порядок предъявления претензий и исков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15.1.</w:t>
      </w:r>
      <w:r>
        <w:rPr>
          <w:rFonts w:ascii="Times New Roman" w:hAnsi="Times New Roman" w:cs="Times New Roman"/>
          <w:sz w:val="20"/>
          <w:szCs w:val="20"/>
        </w:rPr>
        <w:t xml:space="preserve"> Все разногласия или споры, которые могут возникнуть, будут, по возможности, урегулироваться путем переговоров.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15.2.</w:t>
      </w:r>
      <w:r>
        <w:rPr>
          <w:rFonts w:ascii="Times New Roman" w:hAnsi="Times New Roman" w:cs="Times New Roman"/>
          <w:sz w:val="20"/>
          <w:szCs w:val="20"/>
        </w:rPr>
        <w:t xml:space="preserve"> 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документов, включая документы, подтверждающие факт нарушения Оператором обязательств по Контракту.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pacing w:val="-2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15.3.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Если согласие по каким-либо причинам не будет достигнуто в ходе досудебного урегулирования (помимо переговоров обязательно включающего в себя в соответст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вии с Федеральным законом от 07.07.2003 № 126-ФЗ «О связи» предъявление Абонентом претензии и ее рассмотрение Оператором) в судебном порядке все споры между Оператором и Абонентом рассматриваются в Арбитражном суде Санкт-Петербурга и Ленинградской области.</w:t>
      </w:r>
      <w:r>
        <w:rPr>
          <w:rFonts w:ascii="Times New Roman" w:hAnsi="Times New Roman" w:cs="Times New Roman"/>
          <w:spacing w:val="-2"/>
          <w:sz w:val="20"/>
          <w:szCs w:val="20"/>
        </w:rPr>
      </w:r>
      <w:r>
        <w:rPr>
          <w:rFonts w:ascii="Times New Roman" w:hAnsi="Times New Roman" w:cs="Times New Roman"/>
          <w:spacing w:val="-2"/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b/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Статья 16. Ответственность Сторон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16.1.</w:t>
      </w:r>
      <w:r>
        <w:rPr>
          <w:sz w:val="20"/>
          <w:szCs w:val="20"/>
        </w:rPr>
        <w:t xml:space="preserve"> За неисполнение или ненадлежащее исполнение принятых на себя обязательств Стороны по Контракту несут ответственность в соответствии с действующим законодательством.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16.2.</w:t>
      </w:r>
      <w:r>
        <w:rPr>
          <w:sz w:val="20"/>
          <w:szCs w:val="20"/>
        </w:rPr>
        <w:t xml:space="preserve"> Стороны несут ответственность то</w:t>
      </w:r>
      <w:r>
        <w:rPr>
          <w:sz w:val="20"/>
          <w:szCs w:val="20"/>
        </w:rPr>
        <w:t xml:space="preserve">лько за неисполнение или ненадлежащее исполнение обязательств, предусмотренных настоящим Контрактом, прямые доказанные убытки, причиненные одной Стороной другой в ходе исполнения Контракта. Косвенные убытки, а также упущенная выгода возмещению не подлежат.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16.3.</w:t>
      </w:r>
      <w:r>
        <w:rPr>
          <w:sz w:val="20"/>
          <w:szCs w:val="20"/>
        </w:rPr>
        <w:t xml:space="preserve"> Сторона, не исполнившая или ненадлежащим образом испо</w:t>
      </w:r>
      <w:r>
        <w:rPr>
          <w:sz w:val="20"/>
          <w:szCs w:val="20"/>
        </w:rPr>
        <w:t xml:space="preserve">лнившая обязательства по Договору, несет ответственность, если не докажет, что надлежащее исполнение оказалось невозможным вследствие действия непреодолимой силы (т.е. чрезвычайных и непредотвратимых при данных условиях обстоятельств), находящейся вне конт</w:t>
      </w:r>
      <w:r>
        <w:rPr>
          <w:sz w:val="20"/>
          <w:szCs w:val="20"/>
        </w:rPr>
        <w:t xml:space="preserve">роля сторон и непосредственно повлиявшей на возможность исполнения обязательств. При 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16.4.</w:t>
      </w:r>
      <w:r>
        <w:rPr>
          <w:sz w:val="20"/>
          <w:szCs w:val="20"/>
        </w:rPr>
        <w:t xml:space="preserve"> При возникновении обстоятельств непреодолимой силы (“форс-мажор”), сторона по Договору, не имеющая возможности выполнять обязанности по Договору, должна незаме</w:t>
      </w:r>
      <w:r>
        <w:rPr>
          <w:sz w:val="20"/>
          <w:szCs w:val="20"/>
        </w:rPr>
        <w:t xml:space="preserve">длительно направить другой стороне уведомление о случившемся, о причинах случившегося, со ссылкой на документ, выданный соответствующим независимым компетентным органом, подтверждающий наличие и продолжительность действия обстоятельства непреодолимой силы.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16.5.</w:t>
      </w:r>
      <w:r>
        <w:rPr>
          <w:sz w:val="20"/>
          <w:szCs w:val="20"/>
        </w:rPr>
        <w:t xml:space="preserve"> За каждый факт неисполнения или ненадлежащего исполнения Оператором обязательства, предусмотренного Контрактом, которое не имеет стоимостного выражения, Оператор уплачивает штраф в виде фиксированной суммы в размере 1000,00 руб.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16.6.</w:t>
      </w:r>
      <w:r>
        <w:rPr>
          <w:sz w:val="20"/>
          <w:szCs w:val="20"/>
        </w:rPr>
        <w:t xml:space="preserve"> За каждый факт неисполнения Абонентом обязательств, предусмотренных Контрактом, за исключением просрочки исполнения обязательств, предусмотренных Контрактом, Абонент уплачивает штрафа в виде фиксированной суммы в размере 1000,00 руб.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16.7.</w:t>
      </w:r>
      <w:r>
        <w:rPr>
          <w:sz w:val="20"/>
          <w:szCs w:val="20"/>
        </w:rPr>
        <w:t xml:space="preserve"> За каждый день просрочки исполнения Оператором обязательства, предусмотренного Контрактом, Оператор уплачивает пеню </w:t>
      </w:r>
      <w:r>
        <w:rPr>
          <w:sz w:val="20"/>
          <w:szCs w:val="20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Оператором.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16.8.</w:t>
      </w:r>
      <w:r>
        <w:rPr>
          <w:sz w:val="20"/>
          <w:szCs w:val="20"/>
        </w:rPr>
        <w:t xml:space="preserve"> За каждый день просрочки исполнения обязательства, предусмотренного Контрактом, за исключением случаев, указанных в п. 16.6 настоящего раздела Контракта, начиная со дня, </w:t>
      </w:r>
      <w:r>
        <w:rPr>
          <w:sz w:val="20"/>
          <w:szCs w:val="20"/>
        </w:rPr>
        <w:t xml:space="preserve">следующего после дня истечения установленного Контрактом срока исполнения обязательства, Абонент уплачивает пеню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0" w:firstLine="624"/>
        <w:jc w:val="both"/>
        <w:spacing w:before="57" w:beforeAutospacing="0" w:after="0" w:afterAutospacing="0" w:line="264" w:lineRule="auto"/>
        <w:tabs>
          <w:tab w:val="num" w:pos="1440" w:leader="none"/>
        </w:tabs>
        <w:rPr>
          <w:sz w:val="20"/>
          <w:szCs w:val="20"/>
        </w:rPr>
        <w:suppressLineNumbers w:val="0"/>
      </w:pPr>
      <w:r>
        <w:rPr>
          <w:b/>
          <w:sz w:val="20"/>
          <w:szCs w:val="20"/>
        </w:rPr>
        <w:t xml:space="preserve">16.9.</w:t>
      </w:r>
      <w:r>
        <w:rPr>
          <w:sz w:val="20"/>
          <w:szCs w:val="20"/>
        </w:rPr>
        <w:t xml:space="preserve"> Общая сумма начисленных штрафов за неисполнение или ненадлежащее исполнение Сторонами своих обязательств, предусмотренных Контрактом, не может превышать Цену Контракта.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17. Изменение объема Услуг и Цены Контракта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1007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17.1.</w:t>
      </w:r>
      <w:r>
        <w:rPr>
          <w:rFonts w:ascii="Times New Roman" w:hAnsi="Times New Roman" w:cs="Times New Roman"/>
          <w:sz w:val="20"/>
          <w:szCs w:val="20"/>
        </w:rPr>
        <w:t xml:space="preserve"> Заказчик по согласованию с Оператором в ходе исполнения Контракта вправе увеличить объем услуг, предусмотренных Контрактом не более чем на</w:t>
      </w:r>
      <w:r>
        <w:rPr>
          <w:rFonts w:ascii="Times New Roman" w:hAnsi="Times New Roman" w:cs="Times New Roman"/>
          <w:sz w:val="20"/>
          <w:szCs w:val="20"/>
        </w:rPr>
        <w:t xml:space="preserve"> 10% (десять процентов) или уменьшить предусмотренный Контрактом объем услуг не более чем на 10% (десять процентов). При этом, допускается изменение с учетом положений бюджетного законодательства Российской Федерации Цены Контракта пропорционально дополнит</w:t>
      </w:r>
      <w:r>
        <w:rPr>
          <w:rFonts w:ascii="Times New Roman" w:hAnsi="Times New Roman" w:cs="Times New Roman"/>
          <w:sz w:val="20"/>
          <w:szCs w:val="20"/>
        </w:rPr>
        <w:t xml:space="preserve">ельному объему услуг, исходя из установленной в Контракте цены единицы услуги, но не более чем на 10% (десять процентов) Цены Контракта. При уменьшении предусмотренного Контрактом объема услуг Стороны обязаны уменьшить Цену Контракта исходя из цены единицы</w:t>
      </w:r>
      <w:r>
        <w:rPr>
          <w:rFonts w:ascii="Times New Roman" w:hAnsi="Times New Roman" w:cs="Times New Roman"/>
          <w:sz w:val="20"/>
          <w:szCs w:val="20"/>
        </w:rPr>
        <w:t xml:space="preserve"> услуги. Цена единицы дополнительно оказываемых услуг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таких услуг.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17.2.</w:t>
      </w:r>
      <w:r>
        <w:rPr>
          <w:rFonts w:ascii="Times New Roman" w:hAnsi="Times New Roman" w:cs="Times New Roman"/>
          <w:sz w:val="20"/>
          <w:szCs w:val="20"/>
        </w:rPr>
        <w:t xml:space="preserve"> Цена Контракта может быть снижена по соглашению сторон без изменения предусмотренных Контрактом объема услуг, качества предоставляемых услуг и иных условий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bCs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Статья 18. Прекращение Контракта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tabs>
          <w:tab w:val="left" w:pos="709" w:leader="none"/>
        </w:tabs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18.1.</w:t>
      </w:r>
      <w:r>
        <w:rPr>
          <w:rFonts w:ascii="Times New Roman" w:hAnsi="Times New Roman" w:cs="Times New Roman"/>
          <w:sz w:val="20"/>
          <w:szCs w:val="20"/>
        </w:rPr>
        <w:t xml:space="preserve"> Расторжение Контракта допускается по соглашению Сторон или решению суда по основаниям, предусмотренным гражданским законодательством.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18.2. </w:t>
      </w:r>
      <w:r>
        <w:rPr>
          <w:rFonts w:ascii="Times New Roman" w:hAnsi="Times New Roman" w:cs="Times New Roman"/>
          <w:sz w:val="20"/>
          <w:szCs w:val="20"/>
        </w:rPr>
        <w:t xml:space="preserve">С момента расторжения Контракта обязательства Сторон считаются прекращенными за исключением обязательств Абонента, связанных с оплатой оказанных, но не оплаченных на момент расторжения Контракта Услуг. Оставшаяся п</w:t>
      </w:r>
      <w:r>
        <w:rPr>
          <w:rFonts w:ascii="Times New Roman" w:hAnsi="Times New Roman" w:cs="Times New Roman"/>
          <w:sz w:val="20"/>
          <w:szCs w:val="20"/>
        </w:rPr>
        <w:t xml:space="preserve">осле исполнения Абонентом обязательств по оплате оказанных Услуг разница между оплаченной по Контракту суммой и стоимостью оказанных на момент расторжения Контракта Услуг возвращается Оператором определенным Абонентом способом и по указанным им реквизитам.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b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Статья 19. Иные условия.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19.1.</w:t>
      </w:r>
      <w:r>
        <w:rPr>
          <w:rFonts w:ascii="Times New Roman" w:hAnsi="Times New Roman" w:cs="Times New Roman"/>
          <w:sz w:val="20"/>
          <w:szCs w:val="20"/>
        </w:rPr>
        <w:t xml:space="preserve"> Контракт вступает в силу с момента его подписания обеими Сторонами и действует по  31.12. 2026 г.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Окончание срока действия Контракта не влечет прекращения неисполненных обязательств Сторон по Контракту, в том числе обязательств Исполнителя.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Окончание срока действия Контракта не освобождает Стороны от ответственности за его нарушение.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0" w:firstLine="624"/>
        <w:jc w:val="both"/>
        <w:spacing w:before="57" w:beforeAutospacing="0" w:after="0" w:afterAutospacing="0" w:line="264" w:lineRule="auto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19.2.</w:t>
      </w:r>
      <w:r>
        <w:rPr>
          <w:rFonts w:ascii="Times New Roman" w:hAnsi="Times New Roman" w:cs="Times New Roman"/>
          <w:sz w:val="20"/>
          <w:szCs w:val="20"/>
        </w:rPr>
        <w:t xml:space="preserve"> Неотъемлемой частью Контракта является перечень абонентских номеров, выбранный Абонентом Тарифный план, Технические требования и значения показателей качества оказания услуг связи по передаче данных и </w:t>
      </w:r>
      <w:r>
        <w:rPr>
          <w:rFonts w:ascii="Times New Roman" w:hAnsi="Times New Roman" w:cs="Times New Roman"/>
          <w:sz w:val="20"/>
          <w:szCs w:val="20"/>
        </w:rPr>
        <w:t xml:space="preserve">телематических</w:t>
      </w:r>
      <w:r>
        <w:rPr>
          <w:rFonts w:ascii="Times New Roman" w:hAnsi="Times New Roman" w:cs="Times New Roman"/>
          <w:sz w:val="20"/>
          <w:szCs w:val="20"/>
        </w:rPr>
        <w:t xml:space="preserve"> услуг связи, перечень лицензий Оператора.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0" w:firstLine="0"/>
        <w:spacing w:line="264" w:lineRule="auto"/>
        <w:rPr>
          <w:b/>
          <w:sz w:val="20"/>
          <w:szCs w:val="20"/>
        </w:rPr>
        <w:suppressLineNumbers w:val="0"/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right="0" w:firstLine="624"/>
        <w:spacing w:after="57" w:afterAutospacing="0"/>
        <w:rPr>
          <w:b/>
          <w:bCs/>
          <w:sz w:val="20"/>
          <w:szCs w:val="20"/>
          <w:highlight w:val="none"/>
        </w:rPr>
        <w:suppressLineNumbers w:val="0"/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  <w:t xml:space="preserve">Статья 20. Адреса, реквизиты Сторон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tbl>
      <w:tblPr>
        <w:tblW w:w="9923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0"/>
        <w:gridCol w:w="4252"/>
      </w:tblGrid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pStyle w:val="807"/>
              <w:ind w:left="57" w:right="57" w:firstLine="0"/>
              <w:jc w:val="both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Заказчик: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Управление Федеральной службы государственной регистрации, кадастра и картографии по Ленинградской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Юридический адрес: 191311, г. Санкт-Петербург, ул. Смольного, д. 3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Почтовый адрес: 197198, г. Санкт-Петербург, ул. Блохина, д. 8, лит. 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ИНН 7815027624; КПП 784201001; ОГРН 1037843045734;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ОКЦ № 1 ВВГУ Банка России // УФК по Нижегородской области, г. Нижний Новгород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БИК 012202102;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Номер счета банка получателя средств - Единый казначейский счет: 40102810745370000024;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Номер счета получателя средств- Казначейский счет для учета средств федерального бюджета: 03211643000000013210; Л/с 03451А17380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ОКПО 34326807; ОКТМО 40911000; ОКВЭД 84.11.12;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ОКОГУ 1328030; ОКФС 12; ОКОПФ 72;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Реквизиты для перечисления денежных средств для уплаты неустоек (штрафов, пеней), возмещения расходов по оплате коммунальных услуг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Наименование получателя: 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ОКЦ № 1 СЗГУ Банка России // УФК по Ленинградской области, г. Санкт-Петербург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БИК 044030098;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Расчётный счет: 03100643000000014500;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Единый казначейский счёт: 40102810745370000098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1023"/>
              <w:ind w:left="57" w:right="57" w:firstLine="0"/>
              <w:jc w:val="left"/>
              <w:spacing w:before="0" w:beforeAutospacing="0" w:after="0" w:afterAutospacing="0" w:line="276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КБК 32111607090019000140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807"/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Телефон: (812) 499-00-20,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</w:p>
          <w:p>
            <w:pPr>
              <w:ind w:left="57" w:right="57" w:firstLine="0"/>
              <w:jc w:val="left"/>
              <w:spacing w:before="0" w:after="0" w:line="276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Адрес электронной почты: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47_upr@rosreestr.ru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23"/>
              <w:ind w:left="57" w:right="57" w:firstLine="0"/>
              <w:jc w:val="left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07"/>
              <w:ind w:left="0" w:right="0" w:firstLine="0"/>
              <w:jc w:val="both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Исполнитель: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pStyle w:val="807"/>
              <w:ind w:left="0" w:right="0" w:firstLine="0"/>
              <w:spacing w:before="0" w:beforeAutospacing="0" w:after="0" w:afterAutospacing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75"/>
        </w:trPr>
        <w:tc>
          <w:tcPr>
            <w:tcW w:w="5670" w:type="dxa"/>
            <w:textDirection w:val="lrTb"/>
            <w:noWrap w:val="false"/>
          </w:tcPr>
          <w:p>
            <w:pPr>
              <w:pStyle w:val="1003"/>
              <w:ind w:left="57" w:right="57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Заказчика: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57" w:right="57" w:firstLin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 Ф.И.О.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1003"/>
              <w:ind w:left="57" w:right="57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Исполнителя: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57" w:right="57" w:firstLine="0"/>
              <w:jc w:val="both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 Ф.И.О.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44"/>
        </w:trPr>
        <w:tc>
          <w:tcPr>
            <w:gridSpan w:val="2"/>
            <w:tcW w:w="9922" w:type="dxa"/>
            <w:vAlign w:val="bottom"/>
            <w:textDirection w:val="lrTb"/>
            <w:noWrap w:val="false"/>
          </w:tcPr>
          <w:p>
            <w:pPr>
              <w:pStyle w:val="1003"/>
              <w:ind w:firstLine="0"/>
              <w:widowControl w:val="off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Контракт подписан усиленными электронными подписями лиц, имеющих право действовать от имени Заказчика и Исполнителя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r>
          </w:p>
        </w:tc>
      </w:tr>
    </w:tbl>
    <w:p>
      <w:pPr>
        <w:ind w:right="0" w:firstLine="624"/>
        <w:rPr>
          <w:b/>
          <w:bCs/>
          <w:sz w:val="20"/>
          <w:szCs w:val="20"/>
        </w:rPr>
        <w:suppressLineNumbers w:val="0"/>
      </w:pPr>
      <w:r>
        <w:rPr>
          <w:b/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85"/>
        <w:ind w:firstLine="0"/>
        <w:jc w:val="right"/>
        <w:pageBreakBefore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Приложение №1 </w:t>
      </w:r>
      <w:r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государственному к</w:t>
      </w:r>
      <w:r>
        <w:rPr>
          <w:rFonts w:ascii="Times New Roman" w:hAnsi="Times New Roman" w:cs="Times New Roman"/>
          <w:sz w:val="20"/>
          <w:szCs w:val="20"/>
        </w:rPr>
        <w:t xml:space="preserve">онтракту №__________________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от</w:t>
      </w:r>
      <w:r>
        <w:rPr>
          <w:rFonts w:ascii="Times New Roman" w:hAnsi="Times New Roman" w:cs="Times New Roman"/>
          <w:sz w:val="20"/>
          <w:szCs w:val="20"/>
        </w:rPr>
        <w:t xml:space="preserve">______2026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firstLine="0"/>
        <w:jc w:val="right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firstLine="0"/>
        <w:jc w:val="center"/>
        <w:widowControl/>
        <w:rPr>
          <w:rFonts w:ascii="Times New Roman" w:hAnsi="Times New Roman" w:cs="Times New Roman"/>
          <w:b/>
          <w:sz w:val="20"/>
          <w:szCs w:val="20"/>
          <w:vertAlign w:val="superscript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Тарифный план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</w:r>
    </w:p>
    <w:p>
      <w:pPr>
        <w:pStyle w:val="985"/>
        <w:ind w:firstLine="0"/>
        <w:jc w:val="center"/>
        <w:widowControl/>
        <w:rPr>
          <w:rFonts w:ascii="Times New Roman" w:hAnsi="Times New Roman" w:cs="Times New Roman"/>
          <w:b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0" w:type="auto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7370"/>
        <w:gridCol w:w="1758"/>
      </w:tblGrid>
      <w:tr>
        <w:tblPrEx/>
        <w:trPr>
          <w:cantSplit/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widowControl w:val="off"/>
              <w:rPr>
                <w:b w:val="0"/>
                <w:bCs w:val="0"/>
                <w:i/>
                <w:iCs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№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</w:r>
          </w:p>
          <w:p>
            <w:pPr>
              <w:ind w:left="113" w:right="113" w:firstLine="0"/>
              <w:jc w:val="center"/>
              <w:widowControl w:val="off"/>
              <w:rPr>
                <w:b w:val="0"/>
                <w:bCs w:val="0"/>
                <w:i/>
                <w:iCs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п/п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widowControl w:val="off"/>
              <w:rPr>
                <w:b w:val="0"/>
                <w:bCs w:val="0"/>
                <w:i/>
                <w:iCs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Наименование и характеристика услуги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13" w:right="113" w:firstLine="0"/>
              <w:jc w:val="center"/>
              <w:widowControl w:val="off"/>
              <w:rPr>
                <w:b w:val="0"/>
                <w:bCs w:val="0"/>
                <w:i/>
                <w:iCs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Стоимость 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за 1 номер в 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месяц, руб. в т.ч. 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НДС __%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</w:r>
          </w:p>
        </w:tc>
      </w:tr>
      <w:tr>
        <w:tblPrEx/>
        <w:trPr>
          <w:cantSplit/>
          <w:trHeight w:val="41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pStyle w:val="985"/>
              <w:ind w:left="57" w:firstLine="0"/>
              <w:jc w:val="both"/>
              <w:spacing w:before="57" w:beforeAutospacing="0" w:after="57" w:afterAutospacing="0"/>
              <w:widowControl/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0"/>
                <w:szCs w:val="20"/>
              </w:rPr>
              <w:t xml:space="preserve">Услуги связи и абонентской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0"/>
                <w:szCs w:val="20"/>
              </w:rPr>
              <w:t xml:space="preserve">системной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0"/>
                <w:szCs w:val="20"/>
              </w:rPr>
              <w:t xml:space="preserve">оплаты(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0"/>
                <w:szCs w:val="20"/>
              </w:rPr>
              <w:t xml:space="preserve">ежемесячно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0"/>
                <w:szCs w:val="20"/>
              </w:rPr>
              <w:t xml:space="preserve">):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r>
          </w:p>
        </w:tc>
      </w:tr>
      <w:tr>
        <w:tblPrEx/>
        <w:trPr>
          <w:cantSplit/>
          <w:trHeight w:val="21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ind w:left="113" w:right="113" w:firstLine="0"/>
              <w:jc w:val="both"/>
              <w:spacing w:before="113" w:beforeAutospacing="0" w:after="113" w:afterAutospacing="0"/>
              <w:widowControl w:val="off"/>
              <w:rPr>
                <w:b w:val="0"/>
                <w:bCs w:val="0"/>
                <w:spacing w:val="-1"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1</w:t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pPr>
              <w:ind w:left="113" w:right="283" w:firstLine="0"/>
              <w:jc w:val="both"/>
              <w:spacing w:before="113" w:beforeAutospacing="0" w:after="113" w:afterAutospacing="0"/>
              <w:widowControl w:val="off"/>
              <w:rPr>
                <w:b w:val="0"/>
                <w:bCs w:val="0"/>
                <w:spacing w:val="-1"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Тарифный план:</w:t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</w:p>
          <w:p>
            <w:pPr>
              <w:ind w:left="113" w:right="283" w:firstLine="0"/>
              <w:jc w:val="both"/>
              <w:spacing w:before="113" w:beforeAutospacing="0" w:after="113" w:afterAutospacing="0"/>
              <w:widowControl w:val="off"/>
              <w:rPr>
                <w:b w:val="0"/>
                <w:bCs w:val="0"/>
                <w:spacing w:val="-1"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- Зона действия вся Россия.</w:t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</w:p>
          <w:p>
            <w:pPr>
              <w:ind w:left="113" w:right="283" w:firstLine="0"/>
              <w:jc w:val="both"/>
              <w:spacing w:before="113" w:beforeAutospacing="0" w:after="113" w:afterAutospacing="0"/>
              <w:widowControl w:val="off"/>
              <w:rPr>
                <w:b w:val="0"/>
                <w:bCs w:val="0"/>
                <w:spacing w:val="-1"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- </w:t>
            </w: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Безлимитные</w:t>
            </w: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 звонки на номера сети Исполнителя Санкт-Петербурга Ленинградской области, оформленные на один договор.</w:t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</w:p>
          <w:p>
            <w:pPr>
              <w:ind w:left="113" w:right="283" w:firstLine="0"/>
              <w:jc w:val="both"/>
              <w:spacing w:before="113" w:beforeAutospacing="0" w:after="113" w:afterAutospacing="0"/>
              <w:widowControl w:val="off"/>
              <w:rPr>
                <w:b w:val="0"/>
                <w:bCs w:val="0"/>
                <w:spacing w:val="-1"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- </w:t>
            </w: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Безлимитные</w:t>
            </w: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 мессенджеры и навигация.</w:t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</w:p>
          <w:p>
            <w:pPr>
              <w:ind w:left="113" w:right="283" w:firstLine="0"/>
              <w:jc w:val="both"/>
              <w:spacing w:before="113" w:beforeAutospacing="0" w:after="113" w:afterAutospacing="0"/>
              <w:widowControl w:val="off"/>
              <w:rPr>
                <w:b w:val="0"/>
                <w:bCs w:val="0"/>
                <w:spacing w:val="-1"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- Интернет-трафик (включая 4G) – 51 Гб.</w:t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</w:p>
          <w:p>
            <w:pPr>
              <w:ind w:left="113" w:right="283" w:firstLine="0"/>
              <w:jc w:val="both"/>
              <w:spacing w:before="113" w:beforeAutospacing="0" w:after="113" w:afterAutospacing="0"/>
              <w:widowControl w:val="off"/>
              <w:rPr>
                <w:b w:val="0"/>
                <w:bCs w:val="0"/>
                <w:spacing w:val="-1"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- Звонки на все сети России – 900 минут.</w:t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</w:p>
          <w:p>
            <w:pPr>
              <w:ind w:left="113" w:right="283" w:firstLine="0"/>
              <w:jc w:val="both"/>
              <w:spacing w:before="113" w:beforeAutospacing="0" w:after="113" w:afterAutospacing="0"/>
              <w:widowControl w:val="off"/>
              <w:rPr>
                <w:b w:val="0"/>
                <w:bCs w:val="0"/>
                <w:spacing w:val="-1"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- SMS на все мобильные номера России – 500 шт.</w:t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</w:p>
          <w:p>
            <w:pPr>
              <w:ind w:left="113" w:right="283" w:firstLine="0"/>
              <w:jc w:val="both"/>
              <w:spacing w:before="113" w:beforeAutospacing="0" w:after="113" w:afterAutospacing="0"/>
              <w:widowControl w:val="off"/>
              <w:rPr>
                <w:b w:val="0"/>
                <w:bCs w:val="0"/>
                <w:spacing w:val="-1"/>
                <w:sz w:val="16"/>
                <w:szCs w:val="16"/>
              </w:rPr>
              <w:suppressLineNumbers w:val="0"/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 xml:space="preserve">- Бесплатные входящие звонки на территории России</w:t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  <w:r>
              <w:rPr>
                <w:b w:val="0"/>
                <w:bCs w:val="0"/>
                <w:spacing w:val="-1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auto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pStyle w:val="985"/>
        <w:ind w:firstLine="0"/>
        <w:jc w:val="both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hd w:val="nil" w:color="000000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W w:w="9496" w:type="dxa"/>
        <w:tblInd w:w="-14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394"/>
        <w:gridCol w:w="124"/>
        <w:gridCol w:w="4978"/>
      </w:tblGrid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pStyle w:val="1003"/>
              <w:ind w:left="0" w:right="0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Заказчика: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78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Исполнителя: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jc w:val="both"/>
              <w:widowControl w:val="off"/>
              <w:tabs>
                <w:tab w:val="clear" w:pos="708" w:leader="none"/>
                <w:tab w:val="left" w:pos="137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 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firstLine="0"/>
        <w:jc w:val="both"/>
        <w:pageBreakBefore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к</w:t>
      </w:r>
      <w:r>
        <w:rPr>
          <w:rFonts w:ascii="Times New Roman" w:hAnsi="Times New Roman" w:cs="Times New Roman"/>
          <w:sz w:val="20"/>
          <w:szCs w:val="20"/>
        </w:rPr>
        <w:t xml:space="preserve"> государственному контракту № 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 ______2026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firstLine="0"/>
        <w:jc w:val="center"/>
        <w:widowControl/>
        <w:rPr>
          <w:rFonts w:ascii="Times New Roman" w:hAnsi="Times New Roman" w:cs="Times New Roman"/>
          <w:b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85"/>
        <w:ind w:left="567" w:firstLine="0"/>
        <w:jc w:val="center"/>
        <w:widowControl/>
        <w:rPr>
          <w:rFonts w:ascii="Times New Roman" w:hAnsi="Times New Roman" w:cs="Times New Roman"/>
          <w:b/>
          <w:sz w:val="20"/>
          <w:szCs w:val="20"/>
        </w:rPr>
        <w:suppressLineNumbers w:val="0"/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номеров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85"/>
        <w:ind w:left="567" w:firstLine="0"/>
        <w:jc w:val="left"/>
        <w:spacing w:before="57" w:beforeAutospacing="0" w:after="57" w:afterAutospacing="0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Оператор обязан взять на обслуживание следующие номера: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990"/>
        <w:tblW w:w="0" w:type="auto"/>
        <w:tblInd w:w="-98" w:type="dxa"/>
        <w:tblLayout w:type="fixed"/>
        <w:tblLook w:val="04A0" w:firstRow="1" w:lastRow="0" w:firstColumn="1" w:lastColumn="0" w:noHBand="0" w:noVBand="1"/>
      </w:tblPr>
      <w:tblGrid>
        <w:gridCol w:w="914"/>
        <w:gridCol w:w="2845"/>
        <w:gridCol w:w="2126"/>
        <w:gridCol w:w="3850"/>
      </w:tblGrid>
      <w:tr>
        <w:tblPrEx/>
        <w:trPr>
          <w:trHeight w:val="53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b w:val="0"/>
                <w:bCs w:val="0"/>
                <w:i/>
                <w:iCs/>
                <w:sz w:val="18"/>
                <w:szCs w:val="18"/>
              </w:rPr>
              <w:suppressLineNumbers w:val="0"/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№ п/п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b w:val="0"/>
                <w:bCs w:val="0"/>
                <w:i/>
                <w:iCs/>
                <w:sz w:val="18"/>
                <w:szCs w:val="18"/>
              </w:rPr>
              <w:suppressLineNumbers w:val="0"/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Номер телефона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b w:val="0"/>
                <w:bCs w:val="0"/>
                <w:i/>
                <w:iCs/>
                <w:sz w:val="18"/>
                <w:szCs w:val="18"/>
              </w:rPr>
              <w:suppressLineNumbers w:val="0"/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Тарифный план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b w:val="0"/>
                <w:bCs w:val="0"/>
                <w:i/>
                <w:iCs/>
                <w:sz w:val="18"/>
                <w:szCs w:val="18"/>
              </w:rPr>
              <w:suppressLineNumbers w:val="0"/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Стоимость в месяц , 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руб. в т.ч. 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  <w:t xml:space="preserve">НДС __%</w:t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</w:r>
            <w:r>
              <w:rPr>
                <w:b w:val="0"/>
                <w:bCs w:val="0"/>
                <w:i/>
                <w:iCs/>
                <w:sz w:val="18"/>
                <w:szCs w:val="18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79523736335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Тарифный план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79516787288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79522109671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79045577966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79045182445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79533467334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2"/>
                <w:szCs w:val="22"/>
              </w:rPr>
              <w:suppressLineNumbers w:val="0"/>
            </w:pPr>
            <w:r>
              <w:rPr>
                <w:sz w:val="20"/>
                <w:szCs w:val="20"/>
              </w:rPr>
              <w:t xml:space="preserve">79817512573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2"/>
                <w:szCs w:val="22"/>
              </w:rPr>
              <w:suppressLineNumbers w:val="0"/>
            </w:pPr>
            <w:r>
              <w:rPr>
                <w:sz w:val="20"/>
                <w:szCs w:val="20"/>
              </w:rPr>
              <w:t xml:space="preserve">79818408620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2"/>
                <w:szCs w:val="22"/>
              </w:rPr>
              <w:suppressLineNumbers w:val="0"/>
            </w:pPr>
            <w:r>
              <w:rPr>
                <w:sz w:val="20"/>
                <w:szCs w:val="20"/>
              </w:rPr>
              <w:t xml:space="preserve">79118474383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2"/>
                <w:szCs w:val="22"/>
              </w:rPr>
              <w:suppressLineNumbers w:val="0"/>
            </w:pPr>
            <w:r>
              <w:rPr>
                <w:sz w:val="20"/>
                <w:szCs w:val="20"/>
              </w:rPr>
              <w:t xml:space="preserve">79118474393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79588583348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79588581865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79588582263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79588594620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79588584149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79588597414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79588593911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79588583352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79588594093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79588585484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79588595246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 w:firstLine="0"/>
              <w:jc w:val="center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79588583463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4"/>
        </w:trPr>
        <w:tc>
          <w:tcPr>
            <w:gridSpan w:val="3"/>
            <w:tcW w:w="0" w:type="auto"/>
            <w:textDirection w:val="lrTb"/>
            <w:noWrap w:val="false"/>
          </w:tcPr>
          <w:p>
            <w:pPr>
              <w:ind w:left="57" w:right="57" w:firstLine="0"/>
              <w:jc w:val="left"/>
              <w:spacing w:before="57" w:beforeAutospacing="0" w:after="57" w:afterAutospacing="0"/>
              <w:rPr>
                <w:b/>
                <w:sz w:val="22"/>
                <w:szCs w:val="22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Итого</w:t>
            </w:r>
            <w:r>
              <w:rPr>
                <w:b/>
                <w:sz w:val="20"/>
                <w:szCs w:val="20"/>
                <w:lang w:val="en-US"/>
              </w:rPr>
              <w:t xml:space="preserve">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ind w:left="57" w:right="57"/>
              <w:spacing w:before="57" w:beforeAutospacing="0" w:after="57" w:afterAutospacing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85"/>
        <w:ind w:left="567" w:firstLine="720"/>
        <w:jc w:val="both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5"/>
        <w:ind w:left="0" w:right="282" w:firstLine="720"/>
        <w:jc w:val="both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Оператор самостоятельно и за свой счет проводит процедуру переоформления нумерации в соответствии с особенно</w:t>
      </w:r>
      <w:r>
        <w:rPr>
          <w:rFonts w:ascii="Times New Roman" w:hAnsi="Times New Roman" w:cs="Times New Roman"/>
          <w:sz w:val="20"/>
          <w:szCs w:val="20"/>
        </w:rPr>
        <w:t xml:space="preserve">стями оказания услуг подвижной связи в сети связи общего пользования (подпункты 112-156 Правил оказания услуг телефонной связи, утвержденных постановлением Правительства Российской Федерации от 09.12.2014 № 1342 «О порядке оказания услуг телефонной связи»)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left="0" w:firstLine="720"/>
        <w:jc w:val="both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firstLine="720"/>
        <w:jc w:val="both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9106" w:type="dxa"/>
        <w:tblInd w:w="-3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63"/>
        <w:gridCol w:w="124"/>
        <w:gridCol w:w="4119"/>
      </w:tblGrid>
      <w:tr>
        <w:tblPrEx/>
        <w:trPr/>
        <w:tc>
          <w:tcPr>
            <w:tcW w:w="4863" w:type="dxa"/>
            <w:textDirection w:val="lrTb"/>
            <w:noWrap w:val="false"/>
          </w:tcPr>
          <w:p>
            <w:pPr>
              <w:pStyle w:val="1003"/>
              <w:ind w:left="0" w:right="0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Заказчика: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9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Исполнителя: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jc w:val="both"/>
              <w:widowControl w:val="off"/>
              <w:tabs>
                <w:tab w:val="clear" w:pos="708" w:leader="none"/>
                <w:tab w:val="left" w:pos="137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 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85"/>
        <w:ind w:right="-1" w:firstLine="0"/>
        <w:jc w:val="right"/>
        <w:widowControl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  <w:t xml:space="preserve"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 к</w:t>
      </w:r>
      <w:r>
        <w:rPr>
          <w:rFonts w:ascii="Times New Roman" w:hAnsi="Times New Roman" w:cs="Times New Roman"/>
          <w:sz w:val="20"/>
          <w:szCs w:val="20"/>
        </w:rPr>
        <w:t xml:space="preserve"> государственному контракту № 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 ______2026 г.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spacing w:line="204" w:lineRule="auto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line="204" w:lineRule="auto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7"/>
        <w:jc w:val="center"/>
        <w:spacing w:line="204" w:lineRule="auto"/>
        <w:rPr>
          <w:b/>
          <w:bCs/>
          <w:highlight w:val="none"/>
        </w:rPr>
      </w:pPr>
      <w:r>
        <w:rPr>
          <w:b/>
        </w:rPr>
        <w:t xml:space="preserve">СПЕЦИФИКАЦИЯ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pacing w:line="204" w:lineRule="auto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на оказание услуг по предоставлению доступа к сети Интернет (закупка в сфере ИКТ)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jc w:val="center"/>
        <w:spacing w:line="204" w:lineRule="auto"/>
        <w:rPr>
          <w:b/>
          <w:bCs/>
          <w:highlight w:val="none"/>
        </w:rPr>
      </w:pPr>
      <w:r>
        <w:rPr>
          <w:b w:val="0"/>
          <w:bCs w:val="0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W w:w="1032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"/>
        <w:gridCol w:w="1678"/>
        <w:gridCol w:w="1014"/>
        <w:gridCol w:w="2411"/>
        <w:gridCol w:w="1533"/>
        <w:gridCol w:w="709"/>
        <w:gridCol w:w="1678"/>
      </w:tblGrid>
      <w:tr>
        <w:tblPrEx/>
        <w:trPr>
          <w:trHeight w:val="3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vAlign w:val="center"/>
            <w:textDirection w:val="lrTb"/>
            <w:noWrap w:val="false"/>
          </w:tcPr>
          <w:p>
            <w:pPr>
              <w:pStyle w:val="807"/>
              <w:spacing w:line="204" w:lineRule="auto"/>
              <w:widowControl w:val="off"/>
            </w:pPr>
            <w:r>
              <w:t xml:space="preserve">№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Стоимость услуги за ед. измерения в т.ч НДС___%руб., НДС не облагается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vAlign w:val="center"/>
            <w:textDirection w:val="lrTb"/>
            <w:noWrap w:val="false"/>
          </w:tcPr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vAlign w:val="center"/>
            <w:textDirection w:val="lrTb"/>
            <w:noWrap w:val="false"/>
          </w:tcPr>
          <w:p>
            <w:pPr>
              <w:pStyle w:val="807"/>
              <w:jc w:val="center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 стоимость услуг по договору,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НДС___%руб., НДС не облагается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spacing w:line="204" w:lineRule="auto"/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07"/>
              <w:spacing w:line="204" w:lineRule="auto"/>
              <w:widowControl w:val="off"/>
              <w:rPr>
                <w:highlight w:val="none"/>
              </w:rPr>
            </w:pPr>
            <w: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07"/>
              <w:spacing w:line="204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Оказание услуг по предоставлению доступа к сети Интернет (22 номерам)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3" w:type="dxa"/>
            <w:textDirection w:val="lrTb"/>
            <w:noWrap w:val="false"/>
          </w:tcPr>
          <w:p>
            <w:r/>
            <w:r/>
          </w:p>
          <w:p>
            <w:pPr>
              <w:jc w:val="center"/>
            </w:pPr>
            <w:r>
              <w:t xml:space="preserve">мес.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6" w:type="dxa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8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720" w:firstLine="0"/>
        <w:spacing w:line="204" w:lineRule="auto"/>
        <w:rPr>
          <w:bCs/>
          <w:i/>
          <w:u w:val="single"/>
        </w:rPr>
      </w:pPr>
      <w:r>
        <w:rPr>
          <w:bCs/>
          <w:i/>
          <w:u w:val="single"/>
        </w:rPr>
      </w:r>
      <w:r>
        <w:rPr>
          <w:bCs/>
          <w:i/>
          <w:u w:val="single"/>
        </w:rPr>
      </w:r>
      <w:r>
        <w:rPr>
          <w:bCs/>
          <w:i/>
          <w:u w:val="single"/>
        </w:rPr>
      </w:r>
    </w:p>
    <w:p>
      <w:pPr>
        <w:ind w:left="720" w:firstLine="0"/>
        <w:spacing w:line="204" w:lineRule="auto"/>
        <w:rPr>
          <w:bCs/>
          <w:i/>
          <w:u w:val="single"/>
        </w:rPr>
      </w:pPr>
      <w:r>
        <w:rPr>
          <w:i/>
          <w:highlight w:val="none"/>
          <w:u w:val="single"/>
        </w:rPr>
      </w:r>
      <w:r>
        <w:rPr>
          <w:bCs/>
          <w:i/>
          <w:u w:val="single"/>
        </w:rPr>
      </w:r>
      <w:r>
        <w:rPr>
          <w:bCs/>
          <w:i/>
          <w:u w:val="single"/>
        </w:rPr>
      </w:r>
    </w:p>
    <w:p>
      <w:pPr>
        <w:pStyle w:val="807"/>
        <w:ind w:left="0" w:firstLine="0"/>
        <w:spacing w:line="204" w:lineRule="auto"/>
        <w:rPr>
          <w:i/>
          <w:u w:val="single"/>
        </w:rPr>
      </w:pPr>
      <w:r>
        <w:t xml:space="preserve">      Итого сумма, подлежащая уплате Заказчиком по Контракту: </w:t>
      </w:r>
      <w:bookmarkStart w:id="0" w:name="undefined"/>
      <w:r/>
      <w:bookmarkEnd w:id="0"/>
      <w:r>
        <w:t xml:space="preserve">__________ </w:t>
      </w:r>
      <w:r>
        <w:t xml:space="preserve">(_____) руб. 00 копеек</w:t>
      </w:r>
      <w:r>
        <w:rPr>
          <w:bCs/>
        </w:rPr>
        <w:t xml:space="preserve">.</w:t>
      </w:r>
      <w:r>
        <w:rPr>
          <w:i/>
          <w:u w:val="single"/>
        </w:rPr>
        <w:t xml:space="preserve"> </w:t>
      </w:r>
      <w:r>
        <w:rPr>
          <w:i/>
          <w:u w:val="single"/>
        </w:rPr>
      </w:r>
      <w:r>
        <w:rPr>
          <w:i/>
          <w:u w:val="single"/>
        </w:rPr>
      </w:r>
    </w:p>
    <w:p>
      <w:pPr>
        <w:pStyle w:val="807"/>
        <w:spacing w:line="204" w:lineRule="auto"/>
        <w:rPr>
          <w:i/>
        </w:rPr>
      </w:pPr>
      <w:r>
        <w:rPr>
          <w:i/>
        </w:rPr>
        <w:t xml:space="preserve">(если Исполнитель является плательщиком НДС, стоимость указывается со словами: в том числе НДС, если Исполнитель не является плательщиком НДС, стоимость указывается со словами: без НДС).</w:t>
      </w:r>
      <w:r>
        <w:rPr>
          <w:i/>
        </w:rPr>
      </w:r>
      <w:r>
        <w:rPr>
          <w:i/>
        </w:rPr>
      </w:r>
    </w:p>
    <w:p>
      <w:pPr>
        <w:pStyle w:val="807"/>
        <w:ind w:left="720" w:firstLine="0"/>
        <w:spacing w:line="204" w:lineRule="auto"/>
      </w:pPr>
      <w:r/>
      <w:r/>
    </w:p>
    <w:p>
      <w:pPr>
        <w:pStyle w:val="807"/>
        <w:ind w:left="720" w:firstLine="0"/>
        <w:spacing w:line="204" w:lineRule="auto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807"/>
        <w:ind w:left="720" w:firstLine="0"/>
        <w:spacing w:line="204" w:lineRule="auto"/>
      </w:pPr>
      <w:r/>
      <w:r/>
    </w:p>
    <w:tbl>
      <w:tblPr>
        <w:tblW w:w="9106" w:type="dxa"/>
        <w:tblInd w:w="-3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63"/>
        <w:gridCol w:w="124"/>
        <w:gridCol w:w="4119"/>
      </w:tblGrid>
      <w:tr>
        <w:tblPrEx/>
        <w:trPr/>
        <w:tc>
          <w:tcPr>
            <w:tcW w:w="4863" w:type="dxa"/>
            <w:textDirection w:val="lrTb"/>
            <w:noWrap w:val="false"/>
          </w:tcPr>
          <w:p>
            <w:pPr>
              <w:pStyle w:val="1003"/>
              <w:ind w:left="0" w:right="0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Заказчика: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9" w:type="dxa"/>
            <w:textDirection w:val="lrTb"/>
            <w:noWrap w:val="false"/>
          </w:tcPr>
          <w:p>
            <w:pPr>
              <w:pStyle w:val="1003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 Исполнителя: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jc w:val="both"/>
              <w:widowControl w:val="off"/>
              <w:tabs>
                <w:tab w:val="clear" w:pos="708" w:leader="none"/>
                <w:tab w:val="left" w:pos="137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03"/>
              <w:ind w:left="0" w:right="0" w:firstLine="0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 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07"/>
        <w:spacing w:line="204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07"/>
        <w:spacing w:line="204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85"/>
        <w:ind w:left="567" w:right="282" w:firstLine="0"/>
        <w:jc w:val="both"/>
        <w:widowControl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37" w:right="737" w:bottom="737" w:left="130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SimSun">
    <w:panose1 w:val="02000506000000020000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jc w:val="right"/>
      <w:rPr>
        <w:sz w:val="16"/>
        <w:szCs w:val="16"/>
      </w:rPr>
    </w:pPr>
    <w:fldSimple w:instr="PAGE \* MERGEFORMAT">
      <w:r>
        <w:rPr>
          <w:sz w:val="16"/>
          <w:szCs w:val="16"/>
        </w:rPr>
        <w:t xml:space="preserve">1</w:t>
      </w:r>
    </w:fldSimple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jc w:val="center"/>
    </w:pPr>
    <w:r>
      <w:instrText xml:space="preserve">PAGE</w:instrTex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hint="default" w:ascii="Wingdings" w:hAnsi="Wingdings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  <w:tabs>
          <w:tab w:val="num" w:pos="89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  <w:tabs>
          <w:tab w:val="num" w:pos="142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  <w:tabs>
          <w:tab w:val="num" w:pos="1782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249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  <w:tabs>
          <w:tab w:val="num" w:pos="285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  <w:tabs>
          <w:tab w:val="num" w:pos="356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  <w:tabs>
          <w:tab w:val="num" w:pos="391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  <w:tabs>
          <w:tab w:val="num" w:pos="4632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85" w:hanging="465"/>
      </w:pPr>
      <w:rPr>
        <w:rFonts w:hint="default"/>
        <w:sz w:val="22"/>
        <w:szCs w:val="22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 w:cs="Times New Roman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28" w:hanging="360"/>
        <w:tabs>
          <w:tab w:val="num" w:pos="2128" w:leader="none"/>
        </w:tabs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  <w:tabs>
          <w:tab w:val="num" w:pos="214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  <w:tabs>
          <w:tab w:val="num" w:pos="286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  <w:tabs>
          <w:tab w:val="num" w:pos="358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  <w:tabs>
          <w:tab w:val="num" w:pos="430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  <w:tabs>
          <w:tab w:val="num" w:pos="502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  <w:tabs>
          <w:tab w:val="num" w:pos="574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  <w:tabs>
          <w:tab w:val="num" w:pos="646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  <w:tabs>
          <w:tab w:val="num" w:pos="7185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8"/>
      <w:numFmt w:val="bullet"/>
      <w:isLgl w:val="false"/>
      <w:suff w:val="tab"/>
      <w:lvlText w:val="-"/>
      <w:lvlJc w:val="left"/>
      <w:pPr>
        <w:ind w:left="1668" w:hanging="960"/>
        <w:tabs>
          <w:tab w:val="num" w:pos="1668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 w:cs="Times New Roman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26" w:hanging="360"/>
        <w:tabs>
          <w:tab w:val="num" w:pos="2126" w:leader="none"/>
        </w:tabs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143" w:hanging="360"/>
        <w:tabs>
          <w:tab w:val="num" w:pos="2143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3" w:hanging="360"/>
        <w:tabs>
          <w:tab w:val="num" w:pos="2863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3" w:hanging="360"/>
        <w:tabs>
          <w:tab w:val="num" w:pos="3583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3" w:hanging="360"/>
        <w:tabs>
          <w:tab w:val="num" w:pos="4303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3" w:hanging="360"/>
        <w:tabs>
          <w:tab w:val="num" w:pos="502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3" w:hanging="360"/>
        <w:tabs>
          <w:tab w:val="num" w:pos="5743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3" w:hanging="360"/>
        <w:tabs>
          <w:tab w:val="num" w:pos="6463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3" w:hanging="360"/>
        <w:tabs>
          <w:tab w:val="num" w:pos="7183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3" w:hanging="360"/>
        <w:tabs>
          <w:tab w:val="num" w:pos="1423" w:leader="none"/>
        </w:tabs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143" w:hanging="360"/>
        <w:tabs>
          <w:tab w:val="num" w:pos="2143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3" w:hanging="360"/>
        <w:tabs>
          <w:tab w:val="num" w:pos="2863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3" w:hanging="360"/>
        <w:tabs>
          <w:tab w:val="num" w:pos="3583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3" w:hanging="360"/>
        <w:tabs>
          <w:tab w:val="num" w:pos="4303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3" w:hanging="360"/>
        <w:tabs>
          <w:tab w:val="num" w:pos="502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3" w:hanging="360"/>
        <w:tabs>
          <w:tab w:val="num" w:pos="5743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3" w:hanging="360"/>
        <w:tabs>
          <w:tab w:val="num" w:pos="6463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3" w:hanging="360"/>
        <w:tabs>
          <w:tab w:val="num" w:pos="7183" w:leader="none"/>
        </w:tabs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  <w:tabs>
          <w:tab w:val="num" w:pos="1287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200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29" w:hanging="420"/>
        <w:tabs>
          <w:tab w:val="num" w:pos="112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  <w:rPr>
        <w:rFonts w:hint="default"/>
      </w:rPr>
    </w:lvl>
  </w:abstractNum>
  <w:abstractNum w:abstractNumId="3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</w:abstractNum>
  <w:abstractNum w:abstractNumId="38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5" w:hanging="43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num w:numId="1">
    <w:abstractNumId w:val="31"/>
  </w:num>
  <w:num w:numId="2">
    <w:abstractNumId w:val="4"/>
  </w:num>
  <w:num w:numId="3">
    <w:abstractNumId w:val="36"/>
  </w:num>
  <w:num w:numId="4">
    <w:abstractNumId w:val="1"/>
  </w:num>
  <w:num w:numId="5">
    <w:abstractNumId w:val="16"/>
  </w:num>
  <w:num w:numId="6">
    <w:abstractNumId w:val="9"/>
  </w:num>
  <w:num w:numId="7">
    <w:abstractNumId w:val="23"/>
  </w:num>
  <w:num w:numId="8">
    <w:abstractNumId w:val="14"/>
  </w:num>
  <w:num w:numId="9">
    <w:abstractNumId w:val="17"/>
  </w:num>
  <w:num w:numId="10">
    <w:abstractNumId w:val="35"/>
  </w:num>
  <w:num w:numId="11">
    <w:abstractNumId w:val="18"/>
  </w:num>
  <w:num w:numId="12">
    <w:abstractNumId w:val="20"/>
  </w:num>
  <w:num w:numId="13">
    <w:abstractNumId w:val="38"/>
  </w:num>
  <w:num w:numId="14">
    <w:abstractNumId w:val="33"/>
  </w:num>
  <w:num w:numId="15">
    <w:abstractNumId w:val="29"/>
  </w:num>
  <w:num w:numId="16">
    <w:abstractNumId w:val="26"/>
  </w:num>
  <w:num w:numId="17">
    <w:abstractNumId w:val="19"/>
  </w:num>
  <w:num w:numId="18">
    <w:abstractNumId w:val="7"/>
  </w:num>
  <w:num w:numId="19">
    <w:abstractNumId w:val="37"/>
  </w:num>
  <w:num w:numId="20">
    <w:abstractNumId w:val="15"/>
  </w:num>
  <w:num w:numId="21">
    <w:abstractNumId w:val="21"/>
  </w:num>
  <w:num w:numId="22">
    <w:abstractNumId w:val="30"/>
  </w:num>
  <w:num w:numId="23">
    <w:abstractNumId w:val="6"/>
  </w:num>
  <w:num w:numId="24">
    <w:abstractNumId w:val="0"/>
  </w:num>
  <w:num w:numId="25">
    <w:abstractNumId w:val="25"/>
  </w:num>
  <w:num w:numId="26">
    <w:abstractNumId w:val="8"/>
  </w:num>
  <w:num w:numId="27">
    <w:abstractNumId w:val="11"/>
  </w:num>
  <w:num w:numId="28">
    <w:abstractNumId w:val="22"/>
  </w:num>
  <w:num w:numId="29">
    <w:abstractNumId w:val="32"/>
  </w:num>
  <w:num w:numId="30">
    <w:abstractNumId w:val="2"/>
  </w:num>
  <w:num w:numId="31">
    <w:abstractNumId w:val="24"/>
  </w:num>
  <w:num w:numId="32">
    <w:abstractNumId w:val="27"/>
  </w:num>
  <w:num w:numId="33">
    <w:abstractNumId w:val="28"/>
  </w:num>
  <w:num w:numId="34">
    <w:abstractNumId w:val="10"/>
  </w:num>
  <w:num w:numId="35">
    <w:abstractNumId w:val="3"/>
  </w:num>
  <w:num w:numId="36">
    <w:abstractNumId w:val="12"/>
  </w:num>
  <w:num w:numId="37">
    <w:abstractNumId w:val="13"/>
  </w:num>
  <w:num w:numId="38">
    <w:abstractNumId w:val="5"/>
  </w:num>
  <w:num w:numId="39">
    <w:abstractNumId w:val="34"/>
  </w:num>
  <w:num w:numId="40">
    <w:abstractNumId w:val="39"/>
  </w:num>
  <w:num w:numId="41">
    <w:abstractNumId w:val="40"/>
  </w:num>
  <w:num w:numId="42">
    <w:abstractNumId w:val="41"/>
  </w:num>
  <w:num w:numId="43">
    <w:abstractNumId w:val="42"/>
    <w:lvlOverride w:ilvl="0">
      <w:startOverride w:val="1"/>
    </w:lvlOverride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4">
    <w:name w:val="Heading 1 Char"/>
    <w:basedOn w:val="817"/>
    <w:link w:val="808"/>
    <w:uiPriority w:val="9"/>
    <w:rPr>
      <w:rFonts w:ascii="Arial" w:hAnsi="Arial" w:eastAsia="Arial" w:cs="Arial"/>
      <w:sz w:val="40"/>
      <w:szCs w:val="40"/>
    </w:rPr>
  </w:style>
  <w:style w:type="character" w:styleId="795">
    <w:name w:val="Heading 2 Char"/>
    <w:basedOn w:val="817"/>
    <w:link w:val="809"/>
    <w:uiPriority w:val="9"/>
    <w:rPr>
      <w:rFonts w:ascii="Arial" w:hAnsi="Arial" w:eastAsia="Arial" w:cs="Arial"/>
      <w:sz w:val="34"/>
    </w:rPr>
  </w:style>
  <w:style w:type="character" w:styleId="796">
    <w:name w:val="Heading 4 Char"/>
    <w:basedOn w:val="817"/>
    <w:link w:val="811"/>
    <w:uiPriority w:val="9"/>
    <w:rPr>
      <w:rFonts w:ascii="Arial" w:hAnsi="Arial" w:eastAsia="Arial" w:cs="Arial"/>
      <w:b/>
      <w:bCs/>
      <w:sz w:val="26"/>
      <w:szCs w:val="26"/>
    </w:rPr>
  </w:style>
  <w:style w:type="character" w:styleId="797">
    <w:name w:val="Heading 6 Char"/>
    <w:basedOn w:val="817"/>
    <w:link w:val="813"/>
    <w:uiPriority w:val="9"/>
    <w:rPr>
      <w:rFonts w:ascii="Arial" w:hAnsi="Arial" w:eastAsia="Arial" w:cs="Arial"/>
      <w:b/>
      <w:bCs/>
      <w:sz w:val="22"/>
      <w:szCs w:val="22"/>
    </w:rPr>
  </w:style>
  <w:style w:type="character" w:styleId="798">
    <w:name w:val="Heading 7 Char"/>
    <w:basedOn w:val="817"/>
    <w:link w:val="8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>
    <w:name w:val="Heading 8 Char"/>
    <w:basedOn w:val="817"/>
    <w:link w:val="815"/>
    <w:uiPriority w:val="9"/>
    <w:rPr>
      <w:rFonts w:ascii="Arial" w:hAnsi="Arial" w:eastAsia="Arial" w:cs="Arial"/>
      <w:i/>
      <w:iCs/>
      <w:sz w:val="22"/>
      <w:szCs w:val="22"/>
    </w:rPr>
  </w:style>
  <w:style w:type="character" w:styleId="800">
    <w:name w:val="Heading 9 Char"/>
    <w:basedOn w:val="817"/>
    <w:link w:val="816"/>
    <w:uiPriority w:val="9"/>
    <w:rPr>
      <w:rFonts w:ascii="Arial" w:hAnsi="Arial" w:eastAsia="Arial" w:cs="Arial"/>
      <w:i/>
      <w:iCs/>
      <w:sz w:val="21"/>
      <w:szCs w:val="21"/>
    </w:rPr>
  </w:style>
  <w:style w:type="character" w:styleId="801">
    <w:name w:val="Title Char"/>
    <w:basedOn w:val="817"/>
    <w:link w:val="830"/>
    <w:uiPriority w:val="10"/>
    <w:rPr>
      <w:sz w:val="48"/>
      <w:szCs w:val="48"/>
    </w:rPr>
  </w:style>
  <w:style w:type="character" w:styleId="802">
    <w:name w:val="Subtitle Char"/>
    <w:basedOn w:val="817"/>
    <w:link w:val="832"/>
    <w:uiPriority w:val="11"/>
    <w:rPr>
      <w:sz w:val="24"/>
      <w:szCs w:val="24"/>
    </w:rPr>
  </w:style>
  <w:style w:type="character" w:styleId="803">
    <w:name w:val="Quote Char"/>
    <w:link w:val="834"/>
    <w:uiPriority w:val="29"/>
    <w:rPr>
      <w:i/>
    </w:rPr>
  </w:style>
  <w:style w:type="character" w:styleId="804">
    <w:name w:val="Intense Quote Char"/>
    <w:link w:val="836"/>
    <w:uiPriority w:val="30"/>
    <w:rPr>
      <w:i/>
    </w:rPr>
  </w:style>
  <w:style w:type="character" w:styleId="805">
    <w:name w:val="Footnote Text Char"/>
    <w:link w:val="966"/>
    <w:uiPriority w:val="99"/>
    <w:rPr>
      <w:sz w:val="18"/>
    </w:rPr>
  </w:style>
  <w:style w:type="character" w:styleId="806">
    <w:name w:val="Endnote Text Char"/>
    <w:link w:val="969"/>
    <w:uiPriority w:val="99"/>
    <w:rPr>
      <w:sz w:val="20"/>
    </w:rPr>
  </w:style>
  <w:style w:type="paragraph" w:styleId="807" w:default="1">
    <w:name w:val="Normal"/>
    <w:qFormat/>
    <w:rPr>
      <w:sz w:val="24"/>
      <w:szCs w:val="24"/>
    </w:rPr>
  </w:style>
  <w:style w:type="paragraph" w:styleId="808">
    <w:name w:val="Heading 1"/>
    <w:basedOn w:val="807"/>
    <w:next w:val="807"/>
    <w:link w:val="8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9">
    <w:name w:val="Heading 2"/>
    <w:basedOn w:val="807"/>
    <w:next w:val="807"/>
    <w:link w:val="8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0">
    <w:name w:val="Heading 3"/>
    <w:basedOn w:val="807"/>
    <w:next w:val="807"/>
    <w:link w:val="1009"/>
    <w:qFormat/>
    <w:pPr>
      <w:ind w:firstLine="709"/>
      <w:jc w:val="both"/>
      <w:keepNext/>
      <w:spacing w:after="120"/>
      <w:outlineLvl w:val="2"/>
    </w:pPr>
    <w:rPr>
      <w:b/>
      <w:bCs/>
      <w:szCs w:val="20"/>
    </w:rPr>
  </w:style>
  <w:style w:type="paragraph" w:styleId="811">
    <w:name w:val="Heading 4"/>
    <w:basedOn w:val="807"/>
    <w:next w:val="807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2">
    <w:name w:val="Heading 5"/>
    <w:basedOn w:val="807"/>
    <w:next w:val="807"/>
    <w:link w:val="1010"/>
    <w:qFormat/>
    <w:pPr>
      <w:ind w:firstLine="709"/>
      <w:jc w:val="both"/>
      <w:keepNext/>
      <w:spacing w:before="45" w:after="120"/>
      <w:outlineLvl w:val="4"/>
    </w:pPr>
    <w:rPr>
      <w:b/>
      <w:bCs/>
      <w:sz w:val="20"/>
      <w:szCs w:val="20"/>
    </w:rPr>
  </w:style>
  <w:style w:type="paragraph" w:styleId="813">
    <w:name w:val="Heading 6"/>
    <w:basedOn w:val="807"/>
    <w:next w:val="807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4">
    <w:name w:val="Heading 7"/>
    <w:basedOn w:val="807"/>
    <w:next w:val="807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5">
    <w:name w:val="Heading 8"/>
    <w:basedOn w:val="807"/>
    <w:next w:val="807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6">
    <w:name w:val="Heading 9"/>
    <w:basedOn w:val="807"/>
    <w:next w:val="807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character" w:styleId="820" w:customStyle="1">
    <w:name w:val="Заголовок 1 Знак"/>
    <w:basedOn w:val="817"/>
    <w:link w:val="808"/>
    <w:uiPriority w:val="9"/>
    <w:rPr>
      <w:rFonts w:ascii="Arial" w:hAnsi="Arial" w:eastAsia="Arial" w:cs="Arial"/>
      <w:sz w:val="40"/>
      <w:szCs w:val="40"/>
    </w:rPr>
  </w:style>
  <w:style w:type="character" w:styleId="821" w:customStyle="1">
    <w:name w:val="Заголовок 2 Знак"/>
    <w:basedOn w:val="817"/>
    <w:link w:val="809"/>
    <w:uiPriority w:val="9"/>
    <w:rPr>
      <w:rFonts w:ascii="Arial" w:hAnsi="Arial" w:eastAsia="Arial" w:cs="Arial"/>
      <w:sz w:val="34"/>
    </w:rPr>
  </w:style>
  <w:style w:type="character" w:styleId="822" w:customStyle="1">
    <w:name w:val="Heading 3 Char"/>
    <w:basedOn w:val="817"/>
    <w:uiPriority w:val="9"/>
    <w:rPr>
      <w:rFonts w:ascii="Arial" w:hAnsi="Arial" w:eastAsia="Arial" w:cs="Arial"/>
      <w:sz w:val="30"/>
      <w:szCs w:val="30"/>
    </w:rPr>
  </w:style>
  <w:style w:type="character" w:styleId="823" w:customStyle="1">
    <w:name w:val="Заголовок 4 Знак"/>
    <w:basedOn w:val="817"/>
    <w:link w:val="811"/>
    <w:uiPriority w:val="9"/>
    <w:rPr>
      <w:rFonts w:ascii="Arial" w:hAnsi="Arial" w:eastAsia="Arial" w:cs="Arial"/>
      <w:b/>
      <w:bCs/>
      <w:sz w:val="26"/>
      <w:szCs w:val="26"/>
    </w:rPr>
  </w:style>
  <w:style w:type="character" w:styleId="824" w:customStyle="1">
    <w:name w:val="Heading 5 Char"/>
    <w:basedOn w:val="817"/>
    <w:uiPriority w:val="9"/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Заголовок 6 Знак"/>
    <w:basedOn w:val="817"/>
    <w:link w:val="813"/>
    <w:uiPriority w:val="9"/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Заголовок 7 Знак"/>
    <w:basedOn w:val="817"/>
    <w:link w:val="8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Заголовок 8 Знак"/>
    <w:basedOn w:val="817"/>
    <w:link w:val="815"/>
    <w:uiPriority w:val="9"/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Заголовок 9 Знак"/>
    <w:basedOn w:val="817"/>
    <w:link w:val="816"/>
    <w:uiPriority w:val="9"/>
    <w:rPr>
      <w:rFonts w:ascii="Arial" w:hAnsi="Arial" w:eastAsia="Arial" w:cs="Arial"/>
      <w:i/>
      <w:iCs/>
      <w:sz w:val="21"/>
      <w:szCs w:val="21"/>
    </w:rPr>
  </w:style>
  <w:style w:type="paragraph" w:styleId="829">
    <w:name w:val="No Spacing"/>
    <w:uiPriority w:val="1"/>
    <w:qFormat/>
  </w:style>
  <w:style w:type="paragraph" w:styleId="830">
    <w:name w:val="Title"/>
    <w:basedOn w:val="807"/>
    <w:next w:val="807"/>
    <w:link w:val="8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1" w:customStyle="1">
    <w:name w:val="Название Знак"/>
    <w:basedOn w:val="817"/>
    <w:link w:val="830"/>
    <w:uiPriority w:val="10"/>
    <w:rPr>
      <w:sz w:val="48"/>
      <w:szCs w:val="48"/>
    </w:rPr>
  </w:style>
  <w:style w:type="paragraph" w:styleId="832">
    <w:name w:val="Subtitle"/>
    <w:basedOn w:val="807"/>
    <w:next w:val="807"/>
    <w:link w:val="833"/>
    <w:uiPriority w:val="11"/>
    <w:qFormat/>
    <w:pPr>
      <w:spacing w:before="200" w:after="200"/>
    </w:pPr>
  </w:style>
  <w:style w:type="character" w:styleId="833" w:customStyle="1">
    <w:name w:val="Подзаголовок Знак"/>
    <w:basedOn w:val="817"/>
    <w:link w:val="832"/>
    <w:uiPriority w:val="11"/>
    <w:rPr>
      <w:sz w:val="24"/>
      <w:szCs w:val="24"/>
    </w:rPr>
  </w:style>
  <w:style w:type="paragraph" w:styleId="834">
    <w:name w:val="Quote"/>
    <w:basedOn w:val="807"/>
    <w:next w:val="807"/>
    <w:link w:val="835"/>
    <w:uiPriority w:val="29"/>
    <w:qFormat/>
    <w:pPr>
      <w:ind w:left="720" w:right="720"/>
    </w:pPr>
    <w:rPr>
      <w:i/>
    </w:rPr>
  </w:style>
  <w:style w:type="character" w:styleId="835" w:customStyle="1">
    <w:name w:val="Цитата 2 Знак"/>
    <w:link w:val="834"/>
    <w:uiPriority w:val="29"/>
    <w:rPr>
      <w:i/>
    </w:rPr>
  </w:style>
  <w:style w:type="paragraph" w:styleId="836">
    <w:name w:val="Intense Quote"/>
    <w:basedOn w:val="807"/>
    <w:next w:val="807"/>
    <w:link w:val="8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 w:customStyle="1">
    <w:name w:val="Выделенная цитата Знак"/>
    <w:link w:val="836"/>
    <w:uiPriority w:val="30"/>
    <w:rPr>
      <w:i/>
    </w:rPr>
  </w:style>
  <w:style w:type="character" w:styleId="838" w:customStyle="1">
    <w:name w:val="Header Char"/>
    <w:basedOn w:val="817"/>
    <w:uiPriority w:val="99"/>
  </w:style>
  <w:style w:type="character" w:styleId="839" w:customStyle="1">
    <w:name w:val="Footer Char"/>
    <w:basedOn w:val="817"/>
    <w:uiPriority w:val="99"/>
  </w:style>
  <w:style w:type="character" w:styleId="840" w:customStyle="1">
    <w:name w:val="Caption Char"/>
    <w:uiPriority w:val="99"/>
  </w:style>
  <w:style w:type="table" w:styleId="841" w:customStyle="1">
    <w:name w:val="Table Grid Light"/>
    <w:basedOn w:val="8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2">
    <w:name w:val="Plain Table 1"/>
    <w:basedOn w:val="8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2"/>
    <w:basedOn w:val="81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3"/>
    <w:basedOn w:val="8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>
    <w:name w:val="Plain Table 4"/>
    <w:basedOn w:val="8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Plain Table 5"/>
    <w:basedOn w:val="8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>
    <w:name w:val="Grid Table 1 Light"/>
    <w:basedOn w:val="81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1"/>
    <w:basedOn w:val="81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2"/>
    <w:basedOn w:val="81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3"/>
    <w:basedOn w:val="81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4"/>
    <w:basedOn w:val="81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5"/>
    <w:basedOn w:val="81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6"/>
    <w:basedOn w:val="81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2"/>
    <w:basedOn w:val="8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1"/>
    <w:basedOn w:val="81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2"/>
    <w:basedOn w:val="81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3"/>
    <w:basedOn w:val="81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4"/>
    <w:basedOn w:val="81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5"/>
    <w:basedOn w:val="81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6"/>
    <w:basedOn w:val="81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"/>
    <w:basedOn w:val="8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1"/>
    <w:basedOn w:val="81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2"/>
    <w:basedOn w:val="81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3"/>
    <w:basedOn w:val="81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4"/>
    <w:basedOn w:val="81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5"/>
    <w:basedOn w:val="81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6"/>
    <w:basedOn w:val="81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4"/>
    <w:basedOn w:val="81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 w:customStyle="1">
    <w:name w:val="Grid Table 4 - Accent 1"/>
    <w:basedOn w:val="81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0" w:customStyle="1">
    <w:name w:val="Grid Table 4 - Accent 2"/>
    <w:basedOn w:val="81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1" w:customStyle="1">
    <w:name w:val="Grid Table 4 - Accent 3"/>
    <w:basedOn w:val="81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2" w:customStyle="1">
    <w:name w:val="Grid Table 4 - Accent 4"/>
    <w:basedOn w:val="81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3" w:customStyle="1">
    <w:name w:val="Grid Table 4 - Accent 5"/>
    <w:basedOn w:val="81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4" w:customStyle="1">
    <w:name w:val="Grid Table 4 - Accent 6"/>
    <w:basedOn w:val="81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5">
    <w:name w:val="Grid Table 5 Dark"/>
    <w:basedOn w:val="8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- Accent 1"/>
    <w:basedOn w:val="8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2"/>
    <w:basedOn w:val="8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3"/>
    <w:basedOn w:val="8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4"/>
    <w:basedOn w:val="8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5"/>
    <w:basedOn w:val="8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6"/>
    <w:basedOn w:val="8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2">
    <w:name w:val="Grid Table 6 Colorful"/>
    <w:basedOn w:val="81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3" w:customStyle="1">
    <w:name w:val="Grid Table 6 Colorful - Accent 1"/>
    <w:basedOn w:val="81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4" w:customStyle="1">
    <w:name w:val="Grid Table 6 Colorful - Accent 2"/>
    <w:basedOn w:val="81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5" w:customStyle="1">
    <w:name w:val="Grid Table 6 Colorful - Accent 3"/>
    <w:basedOn w:val="81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6" w:customStyle="1">
    <w:name w:val="Grid Table 6 Colorful - Accent 4"/>
    <w:basedOn w:val="81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7" w:customStyle="1">
    <w:name w:val="Grid Table 6 Colorful - Accent 5"/>
    <w:basedOn w:val="81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8" w:customStyle="1">
    <w:name w:val="Grid Table 6 Colorful - Accent 6"/>
    <w:basedOn w:val="81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9">
    <w:name w:val="Grid Table 7 Colorful"/>
    <w:basedOn w:val="81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1"/>
    <w:basedOn w:val="81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2"/>
    <w:basedOn w:val="81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3"/>
    <w:basedOn w:val="81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4"/>
    <w:basedOn w:val="81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5"/>
    <w:basedOn w:val="81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6"/>
    <w:basedOn w:val="81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"/>
    <w:basedOn w:val="81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1"/>
    <w:basedOn w:val="81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2"/>
    <w:basedOn w:val="81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3"/>
    <w:basedOn w:val="81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4"/>
    <w:basedOn w:val="81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5"/>
    <w:basedOn w:val="81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6"/>
    <w:basedOn w:val="81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2"/>
    <w:basedOn w:val="81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1"/>
    <w:basedOn w:val="81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2"/>
    <w:basedOn w:val="81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3"/>
    <w:basedOn w:val="81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4"/>
    <w:basedOn w:val="81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5"/>
    <w:basedOn w:val="81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6"/>
    <w:basedOn w:val="81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0">
    <w:name w:val="List Table 3"/>
    <w:basedOn w:val="8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1"/>
    <w:basedOn w:val="81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2"/>
    <w:basedOn w:val="81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3"/>
    <w:basedOn w:val="81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4"/>
    <w:basedOn w:val="81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5"/>
    <w:basedOn w:val="81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6"/>
    <w:basedOn w:val="81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"/>
    <w:basedOn w:val="8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1"/>
    <w:basedOn w:val="81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2"/>
    <w:basedOn w:val="81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3"/>
    <w:basedOn w:val="81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4"/>
    <w:basedOn w:val="81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5"/>
    <w:basedOn w:val="81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6"/>
    <w:basedOn w:val="81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5 Dark"/>
    <w:basedOn w:val="81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1"/>
    <w:basedOn w:val="81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2"/>
    <w:basedOn w:val="81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3"/>
    <w:basedOn w:val="81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4"/>
    <w:basedOn w:val="81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5"/>
    <w:basedOn w:val="81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6"/>
    <w:basedOn w:val="81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>
    <w:name w:val="List Table 6 Colorful"/>
    <w:basedOn w:val="81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2" w:customStyle="1">
    <w:name w:val="List Table 6 Colorful - Accent 1"/>
    <w:basedOn w:val="81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3" w:customStyle="1">
    <w:name w:val="List Table 6 Colorful - Accent 2"/>
    <w:basedOn w:val="81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4" w:customStyle="1">
    <w:name w:val="List Table 6 Colorful - Accent 3"/>
    <w:basedOn w:val="81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5" w:customStyle="1">
    <w:name w:val="List Table 6 Colorful - Accent 4"/>
    <w:basedOn w:val="81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6" w:customStyle="1">
    <w:name w:val="List Table 6 Colorful - Accent 5"/>
    <w:basedOn w:val="81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7" w:customStyle="1">
    <w:name w:val="List Table 6 Colorful - Accent 6"/>
    <w:basedOn w:val="81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8">
    <w:name w:val="List Table 7 Colorful"/>
    <w:basedOn w:val="81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1"/>
    <w:basedOn w:val="81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2"/>
    <w:basedOn w:val="81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3"/>
    <w:basedOn w:val="81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4"/>
    <w:basedOn w:val="81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5"/>
    <w:basedOn w:val="81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6"/>
    <w:basedOn w:val="81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ned - Accent"/>
    <w:basedOn w:val="8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Lined - Accent 1"/>
    <w:basedOn w:val="8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7" w:customStyle="1">
    <w:name w:val="Lined - Accent 2"/>
    <w:basedOn w:val="8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8" w:customStyle="1">
    <w:name w:val="Lined - Accent 3"/>
    <w:basedOn w:val="8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9" w:customStyle="1">
    <w:name w:val="Lined - Accent 4"/>
    <w:basedOn w:val="8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0" w:customStyle="1">
    <w:name w:val="Lined - Accent 5"/>
    <w:basedOn w:val="8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1" w:customStyle="1">
    <w:name w:val="Lined - Accent 6"/>
    <w:basedOn w:val="81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2" w:customStyle="1">
    <w:name w:val="Bordered &amp; Lined - Accent"/>
    <w:basedOn w:val="81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Bordered &amp; Lined - Accent 1"/>
    <w:basedOn w:val="81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4" w:customStyle="1">
    <w:name w:val="Bordered &amp; Lined - Accent 2"/>
    <w:basedOn w:val="81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5" w:customStyle="1">
    <w:name w:val="Bordered &amp; Lined - Accent 3"/>
    <w:basedOn w:val="81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6" w:customStyle="1">
    <w:name w:val="Bordered &amp; Lined - Accent 4"/>
    <w:basedOn w:val="81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7" w:customStyle="1">
    <w:name w:val="Bordered &amp; Lined - Accent 5"/>
    <w:basedOn w:val="81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8" w:customStyle="1">
    <w:name w:val="Bordered &amp; Lined - Accent 6"/>
    <w:basedOn w:val="81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9" w:customStyle="1">
    <w:name w:val="Bordered"/>
    <w:basedOn w:val="81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0" w:customStyle="1">
    <w:name w:val="Bordered - Accent 1"/>
    <w:basedOn w:val="81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1" w:customStyle="1">
    <w:name w:val="Bordered - Accent 2"/>
    <w:basedOn w:val="81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2" w:customStyle="1">
    <w:name w:val="Bordered - Accent 3"/>
    <w:basedOn w:val="81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3" w:customStyle="1">
    <w:name w:val="Bordered - Accent 4"/>
    <w:basedOn w:val="81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4" w:customStyle="1">
    <w:name w:val="Bordered - Accent 5"/>
    <w:basedOn w:val="81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5" w:customStyle="1">
    <w:name w:val="Bordered - Accent 6"/>
    <w:basedOn w:val="81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66">
    <w:name w:val="footnote text"/>
    <w:basedOn w:val="807"/>
    <w:link w:val="967"/>
    <w:uiPriority w:val="99"/>
    <w:semiHidden/>
    <w:unhideWhenUsed/>
    <w:pPr>
      <w:spacing w:after="40"/>
    </w:pPr>
    <w:rPr>
      <w:sz w:val="18"/>
    </w:rPr>
  </w:style>
  <w:style w:type="character" w:styleId="967" w:customStyle="1">
    <w:name w:val="Текст сноски Знак"/>
    <w:link w:val="966"/>
    <w:uiPriority w:val="99"/>
    <w:rPr>
      <w:sz w:val="18"/>
    </w:rPr>
  </w:style>
  <w:style w:type="character" w:styleId="968">
    <w:name w:val="footnote reference"/>
    <w:basedOn w:val="817"/>
    <w:uiPriority w:val="99"/>
    <w:unhideWhenUsed/>
    <w:rPr>
      <w:vertAlign w:val="superscript"/>
    </w:rPr>
  </w:style>
  <w:style w:type="paragraph" w:styleId="969">
    <w:name w:val="endnote text"/>
    <w:basedOn w:val="807"/>
    <w:link w:val="970"/>
    <w:uiPriority w:val="99"/>
    <w:semiHidden/>
    <w:unhideWhenUsed/>
    <w:rPr>
      <w:sz w:val="20"/>
    </w:rPr>
  </w:style>
  <w:style w:type="character" w:styleId="970" w:customStyle="1">
    <w:name w:val="Текст концевой сноски Знак"/>
    <w:link w:val="969"/>
    <w:uiPriority w:val="99"/>
    <w:rPr>
      <w:sz w:val="20"/>
    </w:rPr>
  </w:style>
  <w:style w:type="character" w:styleId="971">
    <w:name w:val="endnote reference"/>
    <w:basedOn w:val="817"/>
    <w:uiPriority w:val="99"/>
    <w:semiHidden/>
    <w:unhideWhenUsed/>
    <w:rPr>
      <w:vertAlign w:val="superscript"/>
    </w:rPr>
  </w:style>
  <w:style w:type="paragraph" w:styleId="972">
    <w:name w:val="toc 1"/>
    <w:basedOn w:val="807"/>
    <w:next w:val="807"/>
    <w:uiPriority w:val="39"/>
    <w:unhideWhenUsed/>
    <w:pPr>
      <w:spacing w:after="57"/>
    </w:pPr>
  </w:style>
  <w:style w:type="paragraph" w:styleId="973">
    <w:name w:val="toc 2"/>
    <w:basedOn w:val="807"/>
    <w:next w:val="807"/>
    <w:uiPriority w:val="39"/>
    <w:unhideWhenUsed/>
    <w:pPr>
      <w:ind w:left="283"/>
      <w:spacing w:after="57"/>
    </w:pPr>
  </w:style>
  <w:style w:type="paragraph" w:styleId="974">
    <w:name w:val="toc 3"/>
    <w:basedOn w:val="807"/>
    <w:next w:val="807"/>
    <w:uiPriority w:val="39"/>
    <w:unhideWhenUsed/>
    <w:pPr>
      <w:ind w:left="567"/>
      <w:spacing w:after="57"/>
    </w:pPr>
  </w:style>
  <w:style w:type="paragraph" w:styleId="975">
    <w:name w:val="toc 4"/>
    <w:basedOn w:val="807"/>
    <w:next w:val="807"/>
    <w:uiPriority w:val="39"/>
    <w:unhideWhenUsed/>
    <w:pPr>
      <w:ind w:left="850"/>
      <w:spacing w:after="57"/>
    </w:pPr>
  </w:style>
  <w:style w:type="paragraph" w:styleId="976">
    <w:name w:val="toc 5"/>
    <w:basedOn w:val="807"/>
    <w:next w:val="807"/>
    <w:uiPriority w:val="39"/>
    <w:unhideWhenUsed/>
    <w:pPr>
      <w:ind w:left="1134"/>
      <w:spacing w:after="57"/>
    </w:pPr>
  </w:style>
  <w:style w:type="paragraph" w:styleId="977">
    <w:name w:val="toc 6"/>
    <w:basedOn w:val="807"/>
    <w:next w:val="807"/>
    <w:uiPriority w:val="39"/>
    <w:unhideWhenUsed/>
    <w:pPr>
      <w:ind w:left="1417"/>
      <w:spacing w:after="57"/>
    </w:pPr>
  </w:style>
  <w:style w:type="paragraph" w:styleId="978">
    <w:name w:val="toc 7"/>
    <w:basedOn w:val="807"/>
    <w:next w:val="807"/>
    <w:uiPriority w:val="39"/>
    <w:unhideWhenUsed/>
    <w:pPr>
      <w:ind w:left="1701"/>
      <w:spacing w:after="57"/>
    </w:pPr>
  </w:style>
  <w:style w:type="paragraph" w:styleId="979">
    <w:name w:val="toc 8"/>
    <w:basedOn w:val="807"/>
    <w:next w:val="807"/>
    <w:uiPriority w:val="39"/>
    <w:unhideWhenUsed/>
    <w:pPr>
      <w:ind w:left="1984"/>
      <w:spacing w:after="57"/>
    </w:pPr>
  </w:style>
  <w:style w:type="paragraph" w:styleId="980">
    <w:name w:val="toc 9"/>
    <w:basedOn w:val="807"/>
    <w:next w:val="807"/>
    <w:uiPriority w:val="39"/>
    <w:unhideWhenUsed/>
    <w:pPr>
      <w:ind w:left="2268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807"/>
    <w:next w:val="807"/>
    <w:uiPriority w:val="99"/>
    <w:unhideWhenUsed/>
  </w:style>
  <w:style w:type="paragraph" w:styleId="983" w:customStyle="1">
    <w:name w:val="Default"/>
    <w:rPr>
      <w:rFonts w:ascii="Arial" w:hAnsi="Arial" w:cs="Arial"/>
      <w:color w:val="000000"/>
      <w:sz w:val="24"/>
      <w:szCs w:val="24"/>
    </w:rPr>
  </w:style>
  <w:style w:type="paragraph" w:styleId="984" w:customStyle="1">
    <w:name w:val="Îáû÷íûé"/>
  </w:style>
  <w:style w:type="paragraph" w:styleId="985">
    <w:name w:val="Plain Text"/>
    <w:basedOn w:val="807"/>
    <w:link w:val="998"/>
    <w:pPr>
      <w:widowControl w:val="off"/>
    </w:pPr>
    <w:rPr>
      <w:rFonts w:ascii="Courier New" w:hAnsi="Courier New" w:cs="Courier New"/>
      <w:sz w:val="20"/>
      <w:szCs w:val="20"/>
    </w:rPr>
  </w:style>
  <w:style w:type="paragraph" w:styleId="986">
    <w:name w:val="Body Text Indent"/>
    <w:basedOn w:val="807"/>
    <w:link w:val="1011"/>
    <w:pPr>
      <w:ind w:left="360"/>
    </w:pPr>
    <w:rPr>
      <w:sz w:val="22"/>
      <w:szCs w:val="22"/>
    </w:rPr>
  </w:style>
  <w:style w:type="paragraph" w:styleId="987">
    <w:name w:val="Balloon Text"/>
    <w:basedOn w:val="807"/>
    <w:link w:val="1012"/>
    <w:semiHidden/>
    <w:rPr>
      <w:rFonts w:ascii="Tahoma" w:hAnsi="Tahoma" w:cs="Tahoma"/>
      <w:sz w:val="16"/>
      <w:szCs w:val="16"/>
    </w:rPr>
  </w:style>
  <w:style w:type="paragraph" w:styleId="988" w:customStyle="1">
    <w:name w:val="Пункт"/>
    <w:basedOn w:val="807"/>
    <w:pPr>
      <w:ind w:left="1404" w:hanging="504"/>
      <w:jc w:val="both"/>
      <w:tabs>
        <w:tab w:val="num" w:pos="1980" w:leader="none"/>
      </w:tabs>
    </w:pPr>
  </w:style>
  <w:style w:type="paragraph" w:styleId="989">
    <w:name w:val="Caption"/>
    <w:basedOn w:val="807"/>
    <w:next w:val="807"/>
    <w:qFormat/>
    <w:pPr>
      <w:ind w:left="14"/>
      <w:jc w:val="center"/>
      <w:spacing w:before="100" w:beforeAutospacing="1" w:after="100" w:afterAutospacing="1"/>
      <w:widowControl w:val="off"/>
    </w:pPr>
    <w:rPr>
      <w:b/>
      <w:bCs/>
      <w:sz w:val="28"/>
    </w:rPr>
  </w:style>
  <w:style w:type="table" w:styleId="990">
    <w:name w:val="Table Grid"/>
    <w:basedOn w:val="8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1">
    <w:name w:val="annotation reference"/>
    <w:rPr>
      <w:sz w:val="16"/>
      <w:szCs w:val="16"/>
    </w:rPr>
  </w:style>
  <w:style w:type="paragraph" w:styleId="992">
    <w:name w:val="annotation text"/>
    <w:basedOn w:val="807"/>
    <w:link w:val="993"/>
    <w:rPr>
      <w:sz w:val="20"/>
      <w:szCs w:val="20"/>
    </w:rPr>
  </w:style>
  <w:style w:type="character" w:styleId="993" w:customStyle="1">
    <w:name w:val="Текст примечания Знак"/>
    <w:basedOn w:val="817"/>
    <w:link w:val="992"/>
  </w:style>
  <w:style w:type="paragraph" w:styleId="994">
    <w:name w:val="annotation subject"/>
    <w:basedOn w:val="992"/>
    <w:next w:val="992"/>
    <w:link w:val="995"/>
    <w:rPr>
      <w:b/>
      <w:bCs/>
    </w:rPr>
  </w:style>
  <w:style w:type="character" w:styleId="995" w:customStyle="1">
    <w:name w:val="Тема примечания Знак"/>
    <w:link w:val="994"/>
    <w:rPr>
      <w:b/>
      <w:bCs/>
    </w:rPr>
  </w:style>
  <w:style w:type="paragraph" w:styleId="996">
    <w:name w:val="Revision"/>
    <w:hidden/>
    <w:uiPriority w:val="99"/>
    <w:semiHidden/>
    <w:rPr>
      <w:sz w:val="24"/>
      <w:szCs w:val="24"/>
    </w:rPr>
  </w:style>
  <w:style w:type="character" w:styleId="997">
    <w:name w:val="page number"/>
  </w:style>
  <w:style w:type="character" w:styleId="998" w:customStyle="1">
    <w:name w:val="Текст Знак"/>
    <w:link w:val="985"/>
    <w:rPr>
      <w:rFonts w:ascii="Courier New" w:hAnsi="Courier New" w:cs="Courier New"/>
    </w:rPr>
  </w:style>
  <w:style w:type="paragraph" w:styleId="999">
    <w:name w:val="Header"/>
    <w:basedOn w:val="807"/>
    <w:link w:val="1000"/>
    <w:uiPriority w:val="99"/>
    <w:pPr>
      <w:tabs>
        <w:tab w:val="center" w:pos="4677" w:leader="none"/>
        <w:tab w:val="right" w:pos="9355" w:leader="none"/>
      </w:tabs>
    </w:pPr>
  </w:style>
  <w:style w:type="character" w:styleId="1000" w:customStyle="1">
    <w:name w:val="Верхний колонтитул Знак"/>
    <w:link w:val="999"/>
    <w:uiPriority w:val="99"/>
    <w:rPr>
      <w:sz w:val="24"/>
      <w:szCs w:val="24"/>
    </w:rPr>
  </w:style>
  <w:style w:type="paragraph" w:styleId="1001">
    <w:name w:val="Footer"/>
    <w:basedOn w:val="807"/>
    <w:link w:val="1002"/>
    <w:uiPriority w:val="99"/>
    <w:pPr>
      <w:tabs>
        <w:tab w:val="center" w:pos="4677" w:leader="none"/>
        <w:tab w:val="right" w:pos="9355" w:leader="none"/>
      </w:tabs>
    </w:pPr>
  </w:style>
  <w:style w:type="character" w:styleId="1002" w:customStyle="1">
    <w:name w:val="Нижний колонтитул Знак"/>
    <w:link w:val="1001"/>
    <w:uiPriority w:val="99"/>
    <w:rPr>
      <w:sz w:val="24"/>
      <w:szCs w:val="24"/>
    </w:rPr>
  </w:style>
  <w:style w:type="paragraph" w:styleId="1003" w:customStyle="1">
    <w:name w:val="ConsPlusNormal"/>
    <w:rPr>
      <w:rFonts w:ascii="Arial" w:hAnsi="Arial" w:cs="Arial"/>
      <w:sz w:val="16"/>
      <w:szCs w:val="16"/>
    </w:rPr>
  </w:style>
  <w:style w:type="character" w:styleId="1004">
    <w:name w:val="Hyperlink"/>
    <w:uiPriority w:val="99"/>
    <w:unhideWhenUsed/>
    <w:rPr>
      <w:color w:val="0000ff"/>
      <w:u w:val="single"/>
    </w:rPr>
  </w:style>
  <w:style w:type="paragraph" w:styleId="1005">
    <w:name w:val="Body Text"/>
    <w:basedOn w:val="807"/>
    <w:link w:val="1006"/>
    <w:pPr>
      <w:spacing w:after="120"/>
    </w:pPr>
  </w:style>
  <w:style w:type="character" w:styleId="1006" w:customStyle="1">
    <w:name w:val="Основной текст Знак"/>
    <w:basedOn w:val="817"/>
    <w:link w:val="1005"/>
    <w:rPr>
      <w:sz w:val="24"/>
      <w:szCs w:val="24"/>
    </w:rPr>
  </w:style>
  <w:style w:type="paragraph" w:styleId="1007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008" w:customStyle="1">
    <w:name w:val="Normal unindented"/>
    <w:uiPriority w:val="99"/>
    <w:qFormat/>
    <w:pPr>
      <w:jc w:val="both"/>
      <w:spacing w:before="120" w:after="120" w:line="276" w:lineRule="auto"/>
    </w:pPr>
    <w:rPr>
      <w:rFonts w:eastAsia="SimSun"/>
      <w:sz w:val="22"/>
      <w:szCs w:val="22"/>
    </w:rPr>
  </w:style>
  <w:style w:type="character" w:styleId="1009" w:customStyle="1">
    <w:name w:val="Заголовок 3 Знак"/>
    <w:basedOn w:val="817"/>
    <w:link w:val="810"/>
    <w:rPr>
      <w:b/>
      <w:bCs/>
      <w:sz w:val="24"/>
    </w:rPr>
  </w:style>
  <w:style w:type="character" w:styleId="1010" w:customStyle="1">
    <w:name w:val="Заголовок 5 Знак"/>
    <w:basedOn w:val="817"/>
    <w:link w:val="812"/>
    <w:rPr>
      <w:b/>
      <w:bCs/>
    </w:rPr>
  </w:style>
  <w:style w:type="character" w:styleId="1011" w:customStyle="1">
    <w:name w:val="Основной текст с отступом Знак"/>
    <w:basedOn w:val="817"/>
    <w:link w:val="986"/>
    <w:rPr>
      <w:sz w:val="22"/>
      <w:szCs w:val="22"/>
    </w:rPr>
  </w:style>
  <w:style w:type="character" w:styleId="1012" w:customStyle="1">
    <w:name w:val="Текст выноски Знак"/>
    <w:basedOn w:val="817"/>
    <w:link w:val="987"/>
    <w:semiHidden/>
    <w:rPr>
      <w:rFonts w:ascii="Tahoma" w:hAnsi="Tahoma" w:cs="Tahoma"/>
      <w:sz w:val="16"/>
      <w:szCs w:val="16"/>
    </w:rPr>
  </w:style>
  <w:style w:type="character" w:styleId="1013" w:customStyle="1">
    <w:name w:val="product-params__bg-for-dot"/>
    <w:basedOn w:val="817"/>
  </w:style>
  <w:style w:type="character" w:styleId="1014" w:customStyle="1">
    <w:name w:val="table__label-phone"/>
    <w:basedOn w:val="817"/>
  </w:style>
  <w:style w:type="character" w:styleId="1015" w:customStyle="1">
    <w:name w:val="b-hint"/>
    <w:basedOn w:val="817"/>
  </w:style>
  <w:style w:type="character" w:styleId="1016" w:customStyle="1">
    <w:name w:val="product-info__buy-price-count"/>
    <w:basedOn w:val="817"/>
  </w:style>
  <w:style w:type="character" w:styleId="1017" w:customStyle="1">
    <w:name w:val="product-info__buy-price-text"/>
    <w:basedOn w:val="817"/>
  </w:style>
  <w:style w:type="paragraph" w:styleId="1018">
    <w:name w:val="List Paragraph"/>
    <w:basedOn w:val="807"/>
    <w:link w:val="1021"/>
    <w:uiPriority w:val="34"/>
    <w:qFormat/>
    <w:pPr>
      <w:ind w:left="708"/>
    </w:pPr>
    <w:rPr>
      <w:sz w:val="20"/>
      <w:szCs w:val="20"/>
    </w:rPr>
  </w:style>
  <w:style w:type="paragraph" w:styleId="1019">
    <w:name w:val="Body Text 2"/>
    <w:basedOn w:val="807"/>
    <w:link w:val="1020"/>
    <w:pPr>
      <w:spacing w:after="120" w:line="480" w:lineRule="auto"/>
    </w:pPr>
  </w:style>
  <w:style w:type="character" w:styleId="1020" w:customStyle="1">
    <w:name w:val="Основной текст 2 Знак"/>
    <w:basedOn w:val="817"/>
    <w:link w:val="1019"/>
    <w:rPr>
      <w:sz w:val="24"/>
      <w:szCs w:val="24"/>
    </w:rPr>
  </w:style>
  <w:style w:type="character" w:styleId="1021" w:customStyle="1">
    <w:name w:val="Абзац списка Знак"/>
    <w:link w:val="1018"/>
    <w:uiPriority w:val="34"/>
  </w:style>
  <w:style w:type="paragraph" w:styleId="1022" w:customStyle="1">
    <w:name w:val="Абзац списка2"/>
    <w:basedOn w:val="807"/>
    <w:qFormat/>
    <w:pPr>
      <w:contextualSpacing/>
      <w:ind w:left="720"/>
      <w:jc w:val="both"/>
      <w:spacing w:after="200" w:line="276" w:lineRule="auto"/>
    </w:pPr>
    <w:rPr>
      <w:rFonts w:ascii="Calibri" w:hAnsi="Calibri"/>
    </w:rPr>
  </w:style>
  <w:style w:type="paragraph" w:styleId="1023" w:customStyle="1">
    <w:name w:val="Электронная подпись"/>
    <w:basedOn w:val="970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024" w:customStyle="1">
    <w:name w:val="FR1"/>
    <w:qFormat/>
    <w:pPr>
      <w:contextualSpacing w:val="0"/>
      <w:ind w:left="840" w:right="0" w:firstLine="0"/>
      <w:jc w:val="right"/>
      <w:keepLines w:val="0"/>
      <w:keepNext w:val="0"/>
      <w:pageBreakBefore w:val="0"/>
      <w:spacing w:before="0" w:beforeAutospacing="0" w:after="0" w:afterAutospacing="0" w:line="259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10A1-7BF6-4810-AD0B-E2DA6AD0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MTS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myaa</dc:creator>
  <cp:keywords/>
  <dc:description/>
  <cp:revision>58</cp:revision>
  <dcterms:created xsi:type="dcterms:W3CDTF">2023-12-01T13:15:00Z</dcterms:created>
  <dcterms:modified xsi:type="dcterms:W3CDTF">2026-06-25T07:41:49Z</dcterms:modified>
</cp:coreProperties>
</file>