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91E9D" w14:textId="77777777" w:rsidR="00BB7E76" w:rsidRDefault="00BB7E76" w:rsidP="00BB7E76">
      <w:pPr>
        <w:rPr>
          <w:b/>
          <w:sz w:val="28"/>
          <w:szCs w:val="28"/>
        </w:rPr>
      </w:pPr>
    </w:p>
    <w:p w14:paraId="369868E4" w14:textId="1B7BDDC8" w:rsidR="00227598" w:rsidRPr="002572DD" w:rsidRDefault="00227598" w:rsidP="00821B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14:paraId="0FFCD669" w14:textId="30A5C4D9" w:rsidR="00BB7E76" w:rsidRPr="00AA7646" w:rsidRDefault="00BB7E76" w:rsidP="00124423">
      <w:pPr>
        <w:pStyle w:val="a8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A7646">
        <w:rPr>
          <w:b/>
          <w:bCs/>
          <w:sz w:val="28"/>
          <w:szCs w:val="28"/>
        </w:rPr>
        <w:t>Пе</w:t>
      </w:r>
      <w:r w:rsidR="00463F3F">
        <w:rPr>
          <w:b/>
          <w:bCs/>
          <w:sz w:val="28"/>
          <w:szCs w:val="28"/>
        </w:rPr>
        <w:t>речень, объем</w:t>
      </w:r>
      <w:r w:rsidR="00AA7646" w:rsidRPr="00AA7646">
        <w:rPr>
          <w:b/>
          <w:bCs/>
          <w:sz w:val="28"/>
          <w:szCs w:val="28"/>
        </w:rPr>
        <w:t xml:space="preserve"> </w:t>
      </w:r>
      <w:r w:rsidR="00463F3F">
        <w:rPr>
          <w:b/>
          <w:bCs/>
          <w:sz w:val="28"/>
          <w:szCs w:val="28"/>
        </w:rPr>
        <w:t>услуг</w:t>
      </w:r>
    </w:p>
    <w:p w14:paraId="71BA3CFA" w14:textId="77777777" w:rsidR="00AA7646" w:rsidRPr="00AA7646" w:rsidRDefault="00AA7646" w:rsidP="00AA7646">
      <w:pPr>
        <w:autoSpaceDE w:val="0"/>
        <w:autoSpaceDN w:val="0"/>
        <w:adjustRightInd w:val="0"/>
        <w:ind w:left="709"/>
        <w:jc w:val="both"/>
        <w:outlineLvl w:val="0"/>
        <w:rPr>
          <w:sz w:val="28"/>
          <w:szCs w:val="28"/>
        </w:rPr>
      </w:pPr>
      <w:bookmarkStart w:id="0" w:name="_GoBack"/>
      <w:bookmarkEnd w:id="0"/>
    </w:p>
    <w:p w14:paraId="10C243ED" w14:textId="27928043" w:rsidR="00981B7E" w:rsidRDefault="00BB7E76" w:rsidP="00A442DE">
      <w:pPr>
        <w:pStyle w:val="a8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</w:pPr>
      <w:r w:rsidRPr="00156804">
        <w:t xml:space="preserve">Перечень, объем </w:t>
      </w:r>
      <w:r w:rsidR="00463F3F">
        <w:t>оказываемых услуг по проведению</w:t>
      </w:r>
      <w:r w:rsidR="000B50B7" w:rsidRPr="000B50B7">
        <w:t xml:space="preserve"> контроля замеров показателей качества электрической энергии</w:t>
      </w:r>
      <w:r w:rsidR="00CE642B" w:rsidRPr="00CE642B">
        <w:t>:</w:t>
      </w:r>
    </w:p>
    <w:p w14:paraId="28757A1D" w14:textId="2013EA5B" w:rsidR="00A9317D" w:rsidRDefault="0055151D" w:rsidP="0055151D">
      <w:pPr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r w:rsidR="00A9317D">
        <w:t>«Кабельная сеть наружного освещения», ул. Шевченко, 15, опоры металлические 82 шт.;</w:t>
      </w:r>
    </w:p>
    <w:p w14:paraId="3DDA7EAE" w14:textId="7537CD5B" w:rsidR="00A9317D" w:rsidRDefault="0055151D" w:rsidP="0055151D">
      <w:pPr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r w:rsidR="00A9317D">
        <w:t>«Реконструкция ЦПКиО и набережной в Центральном районе г. Хабаровска», на участке от Уссурийского бульвара до ул. Советской, опоры металлические 58 шт.;</w:t>
      </w:r>
    </w:p>
    <w:p w14:paraId="023AB261" w14:textId="7C49F541" w:rsidR="00A9317D" w:rsidRDefault="0055151D" w:rsidP="0055151D">
      <w:pPr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r w:rsidR="00A9317D">
        <w:t>«Кабельная линия электроосвещения», ул. Краснореченская, 102, опоры стальные 46 шт., чугунные 62 шт.;</w:t>
      </w:r>
    </w:p>
    <w:p w14:paraId="4F3D2808" w14:textId="08A00A19" w:rsidR="00A9317D" w:rsidRDefault="0055151D" w:rsidP="0055151D">
      <w:pPr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r w:rsidR="00A9317D">
        <w:t xml:space="preserve">«Сеть наружного освещения», на участке от Уссурийского бульвара до ул. Советской, опоры металлические 18 шт. </w:t>
      </w:r>
    </w:p>
    <w:p w14:paraId="09EC63CF" w14:textId="072C24B0" w:rsidR="00BB7E76" w:rsidRDefault="009875F6" w:rsidP="00A9317D">
      <w:pPr>
        <w:pStyle w:val="a8"/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1.2. </w:t>
      </w:r>
      <w:r w:rsidR="0055151D">
        <w:t xml:space="preserve">Срок </w:t>
      </w:r>
      <w:r w:rsidR="00463F3F">
        <w:t>оказания услуг</w:t>
      </w:r>
      <w:r w:rsidR="0055151D">
        <w:t xml:space="preserve"> с даты заключения контракта</w:t>
      </w:r>
      <w:r w:rsidR="0055151D" w:rsidRPr="00981B7E">
        <w:t xml:space="preserve"> по </w:t>
      </w:r>
      <w:r w:rsidR="006D3BFA">
        <w:t>24</w:t>
      </w:r>
      <w:r w:rsidR="0055151D" w:rsidRPr="00981B7E">
        <w:t xml:space="preserve"> </w:t>
      </w:r>
      <w:r w:rsidR="0055151D">
        <w:t>августа</w:t>
      </w:r>
      <w:r w:rsidR="0055151D" w:rsidRPr="00981B7E">
        <w:t xml:space="preserve"> 202</w:t>
      </w:r>
      <w:r w:rsidR="0055151D">
        <w:t>6</w:t>
      </w:r>
      <w:r w:rsidR="0055151D" w:rsidRPr="00981B7E">
        <w:t xml:space="preserve"> года</w:t>
      </w:r>
      <w:r w:rsidR="0055151D">
        <w:t xml:space="preserve">.      </w:t>
      </w:r>
    </w:p>
    <w:p w14:paraId="2E427905" w14:textId="6177AA40" w:rsidR="005E62AD" w:rsidRDefault="00DC675C" w:rsidP="00A442DE">
      <w:r>
        <w:t xml:space="preserve">           </w:t>
      </w:r>
      <w:r w:rsidR="00FE3E37">
        <w:t xml:space="preserve"> 1.3. </w:t>
      </w:r>
      <w:r w:rsidR="0055151D" w:rsidRPr="0055151D">
        <w:t xml:space="preserve">Полное описание, перечень и объем </w:t>
      </w:r>
      <w:r w:rsidR="00463F3F">
        <w:t xml:space="preserve">оказываемых услуг по проведению                                       </w:t>
      </w:r>
      <w:r w:rsidR="0055151D" w:rsidRPr="0055151D">
        <w:t>контроля замеров показателей</w:t>
      </w:r>
      <w:r w:rsidR="0055151D">
        <w:t xml:space="preserve"> качества электрической энергии:</w:t>
      </w:r>
    </w:p>
    <w:p w14:paraId="317EA895" w14:textId="52AF6855" w:rsidR="005E62AD" w:rsidRDefault="00FE3E37" w:rsidP="00A442DE">
      <w:r>
        <w:t xml:space="preserve">   </w:t>
      </w: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636"/>
        <w:gridCol w:w="7014"/>
        <w:gridCol w:w="1701"/>
      </w:tblGrid>
      <w:tr w:rsidR="005E62AD" w:rsidRPr="005E62AD" w14:paraId="3CD0457B" w14:textId="77777777" w:rsidTr="005E62AD">
        <w:trPr>
          <w:trHeight w:val="39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C40750" w14:textId="77777777" w:rsidR="005E62AD" w:rsidRPr="005E62AD" w:rsidRDefault="005E62AD" w:rsidP="005E62AD">
            <w:pPr>
              <w:jc w:val="center"/>
              <w:rPr>
                <w:color w:val="000000"/>
                <w:sz w:val="22"/>
                <w:szCs w:val="22"/>
              </w:rPr>
            </w:pPr>
            <w:r w:rsidRPr="005E62AD">
              <w:rPr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C594188" w14:textId="77777777" w:rsidR="005E62AD" w:rsidRPr="005E62AD" w:rsidRDefault="005E62AD" w:rsidP="005E62AD">
            <w:pPr>
              <w:jc w:val="center"/>
              <w:rPr>
                <w:color w:val="000000"/>
                <w:sz w:val="22"/>
                <w:szCs w:val="22"/>
              </w:rPr>
            </w:pPr>
            <w:r w:rsidRPr="005E62A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E476" w14:textId="77777777" w:rsidR="005E62AD" w:rsidRPr="005E62AD" w:rsidRDefault="005E62AD" w:rsidP="005E62AD">
            <w:pPr>
              <w:jc w:val="center"/>
              <w:rPr>
                <w:color w:val="000000"/>
                <w:sz w:val="22"/>
                <w:szCs w:val="22"/>
              </w:rPr>
            </w:pPr>
            <w:r w:rsidRPr="005E62AD">
              <w:rPr>
                <w:color w:val="000000"/>
                <w:sz w:val="22"/>
                <w:szCs w:val="22"/>
              </w:rPr>
              <w:t>Время, затраченное на выполнение работ (час.)</w:t>
            </w:r>
          </w:p>
        </w:tc>
      </w:tr>
      <w:tr w:rsidR="005E62AD" w:rsidRPr="005E62AD" w14:paraId="7E180513" w14:textId="77777777" w:rsidTr="005E62AD">
        <w:trPr>
          <w:trHeight w:val="40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4585" w14:textId="77777777" w:rsidR="005E62AD" w:rsidRPr="005E62AD" w:rsidRDefault="005E62AD" w:rsidP="005E62AD">
            <w:pPr>
              <w:jc w:val="center"/>
              <w:rPr>
                <w:color w:val="000000"/>
                <w:sz w:val="22"/>
                <w:szCs w:val="22"/>
              </w:rPr>
            </w:pPr>
            <w:r w:rsidRPr="005E62A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5BDE2" w14:textId="77777777" w:rsidR="005E62AD" w:rsidRPr="005E62AD" w:rsidRDefault="005E62AD" w:rsidP="005E62AD">
            <w:pPr>
              <w:jc w:val="center"/>
              <w:rPr>
                <w:color w:val="000000"/>
                <w:sz w:val="22"/>
                <w:szCs w:val="22"/>
              </w:rPr>
            </w:pPr>
            <w:r w:rsidRPr="005E62AD"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5447" w14:textId="77777777" w:rsidR="005E62AD" w:rsidRPr="005E62AD" w:rsidRDefault="005E62AD" w:rsidP="005E62AD">
            <w:pPr>
              <w:rPr>
                <w:color w:val="000000"/>
                <w:sz w:val="22"/>
                <w:szCs w:val="22"/>
              </w:rPr>
            </w:pPr>
          </w:p>
        </w:tc>
      </w:tr>
      <w:tr w:rsidR="005E62AD" w:rsidRPr="005E62AD" w14:paraId="20BF64CD" w14:textId="77777777" w:rsidTr="00821B4D">
        <w:trPr>
          <w:trHeight w:val="254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AF92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7760A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Сбор и систематизация сведений об электроустановках объекта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83D2B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54EE08EA" w14:textId="77777777" w:rsidTr="005E62AD">
        <w:trPr>
          <w:trHeight w:val="2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DF91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2.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FA860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Анализ качества источников переменного тока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B3786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73E4F6F6" w14:textId="77777777" w:rsidTr="005E62AD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CECD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3.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2677C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Измерение, вычисление и отображение гармоник до 50-ого порядка, с их фазовой информацией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8F827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372F87F9" w14:textId="77777777" w:rsidTr="005E62AD">
        <w:trPr>
          <w:trHeight w:val="54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32E1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4.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B0C9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Вычисление коэффициента гармонических искажений (THD) - ток и напряжение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20110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9</w:t>
            </w:r>
          </w:p>
        </w:tc>
      </w:tr>
      <w:tr w:rsidR="005E62AD" w:rsidRPr="005E62AD" w14:paraId="41323232" w14:textId="77777777" w:rsidTr="005E62AD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2809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5.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CAD2D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 xml:space="preserve">Анализ провалов, перенапряжений, прерываний напряжения, переходных процессов и </w:t>
            </w:r>
            <w:proofErr w:type="spellStart"/>
            <w:r w:rsidRPr="005E62AD">
              <w:rPr>
                <w:color w:val="000000"/>
              </w:rPr>
              <w:t>несимметрий</w:t>
            </w:r>
            <w:proofErr w:type="spellEnd"/>
            <w:r w:rsidRPr="005E62AD">
              <w:rPr>
                <w:color w:val="000000"/>
              </w:rPr>
              <w:t xml:space="preserve"> напряжения.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C4AE5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10</w:t>
            </w:r>
          </w:p>
        </w:tc>
      </w:tr>
      <w:tr w:rsidR="005E62AD" w:rsidRPr="005E62AD" w14:paraId="3D5CC175" w14:textId="77777777" w:rsidTr="005E62AD">
        <w:trPr>
          <w:trHeight w:val="2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7D82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6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7B9CC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Отображение векторных диаграмм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F8B39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821B4D" w:rsidRPr="005E62AD" w14:paraId="1CDCCD5A" w14:textId="77777777" w:rsidTr="00821B4D">
        <w:trPr>
          <w:trHeight w:val="57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7561" w14:textId="77777777" w:rsidR="00821B4D" w:rsidRPr="005E62AD" w:rsidRDefault="00821B4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7.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1D5D8" w14:textId="7DEF74FD" w:rsidR="00821B4D" w:rsidRPr="005E62AD" w:rsidRDefault="00821B4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 xml:space="preserve">Полное измерение активной, реактивной и полной энергии </w:t>
            </w:r>
            <w:proofErr w:type="spellStart"/>
            <w:r w:rsidRPr="005E62AD">
              <w:rPr>
                <w:color w:val="000000"/>
              </w:rPr>
              <w:t>VAh</w:t>
            </w:r>
            <w:proofErr w:type="spellEnd"/>
            <w:r w:rsidRPr="005E62AD">
              <w:rPr>
                <w:color w:val="000000"/>
              </w:rPr>
              <w:t xml:space="preserve">, </w:t>
            </w:r>
            <w:proofErr w:type="spellStart"/>
            <w:r w:rsidRPr="005E62AD">
              <w:rPr>
                <w:color w:val="000000"/>
              </w:rPr>
              <w:t>Wh</w:t>
            </w:r>
            <w:proofErr w:type="spellEnd"/>
            <w:r>
              <w:rPr>
                <w:color w:val="000000"/>
              </w:rPr>
              <w:t xml:space="preserve"> </w:t>
            </w:r>
            <w:r w:rsidRPr="005E62AD">
              <w:rPr>
                <w:color w:val="000000"/>
              </w:rPr>
              <w:t xml:space="preserve">и </w:t>
            </w:r>
            <w:proofErr w:type="spellStart"/>
            <w:r w:rsidRPr="005E62AD">
              <w:rPr>
                <w:color w:val="000000"/>
              </w:rPr>
              <w:t>varh</w:t>
            </w:r>
            <w:proofErr w:type="spellEnd"/>
            <w:r w:rsidRPr="005E62AD">
              <w:rPr>
                <w:color w:val="000000"/>
              </w:rPr>
              <w:t>, в том числе на фазу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57D83" w14:textId="77777777" w:rsidR="00821B4D" w:rsidRPr="005E62AD" w:rsidRDefault="00821B4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65791413" w14:textId="77777777" w:rsidTr="00821B4D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B7BB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8.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06749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Вычисление K-фактора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73A01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14B9DF1F" w14:textId="77777777" w:rsidTr="00821B4D">
        <w:trPr>
          <w:trHeight w:val="49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0354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9.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92F8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 xml:space="preserve">Вычисление </w:t>
            </w:r>
            <w:proofErr w:type="spellStart"/>
            <w:r w:rsidRPr="005E62AD">
              <w:rPr>
                <w:color w:val="000000"/>
              </w:rPr>
              <w:t>cos</w:t>
            </w:r>
            <w:proofErr w:type="spellEnd"/>
            <w:r w:rsidRPr="005E62AD">
              <w:rPr>
                <w:color w:val="000000"/>
              </w:rPr>
              <w:t xml:space="preserve"> φ коэффициента реактивной мощности (DPF) и коэффициента мощность (PF)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30BD6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10</w:t>
            </w:r>
          </w:p>
        </w:tc>
      </w:tr>
      <w:tr w:rsidR="005E62AD" w:rsidRPr="005E62AD" w14:paraId="787E0DE2" w14:textId="77777777" w:rsidTr="005E62AD">
        <w:trPr>
          <w:trHeight w:val="22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5B97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10.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37397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Вычисление краткосрочных дрожаний (</w:t>
            </w:r>
            <w:proofErr w:type="spellStart"/>
            <w:r w:rsidRPr="005E62AD">
              <w:rPr>
                <w:color w:val="000000"/>
              </w:rPr>
              <w:t>Flicker-Pst</w:t>
            </w:r>
            <w:proofErr w:type="spellEnd"/>
            <w:r w:rsidRPr="005E62AD">
              <w:rPr>
                <w:color w:val="000000"/>
              </w:rPr>
              <w:t xml:space="preserve">, </w:t>
            </w:r>
            <w:proofErr w:type="spellStart"/>
            <w:r w:rsidRPr="005E62AD">
              <w:rPr>
                <w:color w:val="000000"/>
              </w:rPr>
              <w:t>Plt</w:t>
            </w:r>
            <w:proofErr w:type="spellEnd"/>
            <w:r w:rsidRPr="005E62AD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6497C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4C7316F4" w14:textId="77777777" w:rsidTr="005E62AD">
        <w:trPr>
          <w:trHeight w:val="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9043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11.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6293D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Вычисление дисбаланса (напряжение и ток)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8ED44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42F6CA0F" w14:textId="77777777" w:rsidTr="005E62AD">
        <w:trPr>
          <w:trHeight w:val="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72E4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12.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89661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Мониторинг электросети с регулированием ошибок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E353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12</w:t>
            </w:r>
          </w:p>
        </w:tc>
      </w:tr>
      <w:tr w:rsidR="005E62AD" w:rsidRPr="005E62AD" w14:paraId="2433DBB7" w14:textId="77777777" w:rsidTr="005E62AD">
        <w:trPr>
          <w:trHeight w:val="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724D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13.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7A713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Резервная копия и запись скриншотов (изображений и данных)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15918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10</w:t>
            </w:r>
          </w:p>
        </w:tc>
      </w:tr>
      <w:tr w:rsidR="005E62AD" w:rsidRPr="005E62AD" w14:paraId="1C4CD173" w14:textId="77777777" w:rsidTr="005E62AD">
        <w:trPr>
          <w:trHeight w:val="27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C7D4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14.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13BE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Запись и воспроизведение результатов на 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52017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8</w:t>
            </w:r>
          </w:p>
        </w:tc>
      </w:tr>
      <w:tr w:rsidR="005E62AD" w:rsidRPr="005E62AD" w14:paraId="3F1CEAC9" w14:textId="77777777" w:rsidTr="005E62AD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DA01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15.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73F2A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Принятие в отчёте технических решений в соответствие с требованиями ПУЭ, ПТЭЭП и других нормативным документам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F1030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10</w:t>
            </w:r>
          </w:p>
        </w:tc>
      </w:tr>
      <w:tr w:rsidR="005E62AD" w:rsidRPr="005E62AD" w14:paraId="538B0A0B" w14:textId="77777777" w:rsidTr="005E62AD">
        <w:trPr>
          <w:trHeight w:val="4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09B2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16.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8C1FC" w14:textId="77777777" w:rsidR="005E62AD" w:rsidRPr="005E62AD" w:rsidRDefault="005E62AD" w:rsidP="005E62AD">
            <w:pPr>
              <w:jc w:val="both"/>
              <w:rPr>
                <w:color w:val="000000"/>
              </w:rPr>
            </w:pPr>
            <w:r w:rsidRPr="005E62AD">
              <w:rPr>
                <w:color w:val="000000"/>
              </w:rPr>
              <w:t>Оформление электротехнического отчёта согласно установленного порядка.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6D5F5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8</w:t>
            </w:r>
          </w:p>
        </w:tc>
      </w:tr>
      <w:tr w:rsidR="005E62AD" w:rsidRPr="005E62AD" w14:paraId="0001643B" w14:textId="77777777" w:rsidTr="005E62AD">
        <w:trPr>
          <w:trHeight w:val="7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335F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17.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88227" w14:textId="77777777" w:rsidR="005E62AD" w:rsidRPr="005E62AD" w:rsidRDefault="005E62AD" w:rsidP="005E62AD">
            <w:pPr>
              <w:rPr>
                <w:color w:val="000000"/>
              </w:rPr>
            </w:pPr>
            <w:r w:rsidRPr="005E62AD">
              <w:rPr>
                <w:color w:val="000000"/>
              </w:rPr>
              <w:t>Ознакомление электротехнического персонала с электротехническим отчётом контроля замеров показателей качества электрической энергии.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5E651" w14:textId="77777777" w:rsidR="005E62AD" w:rsidRPr="005E62AD" w:rsidRDefault="005E62AD" w:rsidP="005E62AD">
            <w:pPr>
              <w:jc w:val="center"/>
              <w:rPr>
                <w:color w:val="000000"/>
              </w:rPr>
            </w:pPr>
            <w:r w:rsidRPr="005E62AD">
              <w:rPr>
                <w:color w:val="000000"/>
              </w:rPr>
              <w:t>2</w:t>
            </w:r>
          </w:p>
        </w:tc>
      </w:tr>
    </w:tbl>
    <w:p w14:paraId="4CBDB897" w14:textId="633CE088" w:rsidR="006321E9" w:rsidRDefault="00FE3E37" w:rsidP="00A442DE">
      <w:r>
        <w:t xml:space="preserve">   </w:t>
      </w:r>
    </w:p>
    <w:p w14:paraId="255F6222" w14:textId="77777777" w:rsidR="00AA7646" w:rsidRDefault="00AA7646" w:rsidP="00BB7E76">
      <w:pPr>
        <w:pStyle w:val="a8"/>
        <w:autoSpaceDE w:val="0"/>
        <w:autoSpaceDN w:val="0"/>
        <w:adjustRightInd w:val="0"/>
        <w:ind w:left="0" w:firstLine="709"/>
        <w:jc w:val="both"/>
      </w:pPr>
    </w:p>
    <w:p w14:paraId="20024794" w14:textId="77777777" w:rsidR="0055151D" w:rsidRDefault="0055151D" w:rsidP="00BB7E76">
      <w:pPr>
        <w:pStyle w:val="a8"/>
        <w:autoSpaceDE w:val="0"/>
        <w:autoSpaceDN w:val="0"/>
        <w:adjustRightInd w:val="0"/>
        <w:ind w:left="0" w:firstLine="709"/>
        <w:jc w:val="both"/>
      </w:pPr>
    </w:p>
    <w:p w14:paraId="73A5D12C" w14:textId="77777777" w:rsidR="00104C97" w:rsidRPr="00E74149" w:rsidRDefault="00104C97" w:rsidP="00BB7E76">
      <w:pPr>
        <w:pStyle w:val="a8"/>
        <w:autoSpaceDE w:val="0"/>
        <w:autoSpaceDN w:val="0"/>
        <w:adjustRightInd w:val="0"/>
        <w:ind w:left="0" w:firstLine="709"/>
        <w:jc w:val="both"/>
      </w:pPr>
    </w:p>
    <w:p w14:paraId="57446DB2" w14:textId="476F1E6A" w:rsidR="00AA7646" w:rsidRPr="00AA7646" w:rsidRDefault="00BB7E76" w:rsidP="00124423">
      <w:pPr>
        <w:pStyle w:val="a8"/>
        <w:numPr>
          <w:ilvl w:val="0"/>
          <w:numId w:val="1"/>
        </w:numPr>
        <w:tabs>
          <w:tab w:val="left" w:pos="7590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A7646">
        <w:rPr>
          <w:b/>
          <w:bCs/>
          <w:sz w:val="28"/>
          <w:szCs w:val="28"/>
        </w:rPr>
        <w:lastRenderedPageBreak/>
        <w:t xml:space="preserve">Порядок и условия </w:t>
      </w:r>
      <w:r w:rsidR="00463F3F">
        <w:rPr>
          <w:b/>
          <w:bCs/>
          <w:sz w:val="28"/>
          <w:szCs w:val="28"/>
        </w:rPr>
        <w:t>оказания услуг</w:t>
      </w:r>
    </w:p>
    <w:p w14:paraId="77311A1B" w14:textId="77777777" w:rsidR="00BB7E76" w:rsidRPr="00AA7646" w:rsidRDefault="00BB7E76" w:rsidP="00AA7646">
      <w:pPr>
        <w:pStyle w:val="a8"/>
        <w:tabs>
          <w:tab w:val="left" w:pos="7590"/>
        </w:tabs>
        <w:autoSpaceDE w:val="0"/>
        <w:autoSpaceDN w:val="0"/>
        <w:adjustRightInd w:val="0"/>
        <w:ind w:left="1069"/>
        <w:outlineLvl w:val="0"/>
        <w:rPr>
          <w:sz w:val="28"/>
          <w:szCs w:val="28"/>
        </w:rPr>
      </w:pPr>
      <w:r w:rsidRPr="00AA7646">
        <w:rPr>
          <w:b/>
          <w:bCs/>
          <w:sz w:val="28"/>
          <w:szCs w:val="28"/>
        </w:rPr>
        <w:tab/>
      </w:r>
    </w:p>
    <w:p w14:paraId="31C372D9" w14:textId="5FF229AF" w:rsidR="00BB7E76" w:rsidRDefault="00BB7E76" w:rsidP="00A442DE">
      <w:pPr>
        <w:pStyle w:val="a8"/>
        <w:spacing w:line="276" w:lineRule="auto"/>
        <w:ind w:left="0" w:firstLine="709"/>
        <w:jc w:val="both"/>
      </w:pPr>
      <w:r>
        <w:t xml:space="preserve">2.1. </w:t>
      </w:r>
      <w:r w:rsidR="00463F3F">
        <w:t>Услуги оказываются в</w:t>
      </w:r>
      <w:r>
        <w:t xml:space="preserve"> условиях действующего объекта. </w:t>
      </w:r>
      <w:r w:rsidR="00463F3F">
        <w:t>Оказание услуг</w:t>
      </w:r>
      <w:r>
        <w:t xml:space="preserve"> не должно создавать неудобства посетителям объекта или представлять угрозу их жизни и здоровью.</w:t>
      </w:r>
    </w:p>
    <w:p w14:paraId="3219BE2F" w14:textId="1A354614" w:rsidR="00BB7E76" w:rsidRDefault="00BB7E76" w:rsidP="00385B68">
      <w:pPr>
        <w:pStyle w:val="a8"/>
        <w:tabs>
          <w:tab w:val="left" w:pos="223"/>
        </w:tabs>
        <w:spacing w:line="276" w:lineRule="auto"/>
        <w:ind w:left="0" w:firstLine="709"/>
        <w:jc w:val="both"/>
      </w:pPr>
      <w:r>
        <w:t xml:space="preserve">2.2. При </w:t>
      </w:r>
      <w:r w:rsidR="00463F3F">
        <w:t>оказании услуг</w:t>
      </w:r>
      <w:r>
        <w:t xml:space="preserve"> должны соблюдаться:</w:t>
      </w:r>
    </w:p>
    <w:p w14:paraId="20A1D244" w14:textId="77777777" w:rsidR="00BB7E76" w:rsidRDefault="00BB7E76" w:rsidP="00385B68">
      <w:pPr>
        <w:spacing w:line="276" w:lineRule="auto"/>
        <w:ind w:firstLine="709"/>
        <w:jc w:val="both"/>
      </w:pPr>
      <w:r w:rsidRPr="00456CA5">
        <w:t xml:space="preserve">- </w:t>
      </w:r>
      <w:r>
        <w:t>правил</w:t>
      </w:r>
      <w:r w:rsidRPr="00456CA5">
        <w:t>а</w:t>
      </w:r>
      <w:r>
        <w:t xml:space="preserve"> действующего контрольно-пропускного режима Заказчика на территорию парковой зоны в части заезда техники (так как парк является пешеходной зоной)</w:t>
      </w:r>
      <w:r w:rsidRPr="00456CA5">
        <w:t>;</w:t>
      </w:r>
    </w:p>
    <w:p w14:paraId="7B0C2F39" w14:textId="77777777" w:rsidR="00BB7E76" w:rsidRDefault="00BB7E76" w:rsidP="00385B68">
      <w:pPr>
        <w:spacing w:line="276" w:lineRule="auto"/>
        <w:ind w:firstLine="709"/>
        <w:jc w:val="both"/>
      </w:pPr>
      <w:r>
        <w:t>- правила привлечения и использования иностранной и иногородней рабочей силы, установленные законодательством Российской Федерации.</w:t>
      </w:r>
    </w:p>
    <w:p w14:paraId="1D7CAA93" w14:textId="58478D40" w:rsidR="00BB7E76" w:rsidRPr="007330AD" w:rsidRDefault="00BB7E76" w:rsidP="00385B68">
      <w:pPr>
        <w:spacing w:line="276" w:lineRule="auto"/>
        <w:ind w:firstLine="709"/>
        <w:jc w:val="both"/>
      </w:pPr>
      <w:r>
        <w:t>2.3</w:t>
      </w:r>
      <w:r w:rsidRPr="007330AD">
        <w:t>.</w:t>
      </w:r>
      <w:r>
        <w:t xml:space="preserve"> Общие требования к </w:t>
      </w:r>
      <w:r w:rsidR="00463F3F">
        <w:t>оказанию услуг</w:t>
      </w:r>
      <w:r w:rsidRPr="007330AD">
        <w:t>:</w:t>
      </w:r>
    </w:p>
    <w:p w14:paraId="52A88F76" w14:textId="08717DC6" w:rsidR="00BB7E76" w:rsidRDefault="00BB7E76" w:rsidP="00385B68">
      <w:pPr>
        <w:spacing w:line="276" w:lineRule="auto"/>
        <w:ind w:firstLine="709"/>
        <w:jc w:val="both"/>
      </w:pPr>
      <w:r>
        <w:t xml:space="preserve">2.3.1.  </w:t>
      </w:r>
      <w:r w:rsidR="00463F3F">
        <w:t>Исполнитель</w:t>
      </w:r>
      <w:r>
        <w:t xml:space="preserve"> должен</w:t>
      </w:r>
      <w:r w:rsidRPr="00264AC2">
        <w:t>:</w:t>
      </w:r>
    </w:p>
    <w:p w14:paraId="27947557" w14:textId="53CCCD96" w:rsidR="00BB7E76" w:rsidRPr="00D41615" w:rsidRDefault="00BB7E76" w:rsidP="00385B68">
      <w:pPr>
        <w:spacing w:line="276" w:lineRule="auto"/>
        <w:ind w:firstLine="709"/>
        <w:jc w:val="both"/>
      </w:pPr>
      <w:r w:rsidRPr="001013CC">
        <w:t xml:space="preserve">- для </w:t>
      </w:r>
      <w:r w:rsidR="00463F3F">
        <w:t>оказания услуг</w:t>
      </w:r>
      <w:r w:rsidRPr="001013CC">
        <w:t xml:space="preserve"> и заезда автотранспорта на территорию Заказчика, предоставить</w:t>
      </w:r>
      <w:r>
        <w:t>, ответственному представителю Заказчика,</w:t>
      </w:r>
      <w:r w:rsidRPr="001013CC">
        <w:t xml:space="preserve"> до начала </w:t>
      </w:r>
      <w:r w:rsidR="00463F3F">
        <w:t>оказания услуг</w:t>
      </w:r>
      <w:r>
        <w:t>,</w:t>
      </w:r>
      <w:r w:rsidRPr="001013CC">
        <w:t xml:space="preserve"> </w:t>
      </w:r>
      <w:r w:rsidRPr="007E105C">
        <w:t>ответственного уполномоченного сотрудника</w:t>
      </w:r>
      <w:r>
        <w:t xml:space="preserve"> </w:t>
      </w:r>
      <w:r w:rsidR="00463F3F">
        <w:t>Исполнителя</w:t>
      </w:r>
      <w:r w:rsidRPr="001013CC">
        <w:t>, а также список задействованных автомобилей</w:t>
      </w:r>
      <w:r>
        <w:t xml:space="preserve"> и другой техники</w:t>
      </w:r>
      <w:r w:rsidR="0055151D">
        <w:t>.</w:t>
      </w:r>
    </w:p>
    <w:p w14:paraId="440B9E1A" w14:textId="2F5C07AE" w:rsidR="00BB7E76" w:rsidRPr="00075502" w:rsidRDefault="00BB7E76" w:rsidP="00385B68">
      <w:pPr>
        <w:spacing w:line="276" w:lineRule="auto"/>
        <w:ind w:firstLine="709"/>
        <w:jc w:val="both"/>
      </w:pPr>
      <w:r>
        <w:t xml:space="preserve">2.4. </w:t>
      </w:r>
      <w:r w:rsidR="00463F3F">
        <w:t>Оказание услуг</w:t>
      </w:r>
      <w:r>
        <w:t xml:space="preserve"> должно осуществляться при </w:t>
      </w:r>
      <w:r w:rsidRPr="007E105C">
        <w:t>постоянно</w:t>
      </w:r>
      <w:r>
        <w:t xml:space="preserve">м </w:t>
      </w:r>
      <w:r w:rsidRPr="007E105C">
        <w:t>присутстви</w:t>
      </w:r>
      <w:r>
        <w:t>и</w:t>
      </w:r>
      <w:r w:rsidRPr="007E105C">
        <w:t xml:space="preserve"> на </w:t>
      </w:r>
      <w:r>
        <w:t>О</w:t>
      </w:r>
      <w:r w:rsidRPr="007E105C">
        <w:t xml:space="preserve">бъекте ответственного уполномоченного сотрудника </w:t>
      </w:r>
      <w:r w:rsidR="00463F3F">
        <w:t>Исполнителя</w:t>
      </w:r>
      <w:r w:rsidRPr="007E105C">
        <w:t>.</w:t>
      </w:r>
    </w:p>
    <w:p w14:paraId="51011F88" w14:textId="77777777" w:rsidR="00BB7E76" w:rsidRDefault="00BB7E76" w:rsidP="00BB7E76">
      <w:pPr>
        <w:autoSpaceDE w:val="0"/>
        <w:autoSpaceDN w:val="0"/>
        <w:adjustRightInd w:val="0"/>
        <w:ind w:firstLine="709"/>
        <w:outlineLvl w:val="0"/>
        <w:rPr>
          <w:b/>
          <w:bCs/>
          <w:sz w:val="28"/>
          <w:szCs w:val="28"/>
        </w:rPr>
      </w:pPr>
    </w:p>
    <w:sectPr w:rsidR="00BB7E76" w:rsidSect="005E62AD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426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3E1F0" w14:textId="77777777" w:rsidR="00FE2BEA" w:rsidRDefault="00FE2BEA">
      <w:r>
        <w:separator/>
      </w:r>
    </w:p>
  </w:endnote>
  <w:endnote w:type="continuationSeparator" w:id="0">
    <w:p w14:paraId="28DB83EC" w14:textId="77777777" w:rsidR="00FE2BEA" w:rsidRDefault="00FE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2B9BB" w14:textId="77777777" w:rsidR="00AB40D2" w:rsidRDefault="00BB7E76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F7C35D1" w14:textId="77777777" w:rsidR="00AB40D2" w:rsidRDefault="00AB40D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D741F" w14:textId="77777777" w:rsidR="00AB40D2" w:rsidRDefault="00AB40D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C2B7D" w14:textId="77777777" w:rsidR="00FE2BEA" w:rsidRDefault="00FE2BEA">
      <w:r>
        <w:separator/>
      </w:r>
    </w:p>
  </w:footnote>
  <w:footnote w:type="continuationSeparator" w:id="0">
    <w:p w14:paraId="67D145E2" w14:textId="77777777" w:rsidR="00FE2BEA" w:rsidRDefault="00FE2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F10B4" w14:textId="77777777" w:rsidR="00AB40D2" w:rsidRDefault="00BB7E76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6906EC8" w14:textId="77777777" w:rsidR="00AB40D2" w:rsidRDefault="00AB40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FF013" w14:textId="77777777" w:rsidR="00AB40D2" w:rsidRDefault="00BB7E76">
    <w:pPr>
      <w:pStyle w:val="a4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2F76"/>
    <w:multiLevelType w:val="hybridMultilevel"/>
    <w:tmpl w:val="E62CB5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F2AFA"/>
    <w:multiLevelType w:val="hybridMultilevel"/>
    <w:tmpl w:val="DAF0E682"/>
    <w:lvl w:ilvl="0" w:tplc="0419000B">
      <w:start w:val="1"/>
      <w:numFmt w:val="bullet"/>
      <w:lvlText w:val=""/>
      <w:lvlJc w:val="left"/>
      <w:pPr>
        <w:ind w:left="19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2">
    <w:nsid w:val="4D7725F6"/>
    <w:multiLevelType w:val="hybridMultilevel"/>
    <w:tmpl w:val="364E94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C934C6"/>
    <w:multiLevelType w:val="multilevel"/>
    <w:tmpl w:val="7772F4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BB"/>
    <w:rsid w:val="00071E0A"/>
    <w:rsid w:val="000B50B7"/>
    <w:rsid w:val="000E50D5"/>
    <w:rsid w:val="000F2505"/>
    <w:rsid w:val="00104C97"/>
    <w:rsid w:val="00111239"/>
    <w:rsid w:val="00114BC4"/>
    <w:rsid w:val="00124423"/>
    <w:rsid w:val="00184B79"/>
    <w:rsid w:val="001B4B04"/>
    <w:rsid w:val="00227598"/>
    <w:rsid w:val="00255BA5"/>
    <w:rsid w:val="002579A9"/>
    <w:rsid w:val="0036337D"/>
    <w:rsid w:val="0038376B"/>
    <w:rsid w:val="00385B68"/>
    <w:rsid w:val="003D76A3"/>
    <w:rsid w:val="00463F3F"/>
    <w:rsid w:val="004862EA"/>
    <w:rsid w:val="004915B1"/>
    <w:rsid w:val="004C6AA4"/>
    <w:rsid w:val="00514BCF"/>
    <w:rsid w:val="00541B37"/>
    <w:rsid w:val="0055151D"/>
    <w:rsid w:val="005603DC"/>
    <w:rsid w:val="005E62AD"/>
    <w:rsid w:val="00600164"/>
    <w:rsid w:val="00600242"/>
    <w:rsid w:val="00603F0F"/>
    <w:rsid w:val="00617D55"/>
    <w:rsid w:val="006321E9"/>
    <w:rsid w:val="006452B9"/>
    <w:rsid w:val="00683C48"/>
    <w:rsid w:val="006A633E"/>
    <w:rsid w:val="006C0216"/>
    <w:rsid w:val="006D3BFA"/>
    <w:rsid w:val="00821B4D"/>
    <w:rsid w:val="00887B4E"/>
    <w:rsid w:val="00965C1D"/>
    <w:rsid w:val="00981B7E"/>
    <w:rsid w:val="009875F6"/>
    <w:rsid w:val="00A0130C"/>
    <w:rsid w:val="00A442DE"/>
    <w:rsid w:val="00A9317D"/>
    <w:rsid w:val="00AA7646"/>
    <w:rsid w:val="00AB40D2"/>
    <w:rsid w:val="00B2502C"/>
    <w:rsid w:val="00B36025"/>
    <w:rsid w:val="00B737D3"/>
    <w:rsid w:val="00B74AC7"/>
    <w:rsid w:val="00B86A5F"/>
    <w:rsid w:val="00BB7E76"/>
    <w:rsid w:val="00C70D81"/>
    <w:rsid w:val="00C7446F"/>
    <w:rsid w:val="00CB1482"/>
    <w:rsid w:val="00CE642B"/>
    <w:rsid w:val="00D154A2"/>
    <w:rsid w:val="00D5624B"/>
    <w:rsid w:val="00DC675C"/>
    <w:rsid w:val="00DD74BB"/>
    <w:rsid w:val="00DE7104"/>
    <w:rsid w:val="00E07809"/>
    <w:rsid w:val="00E179B2"/>
    <w:rsid w:val="00E47C42"/>
    <w:rsid w:val="00EC511B"/>
    <w:rsid w:val="00ED7761"/>
    <w:rsid w:val="00F00E3D"/>
    <w:rsid w:val="00FB3800"/>
    <w:rsid w:val="00FB68F1"/>
    <w:rsid w:val="00FE2BEA"/>
    <w:rsid w:val="00F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C1CB"/>
  <w15:docId w15:val="{7A2F2ABC-E558-457A-876E-FD373015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B7E76"/>
    <w:rPr>
      <w:rFonts w:ascii="Times New Roman" w:hAnsi="Times New Roman" w:cs="Times New Roman"/>
    </w:rPr>
  </w:style>
  <w:style w:type="paragraph" w:styleId="a4">
    <w:name w:val="header"/>
    <w:basedOn w:val="a"/>
    <w:link w:val="a5"/>
    <w:rsid w:val="00BB7E7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lang w:val="x-none"/>
    </w:rPr>
  </w:style>
  <w:style w:type="character" w:customStyle="1" w:styleId="a5">
    <w:name w:val="Верхний колонтитул Знак"/>
    <w:basedOn w:val="a0"/>
    <w:link w:val="a4"/>
    <w:rsid w:val="00BB7E76"/>
    <w:rPr>
      <w:rFonts w:ascii="Arial" w:eastAsia="Times New Roman" w:hAnsi="Arial" w:cs="Times New Roman"/>
      <w:noProof/>
      <w:sz w:val="24"/>
      <w:szCs w:val="24"/>
      <w:lang w:val="x-none" w:eastAsia="ru-RU"/>
    </w:rPr>
  </w:style>
  <w:style w:type="paragraph" w:styleId="a6">
    <w:name w:val="footer"/>
    <w:basedOn w:val="a"/>
    <w:link w:val="a7"/>
    <w:rsid w:val="00BB7E7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7">
    <w:name w:val="Нижний колонтитул Знак"/>
    <w:basedOn w:val="a0"/>
    <w:link w:val="a6"/>
    <w:rsid w:val="00BB7E76"/>
    <w:rPr>
      <w:rFonts w:ascii="Times New Roman" w:eastAsia="Times New Roman" w:hAnsi="Times New Roman" w:cs="Times New Roman"/>
      <w:noProof/>
      <w:sz w:val="24"/>
      <w:szCs w:val="24"/>
      <w:lang w:val="x-none" w:eastAsia="ru-RU"/>
    </w:rPr>
  </w:style>
  <w:style w:type="paragraph" w:styleId="a8">
    <w:name w:val="List Paragraph"/>
    <w:basedOn w:val="a"/>
    <w:link w:val="a9"/>
    <w:uiPriority w:val="99"/>
    <w:qFormat/>
    <w:rsid w:val="00BB7E76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BB7E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7EC24-AA90-4A5E-87B2-7D8489A92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dcterms:created xsi:type="dcterms:W3CDTF">2026-08-05T00:24:00Z</dcterms:created>
  <dcterms:modified xsi:type="dcterms:W3CDTF">2026-08-05T02:24:00Z</dcterms:modified>
</cp:coreProperties>
</file>