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5569951F" w:rsidR="00632314" w:rsidRPr="00651EE9" w:rsidRDefault="00B57B9A" w:rsidP="002F07F4">
      <w:pPr>
        <w:pStyle w:val="afe"/>
        <w:jc w:val="center"/>
        <w:rPr>
          <w:b/>
          <w:caps/>
        </w:rPr>
      </w:pPr>
      <w:r w:rsidRPr="001A6BC4">
        <w:rPr>
          <w:b/>
          <w:caps/>
        </w:rPr>
        <w:t>КОНТРАКТ</w:t>
      </w:r>
      <w:r w:rsidR="009E784B">
        <w:rPr>
          <w:b/>
          <w:caps/>
        </w:rPr>
        <w:t xml:space="preserve"> № </w:t>
      </w:r>
      <w:r w:rsidR="00772A11">
        <w:rPr>
          <w:b/>
          <w:caps/>
        </w:rPr>
        <w:t>23</w:t>
      </w:r>
      <w:r w:rsidR="007B04F4">
        <w:rPr>
          <w:b/>
          <w:caps/>
        </w:rPr>
        <w:t>5</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2047809B"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8E6348" w:rsidRPr="007803F4">
        <w:rPr>
          <w:rFonts w:eastAsia="Calibri"/>
        </w:rPr>
        <w:t>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7A1295A4"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E4490C" w:rsidRPr="00E4490C">
        <w:rPr>
          <w:b/>
        </w:rPr>
        <w:t xml:space="preserve">расходных материалов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63216F25"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08CA3393"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A86CB2">
        <w:rPr>
          <w:rFonts w:ascii="Times New Roman" w:eastAsia="Times New Roman" w:hAnsi="Times New Roman" w:cs="Times New Roman"/>
          <w:b/>
          <w:szCs w:val="24"/>
        </w:rPr>
        <w:t>3</w:t>
      </w:r>
      <w:r w:rsidR="000F7356">
        <w:rPr>
          <w:rFonts w:ascii="Times New Roman" w:eastAsia="Times New Roman" w:hAnsi="Times New Roman" w:cs="Times New Roman"/>
          <w:b/>
          <w:szCs w:val="24"/>
        </w:rPr>
        <w:t xml:space="preserve">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471DE78E"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D7A15" w:rsidRPr="00651EE9">
        <w:t>Поставщик осуществляет поставку Товара за свой счет, своими силами, средствами и транспортом Поставщика или транспортной компа</w:t>
      </w:r>
      <w:r w:rsidR="00E44F8B">
        <w:t xml:space="preserve">нией </w:t>
      </w:r>
      <w:r w:rsidR="005D0B0B">
        <w:rPr>
          <w:b/>
        </w:rPr>
        <w:t xml:space="preserve">не позднее </w:t>
      </w:r>
      <w:r w:rsidR="00D9675F">
        <w:rPr>
          <w:b/>
        </w:rPr>
        <w:t>29.11.2026</w:t>
      </w:r>
      <w:r w:rsidR="00AD7A15" w:rsidRPr="008B0919">
        <w:rPr>
          <w:b/>
        </w:rPr>
        <w:t>.</w:t>
      </w:r>
      <w:r w:rsidR="00AD7A15" w:rsidRPr="0056423D">
        <w:rPr>
          <w:b/>
        </w:rPr>
        <w:t xml:space="preserve"> 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096BAAFD" w14:textId="5F14B606" w:rsidR="00BB509F" w:rsidRPr="00EE7E84" w:rsidRDefault="00BB509F" w:rsidP="00BB509F">
      <w:pPr>
        <w:ind w:firstLine="709"/>
        <w:jc w:val="both"/>
        <w:rPr>
          <w:szCs w:val="24"/>
        </w:rPr>
      </w:pPr>
      <w:r w:rsidRPr="00EE7E84">
        <w:rPr>
          <w:szCs w:val="24"/>
        </w:rPr>
        <w:t>5.8. По факту проведения экспертизы, в случае отсутствия замечаний, Заказчик в односторон</w:t>
      </w:r>
      <w:r w:rsidR="008C1C5D" w:rsidRPr="00EE7E84">
        <w:rPr>
          <w:szCs w:val="24"/>
        </w:rPr>
        <w:t xml:space="preserve">нем порядке в срок не позднее </w:t>
      </w:r>
      <w:r w:rsidR="00D9675F">
        <w:rPr>
          <w:szCs w:val="24"/>
        </w:rPr>
        <w:t>5</w:t>
      </w:r>
      <w:r w:rsidRPr="00EE7E84">
        <w:rPr>
          <w:szCs w:val="24"/>
        </w:rPr>
        <w:t xml:space="preserve"> (</w:t>
      </w:r>
      <w:r w:rsidR="00D9675F">
        <w:rPr>
          <w:szCs w:val="24"/>
        </w:rPr>
        <w:t>Пяти</w:t>
      </w:r>
      <w:r w:rsidRPr="00EE7E84">
        <w:rPr>
          <w:szCs w:val="24"/>
        </w:rPr>
        <w:t xml:space="preserve">) </w:t>
      </w:r>
      <w:r w:rsidR="00A9358F">
        <w:rPr>
          <w:szCs w:val="24"/>
        </w:rPr>
        <w:t xml:space="preserve">рабочих </w:t>
      </w:r>
      <w:r w:rsidRPr="00EE7E84">
        <w:rPr>
          <w:szCs w:val="24"/>
        </w:rPr>
        <w:t xml:space="preserve">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 0510452 в одностороннем порядке. В случае мотивированного отказа от приемки, Заказчик не позднее 10 рабочих дней направляет Поставщику Акт приемки товаров, работ, услуг по форме 0510452, в котором указываются замечания. Поставщик в срок не позднее </w:t>
      </w:r>
      <w:r w:rsidR="00D9675F">
        <w:rPr>
          <w:szCs w:val="24"/>
        </w:rPr>
        <w:t>5</w:t>
      </w:r>
      <w:r w:rsidR="00D9675F" w:rsidRPr="00EE7E84">
        <w:rPr>
          <w:szCs w:val="24"/>
        </w:rPr>
        <w:t xml:space="preserve"> (</w:t>
      </w:r>
      <w:r w:rsidR="00D9675F">
        <w:rPr>
          <w:szCs w:val="24"/>
        </w:rPr>
        <w:t xml:space="preserve">Пяти) </w:t>
      </w:r>
      <w:r w:rsidR="00A9358F">
        <w:rPr>
          <w:szCs w:val="24"/>
        </w:rPr>
        <w:t xml:space="preserve">рабочих </w:t>
      </w:r>
      <w:r w:rsidR="00A9358F" w:rsidRPr="00EE7E84">
        <w:rPr>
          <w:szCs w:val="24"/>
        </w:rPr>
        <w:t xml:space="preserve">дней </w:t>
      </w:r>
      <w:r w:rsidRPr="00EE7E84">
        <w:rPr>
          <w:szCs w:val="24"/>
        </w:rPr>
        <w:t xml:space="preserve">с даты получения Акта приемки товаров, работ, услуг по форме 0510452 направляет Заказчику подписанный Акт приемки товаров, работ, услуг по форме 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028B5AAB" w14:textId="77777777" w:rsidR="00BB509F" w:rsidRPr="00EE7E84" w:rsidRDefault="00BB509F" w:rsidP="00BB509F">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0510452 в порядке и сроки, предусмотренные пунктом 5.8 Договора.</w:t>
      </w:r>
    </w:p>
    <w:p w14:paraId="372212C9" w14:textId="398E450D" w:rsidR="00BB509F" w:rsidRPr="00E87918" w:rsidRDefault="00BB509F" w:rsidP="00BB509F">
      <w:pPr>
        <w:ind w:firstLine="709"/>
        <w:jc w:val="both"/>
        <w:rPr>
          <w:szCs w:val="24"/>
        </w:rPr>
      </w:pPr>
      <w:r w:rsidRPr="00EE7E84">
        <w:rPr>
          <w:szCs w:val="24"/>
        </w:rPr>
        <w:t>5.10</w:t>
      </w:r>
      <w:r w:rsidR="008C1C5D" w:rsidRPr="00EE7E84">
        <w:rPr>
          <w:szCs w:val="24"/>
        </w:rPr>
        <w:t xml:space="preserve">. Если в течение </w:t>
      </w:r>
      <w:r w:rsidR="00D9675F">
        <w:rPr>
          <w:szCs w:val="24"/>
        </w:rPr>
        <w:t>5</w:t>
      </w:r>
      <w:r w:rsidR="00D9675F" w:rsidRPr="00EE7E84">
        <w:rPr>
          <w:szCs w:val="24"/>
        </w:rPr>
        <w:t xml:space="preserve"> (</w:t>
      </w:r>
      <w:r w:rsidR="00D9675F">
        <w:rPr>
          <w:szCs w:val="24"/>
        </w:rPr>
        <w:t>Пяти</w:t>
      </w:r>
      <w:r w:rsidR="00D9675F" w:rsidRPr="00EE7E84">
        <w:rPr>
          <w:szCs w:val="24"/>
        </w:rPr>
        <w:t xml:space="preserve">) </w:t>
      </w:r>
      <w:r w:rsidR="00A9358F">
        <w:rPr>
          <w:szCs w:val="24"/>
        </w:rPr>
        <w:t xml:space="preserve">рабочих </w:t>
      </w:r>
      <w:r w:rsidR="00A9358F" w:rsidRPr="00EE7E84">
        <w:rPr>
          <w:szCs w:val="24"/>
        </w:rPr>
        <w:t xml:space="preserve">дней </w:t>
      </w:r>
      <w:r w:rsidRPr="00EE7E84">
        <w:rPr>
          <w:szCs w:val="24"/>
        </w:rPr>
        <w:t xml:space="preserve">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2D499599"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1C132D">
        <w:rPr>
          <w:b/>
        </w:rPr>
        <w:t>1</w:t>
      </w:r>
      <w:r w:rsidR="004D69A9" w:rsidRPr="00651EE9">
        <w:rPr>
          <w:b/>
        </w:rPr>
        <w:t xml:space="preserve">» </w:t>
      </w:r>
      <w:r w:rsidR="001C132D">
        <w:rPr>
          <w:b/>
        </w:rPr>
        <w:t>декаб</w:t>
      </w:r>
      <w:r w:rsidR="0008317C">
        <w:rPr>
          <w:b/>
        </w:rPr>
        <w:t>ря</w:t>
      </w:r>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2"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2"/>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Style w:val="aff6"/>
        <w:tblW w:w="0" w:type="auto"/>
        <w:tblLook w:val="04A0" w:firstRow="1" w:lastRow="0" w:firstColumn="1" w:lastColumn="0" w:noHBand="0" w:noVBand="1"/>
      </w:tblPr>
      <w:tblGrid>
        <w:gridCol w:w="4600"/>
        <w:gridCol w:w="5313"/>
      </w:tblGrid>
      <w:tr w:rsidR="00972C0C" w:rsidRPr="00E615E1" w14:paraId="6C9DCA50" w14:textId="77777777" w:rsidTr="00210AF2">
        <w:tc>
          <w:tcPr>
            <w:tcW w:w="4600" w:type="dxa"/>
          </w:tcPr>
          <w:p w14:paraId="69E1D41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Заказчик:</w:t>
            </w:r>
          </w:p>
          <w:p w14:paraId="17935D4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ФГБУ ФЦМН ФМБА России </w:t>
            </w:r>
          </w:p>
          <w:p w14:paraId="0B6DAF6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ОГРН 1187746642302</w:t>
            </w:r>
          </w:p>
          <w:p w14:paraId="09EFCB8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ИНН 7728434750    КПП 772801001</w:t>
            </w:r>
          </w:p>
          <w:p w14:paraId="4F5EE4B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Юридический адрес: 117513, г. Москва, </w:t>
            </w:r>
          </w:p>
          <w:p w14:paraId="0678F396"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69257052"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Почтовый адрес: 117513, г. Москва, </w:t>
            </w:r>
          </w:p>
          <w:p w14:paraId="5C52E7C8"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ул. Островитянова, дом 1, строение 10.</w:t>
            </w:r>
          </w:p>
          <w:p w14:paraId="7392D65E"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Реквизиты: ФГБУ «ФЦМН» ФМБА России</w:t>
            </w:r>
          </w:p>
          <w:p w14:paraId="6336D7DF"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 xml:space="preserve">Банк: ОКЦ №1 ГУ БАНКА РОССИИ ПО ЦФО//УФК </w:t>
            </w:r>
          </w:p>
          <w:p w14:paraId="4A046C70"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 Г. МОСКВЕ г. Москва</w:t>
            </w:r>
          </w:p>
          <w:p w14:paraId="26C0EA24"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Казначейский счет 03214643000000017300</w:t>
            </w:r>
          </w:p>
          <w:p w14:paraId="51E33E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Единый казначейский счет № 40102810545370000003</w:t>
            </w:r>
          </w:p>
          <w:p w14:paraId="15E80CE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БИК 004525988</w:t>
            </w:r>
          </w:p>
          <w:p w14:paraId="02449BA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(л/с 20736H99150)</w:t>
            </w:r>
          </w:p>
          <w:p w14:paraId="1D14B21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ОКОПФ 75103</w:t>
            </w:r>
          </w:p>
          <w:p w14:paraId="3E019E7C"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ОКТМО 45905000 ОКПО 31574002</w:t>
            </w:r>
          </w:p>
          <w:p w14:paraId="5F29E25F" w14:textId="77777777" w:rsidR="00972C0C" w:rsidRPr="00E615E1" w:rsidRDefault="00972C0C" w:rsidP="00210AF2">
            <w:pPr>
              <w:shd w:val="clear" w:color="auto" w:fill="FFFFFF"/>
              <w:rPr>
                <w:rFonts w:ascii="Times New Roman" w:hAnsi="Times New Roman"/>
                <w:b/>
                <w:sz w:val="20"/>
                <w:szCs w:val="18"/>
              </w:rPr>
            </w:pPr>
            <w:r w:rsidRPr="00E615E1">
              <w:rPr>
                <w:rFonts w:ascii="Times New Roman" w:hAnsi="Times New Roman"/>
                <w:b/>
                <w:sz w:val="20"/>
                <w:szCs w:val="18"/>
              </w:rPr>
              <w:t>Телефон: 8 495 280 23 50</w:t>
            </w:r>
          </w:p>
          <w:p w14:paraId="64DE42DB"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szCs w:val="18"/>
                <w:lang w:val="en-US"/>
              </w:rPr>
              <w:t>E</w:t>
            </w:r>
            <w:r w:rsidRPr="00E615E1">
              <w:rPr>
                <w:rFonts w:ascii="Times New Roman" w:hAnsi="Times New Roman"/>
                <w:b/>
                <w:sz w:val="20"/>
                <w:szCs w:val="18"/>
              </w:rPr>
              <w:t>-</w:t>
            </w:r>
            <w:r w:rsidRPr="00E615E1">
              <w:rPr>
                <w:rFonts w:ascii="Times New Roman" w:hAnsi="Times New Roman"/>
                <w:b/>
                <w:sz w:val="20"/>
                <w:szCs w:val="18"/>
                <w:lang w:val="en-US"/>
              </w:rPr>
              <w:t>mail</w:t>
            </w:r>
            <w:r w:rsidRPr="00E615E1">
              <w:rPr>
                <w:rFonts w:ascii="Times New Roman" w:hAnsi="Times New Roman"/>
                <w:b/>
                <w:sz w:val="20"/>
                <w:szCs w:val="18"/>
              </w:rPr>
              <w:t xml:space="preserve">: </w:t>
            </w:r>
            <w:hyperlink r:id="rId8" w:history="1">
              <w:r w:rsidRPr="00E615E1">
                <w:rPr>
                  <w:rFonts w:ascii="Times New Roman" w:hAnsi="Times New Roman"/>
                  <w:b/>
                  <w:sz w:val="20"/>
                  <w:szCs w:val="18"/>
                  <w:lang w:val="en-US"/>
                </w:rPr>
                <w:t>info</w:t>
              </w:r>
              <w:r w:rsidRPr="00E615E1">
                <w:rPr>
                  <w:rFonts w:ascii="Times New Roman" w:hAnsi="Times New Roman"/>
                  <w:b/>
                  <w:sz w:val="20"/>
                  <w:szCs w:val="18"/>
                </w:rPr>
                <w:t>@</w:t>
              </w:r>
              <w:proofErr w:type="spellStart"/>
              <w:r w:rsidRPr="00E615E1">
                <w:rPr>
                  <w:rFonts w:ascii="Times New Roman" w:hAnsi="Times New Roman"/>
                  <w:b/>
                  <w:sz w:val="20"/>
                  <w:szCs w:val="18"/>
                  <w:lang w:val="en-US"/>
                </w:rPr>
                <w:t>fccps</w:t>
              </w:r>
              <w:proofErr w:type="spellEnd"/>
              <w:r w:rsidRPr="00E615E1">
                <w:rPr>
                  <w:rFonts w:ascii="Times New Roman" w:hAnsi="Times New Roman"/>
                  <w:b/>
                  <w:sz w:val="20"/>
                  <w:szCs w:val="18"/>
                </w:rPr>
                <w:t>.</w:t>
              </w:r>
              <w:proofErr w:type="spellStart"/>
              <w:r w:rsidRPr="00E615E1">
                <w:rPr>
                  <w:rFonts w:ascii="Times New Roman" w:hAnsi="Times New Roman"/>
                  <w:b/>
                  <w:sz w:val="20"/>
                  <w:szCs w:val="18"/>
                  <w:lang w:val="en-US"/>
                </w:rPr>
                <w:t>ru</w:t>
              </w:r>
              <w:proofErr w:type="spellEnd"/>
            </w:hyperlink>
          </w:p>
        </w:tc>
        <w:tc>
          <w:tcPr>
            <w:tcW w:w="5313" w:type="dxa"/>
          </w:tcPr>
          <w:p w14:paraId="3DB7BE6D" w14:textId="77777777" w:rsidR="00972C0C" w:rsidRPr="00E615E1" w:rsidRDefault="00972C0C" w:rsidP="00210AF2">
            <w:pPr>
              <w:shd w:val="clear" w:color="auto" w:fill="FFFFFF"/>
              <w:rPr>
                <w:rFonts w:ascii="Times New Roman" w:hAnsi="Times New Roman"/>
                <w:b/>
                <w:sz w:val="20"/>
              </w:rPr>
            </w:pPr>
            <w:r w:rsidRPr="00E615E1">
              <w:rPr>
                <w:rFonts w:ascii="Times New Roman" w:hAnsi="Times New Roman"/>
                <w:b/>
                <w:sz w:val="20"/>
              </w:rPr>
              <w:t>Поставщик:</w:t>
            </w:r>
          </w:p>
          <w:p w14:paraId="4D112088" w14:textId="77777777" w:rsidR="00972C0C" w:rsidRPr="00E615E1" w:rsidRDefault="00972C0C" w:rsidP="00210AF2">
            <w:pPr>
              <w:shd w:val="clear" w:color="auto" w:fill="FFFFFF"/>
              <w:rPr>
                <w:rFonts w:ascii="Times New Roman" w:hAnsi="Times New Roman"/>
                <w:b/>
                <w:i/>
                <w:sz w:val="20"/>
              </w:rPr>
            </w:pPr>
            <w:r w:rsidRPr="00E615E1">
              <w:rPr>
                <w:rFonts w:ascii="Times New Roman" w:hAnsi="Times New Roman"/>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210AF2">
            <w:pPr>
              <w:shd w:val="clear" w:color="auto" w:fill="FFFFFF"/>
              <w:rPr>
                <w:rFonts w:ascii="Times New Roman" w:hAnsi="Times New Roman"/>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Style w:val="aff6"/>
        <w:tblW w:w="5000" w:type="pct"/>
        <w:tblLook w:val="01E0" w:firstRow="1" w:lastRow="1" w:firstColumn="1" w:lastColumn="1" w:noHBand="0" w:noVBand="0"/>
      </w:tblPr>
      <w:tblGrid>
        <w:gridCol w:w="4758"/>
        <w:gridCol w:w="5155"/>
      </w:tblGrid>
      <w:tr w:rsidR="00972C0C" w:rsidRPr="008B2C0F" w14:paraId="11B6F204" w14:textId="77777777" w:rsidTr="00210AF2">
        <w:tc>
          <w:tcPr>
            <w:tcW w:w="2400" w:type="pct"/>
          </w:tcPr>
          <w:p w14:paraId="0B9295EB" w14:textId="77777777" w:rsidR="00972C0C" w:rsidRPr="008B2C0F" w:rsidRDefault="00972C0C"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118E0DE0" w14:textId="77777777" w:rsidR="00972C0C" w:rsidRPr="008B2C0F" w:rsidRDefault="00972C0C"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972C0C" w:rsidRPr="008B2C0F" w14:paraId="37D75786" w14:textId="77777777" w:rsidTr="00210AF2">
        <w:tc>
          <w:tcPr>
            <w:tcW w:w="2400" w:type="pct"/>
          </w:tcPr>
          <w:p w14:paraId="326F3A4D" w14:textId="77777777" w:rsidR="00972C0C" w:rsidRPr="008B2C0F"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701C744F" w14:textId="3D00F56D" w:rsidR="00972C0C" w:rsidRPr="00283E26" w:rsidRDefault="00972C0C"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0EA700D3" w14:textId="77777777" w:rsidR="00972C0C" w:rsidRPr="00283E26" w:rsidRDefault="00972C0C" w:rsidP="00210AF2">
            <w:pPr>
              <w:rPr>
                <w:rFonts w:ascii="Times New Roman" w:eastAsia="Calibri" w:hAnsi="Times New Roman"/>
                <w:b/>
                <w:sz w:val="18"/>
                <w:szCs w:val="18"/>
              </w:rPr>
            </w:pPr>
          </w:p>
        </w:tc>
      </w:tr>
      <w:tr w:rsidR="00972C0C" w:rsidRPr="008B2C0F" w14:paraId="37275D08" w14:textId="77777777" w:rsidTr="00210AF2">
        <w:tc>
          <w:tcPr>
            <w:tcW w:w="2400" w:type="pct"/>
          </w:tcPr>
          <w:p w14:paraId="14F32DEA" w14:textId="77777777" w:rsidR="00972C0C" w:rsidRPr="008B2C0F" w:rsidRDefault="00972C0C" w:rsidP="00210AF2">
            <w:pPr>
              <w:rPr>
                <w:rFonts w:ascii="Times New Roman" w:eastAsia="Calibri" w:hAnsi="Times New Roman"/>
                <w:b/>
                <w:sz w:val="18"/>
                <w:szCs w:val="18"/>
              </w:rPr>
            </w:pPr>
          </w:p>
          <w:p w14:paraId="50352CD8" w14:textId="77777777" w:rsidR="00972C0C" w:rsidRPr="008B2C0F" w:rsidRDefault="00972C0C" w:rsidP="00210AF2">
            <w:pPr>
              <w:rPr>
                <w:rFonts w:ascii="Times New Roman" w:eastAsia="Calibri" w:hAnsi="Times New Roman"/>
                <w:b/>
                <w:sz w:val="18"/>
                <w:szCs w:val="18"/>
              </w:rPr>
            </w:pPr>
          </w:p>
          <w:p w14:paraId="23063536" w14:textId="77777777" w:rsidR="00972C0C" w:rsidRPr="008B2C0F" w:rsidRDefault="00972C0C" w:rsidP="00210AF2">
            <w:pPr>
              <w:rPr>
                <w:rFonts w:ascii="Times New Roman" w:eastAsia="Calibri" w:hAnsi="Times New Roman"/>
                <w:b/>
                <w:sz w:val="18"/>
                <w:szCs w:val="18"/>
              </w:rPr>
            </w:pPr>
          </w:p>
          <w:p w14:paraId="40340AD2" w14:textId="3EBEB005" w:rsidR="00972C0C" w:rsidRDefault="00972C0C"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____________</w:t>
            </w:r>
            <w:r w:rsidRPr="008B2C0F">
              <w:rPr>
                <w:rFonts w:ascii="Times New Roman" w:eastAsia="Calibri" w:hAnsi="Times New Roman"/>
                <w:b/>
                <w:sz w:val="18"/>
                <w:szCs w:val="18"/>
              </w:rPr>
              <w:t>/</w:t>
            </w:r>
          </w:p>
          <w:p w14:paraId="278FE897" w14:textId="77777777" w:rsidR="00972C0C" w:rsidRPr="008B2C0F" w:rsidRDefault="00972C0C" w:rsidP="00210AF2">
            <w:pPr>
              <w:rPr>
                <w:rFonts w:ascii="Times New Roman" w:eastAsia="Calibri" w:hAnsi="Times New Roman"/>
                <w:b/>
                <w:sz w:val="18"/>
                <w:szCs w:val="18"/>
              </w:rPr>
            </w:pPr>
            <w:r>
              <w:rPr>
                <w:rFonts w:ascii="Times New Roman" w:eastAsia="Calibri" w:hAnsi="Times New Roman"/>
                <w:b/>
                <w:sz w:val="18"/>
                <w:szCs w:val="18"/>
              </w:rPr>
              <w:t>М.П.</w:t>
            </w:r>
          </w:p>
          <w:p w14:paraId="56DABB93" w14:textId="77777777" w:rsidR="00972C0C" w:rsidRPr="008B2C0F" w:rsidRDefault="00972C0C" w:rsidP="00210AF2">
            <w:pPr>
              <w:rPr>
                <w:rFonts w:ascii="Times New Roman" w:eastAsia="Calibri" w:hAnsi="Times New Roman"/>
                <w:b/>
                <w:sz w:val="18"/>
                <w:szCs w:val="18"/>
              </w:rPr>
            </w:pPr>
          </w:p>
        </w:tc>
        <w:tc>
          <w:tcPr>
            <w:tcW w:w="2600" w:type="pct"/>
            <w:shd w:val="clear" w:color="auto" w:fill="auto"/>
          </w:tcPr>
          <w:p w14:paraId="205AE4A0" w14:textId="77777777" w:rsidR="00972C0C" w:rsidRPr="00283E26" w:rsidRDefault="00972C0C" w:rsidP="00210AF2">
            <w:pPr>
              <w:shd w:val="clear" w:color="auto" w:fill="FFFFFF"/>
              <w:jc w:val="both"/>
              <w:rPr>
                <w:rFonts w:ascii="Times New Roman" w:eastAsia="Calibri" w:hAnsi="Times New Roman"/>
                <w:b/>
                <w:sz w:val="18"/>
                <w:szCs w:val="18"/>
              </w:rPr>
            </w:pPr>
          </w:p>
          <w:p w14:paraId="5A018904" w14:textId="77777777" w:rsidR="00972C0C" w:rsidRPr="00283E26" w:rsidRDefault="00972C0C" w:rsidP="00210AF2">
            <w:pPr>
              <w:shd w:val="clear" w:color="auto" w:fill="FFFFFF"/>
              <w:jc w:val="both"/>
              <w:rPr>
                <w:rFonts w:ascii="Times New Roman" w:eastAsia="Calibri" w:hAnsi="Times New Roman"/>
                <w:b/>
                <w:sz w:val="18"/>
                <w:szCs w:val="18"/>
              </w:rPr>
            </w:pPr>
          </w:p>
          <w:p w14:paraId="07F255D1" w14:textId="77777777" w:rsidR="00972C0C" w:rsidRPr="00283E26" w:rsidRDefault="00972C0C" w:rsidP="00210AF2">
            <w:pPr>
              <w:shd w:val="clear" w:color="auto" w:fill="FFFFFF"/>
              <w:jc w:val="both"/>
              <w:rPr>
                <w:rFonts w:ascii="Times New Roman" w:eastAsia="Calibri" w:hAnsi="Times New Roman"/>
                <w:b/>
                <w:sz w:val="18"/>
                <w:szCs w:val="18"/>
              </w:rPr>
            </w:pPr>
          </w:p>
          <w:p w14:paraId="76D2F3F6" w14:textId="3E34009A" w:rsidR="00972C0C" w:rsidRDefault="00972C0C"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DB21FC">
              <w:rPr>
                <w:rFonts w:ascii="Times New Roman" w:eastAsia="Calibri" w:hAnsi="Times New Roman"/>
                <w:b/>
                <w:sz w:val="18"/>
                <w:szCs w:val="18"/>
              </w:rPr>
              <w:t>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15E617AF" w14:textId="77777777" w:rsidR="00972C0C" w:rsidRPr="00283E26" w:rsidRDefault="00972C0C"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4D984763"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772A11">
        <w:rPr>
          <w:szCs w:val="24"/>
        </w:rPr>
        <w:t>23</w:t>
      </w:r>
      <w:r w:rsidR="007B04F4">
        <w:rPr>
          <w:szCs w:val="24"/>
        </w:rPr>
        <w:t>5</w:t>
      </w:r>
      <w:r w:rsidR="0087645A">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BE34C5" w:rsidRPr="00EA63A0" w14:paraId="4D28C4AB" w14:textId="427F49A3" w:rsidTr="00DB21FC">
        <w:trPr>
          <w:trHeight w:val="16"/>
        </w:trPr>
        <w:tc>
          <w:tcPr>
            <w:tcW w:w="301" w:type="pct"/>
            <w:tcBorders>
              <w:top w:val="single" w:sz="4" w:space="0" w:color="auto"/>
              <w:left w:val="single" w:sz="4" w:space="0" w:color="auto"/>
              <w:bottom w:val="single" w:sz="4" w:space="0" w:color="auto"/>
              <w:right w:val="single" w:sz="4" w:space="0" w:color="auto"/>
            </w:tcBorders>
            <w:hideMark/>
          </w:tcPr>
          <w:p w14:paraId="4364C51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0BEA19BD"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EEA3058"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Ед.</w:t>
            </w:r>
          </w:p>
          <w:p w14:paraId="694D5AC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57A0C169" w14:textId="77777777" w:rsidR="00BE34C5" w:rsidRPr="00EA63A0" w:rsidRDefault="00BE34C5" w:rsidP="00210AF2">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415C080F" w14:textId="737F069E" w:rsidR="00BE34C5" w:rsidRPr="00EA63A0" w:rsidRDefault="00BE34C5" w:rsidP="00210AF2">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2838C084" w14:textId="72844855" w:rsidR="00BE34C5" w:rsidRPr="00EA63A0" w:rsidRDefault="00BE34C5" w:rsidP="00210AF2">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A86CB2" w14:paraId="625440E5" w14:textId="77777777" w:rsidTr="004E7B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7C878BA1" w14:textId="3C81CAD4" w:rsidR="00A86CB2" w:rsidRDefault="00CC412F" w:rsidP="00A86CB2">
            <w:pPr>
              <w:widowControl/>
              <w:suppressAutoHyphens w:val="0"/>
              <w:jc w:val="center"/>
              <w:textAlignment w:val="auto"/>
              <w:rPr>
                <w:b/>
                <w:bCs/>
                <w:color w:val="000000"/>
                <w:sz w:val="18"/>
                <w:szCs w:val="18"/>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tcPr>
          <w:p w14:paraId="7704A1C9" w14:textId="2FC2D628" w:rsidR="00A86CB2" w:rsidRDefault="00A86CB2" w:rsidP="00A86CB2">
            <w:r w:rsidRPr="000A66B1">
              <w:t>Краситель для митохондрий (немедицинское изделие)</w:t>
            </w:r>
          </w:p>
        </w:tc>
        <w:tc>
          <w:tcPr>
            <w:tcW w:w="322" w:type="pct"/>
            <w:tcBorders>
              <w:top w:val="single" w:sz="4" w:space="0" w:color="auto"/>
              <w:left w:val="nil"/>
              <w:bottom w:val="single" w:sz="4" w:space="0" w:color="auto"/>
              <w:right w:val="single" w:sz="4" w:space="0" w:color="auto"/>
            </w:tcBorders>
            <w:shd w:val="clear" w:color="auto" w:fill="auto"/>
          </w:tcPr>
          <w:p w14:paraId="07BF976E" w14:textId="4D4F7A1C" w:rsidR="00A86CB2" w:rsidRDefault="00A86CB2" w:rsidP="00A86CB2">
            <w:pPr>
              <w:jc w:val="center"/>
              <w:rPr>
                <w:sz w:val="22"/>
                <w:szCs w:val="22"/>
              </w:rPr>
            </w:pPr>
            <w:proofErr w:type="spellStart"/>
            <w:r w:rsidRPr="00EF3D02">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5C2110BB" w14:textId="600EF8C9" w:rsidR="00A86CB2" w:rsidRDefault="00A86CB2" w:rsidP="00A86CB2">
            <w:pPr>
              <w:jc w:val="center"/>
              <w:rPr>
                <w:sz w:val="22"/>
                <w:szCs w:val="22"/>
              </w:rPr>
            </w:pPr>
            <w:r w:rsidRPr="00EF3D02">
              <w:t>1</w:t>
            </w:r>
          </w:p>
        </w:tc>
        <w:tc>
          <w:tcPr>
            <w:tcW w:w="490" w:type="pct"/>
            <w:gridSpan w:val="2"/>
            <w:tcBorders>
              <w:top w:val="single" w:sz="4" w:space="0" w:color="auto"/>
              <w:left w:val="nil"/>
              <w:bottom w:val="single" w:sz="4" w:space="0" w:color="auto"/>
              <w:right w:val="single" w:sz="4" w:space="0" w:color="auto"/>
            </w:tcBorders>
            <w:shd w:val="clear" w:color="000000" w:fill="FFFFFF"/>
          </w:tcPr>
          <w:p w14:paraId="7B8BB17E" w14:textId="77777777" w:rsidR="00A86CB2" w:rsidRDefault="00A86CB2" w:rsidP="00A86CB2">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9252DA1" w14:textId="77777777" w:rsidR="00A86CB2" w:rsidRDefault="00A86CB2" w:rsidP="00A86CB2">
            <w:pPr>
              <w:jc w:val="center"/>
              <w:rPr>
                <w:sz w:val="22"/>
                <w:szCs w:val="22"/>
              </w:rPr>
            </w:pPr>
          </w:p>
        </w:tc>
      </w:tr>
      <w:tr w:rsidR="00A86CB2" w14:paraId="1C98020F" w14:textId="77777777" w:rsidTr="004E7B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6D81C436" w14:textId="7A78782F" w:rsidR="00A86CB2" w:rsidRDefault="00CC412F" w:rsidP="00A86CB2">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265139FD" w14:textId="3C5AEA72" w:rsidR="00A86CB2" w:rsidRDefault="00A86CB2" w:rsidP="00A86CB2">
            <w:r w:rsidRPr="000A66B1">
              <w:t>Пробирка вакуумная для взятия образцов крови ИВД, с лития гепарином</w:t>
            </w:r>
          </w:p>
        </w:tc>
        <w:tc>
          <w:tcPr>
            <w:tcW w:w="322" w:type="pct"/>
            <w:tcBorders>
              <w:top w:val="single" w:sz="4" w:space="0" w:color="auto"/>
              <w:left w:val="nil"/>
              <w:bottom w:val="single" w:sz="4" w:space="0" w:color="auto"/>
              <w:right w:val="single" w:sz="4" w:space="0" w:color="auto"/>
            </w:tcBorders>
            <w:shd w:val="clear" w:color="auto" w:fill="auto"/>
          </w:tcPr>
          <w:p w14:paraId="152A67D1" w14:textId="5BC8D5B6" w:rsidR="00A86CB2" w:rsidRDefault="00A86CB2" w:rsidP="00A86CB2">
            <w:pPr>
              <w:jc w:val="center"/>
              <w:rPr>
                <w:sz w:val="22"/>
                <w:szCs w:val="22"/>
              </w:rPr>
            </w:pPr>
            <w:proofErr w:type="spellStart"/>
            <w:r w:rsidRPr="00EF3D02">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16DD8CA7" w14:textId="3F1E76C0" w:rsidR="00A86CB2" w:rsidRDefault="001E5FB3" w:rsidP="00A86CB2">
            <w:pPr>
              <w:jc w:val="center"/>
              <w:rPr>
                <w:sz w:val="22"/>
                <w:szCs w:val="22"/>
              </w:rPr>
            </w:pPr>
            <w:r>
              <w:t>5</w:t>
            </w:r>
            <w:r w:rsidR="00A86CB2" w:rsidRPr="00EF3D02">
              <w:t>0</w:t>
            </w:r>
          </w:p>
        </w:tc>
        <w:tc>
          <w:tcPr>
            <w:tcW w:w="490" w:type="pct"/>
            <w:gridSpan w:val="2"/>
            <w:tcBorders>
              <w:top w:val="single" w:sz="4" w:space="0" w:color="auto"/>
              <w:left w:val="nil"/>
              <w:bottom w:val="single" w:sz="4" w:space="0" w:color="auto"/>
              <w:right w:val="single" w:sz="4" w:space="0" w:color="auto"/>
            </w:tcBorders>
            <w:shd w:val="clear" w:color="000000" w:fill="FFFFFF"/>
          </w:tcPr>
          <w:p w14:paraId="4C69A055" w14:textId="77777777" w:rsidR="00A86CB2" w:rsidRDefault="00A86CB2" w:rsidP="00A86CB2">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0B38C987" w14:textId="77777777" w:rsidR="00A86CB2" w:rsidRDefault="00A86CB2" w:rsidP="00A86CB2">
            <w:pPr>
              <w:jc w:val="center"/>
              <w:rPr>
                <w:sz w:val="22"/>
                <w:szCs w:val="22"/>
              </w:rPr>
            </w:pPr>
          </w:p>
        </w:tc>
      </w:tr>
      <w:tr w:rsidR="00A86CB2" w14:paraId="3FF04710" w14:textId="77777777" w:rsidTr="004E7BFC">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7EE3D67" w14:textId="76BD3784" w:rsidR="00A86CB2" w:rsidRDefault="00CC412F" w:rsidP="00A86CB2">
            <w:pPr>
              <w:widowControl/>
              <w:suppressAutoHyphens w:val="0"/>
              <w:jc w:val="center"/>
              <w:textAlignment w:val="auto"/>
              <w:rPr>
                <w:b/>
                <w:bCs/>
                <w:color w:val="000000"/>
                <w:sz w:val="18"/>
                <w:szCs w:val="18"/>
              </w:rPr>
            </w:pPr>
            <w:r>
              <w:rPr>
                <w:b/>
                <w:bCs/>
                <w:color w:val="000000"/>
                <w:sz w:val="18"/>
                <w:szCs w:val="18"/>
              </w:rPr>
              <w:t>3</w:t>
            </w:r>
          </w:p>
        </w:tc>
        <w:tc>
          <w:tcPr>
            <w:tcW w:w="3202" w:type="pct"/>
            <w:tcBorders>
              <w:top w:val="single" w:sz="4" w:space="0" w:color="auto"/>
              <w:left w:val="nil"/>
              <w:bottom w:val="single" w:sz="4" w:space="0" w:color="auto"/>
              <w:right w:val="single" w:sz="4" w:space="0" w:color="auto"/>
            </w:tcBorders>
            <w:shd w:val="clear" w:color="auto" w:fill="auto"/>
          </w:tcPr>
          <w:p w14:paraId="59B647D9" w14:textId="7F4C1401" w:rsidR="00A86CB2" w:rsidRDefault="00A86CB2" w:rsidP="00A86CB2">
            <w:r w:rsidRPr="000A66B1">
              <w:t>Пробирка вакуумная для взятия образцов крови ИВД, с K3ЭДТА</w:t>
            </w:r>
          </w:p>
        </w:tc>
        <w:tc>
          <w:tcPr>
            <w:tcW w:w="322" w:type="pct"/>
            <w:tcBorders>
              <w:top w:val="single" w:sz="4" w:space="0" w:color="auto"/>
              <w:left w:val="nil"/>
              <w:bottom w:val="single" w:sz="4" w:space="0" w:color="auto"/>
              <w:right w:val="single" w:sz="4" w:space="0" w:color="auto"/>
            </w:tcBorders>
            <w:shd w:val="clear" w:color="auto" w:fill="auto"/>
          </w:tcPr>
          <w:p w14:paraId="40EF28D9" w14:textId="735FF7DE" w:rsidR="00A86CB2" w:rsidRDefault="00A86CB2" w:rsidP="00A86CB2">
            <w:pPr>
              <w:jc w:val="center"/>
              <w:rPr>
                <w:sz w:val="22"/>
                <w:szCs w:val="22"/>
              </w:rPr>
            </w:pPr>
            <w:proofErr w:type="spellStart"/>
            <w:r w:rsidRPr="00EF3D02">
              <w:t>шт</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31FEDE94" w14:textId="12E898EB" w:rsidR="00A86CB2" w:rsidRDefault="001E5FB3" w:rsidP="00A86CB2">
            <w:pPr>
              <w:jc w:val="center"/>
              <w:rPr>
                <w:sz w:val="22"/>
                <w:szCs w:val="22"/>
              </w:rPr>
            </w:pPr>
            <w:r>
              <w:t>5</w:t>
            </w:r>
            <w:r w:rsidR="00A86CB2" w:rsidRPr="00EF3D02">
              <w:t>0</w:t>
            </w:r>
          </w:p>
        </w:tc>
        <w:tc>
          <w:tcPr>
            <w:tcW w:w="490" w:type="pct"/>
            <w:gridSpan w:val="2"/>
            <w:tcBorders>
              <w:top w:val="single" w:sz="4" w:space="0" w:color="auto"/>
              <w:left w:val="nil"/>
              <w:bottom w:val="single" w:sz="4" w:space="0" w:color="auto"/>
              <w:right w:val="single" w:sz="4" w:space="0" w:color="auto"/>
            </w:tcBorders>
            <w:shd w:val="clear" w:color="000000" w:fill="FFFFFF"/>
          </w:tcPr>
          <w:p w14:paraId="19ADB420" w14:textId="77777777" w:rsidR="00A86CB2" w:rsidRDefault="00A86CB2" w:rsidP="00A86CB2">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37E3F9BB" w14:textId="77777777" w:rsidR="00A86CB2" w:rsidRDefault="00A86CB2" w:rsidP="00A86CB2">
            <w:pPr>
              <w:jc w:val="center"/>
              <w:rPr>
                <w:sz w:val="22"/>
                <w:szCs w:val="22"/>
              </w:rPr>
            </w:pPr>
          </w:p>
        </w:tc>
      </w:tr>
      <w:tr w:rsidR="00BE34C5" w:rsidRPr="00CD638C" w14:paraId="67E1732D" w14:textId="070B3EC5" w:rsidTr="00F62C28">
        <w:trPr>
          <w:gridAfter w:val="2"/>
          <w:wAfter w:w="803" w:type="pct"/>
          <w:trHeight w:val="16"/>
        </w:trPr>
        <w:tc>
          <w:tcPr>
            <w:tcW w:w="301" w:type="pct"/>
            <w:tcBorders>
              <w:top w:val="single" w:sz="4" w:space="0" w:color="auto"/>
            </w:tcBorders>
          </w:tcPr>
          <w:p w14:paraId="745683E3" w14:textId="77777777" w:rsidR="00BE34C5" w:rsidRPr="00B138AB" w:rsidRDefault="00BE34C5" w:rsidP="00210AF2">
            <w:pPr>
              <w:widowControl/>
              <w:suppressAutoHyphens w:val="0"/>
              <w:jc w:val="center"/>
              <w:rPr>
                <w:szCs w:val="24"/>
                <w:lang w:eastAsia="ru-RU"/>
              </w:rPr>
            </w:pPr>
          </w:p>
        </w:tc>
        <w:tc>
          <w:tcPr>
            <w:tcW w:w="3202" w:type="pct"/>
            <w:tcBorders>
              <w:top w:val="single" w:sz="4" w:space="0" w:color="auto"/>
            </w:tcBorders>
          </w:tcPr>
          <w:p w14:paraId="360E911A"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7033A51"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5573AFD5" w14:textId="77777777" w:rsidR="00BE34C5" w:rsidRPr="00B138AB" w:rsidRDefault="00BE34C5" w:rsidP="00210AF2">
            <w:pPr>
              <w:widowControl/>
              <w:suppressAutoHyphens w:val="0"/>
              <w:autoSpaceDE w:val="0"/>
              <w:autoSpaceDN w:val="0"/>
              <w:adjustRightInd w:val="0"/>
              <w:rPr>
                <w:bCs/>
                <w:sz w:val="18"/>
                <w:szCs w:val="18"/>
              </w:rPr>
            </w:pPr>
          </w:p>
        </w:tc>
      </w:tr>
      <w:tr w:rsidR="00BE34C5" w:rsidRPr="00CD638C" w14:paraId="55C533AE" w14:textId="522D54EC" w:rsidTr="00F62C28">
        <w:trPr>
          <w:gridAfter w:val="2"/>
          <w:wAfter w:w="803" w:type="pct"/>
          <w:trHeight w:val="16"/>
        </w:trPr>
        <w:tc>
          <w:tcPr>
            <w:tcW w:w="301" w:type="pct"/>
          </w:tcPr>
          <w:p w14:paraId="4F0C724B" w14:textId="77777777" w:rsidR="00BE34C5" w:rsidRPr="00B138AB" w:rsidRDefault="00BE34C5" w:rsidP="00210AF2">
            <w:pPr>
              <w:widowControl/>
              <w:suppressAutoHyphens w:val="0"/>
              <w:jc w:val="center"/>
              <w:rPr>
                <w:szCs w:val="24"/>
                <w:lang w:eastAsia="ru-RU"/>
              </w:rPr>
            </w:pPr>
          </w:p>
        </w:tc>
        <w:tc>
          <w:tcPr>
            <w:tcW w:w="3202" w:type="pct"/>
          </w:tcPr>
          <w:p w14:paraId="2B898522"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Pr>
          <w:p w14:paraId="32EDEB8C" w14:textId="77777777" w:rsidR="00BE34C5" w:rsidRPr="00B138AB" w:rsidRDefault="00BE34C5" w:rsidP="00210AF2">
            <w:pPr>
              <w:widowControl/>
              <w:suppressAutoHyphens w:val="0"/>
              <w:autoSpaceDE w:val="0"/>
              <w:autoSpaceDN w:val="0"/>
              <w:adjustRightInd w:val="0"/>
              <w:rPr>
                <w:bCs/>
                <w:sz w:val="18"/>
                <w:szCs w:val="18"/>
              </w:rPr>
            </w:pPr>
          </w:p>
        </w:tc>
        <w:tc>
          <w:tcPr>
            <w:tcW w:w="347" w:type="pct"/>
            <w:gridSpan w:val="2"/>
          </w:tcPr>
          <w:p w14:paraId="301FB3B5" w14:textId="77777777" w:rsidR="00BE34C5" w:rsidRPr="00B138AB" w:rsidRDefault="00BE34C5" w:rsidP="00210AF2">
            <w:pPr>
              <w:widowControl/>
              <w:suppressAutoHyphens w:val="0"/>
              <w:autoSpaceDE w:val="0"/>
              <w:autoSpaceDN w:val="0"/>
              <w:adjustRightInd w:val="0"/>
              <w:rPr>
                <w:bCs/>
                <w:sz w:val="18"/>
                <w:szCs w:val="18"/>
              </w:rPr>
            </w:pPr>
          </w:p>
        </w:tc>
      </w:tr>
    </w:tbl>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bookmarkStart w:id="3" w:name="_GoBack"/>
      <w:bookmarkEnd w:id="3"/>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tbl>
      <w:tblPr>
        <w:tblStyle w:val="aff6"/>
        <w:tblW w:w="5000" w:type="pct"/>
        <w:tblLook w:val="01E0" w:firstRow="1" w:lastRow="1" w:firstColumn="1" w:lastColumn="1" w:noHBand="0" w:noVBand="0"/>
      </w:tblPr>
      <w:tblGrid>
        <w:gridCol w:w="7070"/>
        <w:gridCol w:w="7660"/>
      </w:tblGrid>
      <w:tr w:rsidR="003265DE" w:rsidRPr="008B2C0F" w14:paraId="7DA9E523" w14:textId="77777777" w:rsidTr="00210AF2">
        <w:tc>
          <w:tcPr>
            <w:tcW w:w="2400" w:type="pct"/>
          </w:tcPr>
          <w:p w14:paraId="2400B804" w14:textId="77777777" w:rsidR="003265DE" w:rsidRPr="008B2C0F" w:rsidRDefault="003265DE" w:rsidP="00210AF2">
            <w:pPr>
              <w:jc w:val="center"/>
              <w:rPr>
                <w:rFonts w:ascii="Times New Roman" w:eastAsia="Calibri" w:hAnsi="Times New Roman"/>
                <w:b/>
                <w:bCs/>
                <w:sz w:val="18"/>
                <w:szCs w:val="18"/>
                <w:lang w:eastAsia="ru-RU"/>
              </w:rPr>
            </w:pPr>
            <w:r w:rsidRPr="008B2C0F">
              <w:rPr>
                <w:rFonts w:ascii="Times New Roman" w:eastAsia="Calibri" w:hAnsi="Times New Roman"/>
                <w:b/>
                <w:sz w:val="18"/>
                <w:szCs w:val="18"/>
                <w:lang w:eastAsia="ru-RU"/>
              </w:rPr>
              <w:t>Заказчик:</w:t>
            </w:r>
          </w:p>
        </w:tc>
        <w:tc>
          <w:tcPr>
            <w:tcW w:w="2600" w:type="pct"/>
          </w:tcPr>
          <w:p w14:paraId="4AA02B4C" w14:textId="77777777" w:rsidR="003265DE" w:rsidRPr="008B2C0F" w:rsidRDefault="003265DE" w:rsidP="00210AF2">
            <w:pPr>
              <w:jc w:val="center"/>
              <w:rPr>
                <w:rFonts w:ascii="Times New Roman" w:eastAsia="Calibri" w:hAnsi="Times New Roman"/>
                <w:b/>
                <w:sz w:val="18"/>
                <w:szCs w:val="18"/>
                <w:lang w:eastAsia="ru-RU"/>
              </w:rPr>
            </w:pPr>
            <w:r w:rsidRPr="008B2C0F">
              <w:rPr>
                <w:rFonts w:ascii="Times New Roman" w:eastAsia="Calibri" w:hAnsi="Times New Roman"/>
                <w:b/>
                <w:sz w:val="18"/>
                <w:szCs w:val="18"/>
                <w:lang w:eastAsia="ru-RU"/>
              </w:rPr>
              <w:t>Поставщик:</w:t>
            </w:r>
          </w:p>
        </w:tc>
      </w:tr>
      <w:tr w:rsidR="003265DE" w:rsidRPr="008B2C0F" w14:paraId="7D04D809" w14:textId="77777777" w:rsidTr="00210AF2">
        <w:tc>
          <w:tcPr>
            <w:tcW w:w="2400" w:type="pct"/>
          </w:tcPr>
          <w:p w14:paraId="79C86A72" w14:textId="77777777" w:rsidR="003265DE" w:rsidRPr="008B2C0F" w:rsidRDefault="003265DE" w:rsidP="00210AF2">
            <w:pPr>
              <w:rPr>
                <w:rFonts w:ascii="Times New Roman" w:eastAsia="Calibri" w:hAnsi="Times New Roman"/>
                <w:b/>
                <w:sz w:val="18"/>
                <w:szCs w:val="18"/>
              </w:rPr>
            </w:pPr>
            <w:r w:rsidRPr="008B2C0F">
              <w:rPr>
                <w:rFonts w:ascii="Times New Roman" w:eastAsia="Calibri" w:hAnsi="Times New Roman"/>
                <w:b/>
                <w:sz w:val="18"/>
                <w:szCs w:val="18"/>
              </w:rPr>
              <w:t xml:space="preserve">ФГБУ «ФЦМН» ФМБА России </w:t>
            </w:r>
          </w:p>
        </w:tc>
        <w:tc>
          <w:tcPr>
            <w:tcW w:w="2600" w:type="pct"/>
            <w:shd w:val="clear" w:color="auto" w:fill="auto"/>
          </w:tcPr>
          <w:p w14:paraId="18A885A3" w14:textId="0918093D" w:rsidR="003265DE" w:rsidRPr="00283E26" w:rsidRDefault="003265DE" w:rsidP="00210AF2">
            <w:pPr>
              <w:shd w:val="clear" w:color="auto" w:fill="FFFFFF"/>
              <w:jc w:val="both"/>
              <w:rPr>
                <w:rFonts w:ascii="Times New Roman" w:eastAsia="Calibri" w:hAnsi="Times New Roman"/>
                <w:b/>
                <w:sz w:val="18"/>
                <w:szCs w:val="18"/>
              </w:rPr>
            </w:pPr>
            <w:r w:rsidRPr="00283E26">
              <w:rPr>
                <w:rFonts w:ascii="Times New Roman" w:eastAsia="Calibri" w:hAnsi="Times New Roman"/>
                <w:b/>
                <w:sz w:val="18"/>
                <w:szCs w:val="18"/>
              </w:rPr>
              <w:t xml:space="preserve">   </w:t>
            </w:r>
          </w:p>
          <w:p w14:paraId="141B7930" w14:textId="77777777" w:rsidR="003265DE" w:rsidRPr="00283E26" w:rsidRDefault="003265DE" w:rsidP="00210AF2">
            <w:pPr>
              <w:rPr>
                <w:rFonts w:ascii="Times New Roman" w:eastAsia="Calibri" w:hAnsi="Times New Roman"/>
                <w:b/>
                <w:sz w:val="18"/>
                <w:szCs w:val="18"/>
              </w:rPr>
            </w:pPr>
          </w:p>
        </w:tc>
      </w:tr>
      <w:tr w:rsidR="003265DE" w:rsidRPr="008B2C0F" w14:paraId="07749555" w14:textId="77777777" w:rsidTr="00210AF2">
        <w:tc>
          <w:tcPr>
            <w:tcW w:w="2400" w:type="pct"/>
          </w:tcPr>
          <w:p w14:paraId="763B1068" w14:textId="721D7F2A" w:rsidR="003265DE" w:rsidRDefault="003265DE" w:rsidP="00210AF2">
            <w:pPr>
              <w:rPr>
                <w:rFonts w:ascii="Times New Roman" w:eastAsia="Calibri" w:hAnsi="Times New Roman"/>
                <w:b/>
                <w:sz w:val="18"/>
                <w:szCs w:val="18"/>
              </w:rPr>
            </w:pPr>
          </w:p>
          <w:p w14:paraId="70A46BAF" w14:textId="77777777" w:rsidR="008E6348" w:rsidRPr="008B2C0F" w:rsidRDefault="008E6348" w:rsidP="00210AF2">
            <w:pPr>
              <w:rPr>
                <w:rFonts w:ascii="Times New Roman" w:eastAsia="Calibri" w:hAnsi="Times New Roman"/>
                <w:b/>
                <w:sz w:val="18"/>
                <w:szCs w:val="18"/>
              </w:rPr>
            </w:pPr>
          </w:p>
          <w:p w14:paraId="52F157F9" w14:textId="77777777" w:rsidR="003265DE" w:rsidRPr="008B2C0F" w:rsidRDefault="003265DE" w:rsidP="00210AF2">
            <w:pPr>
              <w:rPr>
                <w:rFonts w:ascii="Times New Roman" w:eastAsia="Calibri" w:hAnsi="Times New Roman"/>
                <w:b/>
                <w:sz w:val="18"/>
                <w:szCs w:val="18"/>
              </w:rPr>
            </w:pPr>
          </w:p>
          <w:p w14:paraId="0FC8BE68" w14:textId="77777777" w:rsidR="003265DE" w:rsidRPr="008B2C0F" w:rsidRDefault="003265DE" w:rsidP="00210AF2">
            <w:pPr>
              <w:rPr>
                <w:rFonts w:ascii="Times New Roman" w:eastAsia="Calibri" w:hAnsi="Times New Roman"/>
                <w:b/>
                <w:sz w:val="18"/>
                <w:szCs w:val="18"/>
              </w:rPr>
            </w:pPr>
          </w:p>
          <w:p w14:paraId="233D522E" w14:textId="278C41EC" w:rsidR="003265DE" w:rsidRDefault="003265DE" w:rsidP="00210AF2">
            <w:pPr>
              <w:rPr>
                <w:rFonts w:ascii="Times New Roman" w:eastAsia="Calibri" w:hAnsi="Times New Roman"/>
                <w:b/>
                <w:sz w:val="18"/>
                <w:szCs w:val="18"/>
              </w:rPr>
            </w:pPr>
            <w:r w:rsidRPr="008B2C0F">
              <w:rPr>
                <w:rFonts w:ascii="Times New Roman" w:eastAsia="Calibri" w:hAnsi="Times New Roman"/>
                <w:b/>
                <w:sz w:val="18"/>
                <w:szCs w:val="18"/>
              </w:rPr>
              <w:t>______________/</w:t>
            </w:r>
            <w:r w:rsidR="008E6348">
              <w:rPr>
                <w:rFonts w:ascii="Times New Roman" w:eastAsia="Calibri" w:hAnsi="Times New Roman"/>
                <w:b/>
                <w:sz w:val="18"/>
                <w:szCs w:val="18"/>
              </w:rPr>
              <w:t>__________</w:t>
            </w:r>
            <w:r w:rsidR="008E6348" w:rsidRPr="008B2C0F">
              <w:rPr>
                <w:rFonts w:ascii="Times New Roman" w:eastAsia="Calibri" w:hAnsi="Times New Roman"/>
                <w:b/>
                <w:sz w:val="18"/>
                <w:szCs w:val="18"/>
              </w:rPr>
              <w:t xml:space="preserve"> </w:t>
            </w:r>
            <w:r w:rsidRPr="008B2C0F">
              <w:rPr>
                <w:rFonts w:ascii="Times New Roman" w:eastAsia="Calibri" w:hAnsi="Times New Roman"/>
                <w:b/>
                <w:sz w:val="18"/>
                <w:szCs w:val="18"/>
              </w:rPr>
              <w:t>/</w:t>
            </w:r>
          </w:p>
          <w:p w14:paraId="0286839C" w14:textId="77777777" w:rsidR="003265DE" w:rsidRPr="008B2C0F" w:rsidRDefault="003265DE" w:rsidP="00210AF2">
            <w:pPr>
              <w:rPr>
                <w:rFonts w:ascii="Times New Roman" w:eastAsia="Calibri" w:hAnsi="Times New Roman"/>
                <w:b/>
                <w:sz w:val="18"/>
                <w:szCs w:val="18"/>
              </w:rPr>
            </w:pPr>
            <w:r>
              <w:rPr>
                <w:rFonts w:ascii="Times New Roman" w:eastAsia="Calibri" w:hAnsi="Times New Roman"/>
                <w:b/>
                <w:sz w:val="18"/>
                <w:szCs w:val="18"/>
              </w:rPr>
              <w:t>М.П.</w:t>
            </w:r>
          </w:p>
          <w:p w14:paraId="7D73A36D" w14:textId="77777777" w:rsidR="003265DE" w:rsidRPr="008B2C0F" w:rsidRDefault="003265DE" w:rsidP="00210AF2">
            <w:pPr>
              <w:rPr>
                <w:rFonts w:ascii="Times New Roman" w:eastAsia="Calibri" w:hAnsi="Times New Roman"/>
                <w:b/>
                <w:sz w:val="18"/>
                <w:szCs w:val="18"/>
              </w:rPr>
            </w:pPr>
          </w:p>
        </w:tc>
        <w:tc>
          <w:tcPr>
            <w:tcW w:w="2600" w:type="pct"/>
            <w:shd w:val="clear" w:color="auto" w:fill="auto"/>
          </w:tcPr>
          <w:p w14:paraId="58518FCC" w14:textId="3473939F" w:rsidR="003265DE" w:rsidRDefault="003265DE" w:rsidP="00210AF2">
            <w:pPr>
              <w:shd w:val="clear" w:color="auto" w:fill="FFFFFF"/>
              <w:jc w:val="both"/>
              <w:rPr>
                <w:rFonts w:ascii="Times New Roman" w:eastAsia="Calibri" w:hAnsi="Times New Roman"/>
                <w:b/>
                <w:sz w:val="18"/>
                <w:szCs w:val="18"/>
              </w:rPr>
            </w:pPr>
          </w:p>
          <w:p w14:paraId="50F31281" w14:textId="77777777" w:rsidR="008E6348" w:rsidRPr="00283E26" w:rsidRDefault="008E6348" w:rsidP="00210AF2">
            <w:pPr>
              <w:shd w:val="clear" w:color="auto" w:fill="FFFFFF"/>
              <w:jc w:val="both"/>
              <w:rPr>
                <w:rFonts w:ascii="Times New Roman" w:eastAsia="Calibri" w:hAnsi="Times New Roman"/>
                <w:b/>
                <w:sz w:val="18"/>
                <w:szCs w:val="18"/>
              </w:rPr>
            </w:pPr>
          </w:p>
          <w:p w14:paraId="4C0677F9" w14:textId="77777777" w:rsidR="003265DE" w:rsidRPr="00283E26" w:rsidRDefault="003265DE" w:rsidP="00210AF2">
            <w:pPr>
              <w:shd w:val="clear" w:color="auto" w:fill="FFFFFF"/>
              <w:jc w:val="both"/>
              <w:rPr>
                <w:rFonts w:ascii="Times New Roman" w:eastAsia="Calibri" w:hAnsi="Times New Roman"/>
                <w:b/>
                <w:sz w:val="18"/>
                <w:szCs w:val="18"/>
              </w:rPr>
            </w:pPr>
          </w:p>
          <w:p w14:paraId="2F3576C1" w14:textId="77777777" w:rsidR="003265DE" w:rsidRPr="00283E26" w:rsidRDefault="003265DE" w:rsidP="00210AF2">
            <w:pPr>
              <w:shd w:val="clear" w:color="auto" w:fill="FFFFFF"/>
              <w:jc w:val="both"/>
              <w:rPr>
                <w:rFonts w:ascii="Times New Roman" w:eastAsia="Calibri" w:hAnsi="Times New Roman"/>
                <w:b/>
                <w:sz w:val="18"/>
                <w:szCs w:val="18"/>
              </w:rPr>
            </w:pPr>
          </w:p>
          <w:p w14:paraId="3119A826" w14:textId="65989D6E" w:rsidR="003265DE" w:rsidRDefault="003265DE" w:rsidP="00210AF2">
            <w:pPr>
              <w:rPr>
                <w:rFonts w:ascii="Times New Roman" w:eastAsia="Calibri" w:hAnsi="Times New Roman"/>
                <w:b/>
                <w:sz w:val="18"/>
                <w:szCs w:val="18"/>
              </w:rPr>
            </w:pPr>
            <w:r w:rsidRPr="00283E26">
              <w:rPr>
                <w:rFonts w:ascii="Times New Roman" w:eastAsia="Calibri" w:hAnsi="Times New Roman"/>
                <w:b/>
                <w:sz w:val="18"/>
                <w:szCs w:val="18"/>
              </w:rPr>
              <w:t xml:space="preserve">_________________/ </w:t>
            </w:r>
            <w:r w:rsidR="007D757D">
              <w:rPr>
                <w:rFonts w:ascii="Times New Roman" w:eastAsia="Calibri" w:hAnsi="Times New Roman"/>
                <w:b/>
                <w:sz w:val="18"/>
                <w:szCs w:val="18"/>
              </w:rPr>
              <w:t>________</w:t>
            </w:r>
            <w:r>
              <w:rPr>
                <w:rFonts w:ascii="Times New Roman" w:eastAsia="Calibri" w:hAnsi="Times New Roman"/>
                <w:b/>
                <w:sz w:val="18"/>
                <w:szCs w:val="18"/>
              </w:rPr>
              <w:t xml:space="preserve"> /</w:t>
            </w:r>
            <w:r w:rsidRPr="00283E26">
              <w:rPr>
                <w:rFonts w:ascii="Times New Roman" w:eastAsia="Calibri" w:hAnsi="Times New Roman"/>
                <w:b/>
                <w:sz w:val="18"/>
                <w:szCs w:val="18"/>
              </w:rPr>
              <w:t xml:space="preserve"> </w:t>
            </w:r>
          </w:p>
          <w:p w14:paraId="40549212" w14:textId="77777777" w:rsidR="003265DE" w:rsidRPr="00283E26" w:rsidRDefault="003265DE" w:rsidP="00210AF2">
            <w:pPr>
              <w:rPr>
                <w:rFonts w:ascii="Times New Roman" w:eastAsia="Calibri" w:hAnsi="Times New Roman"/>
                <w:b/>
                <w:sz w:val="18"/>
                <w:szCs w:val="18"/>
              </w:rPr>
            </w:pPr>
            <w:r>
              <w:rPr>
                <w:rFonts w:ascii="Times New Roman" w:eastAsia="Calibri" w:hAnsi="Times New Roman"/>
                <w:b/>
                <w:sz w:val="18"/>
                <w:szCs w:val="18"/>
              </w:rPr>
              <w:t>М.П.</w:t>
            </w:r>
          </w:p>
        </w:tc>
      </w:tr>
    </w:tbl>
    <w:p w14:paraId="0C737622" w14:textId="4487A7BB" w:rsidR="00294E9A" w:rsidRDefault="00294E9A" w:rsidP="005326E1">
      <w:pPr>
        <w:widowControl/>
        <w:suppressAutoHyphens w:val="0"/>
        <w:autoSpaceDE w:val="0"/>
        <w:autoSpaceDN w:val="0"/>
        <w:adjustRightInd w:val="0"/>
        <w:jc w:val="both"/>
        <w:rPr>
          <w:b/>
        </w:rPr>
      </w:pPr>
    </w:p>
    <w:p w14:paraId="233A7F50" w14:textId="629A2A1D" w:rsidR="00294E9A" w:rsidRDefault="00294E9A" w:rsidP="005326E1">
      <w:pPr>
        <w:widowControl/>
        <w:suppressAutoHyphens w:val="0"/>
        <w:autoSpaceDE w:val="0"/>
        <w:autoSpaceDN w:val="0"/>
        <w:adjustRightInd w:val="0"/>
        <w:jc w:val="both"/>
        <w:rPr>
          <w:b/>
        </w:rPr>
      </w:pPr>
    </w:p>
    <w:p w14:paraId="4F4E76C5" w14:textId="3BFBCC97" w:rsidR="00451629" w:rsidRDefault="00451629" w:rsidP="005326E1">
      <w:pPr>
        <w:widowControl/>
        <w:suppressAutoHyphens w:val="0"/>
        <w:autoSpaceDE w:val="0"/>
        <w:autoSpaceDN w:val="0"/>
        <w:adjustRightInd w:val="0"/>
        <w:jc w:val="both"/>
        <w:rPr>
          <w:b/>
        </w:rPr>
      </w:pPr>
    </w:p>
    <w:p w14:paraId="45E49040" w14:textId="6C7EC775" w:rsidR="00A86CB2" w:rsidRDefault="00A86CB2" w:rsidP="005326E1">
      <w:pPr>
        <w:widowControl/>
        <w:suppressAutoHyphens w:val="0"/>
        <w:autoSpaceDE w:val="0"/>
        <w:autoSpaceDN w:val="0"/>
        <w:adjustRightInd w:val="0"/>
        <w:jc w:val="both"/>
        <w:rPr>
          <w:b/>
        </w:rPr>
      </w:pPr>
    </w:p>
    <w:p w14:paraId="56B6B609" w14:textId="3A724BB7" w:rsidR="00A86CB2" w:rsidRDefault="00A86CB2" w:rsidP="005326E1">
      <w:pPr>
        <w:widowControl/>
        <w:suppressAutoHyphens w:val="0"/>
        <w:autoSpaceDE w:val="0"/>
        <w:autoSpaceDN w:val="0"/>
        <w:adjustRightInd w:val="0"/>
        <w:jc w:val="both"/>
        <w:rPr>
          <w:b/>
        </w:rPr>
      </w:pPr>
    </w:p>
    <w:p w14:paraId="4DCF7A28" w14:textId="2B8E1FBB" w:rsidR="00A86CB2" w:rsidRDefault="00A86CB2" w:rsidP="005326E1">
      <w:pPr>
        <w:widowControl/>
        <w:suppressAutoHyphens w:val="0"/>
        <w:autoSpaceDE w:val="0"/>
        <w:autoSpaceDN w:val="0"/>
        <w:adjustRightInd w:val="0"/>
        <w:jc w:val="both"/>
        <w:rPr>
          <w:b/>
        </w:rPr>
      </w:pPr>
    </w:p>
    <w:p w14:paraId="0664228D" w14:textId="6FADB0D0" w:rsidR="00A86CB2" w:rsidRDefault="00A86CB2" w:rsidP="005326E1">
      <w:pPr>
        <w:widowControl/>
        <w:suppressAutoHyphens w:val="0"/>
        <w:autoSpaceDE w:val="0"/>
        <w:autoSpaceDN w:val="0"/>
        <w:adjustRightInd w:val="0"/>
        <w:jc w:val="both"/>
        <w:rPr>
          <w:b/>
        </w:rPr>
      </w:pPr>
    </w:p>
    <w:p w14:paraId="75651A1D" w14:textId="42A7C2CC" w:rsidR="00D2029B" w:rsidRDefault="00D2029B" w:rsidP="005326E1">
      <w:pPr>
        <w:widowControl/>
        <w:suppressAutoHyphens w:val="0"/>
        <w:autoSpaceDE w:val="0"/>
        <w:autoSpaceDN w:val="0"/>
        <w:adjustRightInd w:val="0"/>
        <w:jc w:val="both"/>
        <w:rPr>
          <w:b/>
        </w:rPr>
      </w:pPr>
    </w:p>
    <w:p w14:paraId="38E8D41E" w14:textId="571E4BBA" w:rsidR="00D2029B" w:rsidRDefault="00D2029B" w:rsidP="005326E1">
      <w:pPr>
        <w:widowControl/>
        <w:suppressAutoHyphens w:val="0"/>
        <w:autoSpaceDE w:val="0"/>
        <w:autoSpaceDN w:val="0"/>
        <w:adjustRightInd w:val="0"/>
        <w:jc w:val="both"/>
        <w:rPr>
          <w:b/>
        </w:rPr>
      </w:pPr>
    </w:p>
    <w:p w14:paraId="404C0DB0" w14:textId="77777777" w:rsidR="00D2029B" w:rsidRDefault="00D2029B" w:rsidP="005326E1">
      <w:pPr>
        <w:widowControl/>
        <w:suppressAutoHyphens w:val="0"/>
        <w:autoSpaceDE w:val="0"/>
        <w:autoSpaceDN w:val="0"/>
        <w:adjustRightInd w:val="0"/>
        <w:jc w:val="both"/>
        <w:rPr>
          <w:b/>
        </w:rPr>
      </w:pPr>
    </w:p>
    <w:p w14:paraId="4D06CAAA" w14:textId="1899A8DD" w:rsidR="00A86CB2" w:rsidRDefault="00A86CB2" w:rsidP="005326E1">
      <w:pPr>
        <w:widowControl/>
        <w:suppressAutoHyphens w:val="0"/>
        <w:autoSpaceDE w:val="0"/>
        <w:autoSpaceDN w:val="0"/>
        <w:adjustRightInd w:val="0"/>
        <w:jc w:val="both"/>
        <w:rPr>
          <w:b/>
        </w:rPr>
      </w:pPr>
    </w:p>
    <w:p w14:paraId="59EFD63D" w14:textId="77777777" w:rsidR="00A86CB2" w:rsidRDefault="00A86CB2" w:rsidP="005326E1">
      <w:pPr>
        <w:widowControl/>
        <w:suppressAutoHyphens w:val="0"/>
        <w:autoSpaceDE w:val="0"/>
        <w:autoSpaceDN w:val="0"/>
        <w:adjustRightInd w:val="0"/>
        <w:jc w:val="both"/>
        <w:rPr>
          <w:b/>
        </w:rPr>
      </w:pPr>
    </w:p>
    <w:p w14:paraId="02C608C1" w14:textId="77777777" w:rsidR="00451629" w:rsidRDefault="00451629" w:rsidP="005326E1">
      <w:pPr>
        <w:widowControl/>
        <w:suppressAutoHyphens w:val="0"/>
        <w:autoSpaceDE w:val="0"/>
        <w:autoSpaceDN w:val="0"/>
        <w:adjustRightInd w:val="0"/>
        <w:jc w:val="both"/>
        <w:rPr>
          <w:b/>
        </w:rPr>
      </w:pPr>
    </w:p>
    <w:p w14:paraId="31A693DC" w14:textId="77777777" w:rsidR="002A7EB1" w:rsidRPr="00651EE9" w:rsidRDefault="002A7EB1" w:rsidP="002A7EB1">
      <w:pPr>
        <w:tabs>
          <w:tab w:val="left" w:pos="4884"/>
        </w:tabs>
        <w:jc w:val="right"/>
      </w:pPr>
      <w:r>
        <w:rPr>
          <w:szCs w:val="24"/>
        </w:rPr>
        <w:t>Приложение № 2</w:t>
      </w:r>
    </w:p>
    <w:p w14:paraId="5E833071" w14:textId="44276D6F" w:rsidR="002A7EB1" w:rsidRPr="00651EE9" w:rsidRDefault="002A7EB1" w:rsidP="002A7EB1">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 2026</w:t>
      </w:r>
      <w:r w:rsidR="00772A11">
        <w:rPr>
          <w:szCs w:val="24"/>
        </w:rPr>
        <w:t xml:space="preserve"> г. № 23</w:t>
      </w:r>
      <w:r w:rsidR="007B04F4">
        <w:rPr>
          <w:szCs w:val="24"/>
        </w:rPr>
        <w:t>5</w:t>
      </w:r>
      <w:r w:rsidRPr="00651EE9">
        <w:rPr>
          <w:szCs w:val="24"/>
        </w:rPr>
        <w:t>/</w:t>
      </w:r>
      <w:r>
        <w:rPr>
          <w:szCs w:val="24"/>
        </w:rPr>
        <w:t>2026</w:t>
      </w:r>
    </w:p>
    <w:p w14:paraId="69E650DD" w14:textId="77777777" w:rsidR="002A7EB1" w:rsidRPr="00615ECC" w:rsidRDefault="002A7EB1" w:rsidP="002A7EB1">
      <w:pPr>
        <w:jc w:val="right"/>
        <w:rPr>
          <w:b/>
          <w:sz w:val="32"/>
          <w:szCs w:val="24"/>
        </w:rPr>
      </w:pPr>
    </w:p>
    <w:p w14:paraId="43B92B1E" w14:textId="230C53A3" w:rsidR="002A7EB1" w:rsidRPr="00615ECC" w:rsidRDefault="002A7EB1" w:rsidP="002A7EB1">
      <w:pPr>
        <w:jc w:val="center"/>
        <w:rPr>
          <w:b/>
        </w:rPr>
      </w:pPr>
      <w:r w:rsidRPr="00615ECC">
        <w:rPr>
          <w:b/>
        </w:rPr>
        <w:t>ТЕХНИЧЕСКОЕ ЗАДАНИЕ</w:t>
      </w:r>
    </w:p>
    <w:p w14:paraId="2AF15E65" w14:textId="08BF1BCA" w:rsidR="00615ECC" w:rsidRDefault="00615ECC" w:rsidP="002A7EB1">
      <w:pPr>
        <w:jc w:val="center"/>
        <w:rPr>
          <w:sz w:val="20"/>
        </w:rPr>
      </w:pPr>
    </w:p>
    <w:p w14:paraId="2699D8B8" w14:textId="77777777" w:rsidR="00615ECC" w:rsidRDefault="00615ECC" w:rsidP="00615ECC">
      <w:pPr>
        <w:ind w:left="1134"/>
        <w:jc w:val="center"/>
        <w:rPr>
          <w:sz w:val="20"/>
        </w:rPr>
      </w:pPr>
    </w:p>
    <w:tbl>
      <w:tblPr>
        <w:tblW w:w="15021" w:type="dxa"/>
        <w:tblLook w:val="04A0" w:firstRow="1" w:lastRow="0" w:firstColumn="1" w:lastColumn="0" w:noHBand="0" w:noVBand="1"/>
      </w:tblPr>
      <w:tblGrid>
        <w:gridCol w:w="562"/>
        <w:gridCol w:w="2410"/>
        <w:gridCol w:w="2960"/>
        <w:gridCol w:w="6081"/>
        <w:gridCol w:w="1511"/>
        <w:gridCol w:w="788"/>
        <w:gridCol w:w="709"/>
      </w:tblGrid>
      <w:tr w:rsidR="00A86CB2" w:rsidRPr="00CC412F" w14:paraId="43EBBB2F" w14:textId="77777777" w:rsidTr="00AC3293">
        <w:trPr>
          <w:trHeight w:val="97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14:paraId="1507BC5E" w14:textId="77777777" w:rsidR="00A86CB2" w:rsidRPr="00CC412F" w:rsidRDefault="00A86CB2" w:rsidP="00A86CB2">
            <w:pPr>
              <w:widowControl/>
              <w:suppressAutoHyphens w:val="0"/>
              <w:textAlignment w:val="auto"/>
              <w:rPr>
                <w:b/>
                <w:bCs/>
                <w:iCs/>
                <w:sz w:val="20"/>
                <w:lang w:eastAsia="ru-RU"/>
              </w:rPr>
            </w:pPr>
            <w:r w:rsidRPr="00CC412F">
              <w:rPr>
                <w:b/>
                <w:bCs/>
                <w:iCs/>
                <w:sz w:val="20"/>
                <w:lang w:eastAsia="ru-RU"/>
              </w:rPr>
              <w:t>№ п/п</w:t>
            </w:r>
          </w:p>
        </w:tc>
        <w:tc>
          <w:tcPr>
            <w:tcW w:w="2410" w:type="dxa"/>
            <w:tcBorders>
              <w:top w:val="single" w:sz="4" w:space="0" w:color="auto"/>
              <w:left w:val="nil"/>
              <w:bottom w:val="single" w:sz="4" w:space="0" w:color="auto"/>
              <w:right w:val="single" w:sz="4" w:space="0" w:color="auto"/>
            </w:tcBorders>
            <w:shd w:val="clear" w:color="000000" w:fill="FFFFFF"/>
            <w:hideMark/>
          </w:tcPr>
          <w:p w14:paraId="64D22FC6" w14:textId="77777777" w:rsidR="00A86CB2" w:rsidRPr="00CC412F" w:rsidRDefault="00A86CB2" w:rsidP="00A86CB2">
            <w:pPr>
              <w:widowControl/>
              <w:suppressAutoHyphens w:val="0"/>
              <w:textAlignment w:val="auto"/>
              <w:rPr>
                <w:b/>
                <w:bCs/>
                <w:iCs/>
                <w:sz w:val="20"/>
                <w:lang w:eastAsia="ru-RU"/>
              </w:rPr>
            </w:pPr>
            <w:r w:rsidRPr="00CC412F">
              <w:rPr>
                <w:b/>
                <w:bCs/>
                <w:iCs/>
                <w:sz w:val="20"/>
                <w:lang w:eastAsia="ru-RU"/>
              </w:rPr>
              <w:t>Наименование товара</w:t>
            </w:r>
          </w:p>
        </w:tc>
        <w:tc>
          <w:tcPr>
            <w:tcW w:w="2960" w:type="dxa"/>
            <w:tcBorders>
              <w:top w:val="single" w:sz="4" w:space="0" w:color="auto"/>
              <w:left w:val="nil"/>
              <w:bottom w:val="single" w:sz="4" w:space="0" w:color="auto"/>
              <w:right w:val="single" w:sz="4" w:space="0" w:color="auto"/>
            </w:tcBorders>
            <w:shd w:val="clear" w:color="000000" w:fill="FFFFFF"/>
            <w:hideMark/>
          </w:tcPr>
          <w:p w14:paraId="6E7F9FA9" w14:textId="77777777" w:rsidR="00A86CB2" w:rsidRPr="00CC412F" w:rsidRDefault="00A86CB2" w:rsidP="00A86CB2">
            <w:pPr>
              <w:widowControl/>
              <w:suppressAutoHyphens w:val="0"/>
              <w:textAlignment w:val="auto"/>
              <w:rPr>
                <w:b/>
                <w:bCs/>
                <w:iCs/>
                <w:sz w:val="20"/>
                <w:lang w:eastAsia="ru-RU"/>
              </w:rPr>
            </w:pPr>
            <w:r w:rsidRPr="00CC412F">
              <w:rPr>
                <w:b/>
                <w:bCs/>
                <w:iCs/>
                <w:sz w:val="20"/>
                <w:lang w:eastAsia="ru-RU"/>
              </w:rPr>
              <w:t>НАИМЕНОВАНИЕ ХАРАКТЕРИСТИКИ</w:t>
            </w:r>
          </w:p>
        </w:tc>
        <w:tc>
          <w:tcPr>
            <w:tcW w:w="6081" w:type="dxa"/>
            <w:tcBorders>
              <w:top w:val="single" w:sz="4" w:space="0" w:color="auto"/>
              <w:left w:val="nil"/>
              <w:bottom w:val="single" w:sz="4" w:space="0" w:color="auto"/>
              <w:right w:val="single" w:sz="4" w:space="0" w:color="auto"/>
            </w:tcBorders>
            <w:shd w:val="clear" w:color="000000" w:fill="FFFFFF"/>
            <w:hideMark/>
          </w:tcPr>
          <w:p w14:paraId="311D0357" w14:textId="77777777" w:rsidR="00A86CB2" w:rsidRPr="00CC412F" w:rsidRDefault="00A86CB2" w:rsidP="00A86CB2">
            <w:pPr>
              <w:widowControl/>
              <w:suppressAutoHyphens w:val="0"/>
              <w:textAlignment w:val="auto"/>
              <w:rPr>
                <w:b/>
                <w:bCs/>
                <w:iCs/>
                <w:sz w:val="20"/>
                <w:lang w:eastAsia="ru-RU"/>
              </w:rPr>
            </w:pPr>
            <w:r w:rsidRPr="00CC412F">
              <w:rPr>
                <w:b/>
                <w:bCs/>
                <w:iCs/>
                <w:sz w:val="20"/>
                <w:lang w:eastAsia="ru-RU"/>
              </w:rPr>
              <w:t>ЗНАЧЕНИЕ ХАРАКТЕРИСТИКИ</w:t>
            </w:r>
          </w:p>
        </w:tc>
        <w:tc>
          <w:tcPr>
            <w:tcW w:w="1511" w:type="dxa"/>
            <w:tcBorders>
              <w:top w:val="single" w:sz="4" w:space="0" w:color="auto"/>
              <w:left w:val="nil"/>
              <w:bottom w:val="single" w:sz="4" w:space="0" w:color="auto"/>
              <w:right w:val="single" w:sz="4" w:space="0" w:color="auto"/>
            </w:tcBorders>
            <w:shd w:val="clear" w:color="000000" w:fill="FFFFFF"/>
            <w:hideMark/>
          </w:tcPr>
          <w:p w14:paraId="4115FEA4" w14:textId="77777777" w:rsidR="00A86CB2" w:rsidRPr="00CC412F" w:rsidRDefault="00A86CB2" w:rsidP="00A86CB2">
            <w:pPr>
              <w:widowControl/>
              <w:suppressAutoHyphens w:val="0"/>
              <w:textAlignment w:val="auto"/>
              <w:rPr>
                <w:b/>
                <w:bCs/>
                <w:iCs/>
                <w:sz w:val="20"/>
                <w:lang w:eastAsia="ru-RU"/>
              </w:rPr>
            </w:pPr>
            <w:r w:rsidRPr="00CC412F">
              <w:rPr>
                <w:b/>
                <w:bCs/>
                <w:iCs/>
                <w:sz w:val="20"/>
                <w:lang w:eastAsia="ru-RU"/>
              </w:rPr>
              <w:t>ЕДИНИЦА ИЗМЕРЕНИЯ</w:t>
            </w:r>
          </w:p>
        </w:tc>
        <w:tc>
          <w:tcPr>
            <w:tcW w:w="788" w:type="dxa"/>
            <w:tcBorders>
              <w:top w:val="single" w:sz="4" w:space="0" w:color="auto"/>
              <w:left w:val="nil"/>
              <w:bottom w:val="single" w:sz="4" w:space="0" w:color="auto"/>
              <w:right w:val="single" w:sz="4" w:space="0" w:color="auto"/>
            </w:tcBorders>
            <w:shd w:val="clear" w:color="000000" w:fill="FFFFFF"/>
            <w:hideMark/>
          </w:tcPr>
          <w:p w14:paraId="03D6B1D9" w14:textId="77777777" w:rsidR="00A86CB2" w:rsidRPr="00CC412F" w:rsidRDefault="00A86CB2" w:rsidP="00A86CB2">
            <w:pPr>
              <w:widowControl/>
              <w:suppressAutoHyphens w:val="0"/>
              <w:textAlignment w:val="auto"/>
              <w:rPr>
                <w:b/>
                <w:bCs/>
                <w:iCs/>
                <w:sz w:val="20"/>
                <w:lang w:eastAsia="ru-RU"/>
              </w:rPr>
            </w:pPr>
            <w:proofErr w:type="spellStart"/>
            <w:r w:rsidRPr="00CC412F">
              <w:rPr>
                <w:b/>
                <w:bCs/>
                <w:iCs/>
                <w:sz w:val="20"/>
                <w:lang w:eastAsia="ru-RU"/>
              </w:rPr>
              <w:t>ед.изм</w:t>
            </w:r>
            <w:proofErr w:type="spellEnd"/>
          </w:p>
        </w:tc>
        <w:tc>
          <w:tcPr>
            <w:tcW w:w="709" w:type="dxa"/>
            <w:tcBorders>
              <w:top w:val="single" w:sz="4" w:space="0" w:color="auto"/>
              <w:left w:val="nil"/>
              <w:bottom w:val="single" w:sz="4" w:space="0" w:color="auto"/>
              <w:right w:val="single" w:sz="4" w:space="0" w:color="auto"/>
            </w:tcBorders>
            <w:shd w:val="clear" w:color="000000" w:fill="FFFFFF"/>
            <w:hideMark/>
          </w:tcPr>
          <w:p w14:paraId="5E718442" w14:textId="77777777" w:rsidR="00A86CB2" w:rsidRPr="00CC412F" w:rsidRDefault="00A86CB2" w:rsidP="00A86CB2">
            <w:pPr>
              <w:widowControl/>
              <w:suppressAutoHyphens w:val="0"/>
              <w:textAlignment w:val="auto"/>
              <w:rPr>
                <w:b/>
                <w:bCs/>
                <w:iCs/>
                <w:sz w:val="20"/>
                <w:lang w:eastAsia="ru-RU"/>
              </w:rPr>
            </w:pPr>
            <w:r w:rsidRPr="00CC412F">
              <w:rPr>
                <w:b/>
                <w:bCs/>
                <w:iCs/>
                <w:sz w:val="20"/>
                <w:lang w:eastAsia="ru-RU"/>
              </w:rPr>
              <w:t>кол-во</w:t>
            </w:r>
          </w:p>
        </w:tc>
      </w:tr>
      <w:tr w:rsidR="00A86CB2" w:rsidRPr="00CC412F" w14:paraId="2E9F8334" w14:textId="77777777" w:rsidTr="00AC3293">
        <w:trPr>
          <w:trHeight w:val="590"/>
        </w:trPr>
        <w:tc>
          <w:tcPr>
            <w:tcW w:w="562" w:type="dxa"/>
            <w:tcBorders>
              <w:top w:val="nil"/>
              <w:left w:val="single" w:sz="4" w:space="0" w:color="auto"/>
              <w:bottom w:val="single" w:sz="4" w:space="0" w:color="auto"/>
              <w:right w:val="single" w:sz="4" w:space="0" w:color="auto"/>
            </w:tcBorders>
            <w:shd w:val="clear" w:color="auto" w:fill="auto"/>
            <w:noWrap/>
            <w:hideMark/>
          </w:tcPr>
          <w:p w14:paraId="21010ACF" w14:textId="48554D2C" w:rsidR="00A86CB2" w:rsidRPr="00CC412F" w:rsidRDefault="00CC412F" w:rsidP="00A86CB2">
            <w:pPr>
              <w:widowControl/>
              <w:suppressAutoHyphens w:val="0"/>
              <w:textAlignment w:val="auto"/>
              <w:rPr>
                <w:bCs/>
                <w:iCs/>
                <w:color w:val="000000"/>
                <w:sz w:val="20"/>
                <w:lang w:eastAsia="ru-RU"/>
              </w:rPr>
            </w:pPr>
            <w:r w:rsidRPr="00CC412F">
              <w:rPr>
                <w:bCs/>
                <w:iCs/>
                <w:color w:val="000000"/>
                <w:sz w:val="20"/>
                <w:lang w:eastAsia="ru-RU"/>
              </w:rPr>
              <w:t>1</w:t>
            </w:r>
          </w:p>
        </w:tc>
        <w:tc>
          <w:tcPr>
            <w:tcW w:w="2410" w:type="dxa"/>
            <w:tcBorders>
              <w:top w:val="nil"/>
              <w:left w:val="nil"/>
              <w:bottom w:val="single" w:sz="4" w:space="0" w:color="auto"/>
              <w:right w:val="single" w:sz="4" w:space="0" w:color="auto"/>
            </w:tcBorders>
            <w:shd w:val="clear" w:color="auto" w:fill="auto"/>
            <w:hideMark/>
          </w:tcPr>
          <w:p w14:paraId="40086278"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Краситель для митохондрий (немедицинское изделие)</w:t>
            </w:r>
          </w:p>
        </w:tc>
        <w:tc>
          <w:tcPr>
            <w:tcW w:w="2960" w:type="dxa"/>
            <w:tcBorders>
              <w:top w:val="nil"/>
              <w:left w:val="nil"/>
              <w:bottom w:val="single" w:sz="4" w:space="0" w:color="auto"/>
              <w:right w:val="single" w:sz="4" w:space="0" w:color="auto"/>
            </w:tcBorders>
            <w:shd w:val="clear" w:color="auto" w:fill="auto"/>
            <w:hideMark/>
          </w:tcPr>
          <w:p w14:paraId="1CB6631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Описание</w:t>
            </w:r>
          </w:p>
        </w:tc>
        <w:tc>
          <w:tcPr>
            <w:tcW w:w="6081" w:type="dxa"/>
            <w:tcBorders>
              <w:top w:val="nil"/>
              <w:left w:val="nil"/>
              <w:bottom w:val="single" w:sz="4" w:space="0" w:color="auto"/>
              <w:right w:val="single" w:sz="4" w:space="0" w:color="auto"/>
            </w:tcBorders>
            <w:shd w:val="clear" w:color="auto" w:fill="auto"/>
            <w:hideMark/>
          </w:tcPr>
          <w:p w14:paraId="1C037C56"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темное твердое вещество</w:t>
            </w:r>
          </w:p>
        </w:tc>
        <w:tc>
          <w:tcPr>
            <w:tcW w:w="1511" w:type="dxa"/>
            <w:tcBorders>
              <w:top w:val="nil"/>
              <w:left w:val="nil"/>
              <w:bottom w:val="single" w:sz="4" w:space="0" w:color="auto"/>
              <w:right w:val="single" w:sz="4" w:space="0" w:color="auto"/>
            </w:tcBorders>
            <w:shd w:val="clear" w:color="auto" w:fill="auto"/>
            <w:noWrap/>
            <w:hideMark/>
          </w:tcPr>
          <w:p w14:paraId="4CC5BE1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59196F4F" w14:textId="77777777" w:rsidR="00A86CB2" w:rsidRPr="00CC412F" w:rsidRDefault="00A86CB2" w:rsidP="00A86CB2">
            <w:pPr>
              <w:widowControl/>
              <w:suppressAutoHyphens w:val="0"/>
              <w:textAlignment w:val="auto"/>
              <w:rPr>
                <w:bCs/>
                <w:iCs/>
                <w:color w:val="000000"/>
                <w:sz w:val="20"/>
                <w:lang w:eastAsia="ru-RU"/>
              </w:rPr>
            </w:pPr>
            <w:proofErr w:type="spellStart"/>
            <w:r w:rsidRPr="00CC412F">
              <w:rPr>
                <w:bCs/>
                <w:iCs/>
                <w:color w:val="000000"/>
                <w:sz w:val="20"/>
                <w:lang w:eastAsia="ru-RU"/>
              </w:rPr>
              <w:t>шт</w:t>
            </w:r>
            <w:proofErr w:type="spellEnd"/>
          </w:p>
        </w:tc>
        <w:tc>
          <w:tcPr>
            <w:tcW w:w="709" w:type="dxa"/>
            <w:tcBorders>
              <w:top w:val="nil"/>
              <w:left w:val="nil"/>
              <w:bottom w:val="single" w:sz="4" w:space="0" w:color="auto"/>
              <w:right w:val="single" w:sz="4" w:space="0" w:color="auto"/>
            </w:tcBorders>
            <w:shd w:val="clear" w:color="auto" w:fill="auto"/>
            <w:hideMark/>
          </w:tcPr>
          <w:p w14:paraId="3FD0216F"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1</w:t>
            </w:r>
          </w:p>
        </w:tc>
      </w:tr>
      <w:tr w:rsidR="00A86CB2" w:rsidRPr="00CC412F" w14:paraId="44CBB0BF" w14:textId="77777777" w:rsidTr="00AC3293">
        <w:trPr>
          <w:trHeight w:val="1189"/>
        </w:trPr>
        <w:tc>
          <w:tcPr>
            <w:tcW w:w="562" w:type="dxa"/>
            <w:tcBorders>
              <w:top w:val="nil"/>
              <w:left w:val="single" w:sz="4" w:space="0" w:color="auto"/>
              <w:bottom w:val="single" w:sz="4" w:space="0" w:color="auto"/>
              <w:right w:val="single" w:sz="4" w:space="0" w:color="auto"/>
            </w:tcBorders>
            <w:shd w:val="clear" w:color="auto" w:fill="auto"/>
            <w:noWrap/>
            <w:hideMark/>
          </w:tcPr>
          <w:p w14:paraId="3879409A"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1EB01E34"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65836497"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Назначение</w:t>
            </w:r>
          </w:p>
        </w:tc>
        <w:tc>
          <w:tcPr>
            <w:tcW w:w="6081" w:type="dxa"/>
            <w:tcBorders>
              <w:top w:val="nil"/>
              <w:left w:val="nil"/>
              <w:bottom w:val="single" w:sz="4" w:space="0" w:color="auto"/>
              <w:right w:val="single" w:sz="4" w:space="0" w:color="auto"/>
            </w:tcBorders>
            <w:shd w:val="clear" w:color="auto" w:fill="auto"/>
            <w:hideMark/>
          </w:tcPr>
          <w:p w14:paraId="7CB6DB6E"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xml:space="preserve">Используется окрашивания митохондрий для их визуализации, для количественной оценки </w:t>
            </w:r>
            <w:proofErr w:type="spellStart"/>
            <w:r w:rsidRPr="00CC412F">
              <w:rPr>
                <w:bCs/>
                <w:iCs/>
                <w:sz w:val="20"/>
                <w:lang w:eastAsia="ru-RU"/>
              </w:rPr>
              <w:t>митохондриального</w:t>
            </w:r>
            <w:proofErr w:type="spellEnd"/>
            <w:r w:rsidRPr="00CC412F">
              <w:rPr>
                <w:bCs/>
                <w:iCs/>
                <w:sz w:val="20"/>
                <w:lang w:eastAsia="ru-RU"/>
              </w:rPr>
              <w:t xml:space="preserve"> мембранного потенциала с помощью уравнения Нернста, в флуоресцентной микроскопии, проточной </w:t>
            </w:r>
            <w:proofErr w:type="spellStart"/>
            <w:r w:rsidRPr="00CC412F">
              <w:rPr>
                <w:bCs/>
                <w:iCs/>
                <w:sz w:val="20"/>
                <w:lang w:eastAsia="ru-RU"/>
              </w:rPr>
              <w:t>цитофлуориметрии</w:t>
            </w:r>
            <w:proofErr w:type="spellEnd"/>
            <w:r w:rsidRPr="00CC412F">
              <w:rPr>
                <w:bCs/>
                <w:iCs/>
                <w:sz w:val="20"/>
                <w:lang w:eastAsia="ru-RU"/>
              </w:rPr>
              <w:t xml:space="preserve">, экспериментах с использованием планшетных </w:t>
            </w:r>
            <w:proofErr w:type="spellStart"/>
            <w:r w:rsidRPr="00CC412F">
              <w:rPr>
                <w:bCs/>
                <w:iCs/>
                <w:sz w:val="20"/>
                <w:lang w:eastAsia="ru-RU"/>
              </w:rPr>
              <w:t>ридеров</w:t>
            </w:r>
            <w:proofErr w:type="spellEnd"/>
          </w:p>
        </w:tc>
        <w:tc>
          <w:tcPr>
            <w:tcW w:w="1511" w:type="dxa"/>
            <w:tcBorders>
              <w:top w:val="nil"/>
              <w:left w:val="nil"/>
              <w:bottom w:val="single" w:sz="4" w:space="0" w:color="auto"/>
              <w:right w:val="single" w:sz="4" w:space="0" w:color="auto"/>
            </w:tcBorders>
            <w:shd w:val="clear" w:color="auto" w:fill="auto"/>
            <w:noWrap/>
            <w:hideMark/>
          </w:tcPr>
          <w:p w14:paraId="0E0CFE5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2386920C"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7C9D978B"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70C28A17"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554875F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57E251C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20674ED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CAS №</w:t>
            </w:r>
          </w:p>
        </w:tc>
        <w:tc>
          <w:tcPr>
            <w:tcW w:w="6081" w:type="dxa"/>
            <w:tcBorders>
              <w:top w:val="nil"/>
              <w:left w:val="nil"/>
              <w:bottom w:val="single" w:sz="4" w:space="0" w:color="auto"/>
              <w:right w:val="single" w:sz="4" w:space="0" w:color="auto"/>
            </w:tcBorders>
            <w:shd w:val="clear" w:color="auto" w:fill="auto"/>
            <w:hideMark/>
          </w:tcPr>
          <w:p w14:paraId="3647DC3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115532-52-0</w:t>
            </w:r>
          </w:p>
        </w:tc>
        <w:tc>
          <w:tcPr>
            <w:tcW w:w="1511" w:type="dxa"/>
            <w:tcBorders>
              <w:top w:val="nil"/>
              <w:left w:val="nil"/>
              <w:bottom w:val="single" w:sz="4" w:space="0" w:color="auto"/>
              <w:right w:val="single" w:sz="4" w:space="0" w:color="auto"/>
            </w:tcBorders>
            <w:shd w:val="clear" w:color="auto" w:fill="auto"/>
            <w:noWrap/>
            <w:hideMark/>
          </w:tcPr>
          <w:p w14:paraId="7DD791C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520065C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744E092A"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4EB41618"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72387BAE"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7BEDAEA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68515065"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Брутто-формула</w:t>
            </w:r>
          </w:p>
        </w:tc>
        <w:tc>
          <w:tcPr>
            <w:tcW w:w="6081" w:type="dxa"/>
            <w:tcBorders>
              <w:top w:val="nil"/>
              <w:left w:val="nil"/>
              <w:bottom w:val="single" w:sz="4" w:space="0" w:color="auto"/>
              <w:right w:val="single" w:sz="4" w:space="0" w:color="auto"/>
            </w:tcBorders>
            <w:shd w:val="clear" w:color="auto" w:fill="auto"/>
            <w:hideMark/>
          </w:tcPr>
          <w:p w14:paraId="128620EA"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C26H27N2ClO7</w:t>
            </w:r>
          </w:p>
        </w:tc>
        <w:tc>
          <w:tcPr>
            <w:tcW w:w="1511" w:type="dxa"/>
            <w:tcBorders>
              <w:top w:val="nil"/>
              <w:left w:val="nil"/>
              <w:bottom w:val="single" w:sz="4" w:space="0" w:color="auto"/>
              <w:right w:val="single" w:sz="4" w:space="0" w:color="auto"/>
            </w:tcBorders>
            <w:shd w:val="clear" w:color="auto" w:fill="auto"/>
            <w:noWrap/>
            <w:hideMark/>
          </w:tcPr>
          <w:p w14:paraId="3EA96BE7"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049D4DE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21C2F169"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02714298" w14:textId="77777777" w:rsidTr="00AC3293">
        <w:trPr>
          <w:trHeight w:val="575"/>
        </w:trPr>
        <w:tc>
          <w:tcPr>
            <w:tcW w:w="562" w:type="dxa"/>
            <w:tcBorders>
              <w:top w:val="nil"/>
              <w:left w:val="single" w:sz="4" w:space="0" w:color="auto"/>
              <w:bottom w:val="single" w:sz="4" w:space="0" w:color="auto"/>
              <w:right w:val="single" w:sz="4" w:space="0" w:color="auto"/>
            </w:tcBorders>
            <w:shd w:val="clear" w:color="auto" w:fill="auto"/>
            <w:noWrap/>
            <w:hideMark/>
          </w:tcPr>
          <w:p w14:paraId="6DC0857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0DCCEB8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0974E7BA"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xml:space="preserve">Максимум возбуждения/поглощения, </w:t>
            </w:r>
            <w:proofErr w:type="spellStart"/>
            <w:r w:rsidRPr="00CC412F">
              <w:rPr>
                <w:bCs/>
                <w:iCs/>
                <w:sz w:val="20"/>
                <w:lang w:eastAsia="ru-RU"/>
              </w:rPr>
              <w:t>нм</w:t>
            </w:r>
            <w:proofErr w:type="spellEnd"/>
            <w:r w:rsidRPr="00CC412F">
              <w:rPr>
                <w:bCs/>
                <w:iCs/>
                <w:sz w:val="20"/>
                <w:lang w:eastAsia="ru-RU"/>
              </w:rPr>
              <w:t>:</w:t>
            </w:r>
          </w:p>
        </w:tc>
        <w:tc>
          <w:tcPr>
            <w:tcW w:w="6081" w:type="dxa"/>
            <w:tcBorders>
              <w:top w:val="nil"/>
              <w:left w:val="nil"/>
              <w:bottom w:val="single" w:sz="4" w:space="0" w:color="auto"/>
              <w:right w:val="single" w:sz="4" w:space="0" w:color="auto"/>
            </w:tcBorders>
            <w:shd w:val="clear" w:color="auto" w:fill="auto"/>
            <w:hideMark/>
          </w:tcPr>
          <w:p w14:paraId="64EA6ED5"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552</w:t>
            </w:r>
          </w:p>
        </w:tc>
        <w:tc>
          <w:tcPr>
            <w:tcW w:w="1511" w:type="dxa"/>
            <w:tcBorders>
              <w:top w:val="nil"/>
              <w:left w:val="nil"/>
              <w:bottom w:val="single" w:sz="4" w:space="0" w:color="auto"/>
              <w:right w:val="single" w:sz="4" w:space="0" w:color="auto"/>
            </w:tcBorders>
            <w:shd w:val="clear" w:color="auto" w:fill="auto"/>
            <w:noWrap/>
            <w:hideMark/>
          </w:tcPr>
          <w:p w14:paraId="10AADE4A"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061E687F"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579B78AC"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7CF96F33" w14:textId="77777777" w:rsidTr="00AC3293">
        <w:trPr>
          <w:trHeight w:val="510"/>
        </w:trPr>
        <w:tc>
          <w:tcPr>
            <w:tcW w:w="562" w:type="dxa"/>
            <w:tcBorders>
              <w:top w:val="nil"/>
              <w:left w:val="single" w:sz="4" w:space="0" w:color="auto"/>
              <w:bottom w:val="single" w:sz="4" w:space="0" w:color="auto"/>
              <w:right w:val="single" w:sz="4" w:space="0" w:color="auto"/>
            </w:tcBorders>
            <w:shd w:val="clear" w:color="auto" w:fill="auto"/>
            <w:noWrap/>
            <w:hideMark/>
          </w:tcPr>
          <w:p w14:paraId="4E14681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7FEAB810"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6AA43000"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xml:space="preserve">Длина волны флуоресценции, </w:t>
            </w:r>
            <w:proofErr w:type="spellStart"/>
            <w:r w:rsidRPr="00CC412F">
              <w:rPr>
                <w:bCs/>
                <w:iCs/>
                <w:sz w:val="20"/>
                <w:lang w:eastAsia="ru-RU"/>
              </w:rPr>
              <w:t>нм</w:t>
            </w:r>
            <w:proofErr w:type="spellEnd"/>
            <w:r w:rsidRPr="00CC412F">
              <w:rPr>
                <w:bCs/>
                <w:iCs/>
                <w:sz w:val="20"/>
                <w:lang w:eastAsia="ru-RU"/>
              </w:rPr>
              <w:t>:</w:t>
            </w:r>
          </w:p>
        </w:tc>
        <w:tc>
          <w:tcPr>
            <w:tcW w:w="6081" w:type="dxa"/>
            <w:tcBorders>
              <w:top w:val="nil"/>
              <w:left w:val="nil"/>
              <w:bottom w:val="single" w:sz="4" w:space="0" w:color="auto"/>
              <w:right w:val="single" w:sz="4" w:space="0" w:color="auto"/>
            </w:tcBorders>
            <w:shd w:val="clear" w:color="auto" w:fill="auto"/>
            <w:hideMark/>
          </w:tcPr>
          <w:p w14:paraId="37D2694F"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575</w:t>
            </w:r>
          </w:p>
        </w:tc>
        <w:tc>
          <w:tcPr>
            <w:tcW w:w="1511" w:type="dxa"/>
            <w:tcBorders>
              <w:top w:val="nil"/>
              <w:left w:val="nil"/>
              <w:bottom w:val="single" w:sz="4" w:space="0" w:color="auto"/>
              <w:right w:val="single" w:sz="4" w:space="0" w:color="auto"/>
            </w:tcBorders>
            <w:shd w:val="clear" w:color="auto" w:fill="auto"/>
            <w:noWrap/>
            <w:hideMark/>
          </w:tcPr>
          <w:p w14:paraId="1E1ED87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2062FBC3"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106139F7"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4A082E17" w14:textId="77777777" w:rsidTr="00AC3293">
        <w:trPr>
          <w:trHeight w:val="765"/>
        </w:trPr>
        <w:tc>
          <w:tcPr>
            <w:tcW w:w="562" w:type="dxa"/>
            <w:tcBorders>
              <w:top w:val="nil"/>
              <w:left w:val="single" w:sz="4" w:space="0" w:color="auto"/>
              <w:bottom w:val="single" w:sz="4" w:space="0" w:color="auto"/>
              <w:right w:val="single" w:sz="4" w:space="0" w:color="auto"/>
            </w:tcBorders>
            <w:shd w:val="clear" w:color="auto" w:fill="auto"/>
            <w:noWrap/>
            <w:hideMark/>
          </w:tcPr>
          <w:p w14:paraId="082BF9C2"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1A192F44"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5337087D"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xml:space="preserve">Совместимость с голубым (488 </w:t>
            </w:r>
            <w:proofErr w:type="spellStart"/>
            <w:r w:rsidRPr="00CC412F">
              <w:rPr>
                <w:bCs/>
                <w:iCs/>
                <w:sz w:val="20"/>
                <w:lang w:eastAsia="ru-RU"/>
              </w:rPr>
              <w:t>нм</w:t>
            </w:r>
            <w:proofErr w:type="spellEnd"/>
            <w:r w:rsidRPr="00CC412F">
              <w:rPr>
                <w:bCs/>
                <w:iCs/>
                <w:sz w:val="20"/>
                <w:lang w:eastAsia="ru-RU"/>
              </w:rPr>
              <w:t xml:space="preserve">) и желто-зеленым (561 </w:t>
            </w:r>
            <w:proofErr w:type="spellStart"/>
            <w:r w:rsidRPr="00CC412F">
              <w:rPr>
                <w:bCs/>
                <w:iCs/>
                <w:sz w:val="20"/>
                <w:lang w:eastAsia="ru-RU"/>
              </w:rPr>
              <w:t>нм</w:t>
            </w:r>
            <w:proofErr w:type="spellEnd"/>
            <w:r w:rsidRPr="00CC412F">
              <w:rPr>
                <w:bCs/>
                <w:iCs/>
                <w:sz w:val="20"/>
                <w:lang w:eastAsia="ru-RU"/>
              </w:rPr>
              <w:t>) лазерами.</w:t>
            </w:r>
          </w:p>
        </w:tc>
        <w:tc>
          <w:tcPr>
            <w:tcW w:w="6081" w:type="dxa"/>
            <w:tcBorders>
              <w:top w:val="nil"/>
              <w:left w:val="nil"/>
              <w:bottom w:val="single" w:sz="4" w:space="0" w:color="auto"/>
              <w:right w:val="single" w:sz="4" w:space="0" w:color="auto"/>
            </w:tcBorders>
            <w:shd w:val="clear" w:color="auto" w:fill="auto"/>
            <w:hideMark/>
          </w:tcPr>
          <w:p w14:paraId="014D738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Наличие</w:t>
            </w:r>
          </w:p>
        </w:tc>
        <w:tc>
          <w:tcPr>
            <w:tcW w:w="1511" w:type="dxa"/>
            <w:tcBorders>
              <w:top w:val="nil"/>
              <w:left w:val="nil"/>
              <w:bottom w:val="single" w:sz="4" w:space="0" w:color="auto"/>
              <w:right w:val="single" w:sz="4" w:space="0" w:color="auto"/>
            </w:tcBorders>
            <w:shd w:val="clear" w:color="auto" w:fill="auto"/>
            <w:noWrap/>
            <w:hideMark/>
          </w:tcPr>
          <w:p w14:paraId="135522BD"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44225E57"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7589FEFD"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7F58AC02"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36DCFDB3"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56FD9198"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58C75EB1"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Фасовка</w:t>
            </w:r>
          </w:p>
        </w:tc>
        <w:tc>
          <w:tcPr>
            <w:tcW w:w="6081" w:type="dxa"/>
            <w:tcBorders>
              <w:top w:val="nil"/>
              <w:left w:val="nil"/>
              <w:bottom w:val="single" w:sz="4" w:space="0" w:color="auto"/>
              <w:right w:val="single" w:sz="4" w:space="0" w:color="auto"/>
            </w:tcBorders>
            <w:shd w:val="clear" w:color="auto" w:fill="auto"/>
            <w:hideMark/>
          </w:tcPr>
          <w:p w14:paraId="73888A68"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≥25 мг</w:t>
            </w:r>
          </w:p>
        </w:tc>
        <w:tc>
          <w:tcPr>
            <w:tcW w:w="1511" w:type="dxa"/>
            <w:tcBorders>
              <w:top w:val="nil"/>
              <w:left w:val="nil"/>
              <w:bottom w:val="single" w:sz="4" w:space="0" w:color="auto"/>
              <w:right w:val="single" w:sz="4" w:space="0" w:color="auto"/>
            </w:tcBorders>
            <w:shd w:val="clear" w:color="auto" w:fill="auto"/>
            <w:noWrap/>
            <w:hideMark/>
          </w:tcPr>
          <w:p w14:paraId="5832BD6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2D9806FC"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3C50B5BB"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71B3969F" w14:textId="77777777" w:rsidTr="00AC3293">
        <w:trPr>
          <w:trHeight w:val="510"/>
        </w:trPr>
        <w:tc>
          <w:tcPr>
            <w:tcW w:w="562" w:type="dxa"/>
            <w:tcBorders>
              <w:top w:val="nil"/>
              <w:left w:val="single" w:sz="4" w:space="0" w:color="auto"/>
              <w:bottom w:val="single" w:sz="4" w:space="0" w:color="auto"/>
              <w:right w:val="single" w:sz="4" w:space="0" w:color="auto"/>
            </w:tcBorders>
            <w:shd w:val="clear" w:color="auto" w:fill="auto"/>
            <w:noWrap/>
            <w:hideMark/>
          </w:tcPr>
          <w:p w14:paraId="07CBCA35"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301901EF"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auto" w:fill="auto"/>
            <w:hideMark/>
          </w:tcPr>
          <w:p w14:paraId="4A6C0DE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Остаточный срок годности на дату поставки</w:t>
            </w:r>
          </w:p>
        </w:tc>
        <w:tc>
          <w:tcPr>
            <w:tcW w:w="6081" w:type="dxa"/>
            <w:tcBorders>
              <w:top w:val="nil"/>
              <w:left w:val="nil"/>
              <w:bottom w:val="single" w:sz="4" w:space="0" w:color="auto"/>
              <w:right w:val="single" w:sz="4" w:space="0" w:color="auto"/>
            </w:tcBorders>
            <w:shd w:val="clear" w:color="auto" w:fill="auto"/>
            <w:hideMark/>
          </w:tcPr>
          <w:p w14:paraId="2E5D6BB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3</w:t>
            </w:r>
          </w:p>
        </w:tc>
        <w:tc>
          <w:tcPr>
            <w:tcW w:w="1511" w:type="dxa"/>
            <w:tcBorders>
              <w:top w:val="nil"/>
              <w:left w:val="nil"/>
              <w:bottom w:val="single" w:sz="4" w:space="0" w:color="auto"/>
              <w:right w:val="single" w:sz="4" w:space="0" w:color="auto"/>
            </w:tcBorders>
            <w:shd w:val="clear" w:color="auto" w:fill="auto"/>
            <w:noWrap/>
            <w:hideMark/>
          </w:tcPr>
          <w:p w14:paraId="50F9684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Месяц</w:t>
            </w:r>
          </w:p>
        </w:tc>
        <w:tc>
          <w:tcPr>
            <w:tcW w:w="788" w:type="dxa"/>
            <w:tcBorders>
              <w:top w:val="nil"/>
              <w:left w:val="nil"/>
              <w:bottom w:val="single" w:sz="4" w:space="0" w:color="auto"/>
              <w:right w:val="single" w:sz="4" w:space="0" w:color="auto"/>
            </w:tcBorders>
            <w:shd w:val="clear" w:color="auto" w:fill="auto"/>
            <w:noWrap/>
            <w:hideMark/>
          </w:tcPr>
          <w:p w14:paraId="0B2232C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3A01CA1D"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056F02BD" w14:textId="77777777" w:rsidTr="00AC3293">
        <w:trPr>
          <w:trHeight w:val="2202"/>
        </w:trPr>
        <w:tc>
          <w:tcPr>
            <w:tcW w:w="562" w:type="dxa"/>
            <w:tcBorders>
              <w:top w:val="nil"/>
              <w:left w:val="single" w:sz="4" w:space="0" w:color="auto"/>
              <w:bottom w:val="single" w:sz="4" w:space="0" w:color="auto"/>
              <w:right w:val="single" w:sz="4" w:space="0" w:color="auto"/>
            </w:tcBorders>
            <w:shd w:val="clear" w:color="auto" w:fill="auto"/>
            <w:noWrap/>
            <w:hideMark/>
          </w:tcPr>
          <w:p w14:paraId="11A634AC" w14:textId="6F827F27" w:rsidR="00A86CB2" w:rsidRPr="00CC412F" w:rsidRDefault="00CC412F" w:rsidP="00A86CB2">
            <w:pPr>
              <w:widowControl/>
              <w:suppressAutoHyphens w:val="0"/>
              <w:textAlignment w:val="auto"/>
              <w:rPr>
                <w:bCs/>
                <w:iCs/>
                <w:color w:val="000000"/>
                <w:sz w:val="20"/>
                <w:lang w:eastAsia="ru-RU"/>
              </w:rPr>
            </w:pPr>
            <w:r w:rsidRPr="00CC412F">
              <w:rPr>
                <w:bCs/>
                <w:iCs/>
                <w:color w:val="000000"/>
                <w:sz w:val="20"/>
                <w:lang w:eastAsia="ru-RU"/>
              </w:rPr>
              <w:t>2</w:t>
            </w:r>
          </w:p>
        </w:tc>
        <w:tc>
          <w:tcPr>
            <w:tcW w:w="2410" w:type="dxa"/>
            <w:tcBorders>
              <w:top w:val="nil"/>
              <w:left w:val="nil"/>
              <w:bottom w:val="single" w:sz="4" w:space="0" w:color="auto"/>
              <w:right w:val="single" w:sz="4" w:space="0" w:color="auto"/>
            </w:tcBorders>
            <w:shd w:val="clear" w:color="auto" w:fill="auto"/>
            <w:hideMark/>
          </w:tcPr>
          <w:p w14:paraId="303F54F8"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Пробирка вакуумная для взятия образцов крови ИВД, с лития гепарином</w:t>
            </w:r>
          </w:p>
        </w:tc>
        <w:tc>
          <w:tcPr>
            <w:tcW w:w="2960" w:type="dxa"/>
            <w:tcBorders>
              <w:top w:val="nil"/>
              <w:left w:val="nil"/>
              <w:bottom w:val="single" w:sz="4" w:space="0" w:color="auto"/>
              <w:right w:val="single" w:sz="4" w:space="0" w:color="auto"/>
            </w:tcBorders>
            <w:shd w:val="clear" w:color="000000" w:fill="FFFFFF"/>
            <w:hideMark/>
          </w:tcPr>
          <w:p w14:paraId="08AB8790"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Описание</w:t>
            </w:r>
          </w:p>
        </w:tc>
        <w:tc>
          <w:tcPr>
            <w:tcW w:w="6081" w:type="dxa"/>
            <w:tcBorders>
              <w:top w:val="nil"/>
              <w:left w:val="nil"/>
              <w:bottom w:val="single" w:sz="4" w:space="0" w:color="auto"/>
              <w:right w:val="single" w:sz="4" w:space="0" w:color="auto"/>
            </w:tcBorders>
            <w:shd w:val="clear" w:color="000000" w:fill="FFFFFF"/>
            <w:hideMark/>
          </w:tcPr>
          <w:p w14:paraId="377C4E25"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xml:space="preserve">Стерильная стеклянная или пластиковая пробирка, закупоренная заглушкой, содержащая определенный объем вакуума и антикоагулянт </w:t>
            </w:r>
            <w:proofErr w:type="spellStart"/>
            <w:r w:rsidRPr="00CC412F">
              <w:rPr>
                <w:bCs/>
                <w:iCs/>
                <w:sz w:val="20"/>
                <w:lang w:eastAsia="ru-RU"/>
              </w:rPr>
              <w:t>трикалиевую</w:t>
            </w:r>
            <w:proofErr w:type="spellEnd"/>
            <w:r w:rsidRPr="00CC412F">
              <w:rPr>
                <w:bCs/>
                <w:iCs/>
                <w:sz w:val="20"/>
                <w:lang w:eastAsia="ru-RU"/>
              </w:rPr>
              <w:t xml:space="preserve"> соль этилендиаминтетрауксусной кислоты (К3ЭДТА) (</w:t>
            </w:r>
            <w:proofErr w:type="spellStart"/>
            <w:r w:rsidRPr="00CC412F">
              <w:rPr>
                <w:bCs/>
                <w:iCs/>
                <w:sz w:val="20"/>
                <w:lang w:eastAsia="ru-RU"/>
              </w:rPr>
              <w:t>dipotassium</w:t>
            </w:r>
            <w:proofErr w:type="spellEnd"/>
            <w:r w:rsidRPr="00CC412F">
              <w:rPr>
                <w:bCs/>
                <w:iCs/>
                <w:sz w:val="20"/>
                <w:lang w:eastAsia="ru-RU"/>
              </w:rPr>
              <w:t xml:space="preserve"> </w:t>
            </w:r>
            <w:proofErr w:type="spellStart"/>
            <w:r w:rsidRPr="00CC412F">
              <w:rPr>
                <w:bCs/>
                <w:iCs/>
                <w:sz w:val="20"/>
                <w:lang w:eastAsia="ru-RU"/>
              </w:rPr>
              <w:t>ethylene</w:t>
            </w:r>
            <w:proofErr w:type="spellEnd"/>
            <w:r w:rsidRPr="00CC412F">
              <w:rPr>
                <w:bCs/>
                <w:iCs/>
                <w:sz w:val="20"/>
                <w:lang w:eastAsia="ru-RU"/>
              </w:rPr>
              <w:t xml:space="preserve"> </w:t>
            </w:r>
            <w:proofErr w:type="spellStart"/>
            <w:r w:rsidRPr="00CC412F">
              <w:rPr>
                <w:bCs/>
                <w:iCs/>
                <w:sz w:val="20"/>
                <w:lang w:eastAsia="ru-RU"/>
              </w:rPr>
              <w:t>diamine</w:t>
            </w:r>
            <w:proofErr w:type="spellEnd"/>
            <w:r w:rsidRPr="00CC412F">
              <w:rPr>
                <w:bCs/>
                <w:iCs/>
                <w:sz w:val="20"/>
                <w:lang w:eastAsia="ru-RU"/>
              </w:rPr>
              <w:t xml:space="preserve"> </w:t>
            </w:r>
            <w:proofErr w:type="spellStart"/>
            <w:r w:rsidRPr="00CC412F">
              <w:rPr>
                <w:bCs/>
                <w:iCs/>
                <w:sz w:val="20"/>
                <w:lang w:eastAsia="ru-RU"/>
              </w:rPr>
              <w:t>tetraacetic</w:t>
            </w:r>
            <w:proofErr w:type="spellEnd"/>
            <w:r w:rsidRPr="00CC412F">
              <w:rPr>
                <w:bCs/>
                <w:iCs/>
                <w:sz w:val="20"/>
                <w:lang w:eastAsia="ru-RU"/>
              </w:rPr>
              <w:t xml:space="preserve"> </w:t>
            </w:r>
            <w:proofErr w:type="spellStart"/>
            <w:r w:rsidRPr="00CC412F">
              <w:rPr>
                <w:bCs/>
                <w:iCs/>
                <w:sz w:val="20"/>
                <w:lang w:eastAsia="ru-RU"/>
              </w:rPr>
              <w:t>acid</w:t>
            </w:r>
            <w:proofErr w:type="spellEnd"/>
            <w:r w:rsidRPr="00CC412F">
              <w:rPr>
                <w:bCs/>
                <w:iCs/>
                <w:sz w:val="20"/>
                <w:lang w:eastAsia="ru-RU"/>
              </w:rPr>
              <w:t xml:space="preserve"> (K3EDTA)). Изделие предназначено для использования в целях сбора, хранения и/или транспортировки крови для анализа и/или других исследований </w:t>
            </w:r>
            <w:proofErr w:type="gramStart"/>
            <w:r w:rsidRPr="00CC412F">
              <w:rPr>
                <w:bCs/>
                <w:iCs/>
                <w:sz w:val="20"/>
                <w:lang w:eastAsia="ru-RU"/>
              </w:rPr>
              <w:t>[например</w:t>
            </w:r>
            <w:proofErr w:type="gramEnd"/>
            <w:r w:rsidRPr="00CC412F">
              <w:rPr>
                <w:bCs/>
                <w:iCs/>
                <w:sz w:val="20"/>
                <w:lang w:eastAsia="ru-RU"/>
              </w:rPr>
              <w:t xml:space="preserve">, гематология цельной крови, общий анализ крови и количественное определение </w:t>
            </w:r>
            <w:proofErr w:type="spellStart"/>
            <w:r w:rsidRPr="00CC412F">
              <w:rPr>
                <w:bCs/>
                <w:iCs/>
                <w:sz w:val="20"/>
                <w:lang w:eastAsia="ru-RU"/>
              </w:rPr>
              <w:t>наркотическив</w:t>
            </w:r>
            <w:proofErr w:type="spellEnd"/>
            <w:r w:rsidRPr="00CC412F">
              <w:rPr>
                <w:bCs/>
                <w:iCs/>
                <w:sz w:val="20"/>
                <w:lang w:eastAsia="ru-RU"/>
              </w:rPr>
              <w:t xml:space="preserve"> веществ]. Это изделие для одноразового использования.</w:t>
            </w:r>
          </w:p>
        </w:tc>
        <w:tc>
          <w:tcPr>
            <w:tcW w:w="1511" w:type="dxa"/>
            <w:tcBorders>
              <w:top w:val="nil"/>
              <w:left w:val="nil"/>
              <w:bottom w:val="single" w:sz="4" w:space="0" w:color="auto"/>
              <w:right w:val="single" w:sz="4" w:space="0" w:color="auto"/>
            </w:tcBorders>
            <w:shd w:val="clear" w:color="000000" w:fill="FFFFFF"/>
            <w:hideMark/>
          </w:tcPr>
          <w:p w14:paraId="36CEA91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31390A41" w14:textId="77777777" w:rsidR="00A86CB2" w:rsidRPr="00CC412F" w:rsidRDefault="00A86CB2" w:rsidP="00A86CB2">
            <w:pPr>
              <w:widowControl/>
              <w:suppressAutoHyphens w:val="0"/>
              <w:textAlignment w:val="auto"/>
              <w:rPr>
                <w:bCs/>
                <w:iCs/>
                <w:color w:val="000000"/>
                <w:sz w:val="20"/>
                <w:lang w:eastAsia="ru-RU"/>
              </w:rPr>
            </w:pPr>
            <w:proofErr w:type="spellStart"/>
            <w:r w:rsidRPr="00CC412F">
              <w:rPr>
                <w:bCs/>
                <w:iCs/>
                <w:color w:val="000000"/>
                <w:sz w:val="20"/>
                <w:lang w:eastAsia="ru-RU"/>
              </w:rPr>
              <w:t>шт</w:t>
            </w:r>
            <w:proofErr w:type="spellEnd"/>
          </w:p>
        </w:tc>
        <w:tc>
          <w:tcPr>
            <w:tcW w:w="709" w:type="dxa"/>
            <w:tcBorders>
              <w:top w:val="nil"/>
              <w:left w:val="nil"/>
              <w:bottom w:val="single" w:sz="4" w:space="0" w:color="auto"/>
              <w:right w:val="single" w:sz="4" w:space="0" w:color="auto"/>
            </w:tcBorders>
            <w:shd w:val="clear" w:color="auto" w:fill="auto"/>
            <w:hideMark/>
          </w:tcPr>
          <w:p w14:paraId="744B3CF9" w14:textId="4DEDFCDA" w:rsidR="00A86CB2" w:rsidRPr="00CC412F" w:rsidRDefault="001E5FB3" w:rsidP="00A86CB2">
            <w:pPr>
              <w:widowControl/>
              <w:suppressAutoHyphens w:val="0"/>
              <w:textAlignment w:val="auto"/>
              <w:rPr>
                <w:bCs/>
                <w:iCs/>
                <w:sz w:val="20"/>
                <w:lang w:eastAsia="ru-RU"/>
              </w:rPr>
            </w:pPr>
            <w:r>
              <w:rPr>
                <w:bCs/>
                <w:iCs/>
                <w:sz w:val="20"/>
                <w:lang w:eastAsia="ru-RU"/>
              </w:rPr>
              <w:t>5</w:t>
            </w:r>
            <w:r w:rsidR="00A86CB2" w:rsidRPr="00CC412F">
              <w:rPr>
                <w:bCs/>
                <w:iCs/>
                <w:sz w:val="20"/>
                <w:lang w:eastAsia="ru-RU"/>
              </w:rPr>
              <w:t>0</w:t>
            </w:r>
          </w:p>
        </w:tc>
      </w:tr>
      <w:tr w:rsidR="00A86CB2" w:rsidRPr="00CC412F" w14:paraId="645C79A8"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0EC8BDE4"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46299444"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4429D6A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Диаметр</w:t>
            </w:r>
          </w:p>
        </w:tc>
        <w:tc>
          <w:tcPr>
            <w:tcW w:w="6081" w:type="dxa"/>
            <w:tcBorders>
              <w:top w:val="nil"/>
              <w:left w:val="nil"/>
              <w:bottom w:val="single" w:sz="4" w:space="0" w:color="auto"/>
              <w:right w:val="single" w:sz="4" w:space="0" w:color="auto"/>
            </w:tcBorders>
            <w:shd w:val="clear" w:color="000000" w:fill="FFFFFF"/>
            <w:hideMark/>
          </w:tcPr>
          <w:p w14:paraId="141BEE3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13</w:t>
            </w:r>
          </w:p>
        </w:tc>
        <w:tc>
          <w:tcPr>
            <w:tcW w:w="1511" w:type="dxa"/>
            <w:tcBorders>
              <w:top w:val="nil"/>
              <w:left w:val="nil"/>
              <w:bottom w:val="single" w:sz="4" w:space="0" w:color="auto"/>
              <w:right w:val="single" w:sz="4" w:space="0" w:color="auto"/>
            </w:tcBorders>
            <w:shd w:val="clear" w:color="000000" w:fill="FFFFFF"/>
            <w:hideMark/>
          </w:tcPr>
          <w:p w14:paraId="0E8E0335"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Миллиметр</w:t>
            </w:r>
          </w:p>
        </w:tc>
        <w:tc>
          <w:tcPr>
            <w:tcW w:w="788" w:type="dxa"/>
            <w:tcBorders>
              <w:top w:val="nil"/>
              <w:left w:val="nil"/>
              <w:bottom w:val="single" w:sz="4" w:space="0" w:color="auto"/>
              <w:right w:val="single" w:sz="4" w:space="0" w:color="auto"/>
            </w:tcBorders>
            <w:shd w:val="clear" w:color="auto" w:fill="auto"/>
            <w:noWrap/>
            <w:hideMark/>
          </w:tcPr>
          <w:p w14:paraId="791DB23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034AB709"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2D76D058"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4AB41460"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797E7865"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03DDAC8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Длина</w:t>
            </w:r>
          </w:p>
        </w:tc>
        <w:tc>
          <w:tcPr>
            <w:tcW w:w="6081" w:type="dxa"/>
            <w:tcBorders>
              <w:top w:val="nil"/>
              <w:left w:val="nil"/>
              <w:bottom w:val="single" w:sz="4" w:space="0" w:color="auto"/>
              <w:right w:val="single" w:sz="4" w:space="0" w:color="auto"/>
            </w:tcBorders>
            <w:shd w:val="clear" w:color="000000" w:fill="FFFFFF"/>
            <w:hideMark/>
          </w:tcPr>
          <w:p w14:paraId="6A2FCDC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100</w:t>
            </w:r>
          </w:p>
        </w:tc>
        <w:tc>
          <w:tcPr>
            <w:tcW w:w="1511" w:type="dxa"/>
            <w:tcBorders>
              <w:top w:val="nil"/>
              <w:left w:val="nil"/>
              <w:bottom w:val="single" w:sz="4" w:space="0" w:color="auto"/>
              <w:right w:val="single" w:sz="4" w:space="0" w:color="auto"/>
            </w:tcBorders>
            <w:shd w:val="clear" w:color="000000" w:fill="FFFFFF"/>
            <w:hideMark/>
          </w:tcPr>
          <w:p w14:paraId="46F5D08A"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Миллиметр</w:t>
            </w:r>
          </w:p>
        </w:tc>
        <w:tc>
          <w:tcPr>
            <w:tcW w:w="788" w:type="dxa"/>
            <w:tcBorders>
              <w:top w:val="nil"/>
              <w:left w:val="nil"/>
              <w:bottom w:val="single" w:sz="4" w:space="0" w:color="auto"/>
              <w:right w:val="single" w:sz="4" w:space="0" w:color="auto"/>
            </w:tcBorders>
            <w:shd w:val="clear" w:color="auto" w:fill="auto"/>
            <w:noWrap/>
            <w:hideMark/>
          </w:tcPr>
          <w:p w14:paraId="5F4E0D08"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5056D00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3E07C844"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1AD15505"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6BB76992"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7659EE30"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Материал</w:t>
            </w:r>
          </w:p>
        </w:tc>
        <w:tc>
          <w:tcPr>
            <w:tcW w:w="6081" w:type="dxa"/>
            <w:tcBorders>
              <w:top w:val="nil"/>
              <w:left w:val="nil"/>
              <w:bottom w:val="single" w:sz="4" w:space="0" w:color="auto"/>
              <w:right w:val="single" w:sz="4" w:space="0" w:color="auto"/>
            </w:tcBorders>
            <w:shd w:val="clear" w:color="000000" w:fill="FFFFFF"/>
            <w:hideMark/>
          </w:tcPr>
          <w:p w14:paraId="731393DB"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Пластик</w:t>
            </w:r>
          </w:p>
        </w:tc>
        <w:tc>
          <w:tcPr>
            <w:tcW w:w="1511" w:type="dxa"/>
            <w:tcBorders>
              <w:top w:val="nil"/>
              <w:left w:val="nil"/>
              <w:bottom w:val="single" w:sz="4" w:space="0" w:color="auto"/>
              <w:right w:val="single" w:sz="4" w:space="0" w:color="auto"/>
            </w:tcBorders>
            <w:shd w:val="clear" w:color="000000" w:fill="FFFFFF"/>
            <w:hideMark/>
          </w:tcPr>
          <w:p w14:paraId="511C3277"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41C8ED73"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544A3609"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654EFAE3" w14:textId="77777777" w:rsidTr="00AC3293">
        <w:trPr>
          <w:trHeight w:val="204"/>
        </w:trPr>
        <w:tc>
          <w:tcPr>
            <w:tcW w:w="562" w:type="dxa"/>
            <w:tcBorders>
              <w:top w:val="nil"/>
              <w:left w:val="single" w:sz="4" w:space="0" w:color="auto"/>
              <w:bottom w:val="single" w:sz="4" w:space="0" w:color="auto"/>
              <w:right w:val="single" w:sz="4" w:space="0" w:color="auto"/>
            </w:tcBorders>
            <w:shd w:val="clear" w:color="auto" w:fill="auto"/>
            <w:noWrap/>
            <w:hideMark/>
          </w:tcPr>
          <w:p w14:paraId="4B9AC01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0AC898C3"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4C993938"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Объем</w:t>
            </w:r>
          </w:p>
        </w:tc>
        <w:tc>
          <w:tcPr>
            <w:tcW w:w="6081" w:type="dxa"/>
            <w:tcBorders>
              <w:top w:val="nil"/>
              <w:left w:val="nil"/>
              <w:bottom w:val="single" w:sz="4" w:space="0" w:color="auto"/>
              <w:right w:val="single" w:sz="4" w:space="0" w:color="auto"/>
            </w:tcBorders>
            <w:shd w:val="clear" w:color="000000" w:fill="FFFFFF"/>
            <w:hideMark/>
          </w:tcPr>
          <w:p w14:paraId="2D35050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6</w:t>
            </w:r>
          </w:p>
        </w:tc>
        <w:tc>
          <w:tcPr>
            <w:tcW w:w="1511" w:type="dxa"/>
            <w:tcBorders>
              <w:top w:val="nil"/>
              <w:left w:val="nil"/>
              <w:bottom w:val="single" w:sz="4" w:space="0" w:color="auto"/>
              <w:right w:val="single" w:sz="4" w:space="0" w:color="auto"/>
            </w:tcBorders>
            <w:shd w:val="clear" w:color="000000" w:fill="FFFFFF"/>
            <w:hideMark/>
          </w:tcPr>
          <w:p w14:paraId="660E44F7"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Кубический сантиметр; миллилитр</w:t>
            </w:r>
          </w:p>
        </w:tc>
        <w:tc>
          <w:tcPr>
            <w:tcW w:w="788" w:type="dxa"/>
            <w:tcBorders>
              <w:top w:val="nil"/>
              <w:left w:val="nil"/>
              <w:bottom w:val="single" w:sz="4" w:space="0" w:color="auto"/>
              <w:right w:val="single" w:sz="4" w:space="0" w:color="auto"/>
            </w:tcBorders>
            <w:shd w:val="clear" w:color="auto" w:fill="auto"/>
            <w:noWrap/>
            <w:hideMark/>
          </w:tcPr>
          <w:p w14:paraId="4C78A1C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4AE243C7"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0C47AF0D" w14:textId="77777777" w:rsidTr="00AC3293">
        <w:trPr>
          <w:trHeight w:val="510"/>
        </w:trPr>
        <w:tc>
          <w:tcPr>
            <w:tcW w:w="562" w:type="dxa"/>
            <w:tcBorders>
              <w:top w:val="nil"/>
              <w:left w:val="single" w:sz="4" w:space="0" w:color="auto"/>
              <w:bottom w:val="single" w:sz="4" w:space="0" w:color="auto"/>
              <w:right w:val="single" w:sz="4" w:space="0" w:color="auto"/>
            </w:tcBorders>
            <w:shd w:val="clear" w:color="auto" w:fill="auto"/>
            <w:noWrap/>
            <w:hideMark/>
          </w:tcPr>
          <w:p w14:paraId="21FBCF40"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noWrap/>
            <w:hideMark/>
          </w:tcPr>
          <w:p w14:paraId="544A9C98"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4D6664F6"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Остаточный срок годности на момент поставки</w:t>
            </w:r>
          </w:p>
        </w:tc>
        <w:tc>
          <w:tcPr>
            <w:tcW w:w="6081" w:type="dxa"/>
            <w:tcBorders>
              <w:top w:val="nil"/>
              <w:left w:val="nil"/>
              <w:bottom w:val="single" w:sz="4" w:space="0" w:color="auto"/>
              <w:right w:val="single" w:sz="4" w:space="0" w:color="auto"/>
            </w:tcBorders>
            <w:shd w:val="clear" w:color="000000" w:fill="FFFFFF"/>
            <w:hideMark/>
          </w:tcPr>
          <w:p w14:paraId="6C3C00DD"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≥3</w:t>
            </w:r>
          </w:p>
        </w:tc>
        <w:tc>
          <w:tcPr>
            <w:tcW w:w="1511" w:type="dxa"/>
            <w:tcBorders>
              <w:top w:val="nil"/>
              <w:left w:val="nil"/>
              <w:bottom w:val="single" w:sz="4" w:space="0" w:color="auto"/>
              <w:right w:val="single" w:sz="4" w:space="0" w:color="auto"/>
            </w:tcBorders>
            <w:shd w:val="clear" w:color="000000" w:fill="FFFFFF"/>
            <w:hideMark/>
          </w:tcPr>
          <w:p w14:paraId="54FA13C6" w14:textId="77777777" w:rsidR="00A86CB2" w:rsidRPr="00CC412F" w:rsidRDefault="00A86CB2" w:rsidP="00A86CB2">
            <w:pPr>
              <w:widowControl/>
              <w:suppressAutoHyphens w:val="0"/>
              <w:textAlignment w:val="auto"/>
              <w:rPr>
                <w:bCs/>
                <w:iCs/>
                <w:sz w:val="20"/>
                <w:lang w:eastAsia="ru-RU"/>
              </w:rPr>
            </w:pPr>
            <w:proofErr w:type="spellStart"/>
            <w:r w:rsidRPr="00CC412F">
              <w:rPr>
                <w:bCs/>
                <w:iCs/>
                <w:sz w:val="20"/>
                <w:lang w:eastAsia="ru-RU"/>
              </w:rPr>
              <w:t>мес</w:t>
            </w:r>
            <w:proofErr w:type="spellEnd"/>
          </w:p>
        </w:tc>
        <w:tc>
          <w:tcPr>
            <w:tcW w:w="788" w:type="dxa"/>
            <w:tcBorders>
              <w:top w:val="nil"/>
              <w:left w:val="nil"/>
              <w:bottom w:val="single" w:sz="4" w:space="0" w:color="auto"/>
              <w:right w:val="single" w:sz="4" w:space="0" w:color="auto"/>
            </w:tcBorders>
            <w:shd w:val="clear" w:color="auto" w:fill="auto"/>
            <w:noWrap/>
            <w:hideMark/>
          </w:tcPr>
          <w:p w14:paraId="18D5659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709" w:type="dxa"/>
            <w:tcBorders>
              <w:top w:val="nil"/>
              <w:left w:val="nil"/>
              <w:bottom w:val="single" w:sz="4" w:space="0" w:color="auto"/>
              <w:right w:val="single" w:sz="4" w:space="0" w:color="auto"/>
            </w:tcBorders>
            <w:shd w:val="clear" w:color="auto" w:fill="auto"/>
            <w:noWrap/>
            <w:hideMark/>
          </w:tcPr>
          <w:p w14:paraId="4DA69FA7"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5722860C" w14:textId="77777777" w:rsidTr="00AC3293">
        <w:trPr>
          <w:trHeight w:val="2234"/>
        </w:trPr>
        <w:tc>
          <w:tcPr>
            <w:tcW w:w="562" w:type="dxa"/>
            <w:tcBorders>
              <w:top w:val="nil"/>
              <w:left w:val="single" w:sz="4" w:space="0" w:color="auto"/>
              <w:bottom w:val="single" w:sz="4" w:space="0" w:color="auto"/>
              <w:right w:val="single" w:sz="4" w:space="0" w:color="auto"/>
            </w:tcBorders>
            <w:shd w:val="clear" w:color="auto" w:fill="auto"/>
            <w:noWrap/>
            <w:hideMark/>
          </w:tcPr>
          <w:p w14:paraId="35132FFC" w14:textId="61145616" w:rsidR="00A86CB2" w:rsidRPr="00CC412F" w:rsidRDefault="00CC412F" w:rsidP="00A86CB2">
            <w:pPr>
              <w:widowControl/>
              <w:suppressAutoHyphens w:val="0"/>
              <w:textAlignment w:val="auto"/>
              <w:rPr>
                <w:bCs/>
                <w:iCs/>
                <w:color w:val="000000"/>
                <w:sz w:val="20"/>
                <w:lang w:eastAsia="ru-RU"/>
              </w:rPr>
            </w:pPr>
            <w:r w:rsidRPr="00CC412F">
              <w:rPr>
                <w:bCs/>
                <w:iCs/>
                <w:color w:val="000000"/>
                <w:sz w:val="20"/>
                <w:lang w:eastAsia="ru-RU"/>
              </w:rPr>
              <w:t>3</w:t>
            </w:r>
          </w:p>
        </w:tc>
        <w:tc>
          <w:tcPr>
            <w:tcW w:w="2410" w:type="dxa"/>
            <w:tcBorders>
              <w:top w:val="nil"/>
              <w:left w:val="nil"/>
              <w:bottom w:val="single" w:sz="4" w:space="0" w:color="auto"/>
              <w:right w:val="single" w:sz="4" w:space="0" w:color="auto"/>
            </w:tcBorders>
            <w:shd w:val="clear" w:color="auto" w:fill="auto"/>
            <w:hideMark/>
          </w:tcPr>
          <w:p w14:paraId="3C249B1B"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Пробирка вакуумная для взятия образцов крови ИВД, с K3ЭДТА</w:t>
            </w:r>
          </w:p>
        </w:tc>
        <w:tc>
          <w:tcPr>
            <w:tcW w:w="2960" w:type="dxa"/>
            <w:tcBorders>
              <w:top w:val="nil"/>
              <w:left w:val="nil"/>
              <w:bottom w:val="single" w:sz="4" w:space="0" w:color="auto"/>
              <w:right w:val="single" w:sz="4" w:space="0" w:color="auto"/>
            </w:tcBorders>
            <w:shd w:val="clear" w:color="000000" w:fill="FFFFFF"/>
            <w:hideMark/>
          </w:tcPr>
          <w:p w14:paraId="635F3C5D"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Описание</w:t>
            </w:r>
          </w:p>
        </w:tc>
        <w:tc>
          <w:tcPr>
            <w:tcW w:w="6081" w:type="dxa"/>
            <w:tcBorders>
              <w:top w:val="nil"/>
              <w:left w:val="nil"/>
              <w:bottom w:val="single" w:sz="4" w:space="0" w:color="auto"/>
              <w:right w:val="single" w:sz="4" w:space="0" w:color="auto"/>
            </w:tcBorders>
            <w:shd w:val="clear" w:color="000000" w:fill="FFFFFF"/>
            <w:hideMark/>
          </w:tcPr>
          <w:p w14:paraId="579BA8A8"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xml:space="preserve">Стерильная стеклянная или пластиковая пробирка, закупоренная заглушкой, содержащая определенный объем вакуума и антикоагулянт </w:t>
            </w:r>
            <w:proofErr w:type="spellStart"/>
            <w:r w:rsidRPr="00CC412F">
              <w:rPr>
                <w:bCs/>
                <w:iCs/>
                <w:sz w:val="20"/>
                <w:lang w:eastAsia="ru-RU"/>
              </w:rPr>
              <w:t>трикалиевую</w:t>
            </w:r>
            <w:proofErr w:type="spellEnd"/>
            <w:r w:rsidRPr="00CC412F">
              <w:rPr>
                <w:bCs/>
                <w:iCs/>
                <w:sz w:val="20"/>
                <w:lang w:eastAsia="ru-RU"/>
              </w:rPr>
              <w:t xml:space="preserve"> соль этилендиаминтетрауксусной кислоты (К3ЭДТА) (</w:t>
            </w:r>
            <w:proofErr w:type="spellStart"/>
            <w:r w:rsidRPr="00CC412F">
              <w:rPr>
                <w:bCs/>
                <w:iCs/>
                <w:sz w:val="20"/>
                <w:lang w:eastAsia="ru-RU"/>
              </w:rPr>
              <w:t>dipotassium</w:t>
            </w:r>
            <w:proofErr w:type="spellEnd"/>
            <w:r w:rsidRPr="00CC412F">
              <w:rPr>
                <w:bCs/>
                <w:iCs/>
                <w:sz w:val="20"/>
                <w:lang w:eastAsia="ru-RU"/>
              </w:rPr>
              <w:t xml:space="preserve"> </w:t>
            </w:r>
            <w:proofErr w:type="spellStart"/>
            <w:r w:rsidRPr="00CC412F">
              <w:rPr>
                <w:bCs/>
                <w:iCs/>
                <w:sz w:val="20"/>
                <w:lang w:eastAsia="ru-RU"/>
              </w:rPr>
              <w:t>ethylene</w:t>
            </w:r>
            <w:proofErr w:type="spellEnd"/>
            <w:r w:rsidRPr="00CC412F">
              <w:rPr>
                <w:bCs/>
                <w:iCs/>
                <w:sz w:val="20"/>
                <w:lang w:eastAsia="ru-RU"/>
              </w:rPr>
              <w:t xml:space="preserve"> </w:t>
            </w:r>
            <w:proofErr w:type="spellStart"/>
            <w:r w:rsidRPr="00CC412F">
              <w:rPr>
                <w:bCs/>
                <w:iCs/>
                <w:sz w:val="20"/>
                <w:lang w:eastAsia="ru-RU"/>
              </w:rPr>
              <w:t>diamine</w:t>
            </w:r>
            <w:proofErr w:type="spellEnd"/>
            <w:r w:rsidRPr="00CC412F">
              <w:rPr>
                <w:bCs/>
                <w:iCs/>
                <w:sz w:val="20"/>
                <w:lang w:eastAsia="ru-RU"/>
              </w:rPr>
              <w:t xml:space="preserve"> </w:t>
            </w:r>
            <w:proofErr w:type="spellStart"/>
            <w:r w:rsidRPr="00CC412F">
              <w:rPr>
                <w:bCs/>
                <w:iCs/>
                <w:sz w:val="20"/>
                <w:lang w:eastAsia="ru-RU"/>
              </w:rPr>
              <w:t>tetraacetic</w:t>
            </w:r>
            <w:proofErr w:type="spellEnd"/>
            <w:r w:rsidRPr="00CC412F">
              <w:rPr>
                <w:bCs/>
                <w:iCs/>
                <w:sz w:val="20"/>
                <w:lang w:eastAsia="ru-RU"/>
              </w:rPr>
              <w:t xml:space="preserve"> </w:t>
            </w:r>
            <w:proofErr w:type="spellStart"/>
            <w:r w:rsidRPr="00CC412F">
              <w:rPr>
                <w:bCs/>
                <w:iCs/>
                <w:sz w:val="20"/>
                <w:lang w:eastAsia="ru-RU"/>
              </w:rPr>
              <w:t>acid</w:t>
            </w:r>
            <w:proofErr w:type="spellEnd"/>
            <w:r w:rsidRPr="00CC412F">
              <w:rPr>
                <w:bCs/>
                <w:iCs/>
                <w:sz w:val="20"/>
                <w:lang w:eastAsia="ru-RU"/>
              </w:rPr>
              <w:t xml:space="preserve"> (K3EDTA)). Изделие предназначено для использования в целях сбора, хранения и/или транспортировки крови для анализа и/или других исследований </w:t>
            </w:r>
            <w:proofErr w:type="gramStart"/>
            <w:r w:rsidRPr="00CC412F">
              <w:rPr>
                <w:bCs/>
                <w:iCs/>
                <w:sz w:val="20"/>
                <w:lang w:eastAsia="ru-RU"/>
              </w:rPr>
              <w:t>[например</w:t>
            </w:r>
            <w:proofErr w:type="gramEnd"/>
            <w:r w:rsidRPr="00CC412F">
              <w:rPr>
                <w:bCs/>
                <w:iCs/>
                <w:sz w:val="20"/>
                <w:lang w:eastAsia="ru-RU"/>
              </w:rPr>
              <w:t xml:space="preserve">, гематология цельной крови, общий анализ крови и количественное определение </w:t>
            </w:r>
            <w:proofErr w:type="spellStart"/>
            <w:r w:rsidRPr="00CC412F">
              <w:rPr>
                <w:bCs/>
                <w:iCs/>
                <w:sz w:val="20"/>
                <w:lang w:eastAsia="ru-RU"/>
              </w:rPr>
              <w:t>наркотическив</w:t>
            </w:r>
            <w:proofErr w:type="spellEnd"/>
            <w:r w:rsidRPr="00CC412F">
              <w:rPr>
                <w:bCs/>
                <w:iCs/>
                <w:sz w:val="20"/>
                <w:lang w:eastAsia="ru-RU"/>
              </w:rPr>
              <w:t xml:space="preserve"> веществ]. Это изделие для одноразового использования.</w:t>
            </w:r>
          </w:p>
        </w:tc>
        <w:tc>
          <w:tcPr>
            <w:tcW w:w="1511" w:type="dxa"/>
            <w:tcBorders>
              <w:top w:val="nil"/>
              <w:left w:val="nil"/>
              <w:bottom w:val="single" w:sz="4" w:space="0" w:color="auto"/>
              <w:right w:val="single" w:sz="4" w:space="0" w:color="auto"/>
            </w:tcBorders>
            <w:shd w:val="clear" w:color="000000" w:fill="FFFFFF"/>
            <w:hideMark/>
          </w:tcPr>
          <w:p w14:paraId="09A20BF4"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28B137BB" w14:textId="77777777" w:rsidR="00A86CB2" w:rsidRPr="00CC412F" w:rsidRDefault="00A86CB2" w:rsidP="00A86CB2">
            <w:pPr>
              <w:widowControl/>
              <w:suppressAutoHyphens w:val="0"/>
              <w:textAlignment w:val="auto"/>
              <w:rPr>
                <w:bCs/>
                <w:iCs/>
                <w:color w:val="000000"/>
                <w:sz w:val="20"/>
                <w:lang w:eastAsia="ru-RU"/>
              </w:rPr>
            </w:pPr>
            <w:proofErr w:type="spellStart"/>
            <w:r w:rsidRPr="00CC412F">
              <w:rPr>
                <w:bCs/>
                <w:iCs/>
                <w:color w:val="000000"/>
                <w:sz w:val="20"/>
                <w:lang w:eastAsia="ru-RU"/>
              </w:rPr>
              <w:t>шт</w:t>
            </w:r>
            <w:proofErr w:type="spellEnd"/>
          </w:p>
        </w:tc>
        <w:tc>
          <w:tcPr>
            <w:tcW w:w="709" w:type="dxa"/>
            <w:tcBorders>
              <w:top w:val="nil"/>
              <w:left w:val="nil"/>
              <w:bottom w:val="single" w:sz="4" w:space="0" w:color="auto"/>
              <w:right w:val="single" w:sz="4" w:space="0" w:color="auto"/>
            </w:tcBorders>
            <w:shd w:val="clear" w:color="auto" w:fill="auto"/>
            <w:hideMark/>
          </w:tcPr>
          <w:p w14:paraId="31B3BB3B" w14:textId="1F6EC141" w:rsidR="00A86CB2" w:rsidRPr="00CC412F" w:rsidRDefault="001E5FB3" w:rsidP="001E5FB3">
            <w:pPr>
              <w:widowControl/>
              <w:suppressAutoHyphens w:val="0"/>
              <w:textAlignment w:val="auto"/>
              <w:rPr>
                <w:bCs/>
                <w:iCs/>
                <w:sz w:val="20"/>
                <w:lang w:eastAsia="ru-RU"/>
              </w:rPr>
            </w:pPr>
            <w:r>
              <w:rPr>
                <w:bCs/>
                <w:iCs/>
                <w:sz w:val="20"/>
                <w:lang w:eastAsia="ru-RU"/>
              </w:rPr>
              <w:t>50</w:t>
            </w:r>
          </w:p>
        </w:tc>
      </w:tr>
      <w:tr w:rsidR="00A86CB2" w:rsidRPr="00CC412F" w14:paraId="65EE7239"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627D5C5D"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7E4D4C19"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766D65FF"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Диаметр</w:t>
            </w:r>
          </w:p>
        </w:tc>
        <w:tc>
          <w:tcPr>
            <w:tcW w:w="6081" w:type="dxa"/>
            <w:tcBorders>
              <w:top w:val="nil"/>
              <w:left w:val="nil"/>
              <w:bottom w:val="single" w:sz="4" w:space="0" w:color="auto"/>
              <w:right w:val="single" w:sz="4" w:space="0" w:color="auto"/>
            </w:tcBorders>
            <w:shd w:val="clear" w:color="000000" w:fill="FFFFFF"/>
            <w:hideMark/>
          </w:tcPr>
          <w:p w14:paraId="5DEEDED9"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13</w:t>
            </w:r>
          </w:p>
        </w:tc>
        <w:tc>
          <w:tcPr>
            <w:tcW w:w="1511" w:type="dxa"/>
            <w:tcBorders>
              <w:top w:val="nil"/>
              <w:left w:val="nil"/>
              <w:bottom w:val="single" w:sz="4" w:space="0" w:color="auto"/>
              <w:right w:val="single" w:sz="4" w:space="0" w:color="auto"/>
            </w:tcBorders>
            <w:shd w:val="clear" w:color="000000" w:fill="FFFFFF"/>
            <w:hideMark/>
          </w:tcPr>
          <w:p w14:paraId="2FE8045F"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Миллиметр</w:t>
            </w:r>
          </w:p>
        </w:tc>
        <w:tc>
          <w:tcPr>
            <w:tcW w:w="788" w:type="dxa"/>
            <w:tcBorders>
              <w:top w:val="nil"/>
              <w:left w:val="nil"/>
              <w:bottom w:val="single" w:sz="4" w:space="0" w:color="auto"/>
              <w:right w:val="single" w:sz="4" w:space="0" w:color="auto"/>
            </w:tcBorders>
            <w:shd w:val="clear" w:color="auto" w:fill="auto"/>
            <w:noWrap/>
            <w:hideMark/>
          </w:tcPr>
          <w:p w14:paraId="72FC8CAC"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5DAD8C5B"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13DC74F2"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07A0D585"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402BF68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719C8CA0"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Длина</w:t>
            </w:r>
          </w:p>
        </w:tc>
        <w:tc>
          <w:tcPr>
            <w:tcW w:w="6081" w:type="dxa"/>
            <w:tcBorders>
              <w:top w:val="nil"/>
              <w:left w:val="nil"/>
              <w:bottom w:val="single" w:sz="4" w:space="0" w:color="auto"/>
              <w:right w:val="single" w:sz="4" w:space="0" w:color="auto"/>
            </w:tcBorders>
            <w:shd w:val="clear" w:color="000000" w:fill="FFFFFF"/>
            <w:hideMark/>
          </w:tcPr>
          <w:p w14:paraId="1DCBC73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100</w:t>
            </w:r>
          </w:p>
        </w:tc>
        <w:tc>
          <w:tcPr>
            <w:tcW w:w="1511" w:type="dxa"/>
            <w:tcBorders>
              <w:top w:val="nil"/>
              <w:left w:val="nil"/>
              <w:bottom w:val="single" w:sz="4" w:space="0" w:color="auto"/>
              <w:right w:val="single" w:sz="4" w:space="0" w:color="auto"/>
            </w:tcBorders>
            <w:shd w:val="clear" w:color="000000" w:fill="FFFFFF"/>
            <w:hideMark/>
          </w:tcPr>
          <w:p w14:paraId="2DA5806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Миллиметр</w:t>
            </w:r>
          </w:p>
        </w:tc>
        <w:tc>
          <w:tcPr>
            <w:tcW w:w="788" w:type="dxa"/>
            <w:tcBorders>
              <w:top w:val="nil"/>
              <w:left w:val="nil"/>
              <w:bottom w:val="single" w:sz="4" w:space="0" w:color="auto"/>
              <w:right w:val="single" w:sz="4" w:space="0" w:color="auto"/>
            </w:tcBorders>
            <w:shd w:val="clear" w:color="auto" w:fill="auto"/>
            <w:noWrap/>
            <w:hideMark/>
          </w:tcPr>
          <w:p w14:paraId="413B2AC9"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15E52C2D"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0A11B273" w14:textId="77777777" w:rsidTr="00AC3293">
        <w:trPr>
          <w:trHeight w:val="255"/>
        </w:trPr>
        <w:tc>
          <w:tcPr>
            <w:tcW w:w="562" w:type="dxa"/>
            <w:tcBorders>
              <w:top w:val="nil"/>
              <w:left w:val="single" w:sz="4" w:space="0" w:color="auto"/>
              <w:bottom w:val="single" w:sz="4" w:space="0" w:color="auto"/>
              <w:right w:val="single" w:sz="4" w:space="0" w:color="auto"/>
            </w:tcBorders>
            <w:shd w:val="clear" w:color="auto" w:fill="auto"/>
            <w:noWrap/>
            <w:hideMark/>
          </w:tcPr>
          <w:p w14:paraId="21D71DDF"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54A1A6F6"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588F18FC"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Материал</w:t>
            </w:r>
          </w:p>
        </w:tc>
        <w:tc>
          <w:tcPr>
            <w:tcW w:w="6081" w:type="dxa"/>
            <w:tcBorders>
              <w:top w:val="nil"/>
              <w:left w:val="nil"/>
              <w:bottom w:val="single" w:sz="4" w:space="0" w:color="auto"/>
              <w:right w:val="single" w:sz="4" w:space="0" w:color="auto"/>
            </w:tcBorders>
            <w:shd w:val="clear" w:color="000000" w:fill="FFFFFF"/>
            <w:hideMark/>
          </w:tcPr>
          <w:p w14:paraId="04BE71CA"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Пластик</w:t>
            </w:r>
          </w:p>
        </w:tc>
        <w:tc>
          <w:tcPr>
            <w:tcW w:w="1511" w:type="dxa"/>
            <w:tcBorders>
              <w:top w:val="nil"/>
              <w:left w:val="nil"/>
              <w:bottom w:val="single" w:sz="4" w:space="0" w:color="auto"/>
              <w:right w:val="single" w:sz="4" w:space="0" w:color="auto"/>
            </w:tcBorders>
            <w:shd w:val="clear" w:color="000000" w:fill="FFFFFF"/>
            <w:hideMark/>
          </w:tcPr>
          <w:p w14:paraId="191FF7A0"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788" w:type="dxa"/>
            <w:tcBorders>
              <w:top w:val="nil"/>
              <w:left w:val="nil"/>
              <w:bottom w:val="single" w:sz="4" w:space="0" w:color="auto"/>
              <w:right w:val="single" w:sz="4" w:space="0" w:color="auto"/>
            </w:tcBorders>
            <w:shd w:val="clear" w:color="auto" w:fill="auto"/>
            <w:noWrap/>
            <w:hideMark/>
          </w:tcPr>
          <w:p w14:paraId="7A6B732A"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072DFB6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68104BAA" w14:textId="77777777" w:rsidTr="00AC3293">
        <w:trPr>
          <w:trHeight w:val="765"/>
        </w:trPr>
        <w:tc>
          <w:tcPr>
            <w:tcW w:w="562" w:type="dxa"/>
            <w:tcBorders>
              <w:top w:val="nil"/>
              <w:left w:val="single" w:sz="4" w:space="0" w:color="auto"/>
              <w:bottom w:val="single" w:sz="4" w:space="0" w:color="auto"/>
              <w:right w:val="single" w:sz="4" w:space="0" w:color="auto"/>
            </w:tcBorders>
            <w:shd w:val="clear" w:color="auto" w:fill="auto"/>
            <w:noWrap/>
            <w:hideMark/>
          </w:tcPr>
          <w:p w14:paraId="63F7A311"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410" w:type="dxa"/>
            <w:tcBorders>
              <w:top w:val="nil"/>
              <w:left w:val="nil"/>
              <w:bottom w:val="single" w:sz="4" w:space="0" w:color="auto"/>
              <w:right w:val="single" w:sz="4" w:space="0" w:color="auto"/>
            </w:tcBorders>
            <w:shd w:val="clear" w:color="auto" w:fill="auto"/>
            <w:hideMark/>
          </w:tcPr>
          <w:p w14:paraId="2E37B358"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29E80D96"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Объем</w:t>
            </w:r>
          </w:p>
        </w:tc>
        <w:tc>
          <w:tcPr>
            <w:tcW w:w="6081" w:type="dxa"/>
            <w:tcBorders>
              <w:top w:val="nil"/>
              <w:left w:val="nil"/>
              <w:bottom w:val="single" w:sz="4" w:space="0" w:color="auto"/>
              <w:right w:val="single" w:sz="4" w:space="0" w:color="auto"/>
            </w:tcBorders>
            <w:shd w:val="clear" w:color="000000" w:fill="FFFFFF"/>
            <w:hideMark/>
          </w:tcPr>
          <w:p w14:paraId="465E0C6F"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6</w:t>
            </w:r>
          </w:p>
        </w:tc>
        <w:tc>
          <w:tcPr>
            <w:tcW w:w="1511" w:type="dxa"/>
            <w:tcBorders>
              <w:top w:val="nil"/>
              <w:left w:val="nil"/>
              <w:bottom w:val="single" w:sz="4" w:space="0" w:color="auto"/>
              <w:right w:val="single" w:sz="4" w:space="0" w:color="auto"/>
            </w:tcBorders>
            <w:shd w:val="clear" w:color="000000" w:fill="FFFFFF"/>
            <w:hideMark/>
          </w:tcPr>
          <w:p w14:paraId="210FC91B"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Кубический сантиметр; миллилитр</w:t>
            </w:r>
          </w:p>
        </w:tc>
        <w:tc>
          <w:tcPr>
            <w:tcW w:w="788" w:type="dxa"/>
            <w:tcBorders>
              <w:top w:val="nil"/>
              <w:left w:val="nil"/>
              <w:bottom w:val="single" w:sz="4" w:space="0" w:color="auto"/>
              <w:right w:val="single" w:sz="4" w:space="0" w:color="auto"/>
            </w:tcBorders>
            <w:shd w:val="clear" w:color="auto" w:fill="auto"/>
            <w:noWrap/>
            <w:hideMark/>
          </w:tcPr>
          <w:p w14:paraId="75A2CEEC" w14:textId="77777777" w:rsidR="00A86CB2" w:rsidRPr="00CC412F" w:rsidRDefault="00A86CB2" w:rsidP="00A86CB2">
            <w:pPr>
              <w:widowControl/>
              <w:suppressAutoHyphens w:val="0"/>
              <w:textAlignment w:val="auto"/>
              <w:rPr>
                <w:bCs/>
                <w:iCs/>
                <w:color w:val="000000"/>
                <w:sz w:val="20"/>
                <w:lang w:eastAsia="ru-RU"/>
              </w:rPr>
            </w:pPr>
            <w:r w:rsidRPr="00CC412F">
              <w:rPr>
                <w:bCs/>
                <w:iCs/>
                <w:color w:val="000000"/>
                <w:sz w:val="20"/>
                <w:lang w:eastAsia="ru-RU"/>
              </w:rPr>
              <w:t> </w:t>
            </w:r>
          </w:p>
        </w:tc>
        <w:tc>
          <w:tcPr>
            <w:tcW w:w="709" w:type="dxa"/>
            <w:tcBorders>
              <w:top w:val="nil"/>
              <w:left w:val="nil"/>
              <w:bottom w:val="single" w:sz="4" w:space="0" w:color="auto"/>
              <w:right w:val="single" w:sz="4" w:space="0" w:color="auto"/>
            </w:tcBorders>
            <w:shd w:val="clear" w:color="auto" w:fill="auto"/>
            <w:hideMark/>
          </w:tcPr>
          <w:p w14:paraId="01E923D5"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r w:rsidR="00A86CB2" w:rsidRPr="00CC412F" w14:paraId="3605867A" w14:textId="77777777" w:rsidTr="00AC3293">
        <w:trPr>
          <w:trHeight w:val="510"/>
        </w:trPr>
        <w:tc>
          <w:tcPr>
            <w:tcW w:w="562" w:type="dxa"/>
            <w:tcBorders>
              <w:top w:val="nil"/>
              <w:left w:val="single" w:sz="4" w:space="0" w:color="auto"/>
              <w:bottom w:val="single" w:sz="4" w:space="0" w:color="auto"/>
              <w:right w:val="single" w:sz="4" w:space="0" w:color="auto"/>
            </w:tcBorders>
            <w:shd w:val="clear" w:color="auto" w:fill="auto"/>
            <w:noWrap/>
            <w:hideMark/>
          </w:tcPr>
          <w:p w14:paraId="543395D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2410" w:type="dxa"/>
            <w:tcBorders>
              <w:top w:val="nil"/>
              <w:left w:val="nil"/>
              <w:bottom w:val="single" w:sz="4" w:space="0" w:color="auto"/>
              <w:right w:val="single" w:sz="4" w:space="0" w:color="auto"/>
            </w:tcBorders>
            <w:shd w:val="clear" w:color="auto" w:fill="auto"/>
            <w:noWrap/>
            <w:hideMark/>
          </w:tcPr>
          <w:p w14:paraId="5A077AB2"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2960" w:type="dxa"/>
            <w:tcBorders>
              <w:top w:val="nil"/>
              <w:left w:val="nil"/>
              <w:bottom w:val="single" w:sz="4" w:space="0" w:color="auto"/>
              <w:right w:val="single" w:sz="4" w:space="0" w:color="auto"/>
            </w:tcBorders>
            <w:shd w:val="clear" w:color="000000" w:fill="FFFFFF"/>
            <w:hideMark/>
          </w:tcPr>
          <w:p w14:paraId="6BFADD99"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Остаточный срок годности на момент поставки</w:t>
            </w:r>
          </w:p>
        </w:tc>
        <w:tc>
          <w:tcPr>
            <w:tcW w:w="6081" w:type="dxa"/>
            <w:tcBorders>
              <w:top w:val="nil"/>
              <w:left w:val="nil"/>
              <w:bottom w:val="single" w:sz="4" w:space="0" w:color="auto"/>
              <w:right w:val="single" w:sz="4" w:space="0" w:color="auto"/>
            </w:tcBorders>
            <w:shd w:val="clear" w:color="000000" w:fill="FFFFFF"/>
            <w:hideMark/>
          </w:tcPr>
          <w:p w14:paraId="121415BE"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≥3</w:t>
            </w:r>
          </w:p>
        </w:tc>
        <w:tc>
          <w:tcPr>
            <w:tcW w:w="1511" w:type="dxa"/>
            <w:tcBorders>
              <w:top w:val="nil"/>
              <w:left w:val="nil"/>
              <w:bottom w:val="single" w:sz="4" w:space="0" w:color="auto"/>
              <w:right w:val="single" w:sz="4" w:space="0" w:color="auto"/>
            </w:tcBorders>
            <w:shd w:val="clear" w:color="000000" w:fill="FFFFFF"/>
            <w:hideMark/>
          </w:tcPr>
          <w:p w14:paraId="2792E7E0" w14:textId="77777777" w:rsidR="00A86CB2" w:rsidRPr="00CC412F" w:rsidRDefault="00A86CB2" w:rsidP="00A86CB2">
            <w:pPr>
              <w:widowControl/>
              <w:suppressAutoHyphens w:val="0"/>
              <w:textAlignment w:val="auto"/>
              <w:rPr>
                <w:bCs/>
                <w:iCs/>
                <w:sz w:val="20"/>
                <w:lang w:eastAsia="ru-RU"/>
              </w:rPr>
            </w:pPr>
            <w:proofErr w:type="spellStart"/>
            <w:r w:rsidRPr="00CC412F">
              <w:rPr>
                <w:bCs/>
                <w:iCs/>
                <w:sz w:val="20"/>
                <w:lang w:eastAsia="ru-RU"/>
              </w:rPr>
              <w:t>мес</w:t>
            </w:r>
            <w:proofErr w:type="spellEnd"/>
          </w:p>
        </w:tc>
        <w:tc>
          <w:tcPr>
            <w:tcW w:w="788" w:type="dxa"/>
            <w:tcBorders>
              <w:top w:val="nil"/>
              <w:left w:val="nil"/>
              <w:bottom w:val="single" w:sz="4" w:space="0" w:color="auto"/>
              <w:right w:val="single" w:sz="4" w:space="0" w:color="auto"/>
            </w:tcBorders>
            <w:shd w:val="clear" w:color="auto" w:fill="auto"/>
            <w:noWrap/>
            <w:hideMark/>
          </w:tcPr>
          <w:p w14:paraId="49D64BA6"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c>
          <w:tcPr>
            <w:tcW w:w="709" w:type="dxa"/>
            <w:tcBorders>
              <w:top w:val="nil"/>
              <w:left w:val="nil"/>
              <w:bottom w:val="single" w:sz="4" w:space="0" w:color="auto"/>
              <w:right w:val="single" w:sz="4" w:space="0" w:color="auto"/>
            </w:tcBorders>
            <w:shd w:val="clear" w:color="auto" w:fill="auto"/>
            <w:noWrap/>
            <w:hideMark/>
          </w:tcPr>
          <w:p w14:paraId="3D20FFE3" w14:textId="77777777" w:rsidR="00A86CB2" w:rsidRPr="00CC412F" w:rsidRDefault="00A86CB2" w:rsidP="00A86CB2">
            <w:pPr>
              <w:widowControl/>
              <w:suppressAutoHyphens w:val="0"/>
              <w:textAlignment w:val="auto"/>
              <w:rPr>
                <w:bCs/>
                <w:iCs/>
                <w:sz w:val="20"/>
                <w:lang w:eastAsia="ru-RU"/>
              </w:rPr>
            </w:pPr>
            <w:r w:rsidRPr="00CC412F">
              <w:rPr>
                <w:bCs/>
                <w:iCs/>
                <w:sz w:val="20"/>
                <w:lang w:eastAsia="ru-RU"/>
              </w:rPr>
              <w:t> </w:t>
            </w:r>
          </w:p>
        </w:tc>
      </w:tr>
    </w:tbl>
    <w:p w14:paraId="32E62C41" w14:textId="433C8644" w:rsidR="002A7EB1" w:rsidRDefault="002A7EB1" w:rsidP="005326E1">
      <w:pPr>
        <w:widowControl/>
        <w:suppressAutoHyphens w:val="0"/>
        <w:autoSpaceDE w:val="0"/>
        <w:autoSpaceDN w:val="0"/>
        <w:adjustRightInd w:val="0"/>
        <w:jc w:val="both"/>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D5788B" w:rsidRDefault="00D5788B">
      <w:r>
        <w:separator/>
      </w:r>
    </w:p>
  </w:endnote>
  <w:endnote w:type="continuationSeparator" w:id="0">
    <w:p w14:paraId="52D6E410" w14:textId="77777777" w:rsidR="00D5788B" w:rsidRDefault="00D5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D5788B" w:rsidRDefault="00D5788B">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D5788B" w:rsidRDefault="00D5788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D5788B" w:rsidRDefault="00D5788B">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D5788B" w:rsidRDefault="00D578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D5788B" w:rsidRDefault="00D5788B">
      <w:r>
        <w:separator/>
      </w:r>
    </w:p>
  </w:footnote>
  <w:footnote w:type="continuationSeparator" w:id="0">
    <w:p w14:paraId="7A528A48" w14:textId="77777777" w:rsidR="00D5788B" w:rsidRDefault="00D5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D5788B" w:rsidRDefault="00D578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D5788B" w:rsidRDefault="00D5788B">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D5788B" w:rsidRDefault="00D5788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69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317C"/>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429B"/>
    <w:rsid w:val="000E54B9"/>
    <w:rsid w:val="000E55C6"/>
    <w:rsid w:val="000E7894"/>
    <w:rsid w:val="000F0A3E"/>
    <w:rsid w:val="000F2761"/>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1C28"/>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32D"/>
    <w:rsid w:val="001C17AC"/>
    <w:rsid w:val="001C19F2"/>
    <w:rsid w:val="001C251E"/>
    <w:rsid w:val="001D003C"/>
    <w:rsid w:val="001D1684"/>
    <w:rsid w:val="001D7811"/>
    <w:rsid w:val="001D79E5"/>
    <w:rsid w:val="001D7E52"/>
    <w:rsid w:val="001E12B3"/>
    <w:rsid w:val="001E351F"/>
    <w:rsid w:val="001E4770"/>
    <w:rsid w:val="001E5FB3"/>
    <w:rsid w:val="001F0415"/>
    <w:rsid w:val="001F3432"/>
    <w:rsid w:val="001F6CBB"/>
    <w:rsid w:val="001F7A00"/>
    <w:rsid w:val="001F7A51"/>
    <w:rsid w:val="0020238B"/>
    <w:rsid w:val="00205292"/>
    <w:rsid w:val="00205971"/>
    <w:rsid w:val="002107A0"/>
    <w:rsid w:val="00210AF2"/>
    <w:rsid w:val="0021255F"/>
    <w:rsid w:val="0021392A"/>
    <w:rsid w:val="00217BDB"/>
    <w:rsid w:val="00223B28"/>
    <w:rsid w:val="00223F19"/>
    <w:rsid w:val="002254F4"/>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850"/>
    <w:rsid w:val="00346F06"/>
    <w:rsid w:val="00352E58"/>
    <w:rsid w:val="00353D8E"/>
    <w:rsid w:val="003545E3"/>
    <w:rsid w:val="0035540A"/>
    <w:rsid w:val="00357F6D"/>
    <w:rsid w:val="00361431"/>
    <w:rsid w:val="0036180D"/>
    <w:rsid w:val="003645CB"/>
    <w:rsid w:val="00365FE8"/>
    <w:rsid w:val="0036716A"/>
    <w:rsid w:val="00370C71"/>
    <w:rsid w:val="003722B5"/>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A1536"/>
    <w:rsid w:val="003A60DF"/>
    <w:rsid w:val="003A6339"/>
    <w:rsid w:val="003A6A82"/>
    <w:rsid w:val="003B14D7"/>
    <w:rsid w:val="003B5A8D"/>
    <w:rsid w:val="003B7D9A"/>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1629"/>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7CEC"/>
    <w:rsid w:val="004A00EA"/>
    <w:rsid w:val="004A076D"/>
    <w:rsid w:val="004A3A9D"/>
    <w:rsid w:val="004A720B"/>
    <w:rsid w:val="004B219F"/>
    <w:rsid w:val="004B298F"/>
    <w:rsid w:val="004B2D1E"/>
    <w:rsid w:val="004C0296"/>
    <w:rsid w:val="004C0502"/>
    <w:rsid w:val="004C1B86"/>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2E3D"/>
    <w:rsid w:val="006B4235"/>
    <w:rsid w:val="006B466E"/>
    <w:rsid w:val="006B4B6F"/>
    <w:rsid w:val="006B608D"/>
    <w:rsid w:val="006B7E8D"/>
    <w:rsid w:val="006C5F40"/>
    <w:rsid w:val="006D2524"/>
    <w:rsid w:val="006D50F5"/>
    <w:rsid w:val="006D5772"/>
    <w:rsid w:val="006D77FC"/>
    <w:rsid w:val="006D7A34"/>
    <w:rsid w:val="006E1398"/>
    <w:rsid w:val="006E1FBC"/>
    <w:rsid w:val="006E602F"/>
    <w:rsid w:val="006E694B"/>
    <w:rsid w:val="006E70A3"/>
    <w:rsid w:val="006F03E9"/>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733C"/>
    <w:rsid w:val="0074261D"/>
    <w:rsid w:val="007438DD"/>
    <w:rsid w:val="00745294"/>
    <w:rsid w:val="007471EF"/>
    <w:rsid w:val="00747AF5"/>
    <w:rsid w:val="00760D41"/>
    <w:rsid w:val="0076215F"/>
    <w:rsid w:val="0076230D"/>
    <w:rsid w:val="00772A11"/>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A02F8"/>
    <w:rsid w:val="007A0765"/>
    <w:rsid w:val="007A36EA"/>
    <w:rsid w:val="007A45AA"/>
    <w:rsid w:val="007A6694"/>
    <w:rsid w:val="007A69D1"/>
    <w:rsid w:val="007B04F4"/>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2606D"/>
    <w:rsid w:val="00832150"/>
    <w:rsid w:val="00833AE9"/>
    <w:rsid w:val="008344B2"/>
    <w:rsid w:val="0084164D"/>
    <w:rsid w:val="008456AB"/>
    <w:rsid w:val="00850E42"/>
    <w:rsid w:val="00851A37"/>
    <w:rsid w:val="00856838"/>
    <w:rsid w:val="0085759E"/>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348"/>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1ABA"/>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307CA"/>
    <w:rsid w:val="00A317DC"/>
    <w:rsid w:val="00A332BF"/>
    <w:rsid w:val="00A34403"/>
    <w:rsid w:val="00A3645D"/>
    <w:rsid w:val="00A43DFC"/>
    <w:rsid w:val="00A50330"/>
    <w:rsid w:val="00A5093D"/>
    <w:rsid w:val="00A51D18"/>
    <w:rsid w:val="00A53812"/>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86CB2"/>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31EF"/>
    <w:rsid w:val="00AB4CE2"/>
    <w:rsid w:val="00AB68D6"/>
    <w:rsid w:val="00AB6CCB"/>
    <w:rsid w:val="00AC20E1"/>
    <w:rsid w:val="00AC3293"/>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0271"/>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73CED"/>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412F"/>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029B"/>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50639"/>
    <w:rsid w:val="00D575EE"/>
    <w:rsid w:val="00D5788B"/>
    <w:rsid w:val="00D603FF"/>
    <w:rsid w:val="00D61BA7"/>
    <w:rsid w:val="00D6453B"/>
    <w:rsid w:val="00D7002E"/>
    <w:rsid w:val="00D70758"/>
    <w:rsid w:val="00D737A3"/>
    <w:rsid w:val="00D743E5"/>
    <w:rsid w:val="00D7700F"/>
    <w:rsid w:val="00D77349"/>
    <w:rsid w:val="00D8322B"/>
    <w:rsid w:val="00D84028"/>
    <w:rsid w:val="00D87038"/>
    <w:rsid w:val="00D8707F"/>
    <w:rsid w:val="00D87FCA"/>
    <w:rsid w:val="00D90790"/>
    <w:rsid w:val="00D9157C"/>
    <w:rsid w:val="00D92B87"/>
    <w:rsid w:val="00D92F5B"/>
    <w:rsid w:val="00D936D5"/>
    <w:rsid w:val="00D93ACA"/>
    <w:rsid w:val="00D93ECD"/>
    <w:rsid w:val="00D963BD"/>
    <w:rsid w:val="00D9675F"/>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64FC"/>
    <w:rsid w:val="00DD69BD"/>
    <w:rsid w:val="00DD7860"/>
    <w:rsid w:val="00DD797E"/>
    <w:rsid w:val="00DE1393"/>
    <w:rsid w:val="00DE35C4"/>
    <w:rsid w:val="00DE5637"/>
    <w:rsid w:val="00DE6D19"/>
    <w:rsid w:val="00DF021F"/>
    <w:rsid w:val="00DF101B"/>
    <w:rsid w:val="00DF1EFE"/>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490C"/>
    <w:rsid w:val="00E44F8B"/>
    <w:rsid w:val="00E51EA8"/>
    <w:rsid w:val="00E525F4"/>
    <w:rsid w:val="00E52F41"/>
    <w:rsid w:val="00E53294"/>
    <w:rsid w:val="00E54B5A"/>
    <w:rsid w:val="00E62C5A"/>
    <w:rsid w:val="00E660B0"/>
    <w:rsid w:val="00E70C4A"/>
    <w:rsid w:val="00E71E7A"/>
    <w:rsid w:val="00E71EA7"/>
    <w:rsid w:val="00E7435B"/>
    <w:rsid w:val="00E74AC6"/>
    <w:rsid w:val="00E764B1"/>
    <w:rsid w:val="00E812EB"/>
    <w:rsid w:val="00E82F6E"/>
    <w:rsid w:val="00E83D5B"/>
    <w:rsid w:val="00E843C1"/>
    <w:rsid w:val="00E91C4D"/>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2BE2"/>
    <w:rsid w:val="00ED3739"/>
    <w:rsid w:val="00ED3B83"/>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56B9"/>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Standard">
    <w:name w:val="Standard"/>
    <w:qFormat/>
    <w:pPr>
      <w:suppressAutoHyphens/>
      <w:spacing w:after="60"/>
      <w:jc w:val="both"/>
      <w:textAlignment w:val="baseline"/>
    </w:pPr>
    <w:rPr>
      <w:sz w:val="24"/>
      <w:szCs w:val="24"/>
      <w:lang w:eastAsia="zh-CN"/>
    </w:rPr>
  </w:style>
  <w:style w:type="paragraph" w:customStyle="1" w:styleId="Textbody">
    <w:name w:val="Text body"/>
    <w:basedOn w:val="Standard"/>
    <w:pPr>
      <w:spacing w:after="120" w:line="288" w:lineRule="auto"/>
      <w:ind w:firstLine="567"/>
    </w:pPr>
    <w:rPr>
      <w:sz w:val="28"/>
      <w:szCs w:val="28"/>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DF5959"/>
    <w:pPr>
      <w:widowControl/>
      <w:numPr>
        <w:ilvl w:val="1"/>
        <w:numId w:val="6"/>
      </w:numPr>
      <w:suppressAutoHyphens w:val="0"/>
      <w:jc w:val="both"/>
      <w:textAlignment w:val="auto"/>
    </w:pPr>
    <w:rPr>
      <w:szCs w:val="24"/>
      <w:lang w:eastAsia="ru-RU"/>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2">
    <w:name w:val="Контракт-подподпункт"/>
    <w:basedOn w:val="a"/>
    <w:rsid w:val="00DF5959"/>
    <w:pPr>
      <w:widowControl/>
      <w:numPr>
        <w:ilvl w:val="3"/>
        <w:numId w:val="6"/>
      </w:numPr>
      <w:suppressAutoHyphens w:val="0"/>
      <w:jc w:val="both"/>
      <w:textAlignment w:val="auto"/>
    </w:pPr>
    <w:rPr>
      <w:szCs w:val="24"/>
      <w:lang w:eastAsia="ru-RU"/>
    </w:rPr>
  </w:style>
  <w:style w:type="character" w:customStyle="1" w:styleId="-4">
    <w:name w:val="Контракт-пункт Знак"/>
    <w:link w:val="-0"/>
    <w:locked/>
    <w:rsid w:val="00DF5959"/>
    <w:rPr>
      <w:sz w:val="24"/>
      <w:szCs w:val="24"/>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15595650">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44299389">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08543397">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A5FEA-56DD-445E-ADA8-1EF0B6D77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4154</Words>
  <Characters>23679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27778</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22</cp:revision>
  <cp:lastPrinted>2023-12-13T10:27:00Z</cp:lastPrinted>
  <dcterms:created xsi:type="dcterms:W3CDTF">2026-04-15T14:00:00Z</dcterms:created>
  <dcterms:modified xsi:type="dcterms:W3CDTF">2026-08-31T10:54:00Z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