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 w:firstLine="600" w:left="0"/>
        <w:jc w:val="center"/>
        <w:rPr>
          <w:b w:val="1"/>
        </w:rPr>
      </w:pPr>
      <w:r>
        <w:rPr>
          <w:b w:val="1"/>
        </w:rPr>
        <w:t>КОНТРАКТ № РГМУ32701</w:t>
      </w:r>
    </w:p>
    <w:p w14:paraId="0B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 </w:t>
      </w:r>
    </w:p>
    <w:p w14:paraId="0C000000">
      <w:pPr>
        <w:ind/>
        <w:jc w:val="center"/>
        <w:rPr>
          <w:b w:val="1"/>
        </w:rPr>
      </w:pPr>
      <w:r>
        <w:rPr>
          <w:b w:val="1"/>
        </w:rPr>
        <w:t>ИКЗ:</w:t>
      </w:r>
      <w:r>
        <w:rPr>
          <w:b w:val="1"/>
        </w:rPr>
        <w:t>261616303285061630100100130000000244</w:t>
      </w:r>
      <w:r>
        <w:rPr>
          <w:b w:val="1"/>
        </w:rPr>
        <w:t xml:space="preserve"> </w:t>
      </w:r>
      <w:r>
        <w:rPr>
          <w:b w:val="1"/>
        </w:rPr>
        <w:t xml:space="preserve">                                                                                          </w:t>
      </w:r>
    </w:p>
    <w:p w14:paraId="0D000000">
      <w:pPr>
        <w:ind/>
        <w:jc w:val="center"/>
      </w:pPr>
    </w:p>
    <w:p w14:paraId="0E000000">
      <w:r>
        <w:t xml:space="preserve">г. Ростов-на-Дону                                                                                    </w:t>
      </w:r>
      <w:r>
        <w:t xml:space="preserve">   «</w:t>
      </w:r>
      <w:r>
        <w:t xml:space="preserve"> ___ » </w:t>
      </w:r>
      <w:r>
        <w:t>__________</w:t>
      </w:r>
      <w:r>
        <w:t xml:space="preserve"> 2026</w:t>
      </w:r>
      <w:r>
        <w:t xml:space="preserve"> г.</w:t>
      </w:r>
    </w:p>
    <w:p w14:paraId="0F000000">
      <w:pPr>
        <w:rPr>
          <w:sz w:val="22"/>
        </w:rPr>
      </w:pPr>
    </w:p>
    <w:p w14:paraId="10000000">
      <w:r>
        <w:rPr>
          <w:b w:val="1"/>
        </w:rPr>
        <w:t xml:space="preserve">       </w:t>
      </w: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именуемое в дальнейшем «Заказчик», </w:t>
      </w:r>
      <w:r>
        <w:rPr>
          <w:highlight w:val="white"/>
        </w:rPr>
        <w:t>в лице и.о. ректора Шишова Михаила Алексеевича</w:t>
      </w:r>
      <w:r>
        <w:t>,</w:t>
      </w:r>
      <w:r>
        <w:rPr>
          <w:highlight w:val="white"/>
        </w:rPr>
        <w:t xml:space="preserve"> </w:t>
      </w:r>
      <w:r>
        <w:rPr>
          <w:highlight w:val="white"/>
        </w:rPr>
        <w:t>действующего на основании устава</w:t>
      </w:r>
      <w:r>
        <w:t>, с одной стороны, и</w:t>
      </w:r>
      <w:r>
        <w:rPr>
          <w:b w:val="1"/>
        </w:rPr>
        <w:t>____________________________</w:t>
      </w:r>
      <w:r>
        <w:t>,</w:t>
      </w:r>
      <w:r>
        <w:t xml:space="preserve"> </w:t>
      </w:r>
      <w:r>
        <w:t>именуемое в дальнейшем "Поставщик"</w:t>
      </w:r>
      <w:r>
        <w:t>,</w:t>
      </w:r>
      <w:r>
        <w:t xml:space="preserve"> в лице</w:t>
      </w:r>
      <w:r>
        <w:t>_________________________</w:t>
      </w:r>
      <w:r>
        <w:t xml:space="preserve">, </w:t>
      </w:r>
      <w:r>
        <w:t>действующего на основании _______________</w:t>
      </w:r>
      <w:r>
        <w:t>,</w:t>
      </w:r>
      <w:r>
        <w:t xml:space="preserve"> </w:t>
      </w:r>
      <w:r>
        <w:t>с</w:t>
      </w:r>
      <w:r>
        <w:t xml:space="preserve"> другой стороны</w:t>
      </w:r>
      <w:r>
        <w:t xml:space="preserve">, здесь и далее именуемые «Стороны», </w:t>
      </w:r>
      <w:r>
        <w:t>в соответствии</w:t>
      </w:r>
      <w:r>
        <w:t xml:space="preserve"> с</w:t>
      </w:r>
      <w:r>
        <w:t xml:space="preserve"> </w:t>
      </w:r>
      <w:r>
        <w:t xml:space="preserve">п. 4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t xml:space="preserve">заключили настоящий </w:t>
      </w:r>
      <w:r>
        <w:t>Контракт</w:t>
      </w:r>
      <w:r>
        <w:t xml:space="preserve"> (далее - </w:t>
      </w:r>
      <w:r>
        <w:t>Контракт</w:t>
      </w:r>
      <w:r>
        <w:t>) о нижеследующем:</w:t>
      </w:r>
      <w:r>
        <w:t xml:space="preserve"> </w:t>
      </w:r>
    </w:p>
    <w:p w14:paraId="11000000">
      <w:pPr>
        <w:rPr>
          <w:b w:val="1"/>
        </w:rPr>
      </w:pPr>
      <w:r>
        <w:t xml:space="preserve">                                     </w:t>
      </w:r>
      <w:r>
        <w:t xml:space="preserve">                             </w:t>
      </w:r>
      <w:r>
        <w:t xml:space="preserve"> </w:t>
      </w:r>
      <w:r>
        <w:rPr>
          <w:b w:val="1"/>
        </w:rPr>
        <w:t>1.</w:t>
      </w:r>
      <w:r>
        <w:t xml:space="preserve"> </w:t>
      </w:r>
      <w:r>
        <w:rPr>
          <w:b w:val="1"/>
        </w:rPr>
        <w:t xml:space="preserve">Предмет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12000000">
      <w:pPr>
        <w:rPr>
          <w:rFonts w:ascii="Tahoma" w:hAnsi="Tahoma"/>
          <w:sz w:val="21"/>
        </w:rPr>
      </w:pPr>
      <w:r>
        <w:t xml:space="preserve">   </w:t>
      </w:r>
      <w:r>
        <w:t xml:space="preserve">   </w:t>
      </w:r>
      <w:r>
        <w:t xml:space="preserve">1.1. В соответствии с </w:t>
      </w:r>
      <w:r>
        <w:t>Контракт</w:t>
      </w:r>
      <w:r>
        <w:t xml:space="preserve">ом Поставщик обязуется в порядке и в сроки, предусмотренные </w:t>
      </w:r>
      <w:r>
        <w:t>Контракт</w:t>
      </w:r>
      <w:r>
        <w:t xml:space="preserve">ом, осуществить поставку </w:t>
      </w:r>
      <w:r>
        <w:rPr>
          <w:i w:val="1"/>
        </w:rPr>
        <w:t xml:space="preserve">расходного материала </w:t>
      </w:r>
      <w:r>
        <w:t>(далее - Товар)</w:t>
      </w:r>
      <w:r>
        <w:t xml:space="preserve"> </w:t>
      </w:r>
      <w:r>
        <w:t>в соответствии со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 xml:space="preserve">приложение </w:t>
      </w:r>
      <w:r>
        <w:rPr>
          <w:rStyle w:val="Style_3_ch"/>
          <w:color w:val="000000"/>
        </w:rPr>
        <w:t>№</w:t>
      </w:r>
      <w:r>
        <w:rPr>
          <w:rStyle w:val="Style_3_ch"/>
          <w:color w:val="000000"/>
        </w:rPr>
        <w:t> 1</w:t>
      </w:r>
      <w:r>
        <w:rPr>
          <w:rStyle w:val="Style_3_ch"/>
          <w:color w:val="000000"/>
        </w:rPr>
        <w:fldChar w:fldCharType="end"/>
      </w:r>
      <w:r>
        <w:t xml:space="preserve"> </w:t>
      </w:r>
      <w:r>
        <w:t>Контракт</w:t>
      </w:r>
      <w:r>
        <w:t xml:space="preserve">у), а Заказчик обязуется в порядке и в сроки, предусмотренные </w:t>
      </w:r>
      <w:r>
        <w:t>Контракт</w:t>
      </w:r>
      <w:r>
        <w:t>ом, принять и оплатить поставленный Товар.</w:t>
      </w:r>
    </w:p>
    <w:p w14:paraId="13000000">
      <w:pPr>
        <w:ind w:firstLine="360" w:left="0"/>
      </w:pPr>
      <w: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>приложение № 1</w:t>
      </w:r>
      <w:r>
        <w:rPr>
          <w:rStyle w:val="Style_3_ch"/>
          <w:color w:val="000000"/>
        </w:rPr>
        <w:fldChar w:fldCharType="end"/>
      </w:r>
      <w:r>
        <w:t xml:space="preserve"> к </w:t>
      </w:r>
      <w:r>
        <w:t>Контракт</w:t>
      </w:r>
      <w:r>
        <w:t>у).</w:t>
      </w:r>
    </w:p>
    <w:p w14:paraId="14000000">
      <w:pPr>
        <w:ind w:firstLine="426" w:left="0"/>
      </w:pPr>
      <w:bookmarkStart w:id="1" w:name="sub_1102"/>
      <w:bookmarkEnd w:id="1"/>
      <w:bookmarkStart w:id="2" w:name="sub_1103"/>
      <w:r>
        <w:t xml:space="preserve">1.3. </w:t>
      </w:r>
      <w:bookmarkEnd w:id="2"/>
      <w:r>
        <w:t>Поставка Товара осуществляется</w:t>
      </w:r>
      <w:r>
        <w:t xml:space="preserve"> силами и за счет Поставщика</w:t>
      </w:r>
      <w:r>
        <w:t xml:space="preserve"> с разгрузкой транспортного средства по адресу: </w:t>
      </w:r>
      <w:r>
        <w:rPr>
          <w:i w:val="1"/>
        </w:rPr>
        <w:t>г</w:t>
      </w:r>
      <w:r>
        <w:rPr>
          <w:i w:val="1"/>
        </w:rPr>
        <w:t>. Ро</w:t>
      </w:r>
      <w:r>
        <w:rPr>
          <w:i w:val="1"/>
        </w:rPr>
        <w:t>стов-на-Дону, пер. Нахичеванский, здание 38, строение 20 (помещение аптеки № 1</w:t>
      </w:r>
      <w:r>
        <w:rPr>
          <w:i w:val="1"/>
        </w:rPr>
        <w:t>).</w:t>
      </w:r>
      <w:r>
        <w:t xml:space="preserve"> Доставка осуществляется по рабочим дням с 8.00 до 12.00.</w:t>
      </w:r>
    </w:p>
    <w:p w14:paraId="15000000">
      <w:pPr>
        <w:ind w:firstLine="426" w:left="0"/>
      </w:pPr>
    </w:p>
    <w:p w14:paraId="16000000">
      <w:pPr>
        <w:spacing w:after="0"/>
        <w:ind/>
        <w:rPr>
          <w:b w:val="1"/>
        </w:rPr>
      </w:pPr>
      <w:r>
        <w:t xml:space="preserve">       </w:t>
      </w:r>
      <w:bookmarkStart w:id="3" w:name="sub_1200"/>
      <w:r>
        <w:t xml:space="preserve">                                                               </w:t>
      </w:r>
      <w:r>
        <w:rPr>
          <w:b w:val="1"/>
        </w:rPr>
        <w:t xml:space="preserve">2. Цена </w:t>
      </w:r>
      <w:bookmarkEnd w:id="3"/>
      <w:r>
        <w:rPr>
          <w:b w:val="1"/>
        </w:rPr>
        <w:t>Контракт</w:t>
      </w:r>
      <w:r>
        <w:rPr>
          <w:b w:val="1"/>
        </w:rPr>
        <w:t>а</w:t>
      </w:r>
    </w:p>
    <w:p w14:paraId="17000000">
      <w:pPr>
        <w:spacing w:after="0"/>
        <w:ind/>
      </w:pPr>
    </w:p>
    <w:p w14:paraId="18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9000000">
      <w:pPr>
        <w:pStyle w:val="Style_4"/>
        <w:spacing w:after="0"/>
        <w:ind w:firstLine="426" w:left="0" w:right="166"/>
      </w:pPr>
      <w:r>
        <w:t>2.2.</w:t>
      </w:r>
      <w:r>
        <w:t xml:space="preserve"> </w:t>
      </w:r>
      <w:r>
        <w:t xml:space="preserve">Цена </w:t>
      </w:r>
      <w:r>
        <w:t>Контракт</w:t>
      </w:r>
      <w:r>
        <w:t xml:space="preserve">а </w:t>
      </w:r>
      <w:r>
        <w:rPr>
          <w:highlight w:val="white"/>
        </w:rPr>
        <w:t>составляет</w:t>
      </w:r>
      <w:r>
        <w:rPr>
          <w:b w:val="1"/>
          <w:highlight w:val="white"/>
        </w:rPr>
        <w:t xml:space="preserve"> </w:t>
      </w:r>
      <w:r>
        <w:rPr>
          <w:b w:val="1"/>
          <w:highlight w:val="white"/>
        </w:rPr>
        <w:t>________________________</w:t>
      </w:r>
    </w:p>
    <w:p w14:paraId="1A000000">
      <w:pPr>
        <w:pStyle w:val="Style_4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 включает в себя стоимость Товара, а также все расходы</w:t>
      </w:r>
      <w:r>
        <w:t xml:space="preserve"> </w:t>
      </w:r>
      <w:r>
        <w:t xml:space="preserve">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</w:t>
      </w:r>
      <w:r>
        <w:t>в соответствии</w:t>
      </w:r>
      <w:r>
        <w:t xml:space="preserve"> </w:t>
      </w:r>
      <w:r>
        <w:t>с законодательством Российской Федерации.</w:t>
      </w:r>
    </w:p>
    <w:p w14:paraId="1B000000">
      <w:pPr>
        <w:ind w:firstLine="426" w:left="0"/>
      </w:pPr>
      <w:r>
        <w:t xml:space="preserve">2.4 Цена </w:t>
      </w:r>
      <w:r>
        <w:t>Контракт</w:t>
      </w:r>
      <w:r>
        <w:t>а является твердой и определяется на весь срок его исполнения</w:t>
      </w:r>
    </w:p>
    <w:p w14:paraId="1C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</w:t>
      </w:r>
      <w:r>
        <w:rPr>
          <w:b w:val="1"/>
        </w:rPr>
        <w:t xml:space="preserve"> </w:t>
      </w:r>
      <w:r>
        <w:rPr>
          <w:b w:val="1"/>
        </w:rPr>
        <w:t>Взаимодействие Сторон</w:t>
      </w:r>
    </w:p>
    <w:p w14:paraId="1D000000">
      <w:pPr>
        <w:spacing w:after="0"/>
        <w:ind/>
      </w:pPr>
      <w:bookmarkStart w:id="4" w:name="sub_1300"/>
      <w:bookmarkEnd w:id="4"/>
      <w:r>
        <w:t xml:space="preserve">      3.1. Поставщик обязан:</w:t>
      </w:r>
    </w:p>
    <w:p w14:paraId="1E000000">
      <w:pPr>
        <w:spacing w:after="0"/>
        <w:ind/>
      </w:pPr>
      <w:bookmarkStart w:id="5" w:name="sub_1301"/>
      <w:bookmarkEnd w:id="5"/>
      <w:r>
        <w:t xml:space="preserve">      3.1.1. поставить Товар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сроки;</w:t>
      </w:r>
    </w:p>
    <w:p w14:paraId="1F000000">
      <w:pPr>
        <w:spacing w:after="0"/>
        <w:ind/>
      </w:pPr>
      <w:bookmarkStart w:id="6" w:name="sub_1311"/>
      <w:bookmarkEnd w:id="6"/>
      <w:r>
        <w:t xml:space="preserve">      3.1.2. оказать услуги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 (услуги по доставке, разгрузке, подъему</w:t>
      </w:r>
      <w:r>
        <w:t xml:space="preserve"> </w:t>
      </w:r>
      <w:r>
        <w:t>на этаж Товара);</w:t>
      </w:r>
    </w:p>
    <w:p w14:paraId="20000000">
      <w:pPr>
        <w:spacing w:after="0"/>
        <w:ind/>
      </w:pPr>
      <w:bookmarkStart w:id="7" w:name="sub_1312"/>
      <w:bookmarkEnd w:id="7"/>
      <w:r>
        <w:t xml:space="preserve">      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1000000">
      <w:pPr>
        <w:spacing w:after="0"/>
        <w:ind/>
      </w:pPr>
      <w:bookmarkStart w:id="8" w:name="sub_1313"/>
      <w:bookmarkEnd w:id="8"/>
      <w:r>
        <w:t xml:space="preserve">      3.1.4. представлять по требованию Заказчика информацию и документы, относящиеся</w:t>
      </w:r>
      <w:r>
        <w:t xml:space="preserve"> </w:t>
      </w:r>
      <w:r>
        <w:t xml:space="preserve">к предмету </w:t>
      </w:r>
      <w:r>
        <w:t>Контракт</w:t>
      </w:r>
      <w:r>
        <w:t xml:space="preserve">а для проверки исполнения Поставщиком обязательств по </w:t>
      </w:r>
      <w:r>
        <w:t>Контракт</w:t>
      </w:r>
      <w:r>
        <w:t>у;</w:t>
      </w:r>
    </w:p>
    <w:p w14:paraId="22000000">
      <w:pPr>
        <w:spacing w:after="0"/>
        <w:ind w:firstLine="426" w:left="0"/>
      </w:pPr>
      <w:bookmarkStart w:id="9" w:name="sub_1314"/>
      <w:bookmarkEnd w:id="9"/>
      <w:bookmarkStart w:id="10" w:name="sub_1315"/>
      <w:r>
        <w:t xml:space="preserve">3.1.5. </w:t>
      </w:r>
      <w:bookmarkStart w:id="11" w:name="sub_1316"/>
      <w:bookmarkEnd w:id="10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а;</w:t>
      </w:r>
    </w:p>
    <w:p w14:paraId="23000000">
      <w:pPr>
        <w:spacing w:after="0"/>
        <w:ind w:firstLine="426" w:left="0"/>
      </w:pPr>
      <w:r>
        <w:t>3.1.6. своими силами и за свой счет устранять допущенные недостатки при поставке Товара</w:t>
      </w:r>
      <w:r>
        <w:t xml:space="preserve"> </w:t>
      </w:r>
      <w:r>
        <w:t>и оказании Услуг;</w:t>
      </w:r>
      <w:bookmarkEnd w:id="11"/>
    </w:p>
    <w:p w14:paraId="24000000">
      <w:pPr>
        <w:spacing w:after="0"/>
        <w:ind w:firstLine="426" w:left="0"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а;</w:t>
      </w:r>
    </w:p>
    <w:p w14:paraId="25000000">
      <w:pPr>
        <w:spacing w:after="0"/>
        <w:ind w:firstLine="426" w:left="0"/>
      </w:pPr>
      <w:r>
        <w:t xml:space="preserve">3.1.8. обеспечивать гарантии на Товар в соответствии с </w:t>
      </w:r>
      <w:r>
        <w:fldChar w:fldCharType="begin"/>
      </w:r>
      <w:r>
        <w:instrText>HYPERLINK \l "sub_1800"</w:instrText>
      </w:r>
      <w:r>
        <w:fldChar w:fldCharType="separate"/>
      </w:r>
      <w:r>
        <w:t>разделом 7</w:t>
      </w:r>
      <w:r>
        <w:fldChar w:fldCharType="end"/>
      </w:r>
      <w:r>
        <w:t xml:space="preserve"> </w:t>
      </w:r>
      <w:r>
        <w:t>Контракт</w:t>
      </w:r>
      <w:r>
        <w:t>а.</w:t>
      </w:r>
    </w:p>
    <w:p w14:paraId="26000000">
      <w:pPr>
        <w:spacing w:after="0"/>
        <w:ind w:firstLine="426" w:left="0"/>
      </w:pPr>
      <w:bookmarkStart w:id="12" w:name="sub_1317"/>
      <w:bookmarkEnd w:id="12"/>
      <w:bookmarkStart w:id="13" w:name="sub_1318"/>
      <w:bookmarkEnd w:id="13"/>
      <w:r>
        <w:t>3.2. Поставщик вправе:</w:t>
      </w:r>
    </w:p>
    <w:p w14:paraId="27000000">
      <w:pPr>
        <w:spacing w:after="0"/>
        <w:ind w:firstLine="426" w:left="0"/>
      </w:pPr>
      <w:bookmarkStart w:id="14" w:name="sub_1302"/>
      <w:bookmarkEnd w:id="14"/>
      <w:r>
        <w:t>3.2.1. требовать от Заказчика предоставления имеющейся у него информации, необходимой</w:t>
      </w:r>
      <w:r>
        <w:t xml:space="preserve"> </w:t>
      </w:r>
      <w:r>
        <w:t xml:space="preserve">для исполнения обязательств по </w:t>
      </w:r>
      <w:r>
        <w:t>Контракт</w:t>
      </w:r>
      <w:r>
        <w:t>у;</w:t>
      </w:r>
    </w:p>
    <w:p w14:paraId="28000000">
      <w:pPr>
        <w:spacing w:after="0"/>
        <w:ind w:firstLine="426" w:left="0"/>
      </w:pPr>
      <w:bookmarkStart w:id="15" w:name="sub_1321"/>
      <w:bookmarkEnd w:id="15"/>
      <w:r>
        <w:t>3.2.2. требовать от Заказчика своевременной оплаты поставленного Товара и оказанных Услуг</w:t>
      </w:r>
      <w:r>
        <w:t xml:space="preserve"> </w:t>
      </w:r>
      <w:r>
        <w:t xml:space="preserve">в порядке и на условиях, предусмотренных </w:t>
      </w:r>
      <w:r>
        <w:t>Контракт</w:t>
      </w:r>
      <w:r>
        <w:t>ом.</w:t>
      </w:r>
    </w:p>
    <w:p w14:paraId="29000000">
      <w:pPr>
        <w:spacing w:after="0"/>
        <w:ind w:firstLine="426" w:left="0"/>
      </w:pPr>
      <w:bookmarkStart w:id="16" w:name="sub_1322"/>
      <w:bookmarkEnd w:id="16"/>
      <w:r>
        <w:t>3.3. Заказчик обязан:</w:t>
      </w:r>
    </w:p>
    <w:p w14:paraId="2A000000">
      <w:pPr>
        <w:spacing w:after="0"/>
        <w:ind w:firstLine="426" w:left="0"/>
      </w:pPr>
      <w:bookmarkStart w:id="17" w:name="sub_1303"/>
      <w:bookmarkEnd w:id="17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 xml:space="preserve">а и необходимые для исполнения Поставщиком обязательств по </w:t>
      </w:r>
      <w:r>
        <w:t>Контракт</w:t>
      </w:r>
      <w:r>
        <w:t>у;</w:t>
      </w:r>
    </w:p>
    <w:p w14:paraId="2B000000">
      <w:pPr>
        <w:spacing w:after="0"/>
        <w:ind w:firstLine="426" w:left="0"/>
      </w:pPr>
      <w:bookmarkStart w:id="18" w:name="sub_1331"/>
      <w:bookmarkEnd w:id="18"/>
      <w:bookmarkStart w:id="19" w:name="sub_1332"/>
      <w:r>
        <w:t xml:space="preserve">3.3.2. </w:t>
      </w:r>
      <w:bookmarkStart w:id="20" w:name="sub_1333"/>
      <w:bookmarkEnd w:id="19"/>
      <w:r>
        <w:t>своевременно принять и оплатить поставленный Товар и надлежащим образом оказанные Услуги;</w:t>
      </w:r>
    </w:p>
    <w:p w14:paraId="2C000000">
      <w:pPr>
        <w:spacing w:after="0"/>
        <w:ind w:firstLine="426" w:left="0"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а.</w:t>
      </w:r>
      <w:bookmarkEnd w:id="20"/>
    </w:p>
    <w:p w14:paraId="2D000000">
      <w:pPr>
        <w:spacing w:after="0"/>
        <w:ind w:firstLine="426" w:left="0"/>
      </w:pPr>
      <w:r>
        <w:t>3.4. Заказчик вправе:</w:t>
      </w:r>
    </w:p>
    <w:p w14:paraId="2E000000">
      <w:pPr>
        <w:spacing w:after="0"/>
        <w:ind w:firstLine="426" w:left="0"/>
      </w:pPr>
      <w:bookmarkStart w:id="21" w:name="sub_1304"/>
      <w:bookmarkEnd w:id="21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ом;</w:t>
      </w:r>
    </w:p>
    <w:p w14:paraId="2F000000">
      <w:pPr>
        <w:spacing w:after="0"/>
        <w:ind w:firstLine="426" w:left="0"/>
      </w:pPr>
      <w:bookmarkStart w:id="22" w:name="sub_1341"/>
      <w:bookmarkEnd w:id="22"/>
      <w:r>
        <w:t>3.4.2. запрашивать у Поставщика информацию об исполнении им обязательств</w:t>
      </w:r>
      <w:r>
        <w:t xml:space="preserve"> </w:t>
      </w:r>
      <w:r>
        <w:t xml:space="preserve">по </w:t>
      </w:r>
      <w:r>
        <w:t>Контракт</w:t>
      </w:r>
      <w:r>
        <w:t>у;</w:t>
      </w:r>
    </w:p>
    <w:p w14:paraId="30000000">
      <w:pPr>
        <w:spacing w:after="0"/>
        <w:ind w:firstLine="426" w:left="0"/>
      </w:pPr>
      <w:bookmarkStart w:id="23" w:name="sub_1342"/>
      <w:bookmarkEnd w:id="23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у;</w:t>
      </w:r>
    </w:p>
    <w:p w14:paraId="31000000">
      <w:pPr>
        <w:spacing w:after="0"/>
        <w:ind w:firstLine="426" w:left="0"/>
      </w:pPr>
      <w:bookmarkStart w:id="24" w:name="sub_1343"/>
      <w:bookmarkEnd w:id="24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а;</w:t>
      </w:r>
    </w:p>
    <w:p w14:paraId="32000000">
      <w:pPr>
        <w:spacing w:after="0"/>
        <w:ind w:firstLine="426" w:left="0"/>
      </w:pPr>
      <w:bookmarkStart w:id="25" w:name="sub_1344"/>
      <w:bookmarkEnd w:id="25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а;</w:t>
      </w:r>
    </w:p>
    <w:p w14:paraId="33000000">
      <w:pPr>
        <w:spacing w:after="0"/>
        <w:ind w:firstLine="426" w:left="0"/>
      </w:pPr>
      <w:bookmarkStart w:id="26" w:name="sub_1345"/>
      <w:bookmarkEnd w:id="26"/>
      <w:bookmarkStart w:id="27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7"/>
    </w:p>
    <w:p w14:paraId="34000000">
      <w:pPr>
        <w:spacing w:after="0"/>
        <w:ind w:firstLine="426" w:left="0"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 xml:space="preserve">у требованиям, установленным </w:t>
      </w:r>
      <w:r>
        <w:t>Контракт</w:t>
      </w:r>
      <w:r>
        <w:t>ом.</w:t>
      </w:r>
    </w:p>
    <w:p w14:paraId="3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28" w:name="sub_1400"/>
      <w:r>
        <w:rPr>
          <w:b w:val="1"/>
        </w:rPr>
        <w:t>4. Упаковка и маркировка</w:t>
      </w:r>
      <w:bookmarkEnd w:id="28"/>
    </w:p>
    <w:p w14:paraId="36000000">
      <w:pPr>
        <w:spacing w:after="0"/>
        <w:ind w:firstLine="426" w:left="0"/>
      </w:pPr>
      <w:bookmarkStart w:id="29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29"/>
    </w:p>
    <w:p w14:paraId="37000000">
      <w:pPr>
        <w:spacing w:after="0"/>
        <w:ind w:firstLine="426" w:left="0"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8000000">
      <w:pPr>
        <w:spacing w:after="0"/>
        <w:ind w:firstLine="426" w:left="0"/>
      </w:pPr>
      <w:bookmarkStart w:id="30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0"/>
    </w:p>
    <w:p w14:paraId="39000000">
      <w:pPr>
        <w:spacing w:after="0"/>
        <w:ind w:firstLine="426" w:left="0"/>
      </w:pPr>
      <w:r>
        <w:t xml:space="preserve">Наименование </w:t>
      </w:r>
      <w:r>
        <w:t>Товара:_</w:t>
      </w:r>
      <w:r>
        <w:t>_________________</w:t>
      </w:r>
    </w:p>
    <w:p w14:paraId="3A000000">
      <w:pPr>
        <w:spacing w:after="0"/>
        <w:ind w:firstLine="426" w:left="0"/>
      </w:pPr>
      <w:r>
        <w:t>Контракт</w:t>
      </w:r>
      <w:r>
        <w:t xml:space="preserve"> </w:t>
      </w:r>
      <w:r>
        <w:t>№</w:t>
      </w:r>
      <w:r>
        <w:t>____________________</w:t>
      </w:r>
    </w:p>
    <w:p w14:paraId="3B000000">
      <w:pPr>
        <w:spacing w:after="0"/>
        <w:ind w:firstLine="426" w:left="0"/>
      </w:pPr>
      <w:r>
        <w:t>Заказчик (название</w:t>
      </w:r>
      <w:r>
        <w:t>):_</w:t>
      </w:r>
      <w:r>
        <w:t>____________</w:t>
      </w:r>
    </w:p>
    <w:p w14:paraId="3C000000">
      <w:pPr>
        <w:spacing w:after="0"/>
        <w:ind w:firstLine="426" w:left="0"/>
      </w:pPr>
      <w:r>
        <w:t>Поставщик (название компании</w:t>
      </w:r>
      <w:r>
        <w:t>):_</w:t>
      </w:r>
      <w:r>
        <w:t>_________</w:t>
      </w:r>
    </w:p>
    <w:p w14:paraId="3D000000">
      <w:pPr>
        <w:spacing w:after="0"/>
        <w:ind w:firstLine="426" w:left="0"/>
      </w:pPr>
      <w:r>
        <w:t>Получатель:_</w:t>
      </w:r>
      <w:r>
        <w:t>___________</w:t>
      </w:r>
    </w:p>
    <w:p w14:paraId="3E000000">
      <w:pPr>
        <w:spacing w:after="0"/>
        <w:ind w:firstLine="426" w:left="0"/>
      </w:pPr>
      <w:r>
        <w:t xml:space="preserve">Пункт </w:t>
      </w:r>
      <w:r>
        <w:t>назначения:_</w:t>
      </w:r>
      <w:r>
        <w:t>____________</w:t>
      </w:r>
    </w:p>
    <w:p w14:paraId="3F000000">
      <w:pPr>
        <w:spacing w:after="0"/>
        <w:ind w:firstLine="426" w:left="0"/>
      </w:pPr>
      <w:r>
        <w:t>Грузоотправитель:_</w:t>
      </w:r>
      <w:r>
        <w:t>___________________</w:t>
      </w:r>
    </w:p>
    <w:p w14:paraId="40000000">
      <w:pPr>
        <w:spacing w:after="0"/>
        <w:ind w:firstLine="426" w:left="0"/>
      </w:pPr>
      <w:r>
        <w:t>Ящик/контейнер №_______, всего ящиков/контейнеров_________</w:t>
      </w:r>
    </w:p>
    <w:p w14:paraId="41000000">
      <w:pPr>
        <w:spacing w:after="0"/>
        <w:ind w:firstLine="426" w:left="0"/>
      </w:pPr>
      <w:r>
        <w:t xml:space="preserve">Размеры (высота, длина, </w:t>
      </w:r>
      <w:r>
        <w:t>ширина)_</w:t>
      </w:r>
      <w:r>
        <w:t>______________</w:t>
      </w:r>
    </w:p>
    <w:p w14:paraId="42000000">
      <w:pPr>
        <w:spacing w:after="0"/>
        <w:ind w:firstLine="426" w:left="0"/>
      </w:pPr>
      <w:r>
        <w:t>Вес брутто ________ кг</w:t>
      </w:r>
    </w:p>
    <w:p w14:paraId="43000000">
      <w:pPr>
        <w:spacing w:after="0"/>
        <w:ind w:firstLine="426" w:left="0"/>
      </w:pPr>
      <w:r>
        <w:t>Вес нетто _________ кг</w:t>
      </w:r>
    </w:p>
    <w:p w14:paraId="44000000">
      <w:pPr>
        <w:spacing w:after="0"/>
        <w:ind w:firstLine="426" w:left="0"/>
      </w:pPr>
      <w:bookmarkStart w:id="31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а, с приложением документации</w:t>
      </w:r>
      <w:r>
        <w:t xml:space="preserve"> </w:t>
      </w:r>
      <w:r>
        <w:t>на Товар должны сопровождать каждый ящик/контейнер. Один упаковочный лист должен находиться внутри ящика/контейнера, другой крепится с внешней стороны</w:t>
      </w:r>
      <w:r>
        <w:t xml:space="preserve"> </w:t>
      </w:r>
      <w:r>
        <w:t>в водонепроницаемом конверте.</w:t>
      </w:r>
      <w:bookmarkEnd w:id="31"/>
    </w:p>
    <w:p w14:paraId="45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6000000">
      <w:pPr>
        <w:spacing w:after="0"/>
        <w:ind w:firstLine="426" w:left="0"/>
        <w:rPr>
          <w:b w:val="1"/>
          <w:i w:val="1"/>
        </w:rPr>
      </w:pPr>
      <w:bookmarkStart w:id="32" w:name="sub_1500"/>
      <w:bookmarkEnd w:id="32"/>
      <w:bookmarkStart w:id="33" w:name="sub_1501"/>
      <w:r>
        <w:t xml:space="preserve">5.1. Поставка Товара осуществляется Поставщиком в Место доставки на условиях, предусмотренных </w:t>
      </w:r>
      <w:r>
        <w:fldChar w:fldCharType="begin"/>
      </w:r>
      <w:r>
        <w:instrText>HYPERLINK \l "sub_1103"</w:instrText>
      </w:r>
      <w:r>
        <w:fldChar w:fldCharType="separate"/>
      </w:r>
      <w:r>
        <w:t>пунктом 1.3</w:t>
      </w:r>
      <w:r>
        <w:fldChar w:fldCharType="end"/>
      </w:r>
      <w:r>
        <w:t xml:space="preserve"> </w:t>
      </w:r>
      <w:r>
        <w:t>Контракт</w:t>
      </w:r>
      <w:r>
        <w:t xml:space="preserve">а, в </w:t>
      </w:r>
      <w:r>
        <w:rPr>
          <w:b w:val="1"/>
          <w:i w:val="1"/>
        </w:rPr>
        <w:t>течение 3-х дней с момента направления заявки Заказчиком.</w:t>
      </w:r>
      <w:bookmarkEnd w:id="33"/>
    </w:p>
    <w:p w14:paraId="47000000">
      <w:pPr>
        <w:spacing w:after="0"/>
        <w:ind w:firstLine="426" w:left="0"/>
      </w:pPr>
      <w:r>
        <w:t>Заявка может быть передана Поставщику или письменно, или по телефону,</w:t>
      </w:r>
      <w:r>
        <w:t xml:space="preserve"> </w:t>
      </w:r>
      <w:r>
        <w:t>или факсимильной связью, или электронной почтой и считается принятой Поставщиком в день отправки.</w:t>
      </w:r>
    </w:p>
    <w:p w14:paraId="48000000">
      <w:pPr>
        <w:spacing w:after="0"/>
        <w:ind w:firstLine="426" w:left="0"/>
      </w:pPr>
      <w:r>
        <w:t xml:space="preserve">5.2. Фактической датой поставки считается дата, указанная в Акте приема-передачи Товара, </w:t>
      </w:r>
      <w:r>
        <w:rPr>
          <w:color w:themeColor="text1" w:val="000000"/>
        </w:rPr>
        <w:t xml:space="preserve">Акте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49000000">
      <w:pPr>
        <w:spacing w:after="0"/>
        <w:ind w:firstLine="426" w:left="0"/>
      </w:pPr>
      <w:bookmarkStart w:id="34" w:name="sub_1502"/>
      <w:bookmarkEnd w:id="34"/>
      <w:r>
        <w:t>5.3. При поставке Товара Поставщик представляет следующую документацию:</w:t>
      </w:r>
    </w:p>
    <w:p w14:paraId="4A000000">
      <w:pPr>
        <w:spacing w:after="0"/>
        <w:ind w:firstLine="426" w:left="0"/>
      </w:pPr>
      <w:bookmarkStart w:id="35" w:name="sub_1503"/>
      <w:bookmarkEnd w:id="35"/>
      <w:bookmarkStart w:id="36" w:name="sub_1531"/>
      <w:r>
        <w:t xml:space="preserve">а) </w:t>
      </w:r>
      <w:bookmarkStart w:id="37" w:name="sub_1532"/>
      <w:bookmarkEnd w:id="36"/>
      <w: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B000000">
      <w:pPr>
        <w:spacing w:after="0"/>
        <w:ind w:firstLine="426" w:left="0"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</w:p>
    <w:p w14:paraId="4C000000">
      <w:pPr>
        <w:spacing w:after="0"/>
        <w:ind w:firstLine="426" w:left="0"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4D000000">
      <w:pPr>
        <w:spacing w:after="0"/>
        <w:ind w:firstLine="426" w:left="0"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7"/>
    </w:p>
    <w:p w14:paraId="4E000000">
      <w:pPr>
        <w:spacing w:after="0"/>
        <w:ind w:firstLine="426" w:left="0"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4F000000">
      <w:pPr>
        <w:spacing w:after="0"/>
        <w:ind w:firstLine="426" w:left="0"/>
      </w:pPr>
      <w:r>
        <w:t>е) счет-фактуру;</w:t>
      </w:r>
    </w:p>
    <w:p w14:paraId="50000000">
      <w:pPr>
        <w:spacing w:after="0"/>
        <w:ind w:firstLine="426" w:left="0"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1000000">
      <w:pPr>
        <w:spacing w:after="0"/>
        <w:ind w:firstLine="426" w:left="0"/>
      </w:pPr>
      <w:bookmarkStart w:id="38" w:name="sub_1533"/>
      <w:bookmarkEnd w:id="38"/>
      <w:bookmarkStart w:id="39" w:name="sub_1534"/>
      <w:r>
        <w:t>з) Акт приема-передачи Товара в двух экземплярах (один экземпляр для Заказчика и один экземпляр для Поставщика);</w:t>
      </w:r>
      <w:bookmarkEnd w:id="39"/>
    </w:p>
    <w:p w14:paraId="52000000">
      <w:pPr>
        <w:spacing w:after="0"/>
        <w:ind w:firstLine="426" w:left="0"/>
      </w:pPr>
      <w:r>
        <w:t>и) счет на оплату за поставку Товара.</w:t>
      </w:r>
    </w:p>
    <w:p w14:paraId="53000000">
      <w:pPr>
        <w:spacing w:after="0"/>
        <w:ind w:firstLine="426" w:left="0"/>
      </w:pPr>
      <w: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4000000">
      <w:pPr>
        <w:spacing w:after="0"/>
        <w:ind w:firstLine="426" w:left="0"/>
      </w:pPr>
      <w:r>
        <w:t xml:space="preserve">5.4. Поставщик осуществляет поставку товара по настоящему </w:t>
      </w:r>
      <w:r>
        <w:t>Контракт</w:t>
      </w:r>
      <w:r>
        <w:t xml:space="preserve">у с остаточным сроком годности на момент поставки согласно Приложению № 1 к </w:t>
      </w:r>
      <w:r>
        <w:t>Контракт</w:t>
      </w:r>
      <w:r>
        <w:t>у.</w:t>
      </w:r>
    </w:p>
    <w:p w14:paraId="5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r>
        <w:rPr>
          <w:b w:val="1"/>
        </w:rPr>
        <w:t>6. Порядок приемки Товара</w:t>
      </w:r>
    </w:p>
    <w:p w14:paraId="56000000">
      <w:pPr>
        <w:spacing w:after="0"/>
        <w:ind w:firstLine="426" w:left="0"/>
      </w:pPr>
      <w:bookmarkStart w:id="40" w:name="sub_1600"/>
      <w:bookmarkEnd w:id="40"/>
      <w: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7000000">
      <w:pPr>
        <w:spacing w:after="0"/>
        <w:ind w:firstLine="426" w:left="0"/>
      </w:pPr>
      <w:bookmarkStart w:id="41" w:name="sub_1601"/>
      <w:bookmarkEnd w:id="41"/>
      <w:r>
        <w:t>а) проверку по упаковочным листам номенклатуры поставленного Товара на соответствие Спецификации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у);</w:t>
      </w:r>
    </w:p>
    <w:p w14:paraId="58000000">
      <w:pPr>
        <w:spacing w:after="0"/>
        <w:ind w:firstLine="426" w:left="0"/>
      </w:pPr>
      <w:bookmarkStart w:id="42" w:name="sub_1611"/>
      <w:bookmarkEnd w:id="42"/>
      <w:r>
        <w:t xml:space="preserve">б) 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а;</w:t>
      </w:r>
    </w:p>
    <w:p w14:paraId="59000000">
      <w:pPr>
        <w:spacing w:after="0"/>
        <w:ind w:firstLine="426" w:left="0"/>
      </w:pPr>
      <w:bookmarkStart w:id="43" w:name="sub_1612"/>
      <w:bookmarkEnd w:id="43"/>
      <w:r>
        <w:t>в) контроль наличия/отсутствия внешних повреждений оригинальной упаковки Товара;</w:t>
      </w:r>
    </w:p>
    <w:p w14:paraId="5A000000">
      <w:pPr>
        <w:spacing w:after="0"/>
        <w:ind w:firstLine="426" w:left="0"/>
      </w:pPr>
      <w:bookmarkStart w:id="44" w:name="sub_1613"/>
      <w:bookmarkEnd w:id="44"/>
      <w: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B000000">
      <w:pPr>
        <w:spacing w:after="0"/>
        <w:ind w:firstLine="426" w:left="0"/>
      </w:pPr>
      <w:bookmarkStart w:id="45" w:name="sub_1614"/>
      <w:bookmarkEnd w:id="45"/>
      <w: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5C000000">
      <w:pPr>
        <w:spacing w:after="0"/>
        <w:ind w:firstLine="426" w:left="0"/>
      </w:pPr>
      <w:bookmarkStart w:id="46" w:name="sub_1615"/>
      <w:bookmarkEnd w:id="46"/>
      <w:bookmarkStart w:id="47" w:name="sub_1616"/>
      <w:r>
        <w:t>е) проверку комплектности и целостности поставленного Товара.</w:t>
      </w:r>
      <w:bookmarkEnd w:id="47"/>
    </w:p>
    <w:p w14:paraId="5D000000">
      <w:pPr>
        <w:spacing w:after="0"/>
        <w:ind w:firstLine="426" w:left="0"/>
      </w:pPr>
      <w:r>
        <w:t>Приемка Товара осуществляется в соответствии с требованиями законодательства Российской Федерации.</w:t>
      </w:r>
    </w:p>
    <w:p w14:paraId="5E000000">
      <w:pPr>
        <w:spacing w:after="0"/>
        <w:ind w:firstLine="426" w:left="0"/>
        <w:rPr>
          <w:color w:themeColor="text1" w:val="000000"/>
        </w:rPr>
      </w:pPr>
      <w:r>
        <w:t xml:space="preserve">По факту приемки Товара Поставщик и Заказчик (Получатель) подписывают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5F000000">
      <w:pPr>
        <w:spacing w:after="0"/>
        <w:ind w:firstLine="426" w:left="0"/>
      </w:pPr>
    </w:p>
    <w:p w14:paraId="60000000">
      <w:pPr>
        <w:spacing w:after="0"/>
        <w:ind w:firstLine="426" w:left="0"/>
      </w:pPr>
      <w: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 xml:space="preserve">ом, в части их соответствия условиям </w:t>
      </w:r>
      <w:r>
        <w:t>Контракт</w:t>
      </w:r>
      <w:r>
        <w:t xml:space="preserve">а Заказчик проводит экспертизу Товара в порядке, предусмотренном </w:t>
      </w:r>
      <w:r>
        <w:fldChar w:fldCharType="begin"/>
      </w:r>
      <w:r>
        <w:instrText>HYPERLINK "garantf1://70253464.94"</w:instrText>
      </w:r>
      <w:r>
        <w:fldChar w:fldCharType="separate"/>
      </w:r>
      <w:r>
        <w:t>статьей 94</w:t>
      </w:r>
      <w:r>
        <w:fldChar w:fldCharType="end"/>
      </w:r>
      <w:r>
        <w:t xml:space="preserve"> Федерального</w:t>
      </w:r>
      <w:r>
        <w:t xml:space="preserve"> закона о </w:t>
      </w:r>
      <w:r>
        <w:t>Контракт</w:t>
      </w:r>
      <w: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1000000">
      <w:pPr>
        <w:spacing w:after="0"/>
        <w:ind w:firstLine="426" w:left="0"/>
      </w:pPr>
      <w:bookmarkStart w:id="48" w:name="sub_1602"/>
      <w:bookmarkEnd w:id="48"/>
      <w:r>
        <w:t xml:space="preserve">6.3. Заказчик (Получатель) в течение 3 рабочих дней со дня получения от Поставщика документов, предусмотренных </w:t>
      </w:r>
      <w:r>
        <w:fldChar w:fldCharType="begin"/>
      </w:r>
      <w:r>
        <w:instrText>HYPERLINK \l "sub_1503"</w:instrText>
      </w:r>
      <w:r>
        <w:fldChar w:fldCharType="separate"/>
      </w:r>
      <w:r>
        <w:t>пунктом 5.3</w:t>
      </w:r>
      <w:r>
        <w:fldChar w:fldCharType="end"/>
      </w:r>
      <w:r>
        <w:t xml:space="preserve"> </w:t>
      </w:r>
      <w:r>
        <w:t>Контракт</w:t>
      </w:r>
      <w:r>
        <w:t xml:space="preserve">а, направляет Поставщику подписанный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или мотив</w:t>
      </w:r>
      <w:r>
        <w:t>ированный отказ от подписания, в котором указываются недостатки и сроки их устранения.</w:t>
      </w:r>
    </w:p>
    <w:p w14:paraId="62000000">
      <w:pPr>
        <w:spacing w:after="0"/>
        <w:ind w:firstLine="426" w:left="0"/>
        <w:rPr>
          <w:color w:themeColor="text1" w:val="000000"/>
        </w:rPr>
      </w:pPr>
      <w:bookmarkStart w:id="49" w:name="sub_1603"/>
      <w:bookmarkEnd w:id="49"/>
      <w:r>
        <w:t xml:space="preserve">6.4. После устранения недостатков, послуживших основанием для не подписания Акта приема-передачи Товара, Поставщик и Заказчик (Получатель) подписывают Акт приема-передачи Товара в порядке и сроки, предусмотренные </w:t>
      </w:r>
      <w:r>
        <w:fldChar w:fldCharType="begin"/>
      </w:r>
      <w:r>
        <w:instrText>HYPERLINK \l "sub_1602"</w:instrText>
      </w:r>
      <w:r>
        <w:fldChar w:fldCharType="separate"/>
      </w:r>
      <w:r>
        <w:t>пунктами 6.2</w:t>
      </w:r>
      <w:r>
        <w:fldChar w:fldCharType="end"/>
      </w:r>
      <w:r>
        <w:t xml:space="preserve"> и </w:t>
      </w:r>
      <w:r>
        <w:fldChar w:fldCharType="begin"/>
      </w:r>
      <w:r>
        <w:instrText>HYPERLINK \l "sub_1603"</w:instrText>
      </w:r>
      <w:r>
        <w:fldChar w:fldCharType="separate"/>
      </w:r>
      <w:r>
        <w:t>6.3</w:t>
      </w:r>
      <w:r>
        <w:fldChar w:fldCharType="end"/>
      </w:r>
      <w:r>
        <w:t xml:space="preserve"> </w:t>
      </w:r>
      <w:r>
        <w:t>Контракт</w:t>
      </w:r>
      <w:r>
        <w:t xml:space="preserve">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>.</w:t>
      </w:r>
    </w:p>
    <w:p w14:paraId="63000000">
      <w:pPr>
        <w:spacing w:after="0"/>
        <w:ind w:firstLine="426" w:left="0"/>
      </w:pPr>
      <w:bookmarkStart w:id="50" w:name="sub_1604"/>
      <w:bookmarkEnd w:id="50"/>
      <w:r>
        <w:t xml:space="preserve">6.5. Со дня подписания </w:t>
      </w:r>
      <w:r>
        <w:rPr>
          <w:color w:themeColor="text1" w:val="000000"/>
        </w:rPr>
        <w:t xml:space="preserve">Акта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Акта п</w:t>
      </w:r>
      <w:r>
        <w:t>риема-передачи Товара Заказчиком (Получателем) все риски случайной гибели, утраты или повреждения Товара переходят к Заказчику (Получателю).</w:t>
      </w:r>
    </w:p>
    <w:p w14:paraId="64000000">
      <w:pPr>
        <w:tabs>
          <w:tab w:leader="none" w:pos="708" w:val="left"/>
        </w:tabs>
        <w:spacing w:after="0"/>
        <w:ind w:firstLine="426" w:left="0"/>
      </w:pPr>
      <w:r>
        <w:t>6.6.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5000000">
      <w:pPr>
        <w:tabs>
          <w:tab w:leader="none" w:pos="708" w:val="left"/>
        </w:tabs>
        <w:spacing w:after="0"/>
        <w:ind w:firstLine="426" w:left="0"/>
      </w:pPr>
    </w:p>
    <w:p w14:paraId="66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51" w:name="sub_1605"/>
      <w:bookmarkEnd w:id="51"/>
      <w:bookmarkStart w:id="52" w:name="sub_1800"/>
      <w:r>
        <w:rPr>
          <w:b w:val="1"/>
        </w:rPr>
        <w:t>7. Гаранти</w:t>
      </w:r>
      <w:bookmarkEnd w:id="52"/>
      <w:r>
        <w:rPr>
          <w:b w:val="1"/>
        </w:rPr>
        <w:t>и</w:t>
      </w:r>
    </w:p>
    <w:p w14:paraId="67000000">
      <w:pPr>
        <w:spacing w:after="0"/>
        <w:ind w:firstLine="426" w:left="0"/>
      </w:pPr>
      <w:bookmarkStart w:id="53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ом, является новым, неиспользованным, серийно выпускаемым.</w:t>
      </w:r>
      <w:bookmarkEnd w:id="53"/>
    </w:p>
    <w:p w14:paraId="68000000">
      <w:pPr>
        <w:spacing w:after="0"/>
        <w:ind w:firstLine="426" w:left="0"/>
      </w:pPr>
      <w:r>
        <w:t xml:space="preserve">Поставщик гарантирует, что Товар, поставленный по </w:t>
      </w:r>
      <w:r>
        <w:t>Контракт</w:t>
      </w:r>
      <w: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у), технической и (или) эксплуатационной документацией производителя (изготовителя) Товара.</w:t>
      </w:r>
    </w:p>
    <w:p w14:paraId="69000000">
      <w:pPr>
        <w:spacing w:after="0"/>
        <w:ind w:firstLine="426" w:left="0"/>
      </w:pPr>
      <w: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t>.</w:t>
      </w:r>
    </w:p>
    <w:p w14:paraId="6A000000">
      <w:pPr>
        <w:spacing w:after="0"/>
        <w:ind w:firstLine="426" w:left="0"/>
      </w:pPr>
      <w:bookmarkStart w:id="54" w:name="sub_1802"/>
      <w:bookmarkEnd w:id="54"/>
      <w:r>
        <w:t xml:space="preserve">7.3. Поставщик гарантирует полное соответствие поставляемого Товара условиям </w:t>
      </w:r>
      <w:r>
        <w:t>Контракт</w:t>
      </w:r>
      <w:r>
        <w:t>а.</w:t>
      </w:r>
    </w:p>
    <w:p w14:paraId="6B000000">
      <w:pPr>
        <w:spacing w:after="0"/>
        <w:ind w:firstLine="426" w:left="0"/>
      </w:pPr>
      <w:bookmarkStart w:id="55" w:name="sub_1803"/>
      <w:bookmarkEnd w:id="55"/>
      <w:bookmarkStart w:id="56" w:name="sub_1804"/>
      <w:r>
        <w:t xml:space="preserve">7.4. </w:t>
      </w:r>
      <w:bookmarkEnd w:id="56"/>
      <w: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C000000">
      <w:pPr>
        <w:spacing w:after="0"/>
        <w:ind w:firstLine="426" w:left="0"/>
      </w:pPr>
      <w:r>
        <w:t xml:space="preserve">7.5. </w:t>
      </w:r>
      <w:bookmarkStart w:id="57" w:name="sub_1805"/>
      <w:bookmarkEnd w:id="57"/>
      <w:bookmarkStart w:id="58" w:name="sub_1806"/>
      <w:r>
        <w:t>Поставщик не несет гарантийной ответственности за неполадки и неисправности Товара, если они произошли:</w:t>
      </w:r>
      <w:bookmarkEnd w:id="58"/>
    </w:p>
    <w:p w14:paraId="6D000000">
      <w:pPr>
        <w:spacing w:after="0"/>
        <w:ind w:firstLine="426" w:left="0"/>
      </w:pPr>
      <w: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6E000000">
      <w:pPr>
        <w:spacing w:after="0"/>
        <w:ind w:firstLine="426" w:left="0"/>
      </w:pPr>
      <w:bookmarkStart w:id="59" w:name="sub_1861"/>
      <w:bookmarkEnd w:id="59"/>
      <w: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6F000000">
      <w:pPr>
        <w:spacing w:after="0"/>
        <w:ind w:firstLine="426" w:left="0"/>
      </w:pPr>
    </w:p>
    <w:p w14:paraId="70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60" w:name="sub_1862"/>
      <w:bookmarkEnd w:id="60"/>
      <w:bookmarkStart w:id="61" w:name="sub_1900"/>
      <w:r>
        <w:rPr>
          <w:b w:val="1"/>
        </w:rPr>
        <w:t>8. Порядок расчетов</w:t>
      </w:r>
      <w:bookmarkEnd w:id="61"/>
    </w:p>
    <w:p w14:paraId="71000000">
      <w:pPr>
        <w:spacing w:after="0"/>
        <w:ind w:firstLine="426" w:left="0"/>
      </w:pPr>
      <w:bookmarkStart w:id="62" w:name="sub_1901"/>
      <w:r>
        <w:t xml:space="preserve">8.1. Оплата по </w:t>
      </w:r>
      <w:r>
        <w:t>Контракт</w:t>
      </w:r>
      <w:r>
        <w:t>у осуществляется за сче</w:t>
      </w:r>
      <w:bookmarkStart w:id="63" w:name="sub_1902"/>
      <w:bookmarkEnd w:id="62"/>
      <w:r>
        <w:t>т средств бюджетного учреждения</w:t>
      </w:r>
      <w:r>
        <w:t>,</w:t>
      </w:r>
      <w:r>
        <w:t xml:space="preserve"> </w:t>
      </w:r>
      <w:r>
        <w:rPr>
          <w:b w:val="1"/>
        </w:rPr>
        <w:t>КВР 244 на 2026</w:t>
      </w:r>
      <w:r>
        <w:rPr>
          <w:b w:val="1"/>
        </w:rPr>
        <w:t xml:space="preserve"> год.</w:t>
      </w:r>
    </w:p>
    <w:p w14:paraId="72000000">
      <w:pPr>
        <w:spacing w:after="0"/>
        <w:ind w:firstLine="426" w:left="0"/>
      </w:pPr>
      <w:r>
        <w:t xml:space="preserve">8.2. Оплата по </w:t>
      </w:r>
      <w:r>
        <w:t>Контракт</w:t>
      </w:r>
      <w:r>
        <w:t>у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3"/>
    </w:p>
    <w:p w14:paraId="73000000">
      <w:pPr>
        <w:spacing w:after="0"/>
        <w:ind w:firstLine="426" w:left="0"/>
      </w:pPr>
      <w:r>
        <w:t xml:space="preserve">Оплата по </w:t>
      </w:r>
      <w:r>
        <w:t>Контракт</w:t>
      </w:r>
      <w:r>
        <w:t>у осуществляется после исполнения обязательств Поставщиком по каждому этапу поставки Товара.</w:t>
      </w:r>
    </w:p>
    <w:p w14:paraId="74000000">
      <w:pPr>
        <w:spacing w:after="0"/>
        <w:ind w:firstLine="426" w:left="0"/>
      </w:pPr>
      <w:r>
        <w:t xml:space="preserve">8.3. Оплата по </w:t>
      </w:r>
      <w:r>
        <w:t>Контракт</w:t>
      </w:r>
      <w:r>
        <w:t>у за поставленный Товар осуществляется Заказчиком после представления Поставщиком в день поставки следующих документов:</w:t>
      </w:r>
    </w:p>
    <w:p w14:paraId="75000000">
      <w:pPr>
        <w:spacing w:after="0"/>
        <w:ind w:firstLine="426" w:left="0"/>
      </w:pPr>
      <w:bookmarkStart w:id="64" w:name="sub_1903"/>
      <w:bookmarkEnd w:id="64"/>
      <w:r>
        <w:t>а) счета;</w:t>
      </w:r>
    </w:p>
    <w:p w14:paraId="76000000">
      <w:pPr>
        <w:spacing w:after="0"/>
        <w:ind w:firstLine="426" w:left="0"/>
      </w:pPr>
      <w:bookmarkStart w:id="65" w:name="sub_1931"/>
      <w:bookmarkEnd w:id="65"/>
      <w:r>
        <w:t>б) счета-фактуры;</w:t>
      </w:r>
    </w:p>
    <w:p w14:paraId="77000000">
      <w:pPr>
        <w:spacing w:after="0"/>
        <w:ind w:firstLine="426" w:left="0"/>
      </w:pPr>
      <w:bookmarkStart w:id="66" w:name="sub_1932"/>
      <w:bookmarkEnd w:id="66"/>
      <w:r>
        <w:t>в) товарной накладной (товарных накладных, подписанных Получателями);</w:t>
      </w:r>
    </w:p>
    <w:p w14:paraId="78000000">
      <w:pPr>
        <w:spacing w:after="0"/>
        <w:ind w:firstLine="426" w:left="0"/>
      </w:pPr>
      <w:bookmarkStart w:id="67" w:name="sub_1933"/>
      <w:bookmarkEnd w:id="67"/>
      <w:r>
        <w:t>г) Актов приема-передачи Товар</w:t>
      </w:r>
      <w:r>
        <w:t>а;</w:t>
      </w:r>
      <w:r>
        <w:t xml:space="preserve"> </w:t>
      </w:r>
    </w:p>
    <w:p w14:paraId="79000000">
      <w:pPr>
        <w:spacing w:after="0"/>
        <w:ind w:firstLine="426" w:left="0"/>
      </w:pPr>
      <w:bookmarkStart w:id="68" w:name="sub_1934"/>
      <w:bookmarkEnd w:id="68"/>
      <w:bookmarkStart w:id="69" w:name="sub_1935"/>
      <w:r>
        <w:t xml:space="preserve">д) </w:t>
      </w:r>
      <w:bookmarkStart w:id="70" w:name="sub_1936"/>
      <w:bookmarkEnd w:id="69"/>
      <w:r>
        <w:t>копий регистрационных удостоверений на Товар;</w:t>
      </w:r>
      <w:bookmarkEnd w:id="70"/>
    </w:p>
    <w:p w14:paraId="7A000000">
      <w:pPr>
        <w:spacing w:after="0"/>
        <w:ind w:firstLine="426" w:left="0"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B000000">
      <w:pPr>
        <w:spacing w:after="0"/>
        <w:ind w:firstLine="426" w:left="0"/>
      </w:pPr>
      <w:bookmarkStart w:id="71" w:name="sub_1937"/>
      <w:bookmarkEnd w:id="71"/>
      <w:r>
        <w:t>ж) копии документа о соответствии товара, выданного уполномоченными органами (организациями);</w:t>
      </w:r>
    </w:p>
    <w:p w14:paraId="7C000000">
      <w:pPr>
        <w:spacing w:after="0"/>
        <w:ind w:firstLine="426" w:left="0"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D000000">
      <w:pPr>
        <w:spacing w:after="0"/>
        <w:ind w:firstLine="426" w:left="0"/>
      </w:pPr>
      <w:bookmarkStart w:id="72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  <w:bookmarkEnd w:id="72"/>
    </w:p>
    <w:p w14:paraId="7E000000">
      <w:pPr>
        <w:spacing w:after="0"/>
        <w:ind w:firstLine="426" w:left="0"/>
      </w:pPr>
      <w:bookmarkStart w:id="73" w:name="sub_1904"/>
      <w:r>
        <w:t xml:space="preserve">8.4. </w:t>
      </w:r>
      <w:bookmarkStart w:id="74" w:name="sub_1905"/>
      <w:bookmarkEnd w:id="73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 xml:space="preserve">а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а, даты оформления и подписания документов.</w:t>
      </w:r>
      <w:bookmarkEnd w:id="74"/>
    </w:p>
    <w:p w14:paraId="7F000000">
      <w:pPr>
        <w:spacing w:after="0"/>
        <w:ind w:firstLine="426" w:left="0"/>
      </w:pPr>
      <w:r>
        <w:t xml:space="preserve">8.5. </w:t>
      </w:r>
      <w:r>
        <w:t xml:space="preserve">Оплата по </w:t>
      </w:r>
      <w:r>
        <w:t>Контракт</w:t>
      </w:r>
      <w:r>
        <w:t xml:space="preserve">у </w:t>
      </w:r>
      <w:r>
        <w:rPr>
          <w:color w:val="000000"/>
        </w:rPr>
        <w:t>осуществляется по факту поставки Товара по каждому этапу поставки, предусмотренного Спецификацией (</w:t>
      </w:r>
      <w:r>
        <w:rPr>
          <w:rStyle w:val="Style_5_ch"/>
          <w:color w:val="000000"/>
        </w:rPr>
        <w:fldChar w:fldCharType="begin"/>
      </w:r>
      <w:r>
        <w:rPr>
          <w:rStyle w:val="Style_5_ch"/>
          <w:color w:val="000000"/>
        </w:rPr>
        <w:instrText>HYPERLINK "file:///C:/Users/User/Desktop/договоры%202024/договоры%202024/договор%20поставки%20%20расходные%20материалы%202024.docx#sub_10000"</w:instrText>
      </w:r>
      <w:r>
        <w:rPr>
          <w:rStyle w:val="Style_5_ch"/>
          <w:color w:val="000000"/>
        </w:rPr>
        <w:fldChar w:fldCharType="separate"/>
      </w:r>
      <w:r>
        <w:rPr>
          <w:rStyle w:val="Style_5_ch"/>
          <w:color w:val="000000"/>
        </w:rPr>
        <w:t>приложение N 1</w:t>
      </w:r>
      <w:r>
        <w:rPr>
          <w:rStyle w:val="Style_5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у), в течение 7 (семи)</w:t>
      </w:r>
      <w:r>
        <w:rPr>
          <w:color w:val="000000"/>
        </w:rPr>
        <w:t xml:space="preserve"> рабочих дней после подписания </w:t>
      </w:r>
      <w:r>
        <w:rPr>
          <w:color w:val="000000"/>
        </w:rPr>
        <w:t xml:space="preserve">Сторонами </w:t>
      </w:r>
      <w:r>
        <w:rPr>
          <w:color w:val="000000"/>
        </w:rPr>
        <w:t>Акт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rPr>
          <w:color w:themeColor="text1" w:val="000000"/>
        </w:rP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rPr>
          <w:color w:val="000000"/>
        </w:rPr>
        <w:t>Акта приема-передачи товара</w:t>
      </w:r>
      <w:r>
        <w:t xml:space="preserve"> и на основании документов,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"file://///192.168.66.35/jurist/Анна/договоры/2024/договоры%202024/поставка%20лек.%20препараты%202024.docx#Par282" \o "9.4. &lt;148&gt;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(этапу) (приложение N 8 к Контракту), а в случае, предусмотренном пунктом 6.7 Контракта, 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8.3.</w:t>
      </w:r>
      <w:r>
        <w:rPr>
          <w:rStyle w:val="Style_5_ch"/>
        </w:rPr>
        <w:fldChar w:fldCharType="end"/>
      </w:r>
      <w:r>
        <w:t xml:space="preserve"> </w:t>
      </w:r>
      <w:r>
        <w:t>Контракт</w:t>
      </w:r>
      <w:r>
        <w:t>а.</w:t>
      </w:r>
      <w:r>
        <w:t xml:space="preserve"> </w:t>
      </w:r>
      <w:bookmarkStart w:id="75" w:name="sub_1906"/>
    </w:p>
    <w:p w14:paraId="80000000">
      <w:pPr>
        <w:spacing w:after="0"/>
        <w:ind w:firstLine="426" w:left="0"/>
      </w:pPr>
      <w:r>
        <w:t xml:space="preserve">8.6. По окончании исполнения Сторонами обязательств по </w:t>
      </w:r>
      <w:r>
        <w:t>Контракт</w:t>
      </w:r>
      <w:r>
        <w:t>у в течение 10 дней, Стороны подписывают Акт сверки расчетов.</w:t>
      </w:r>
      <w:bookmarkEnd w:id="75"/>
    </w:p>
    <w:p w14:paraId="81000000">
      <w:pPr>
        <w:spacing w:after="0"/>
        <w:ind w:firstLine="426" w:left="0"/>
      </w:pPr>
    </w:p>
    <w:p w14:paraId="8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6" w:name="sub_11100"/>
      <w:r>
        <w:rPr>
          <w:b w:val="1"/>
        </w:rPr>
        <w:t>9. Ответственность Сторон</w:t>
      </w:r>
      <w:bookmarkEnd w:id="76"/>
    </w:p>
    <w:p w14:paraId="83000000">
      <w:pPr>
        <w:spacing w:after="0"/>
        <w:ind w:firstLine="426" w:left="0"/>
      </w:pPr>
      <w:r>
        <w:t xml:space="preserve">9.1. За неисполнение или ненадлежащее исполнение условий </w:t>
      </w:r>
      <w:r>
        <w:t>Контракт</w:t>
      </w:r>
      <w:r>
        <w:t>а Стороны несут ответственность в соответствии с законодательством Российской Федерации.</w:t>
      </w:r>
    </w:p>
    <w:p w14:paraId="84000000">
      <w:pPr>
        <w:spacing w:after="0"/>
        <w:ind w:firstLine="426" w:left="0"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ом, Поставщик вправе потребовать уплаты неустоек (штрафов, пеней).</w:t>
      </w:r>
    </w:p>
    <w:p w14:paraId="85000000">
      <w:pPr>
        <w:spacing w:after="0"/>
        <w:ind w:firstLine="426" w:left="0"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6000000">
      <w:pPr>
        <w:spacing w:after="0"/>
        <w:ind w:firstLine="426" w:left="0"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обязательств, предусмотренных </w:t>
      </w:r>
      <w:r>
        <w:t>Контракт</w:t>
      </w:r>
      <w:r>
        <w:t>ом, Поставщик вправе взыскать с Заказчика штраф в следующем порядке:</w:t>
      </w:r>
    </w:p>
    <w:p w14:paraId="87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 (включительно);</w:t>
      </w:r>
    </w:p>
    <w:p w14:paraId="88000000">
      <w:pPr>
        <w:spacing w:after="0"/>
        <w:ind w:firstLine="426" w:left="0"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89000000">
      <w:pPr>
        <w:spacing w:after="0"/>
        <w:ind w:firstLine="426" w:left="0"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ом, Заказчик направляет Поставщику требование об уплате неустоек (штрафов, пеней).</w:t>
      </w:r>
    </w:p>
    <w:p w14:paraId="8A000000">
      <w:pPr>
        <w:spacing w:after="0"/>
        <w:ind w:firstLine="426" w:left="0"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 xml:space="preserve">ом срока исполнения обязательства, и устанавливается </w:t>
      </w:r>
      <w:r>
        <w:t>Контракт</w:t>
      </w:r>
      <w: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</w:t>
      </w:r>
      <w:r>
        <w:t xml:space="preserve">а, уменьшенной на сумму, пропорциональную объему обязательств, предусмотренных </w:t>
      </w:r>
      <w:r>
        <w:t>Контракт</w:t>
      </w:r>
      <w:r>
        <w:t xml:space="preserve">ом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B000000">
      <w:pPr>
        <w:spacing w:after="0"/>
        <w:ind w:firstLine="426" w:left="0"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 (в том числе гарантийного обязательства), предусмотренных </w:t>
      </w:r>
      <w:r>
        <w:t>Контракт</w:t>
      </w:r>
      <w:r>
        <w:t>ом, Поставщик выплачивает Заказчику штраф в следующем порядке:</w:t>
      </w:r>
    </w:p>
    <w:p w14:paraId="8C000000">
      <w:pPr>
        <w:spacing w:after="0"/>
        <w:ind w:firstLine="426" w:left="0"/>
      </w:pPr>
      <w:r>
        <w:t xml:space="preserve">а) 10 процентов цены </w:t>
      </w:r>
      <w:r>
        <w:t>Контракт</w:t>
      </w:r>
      <w:r>
        <w:t xml:space="preserve">а (этапа) в случае, если цена </w:t>
      </w:r>
      <w:r>
        <w:t>Контракт</w:t>
      </w:r>
      <w:r>
        <w:t>а (этапа) не превышает 3 млн. рублей;</w:t>
      </w:r>
    </w:p>
    <w:p w14:paraId="8D000000">
      <w:pPr>
        <w:spacing w:after="0"/>
        <w:ind w:firstLine="426" w:left="0"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ом, которое не имеет стоимостного выражения, Поставщик выплачивает Заказчику штраф в следующем порядке:</w:t>
      </w:r>
    </w:p>
    <w:p w14:paraId="8E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рублей;</w:t>
      </w:r>
    </w:p>
    <w:p w14:paraId="8F000000">
      <w:pPr>
        <w:spacing w:after="0"/>
        <w:ind w:firstLine="426" w:left="0"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90000000">
      <w:pPr>
        <w:spacing w:after="0"/>
        <w:ind w:firstLine="426" w:left="0"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1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72"/>
      <w:bookmarkEnd w:id="77"/>
      <w:bookmarkStart w:id="78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 xml:space="preserve">а, изменение и расторжение </w:t>
      </w:r>
      <w:bookmarkEnd w:id="78"/>
      <w:r>
        <w:rPr>
          <w:b w:val="1"/>
        </w:rPr>
        <w:t>Контракт</w:t>
      </w:r>
      <w:r>
        <w:rPr>
          <w:b w:val="1"/>
        </w:rPr>
        <w:t>а</w:t>
      </w:r>
    </w:p>
    <w:p w14:paraId="92000000">
      <w:pPr>
        <w:spacing w:after="0"/>
        <w:ind w:firstLine="426" w:left="0"/>
        <w:rPr>
          <w:sz w:val="25"/>
        </w:rPr>
      </w:pPr>
      <w:r>
        <w:t xml:space="preserve">10.1. Настоящий </w:t>
      </w:r>
      <w:r>
        <w:t>Контракт</w:t>
      </w:r>
      <w:r>
        <w:t>, вступает в силу после его подписан</w:t>
      </w:r>
      <w:r>
        <w:t>ия</w:t>
      </w:r>
      <w:r>
        <w:t xml:space="preserve"> Сторонами и действует </w:t>
      </w:r>
      <w:r>
        <w:br/>
      </w:r>
      <w:r>
        <w:t>до «01» декабря</w:t>
      </w:r>
      <w:r>
        <w:t xml:space="preserve"> 202</w:t>
      </w:r>
      <w:r>
        <w:t>6</w:t>
      </w:r>
      <w:r>
        <w:t xml:space="preserve"> года. Окончание срока действия </w:t>
      </w:r>
      <w:r>
        <w:t>Контракт</w:t>
      </w:r>
      <w:r>
        <w:t>а влечет прекращение обязат</w:t>
      </w:r>
      <w:r>
        <w:t>ел</w:t>
      </w:r>
      <w:r>
        <w:t xml:space="preserve">ьств сторон по </w:t>
      </w:r>
      <w:r>
        <w:t>Контракт</w:t>
      </w:r>
      <w:r>
        <w:t>у с «01» декабря</w:t>
      </w:r>
      <w:r>
        <w:t xml:space="preserve"> 2026</w:t>
      </w:r>
      <w:r>
        <w:t xml:space="preserve"> года, за исключением обязательств по</w:t>
      </w:r>
      <w:r>
        <w:t xml:space="preserve"> оплате, возникших на «30» ноя</w:t>
      </w:r>
      <w:r>
        <w:t>бря</w:t>
      </w:r>
      <w:r>
        <w:t xml:space="preserve"> 2026</w:t>
      </w:r>
      <w:r>
        <w:t xml:space="preserve"> года.</w:t>
      </w:r>
    </w:p>
    <w:p w14:paraId="93000000">
      <w:pPr>
        <w:pStyle w:val="Style_6"/>
        <w:ind w:firstLine="426" w:left="0"/>
        <w:rPr>
          <w:rFonts w:ascii="Times New Roman" w:hAnsi="Times New Roman"/>
          <w:sz w:val="24"/>
        </w:rPr>
      </w:pPr>
      <w:bookmarkStart w:id="79" w:name="sub_11201"/>
      <w:r>
        <w:rPr>
          <w:rFonts w:ascii="Times New Roman" w:hAnsi="Times New Roman"/>
          <w:sz w:val="24"/>
        </w:rPr>
        <w:t xml:space="preserve">10.2. 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0" w:name="sub_11202"/>
      <w:bookmarkEnd w:id="79"/>
    </w:p>
    <w:p w14:paraId="94000000">
      <w:pPr>
        <w:spacing w:after="200" w:line="276" w:lineRule="auto"/>
        <w:ind w:firstLine="426" w:left="0"/>
      </w:pPr>
      <w:r>
        <w:t xml:space="preserve">10.3. Все изменения </w:t>
      </w:r>
      <w:r>
        <w:t>Контракт</w:t>
      </w:r>
      <w:r>
        <w:t xml:space="preserve">а должны быть совершены в письменном виде и оформлены дополнительными соглашениями к </w:t>
      </w:r>
      <w:r>
        <w:t>Контракт</w:t>
      </w:r>
      <w:r>
        <w:t>у.</w:t>
      </w:r>
    </w:p>
    <w:p w14:paraId="95000000">
      <w:pPr>
        <w:spacing w:after="200" w:line="276" w:lineRule="auto"/>
        <w:ind w:firstLine="426" w:left="0"/>
      </w:pP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1" w:name="sub_11300"/>
      <w:bookmarkEnd w:id="80"/>
      <w:r>
        <w:rPr>
          <w:b w:val="1"/>
        </w:rPr>
        <w:t>11. Исключительные права</w:t>
      </w:r>
      <w:bookmarkEnd w:id="81"/>
    </w:p>
    <w:p w14:paraId="97000000">
      <w:pPr>
        <w:ind w:firstLine="426" w:left="0"/>
      </w:pPr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а.</w:t>
      </w:r>
    </w:p>
    <w:p w14:paraId="98000000">
      <w:pPr>
        <w:ind w:firstLine="426" w:left="0"/>
      </w:pPr>
      <w:bookmarkStart w:id="82" w:name="sub_11301"/>
      <w:bookmarkEnd w:id="82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ind w:firstLine="426" w:left="0"/>
      </w:pPr>
    </w:p>
    <w:p w14:paraId="9A000000">
      <w:pPr>
        <w:keepNext w:val="1"/>
        <w:spacing w:before="240"/>
        <w:ind/>
        <w:jc w:val="center"/>
        <w:outlineLvl w:val="0"/>
        <w:rPr>
          <w:b w:val="1"/>
        </w:rPr>
      </w:pPr>
      <w:bookmarkStart w:id="83" w:name="sub_11302"/>
      <w:bookmarkEnd w:id="83"/>
      <w:bookmarkStart w:id="84" w:name="sub_11400"/>
      <w:r>
        <w:rPr>
          <w:b w:val="1"/>
        </w:rPr>
        <w:t>12. Обстоятельства непреодолимой силы</w:t>
      </w:r>
      <w:bookmarkEnd w:id="84"/>
    </w:p>
    <w:p w14:paraId="9B000000">
      <w:pPr>
        <w:ind w:firstLine="426" w:left="0"/>
      </w:pPr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у, если их неисполнение явилось следствием обстоятельств непреодолимой силы.</w:t>
      </w:r>
    </w:p>
    <w:p w14:paraId="9C000000">
      <w:pPr>
        <w:ind w:firstLine="426" w:left="0"/>
      </w:pPr>
      <w:bookmarkStart w:id="85" w:name="sub_11401"/>
      <w:bookmarkEnd w:id="85"/>
      <w:r>
        <w:t xml:space="preserve">12.2. Под обстоятельствами непреодолимой силы понимают такие обстоятельства, которые возникли после заключения </w:t>
      </w:r>
      <w:r>
        <w:t>Контракт</w:t>
      </w:r>
      <w: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>у и подтверждены соответствующими уполномоченными органами.</w:t>
      </w:r>
    </w:p>
    <w:p w14:paraId="9D000000">
      <w:pPr>
        <w:ind w:firstLine="426" w:left="0"/>
      </w:pPr>
      <w:bookmarkStart w:id="86" w:name="sub_11402"/>
      <w:bookmarkEnd w:id="86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E000000">
      <w:pPr>
        <w:ind w:firstLine="426" w:left="0"/>
      </w:pPr>
      <w:bookmarkStart w:id="87" w:name="sub_11403"/>
      <w:bookmarkEnd w:id="87"/>
      <w:bookmarkStart w:id="88" w:name="sub_11404"/>
      <w:r>
        <w:t xml:space="preserve">12.4. Если, по мнению Сторон, исполнение </w:t>
      </w:r>
      <w:r>
        <w:t>Контракт</w:t>
      </w:r>
      <w: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>у продлевается соразмерно времени, которое необходимо для учета действия этих обстоятельств и их последствий.</w:t>
      </w:r>
      <w:bookmarkEnd w:id="88"/>
    </w:p>
    <w:p w14:paraId="9F000000">
      <w:pPr>
        <w:ind w:firstLine="426" w:left="0"/>
      </w:pPr>
    </w:p>
    <w:p w14:paraId="A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A1000000">
      <w:pPr>
        <w:spacing w:after="0"/>
        <w:ind w:firstLine="426" w:left="0"/>
      </w:pPr>
      <w:bookmarkStart w:id="89" w:name="sub_11501"/>
      <w:r>
        <w:t xml:space="preserve">13.1. </w:t>
      </w:r>
      <w:bookmarkStart w:id="90" w:name="sub_11502"/>
      <w:bookmarkEnd w:id="89"/>
      <w:r>
        <w:t xml:space="preserve">Все изменения и дополнения к настоящему </w:t>
      </w:r>
      <w:r>
        <w:t>Контракт</w:t>
      </w:r>
      <w:r>
        <w:t>у 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0"/>
    </w:p>
    <w:p w14:paraId="A2000000">
      <w:pPr>
        <w:spacing w:after="0"/>
        <w:ind w:firstLine="426" w:left="0"/>
      </w:pPr>
    </w:p>
    <w:p w14:paraId="A3000000">
      <w:pPr>
        <w:spacing w:after="0"/>
        <w:ind/>
        <w:rPr>
          <w:spacing w:val="-5"/>
        </w:rPr>
      </w:pPr>
    </w:p>
    <w:p w14:paraId="A4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5000000">
      <w:pPr>
        <w:spacing w:after="0"/>
        <w:ind w:firstLine="426" w:left="0"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>а между Сторонами, разрешаются путем переговоров.</w:t>
      </w:r>
    </w:p>
    <w:p w14:paraId="A6000000">
      <w:pPr>
        <w:spacing w:after="0"/>
        <w:ind w:firstLine="426" w:left="0"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7000000">
      <w:pPr>
        <w:spacing w:after="0"/>
        <w:ind w:firstLine="426" w:left="0"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8000000">
      <w:pPr>
        <w:spacing w:after="0"/>
        <w:ind w:firstLine="426" w:left="0"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9000000">
      <w:pPr>
        <w:spacing w:after="0"/>
        <w:ind w:firstLine="426" w:left="0"/>
      </w:pPr>
    </w:p>
    <w:p w14:paraId="AA000000">
      <w:pPr>
        <w:pStyle w:val="Style_6"/>
      </w:pPr>
    </w:p>
    <w:p w14:paraId="AB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C000000">
      <w:pPr>
        <w:spacing w:after="0"/>
        <w:ind w:firstLine="426" w:left="0"/>
      </w:pPr>
      <w:r>
        <w:t xml:space="preserve">15.1. Настоящий </w:t>
      </w:r>
      <w:r>
        <w:t>Контракт</w:t>
      </w:r>
      <w:r>
        <w:t xml:space="preserve"> составлен в 2 (двух) экземплярах, один из которых находится у Исполнителя, другой – у Заказчика.</w:t>
      </w:r>
    </w:p>
    <w:p w14:paraId="AD000000">
      <w:pPr>
        <w:spacing w:after="0"/>
        <w:ind w:firstLine="426" w:left="0"/>
      </w:pPr>
      <w:r>
        <w:t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</w:t>
      </w:r>
      <w:r>
        <w:t>,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E000000">
      <w:pPr>
        <w:spacing w:after="0"/>
        <w:ind w:firstLine="426" w:left="0"/>
      </w:pPr>
      <w:r>
        <w:t>(a)Федеральный закон № 273-ФЗ от 25 декабря 2008 г. «О противодействии коррупции».</w:t>
      </w:r>
    </w:p>
    <w:p w14:paraId="AF000000">
      <w:pPr>
        <w:spacing w:after="0"/>
        <w:ind w:firstLine="426" w:left="0"/>
      </w:pPr>
      <w:r>
        <w:t>(b)Федеральный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14:paraId="B0000000">
      <w:pPr>
        <w:spacing w:after="0"/>
        <w:ind w:firstLine="426" w:left="0"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B1000000">
      <w:pPr>
        <w:spacing w:after="0"/>
        <w:ind w:firstLine="426" w:left="0"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а, она обязуется в письменной форме уведомить об этих нарушениях другую Сторону.</w:t>
      </w:r>
    </w:p>
    <w:p w14:paraId="B2000000">
      <w:pPr>
        <w:spacing w:after="0"/>
        <w:ind w:firstLine="426" w:left="0"/>
      </w:pPr>
      <w:bookmarkStart w:id="91" w:name="sub_11704"/>
      <w:r>
        <w:t xml:space="preserve">16. Приложения к </w:t>
      </w:r>
      <w:r>
        <w:t>Контракт</w:t>
      </w:r>
      <w:r>
        <w:t>у являются его неотъемлемой частью.</w:t>
      </w:r>
      <w:bookmarkEnd w:id="91"/>
    </w:p>
    <w:p w14:paraId="B3000000">
      <w:pPr>
        <w:spacing w:after="0"/>
        <w:ind w:firstLine="426" w:left="0"/>
      </w:pPr>
      <w:r>
        <w:t xml:space="preserve">Приложения к </w:t>
      </w:r>
      <w:r>
        <w:t>Контракт</w:t>
      </w:r>
      <w:r>
        <w:t>у:</w:t>
      </w:r>
    </w:p>
    <w:p w14:paraId="B4000000">
      <w:pPr>
        <w:spacing w:after="0"/>
        <w:ind w:firstLine="426" w:left="0"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</w:t>
      </w:r>
      <w:r>
        <w:t>–</w:t>
      </w:r>
      <w:r>
        <w:t xml:space="preserve"> Спецификация</w:t>
      </w:r>
      <w:r>
        <w:t>.</w:t>
      </w:r>
    </w:p>
    <w:p w14:paraId="B5000000">
      <w:pPr>
        <w:spacing w:after="0"/>
        <w:ind w:firstLine="426" w:left="0"/>
      </w:pPr>
    </w:p>
    <w:p w14:paraId="B6000000">
      <w:pPr>
        <w:spacing w:after="0"/>
        <w:ind w:firstLine="426" w:left="0"/>
      </w:pPr>
    </w:p>
    <w:p w14:paraId="B7000000">
      <w:pPr>
        <w:spacing w:after="0"/>
        <w:ind w:firstLine="426" w:left="0"/>
      </w:pPr>
    </w:p>
    <w:p w14:paraId="B8000000">
      <w:pPr>
        <w:ind w:firstLine="720" w:left="0"/>
      </w:pPr>
    </w:p>
    <w:p w14:paraId="B9000000">
      <w:pPr>
        <w:ind/>
        <w:jc w:val="center"/>
        <w:rPr>
          <w:b w:val="1"/>
        </w:rPr>
      </w:pPr>
      <w:r>
        <w:rPr>
          <w:b w:val="1"/>
        </w:rPr>
        <w:t>16. Юридические адреса и реквизиты сторон</w:t>
      </w:r>
    </w:p>
    <w:p w14:paraId="BA000000">
      <w:pPr>
        <w:widowControl w:val="0"/>
        <w:spacing w:line="276" w:lineRule="auto"/>
        <w:ind/>
        <w:rPr>
          <w:sz w:val="20"/>
        </w:rPr>
      </w:pP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10"/>
        <w:gridCol w:w="4751"/>
      </w:tblGrid>
      <w:tr>
        <w:trPr>
          <w:trHeight w:hRule="atLeast" w:val="390"/>
        </w:trPr>
        <w:tc>
          <w:tcPr>
            <w:tcW w:type="dxa" w:w="4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C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</w:rPr>
              <w:t xml:space="preserve">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BD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44022, Ростовская область, г. Ростов-на-Дону, пер. Нахичеванский, 29 </w:t>
            </w:r>
          </w:p>
          <w:p w14:paraId="BE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ИНН 6163032850 КПП 616301001 </w:t>
            </w:r>
          </w:p>
          <w:p w14:paraId="BF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России л/сч.20586У68420, 21586У68420, 22586У68420)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ОКЦ №1 ВВГУ Банка России//УФК по Нижегородской области, г. Нижний Новгород</w:t>
            </w:r>
          </w:p>
          <w:p w14:paraId="C1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2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3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4000000">
            <w:pPr>
              <w:spacing w:after="0"/>
              <w:ind/>
            </w:pPr>
            <w:r>
              <w:t xml:space="preserve">ОГРН </w:t>
            </w:r>
            <w:r>
              <w:t>1026103165736 от 11.11.2002г.</w:t>
            </w:r>
          </w:p>
          <w:p w14:paraId="C5000000">
            <w:pPr>
              <w:spacing w:after="0"/>
              <w:ind/>
            </w:pPr>
            <w:r>
              <w:t xml:space="preserve">ОКПО </w:t>
            </w:r>
            <w:r>
              <w:t xml:space="preserve">01896857 </w:t>
            </w:r>
          </w:p>
          <w:p w14:paraId="C6000000">
            <w:pPr>
              <w:spacing w:after="0"/>
              <w:ind/>
            </w:pPr>
            <w:r>
              <w:t xml:space="preserve">ОКТМО </w:t>
            </w:r>
            <w:r>
              <w:t>60701000</w:t>
            </w:r>
          </w:p>
          <w:p w14:paraId="C7000000">
            <w:pPr>
              <w:spacing w:after="0"/>
              <w:ind/>
            </w:pPr>
            <w:r>
              <w:t>ОКВЭД 85.22</w:t>
            </w:r>
          </w:p>
          <w:p w14:paraId="C8000000">
            <w:pPr>
              <w:spacing w:after="0"/>
              <w:ind/>
            </w:pPr>
            <w:r>
              <w:t>ОКОПФ 20903</w:t>
            </w:r>
          </w:p>
          <w:p w14:paraId="C9000000">
            <w:pPr>
              <w:spacing w:after="0"/>
              <w:ind/>
            </w:pPr>
            <w:r>
              <w:t>ОКФС 12</w:t>
            </w:r>
          </w:p>
          <w:p w14:paraId="CA000000">
            <w:pPr>
              <w:spacing w:after="0"/>
              <w:ind/>
            </w:pPr>
            <w:r>
              <w:t>ОКОГУ 1320700</w:t>
            </w:r>
          </w:p>
          <w:p w14:paraId="CB000000">
            <w:pPr>
              <w:spacing w:after="0"/>
              <w:ind/>
            </w:pPr>
          </w:p>
          <w:p w14:paraId="CC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>И.о.ректора</w:t>
            </w:r>
            <w:r>
              <w:rPr>
                <w:b w:val="1"/>
                <w:color w:val="000000"/>
              </w:rPr>
              <w:t xml:space="preserve"> 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России.</w:t>
            </w:r>
          </w:p>
          <w:p w14:paraId="CD000000">
            <w:pPr>
              <w:spacing w:after="0"/>
              <w:ind/>
            </w:pPr>
          </w:p>
          <w:p w14:paraId="CE000000">
            <w:pPr>
              <w:spacing w:after="0"/>
              <w:ind/>
            </w:pPr>
          </w:p>
          <w:p w14:paraId="CF000000">
            <w:pPr>
              <w:spacing w:after="0"/>
              <w:ind/>
              <w:rPr>
                <w:b w:val="1"/>
              </w:rPr>
            </w:pPr>
          </w:p>
          <w:p w14:paraId="D0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_________________/М.А.Шишов/ </w:t>
            </w:r>
          </w:p>
          <w:p w14:paraId="D1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 э.ц.п.</w:t>
            </w:r>
          </w:p>
        </w:tc>
        <w:tc>
          <w:tcPr>
            <w:tcW w:type="dxa" w:w="4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3000000">
            <w:pPr>
              <w:spacing w:after="0"/>
              <w:ind/>
              <w:rPr>
                <w:color w:val="000000"/>
              </w:rPr>
            </w:pPr>
            <w:r>
              <w:rPr>
                <w:b w:val="1"/>
                <w:color w:val="000000"/>
              </w:rPr>
              <w:t xml:space="preserve"> </w:t>
            </w:r>
          </w:p>
        </w:tc>
      </w:tr>
    </w:tbl>
    <w:p w14:paraId="D4000000">
      <w:pPr>
        <w:keepNext w:val="1"/>
        <w:keepLines w:val="1"/>
        <w:widowControl w:val="0"/>
        <w:spacing w:after="0" w:before="200" w:line="360" w:lineRule="auto"/>
        <w:ind/>
        <w:outlineLvl w:val="2"/>
        <w:rPr>
          <w:b w:val="1"/>
        </w:rPr>
      </w:pPr>
    </w:p>
    <w:p w14:paraId="D5000000">
      <w:pPr>
        <w:sectPr>
          <w:footerReference r:id="rId2" w:type="default"/>
          <w:footerReference r:id="rId1" w:type="even"/>
          <w:pgSz w:h="16838" w:orient="portrait" w:w="11906"/>
          <w:pgMar w:bottom="1134" w:footer="709" w:gutter="0" w:header="0" w:left="1134" w:right="851" w:top="709"/>
          <w:titlePg/>
        </w:sectPr>
      </w:pPr>
    </w:p>
    <w:p w14:paraId="D6000000">
      <w:r>
        <w:t xml:space="preserve">                                                                                                                                                                                       Приложение № 1 к </w:t>
      </w:r>
      <w:r>
        <w:t>Контракт</w:t>
      </w:r>
      <w:r>
        <w:t>у</w:t>
      </w:r>
    </w:p>
    <w:p w14:paraId="D7000000">
      <w:pPr>
        <w:ind/>
        <w:jc w:val="center"/>
      </w:pPr>
      <w:r>
        <w:t xml:space="preserve">                                                                                                                                                                            от "__" ______ 20</w:t>
      </w:r>
      <w:r>
        <w:t>26</w:t>
      </w:r>
      <w:r>
        <w:t xml:space="preserve"> г. N РГМУ32701</w:t>
      </w:r>
    </w:p>
    <w:p w14:paraId="D8000000">
      <w:pPr>
        <w:ind/>
        <w:jc w:val="center"/>
      </w:pPr>
    </w:p>
    <w:p w14:paraId="D9000000">
      <w:pPr>
        <w:ind/>
        <w:jc w:val="center"/>
      </w:pPr>
    </w:p>
    <w:p w14:paraId="DA000000">
      <w:pPr>
        <w:ind/>
        <w:jc w:val="center"/>
      </w:pPr>
      <w:r>
        <w:t>Спецификация</w:t>
      </w:r>
    </w:p>
    <w:p w14:paraId="DB000000">
      <w:pPr>
        <w:rPr>
          <w:rFonts w:ascii="Arial" w:hAnsi="Arial"/>
          <w:b w:val="1"/>
          <w:sz w:val="28"/>
        </w:rPr>
      </w:pPr>
    </w:p>
    <w:tbl>
      <w:tblPr>
        <w:tblStyle w:val="Style_7"/>
        <w:tblW w:type="auto" w:w="0"/>
        <w:tblInd w:type="dxa" w:w="7"/>
        <w:tblLayout w:type="fixed"/>
        <w:tblCellMar>
          <w:left w:type="dxa" w:w="30"/>
          <w:right w:type="dxa" w:w="30"/>
        </w:tblCellMar>
      </w:tblPr>
      <w:tblGrid>
        <w:gridCol w:w="590"/>
        <w:gridCol w:w="7475"/>
        <w:gridCol w:w="851"/>
        <w:gridCol w:w="992"/>
        <w:gridCol w:w="992"/>
        <w:gridCol w:w="1559"/>
        <w:gridCol w:w="2127"/>
      </w:tblGrid>
      <w:tr>
        <w:trPr>
          <w:trHeight w:hRule="atLeast" w:val="528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изм</w:t>
            </w:r>
            <w:r>
              <w:rPr>
                <w:sz w:val="22"/>
              </w:rPr>
              <w:t>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общ.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НДС на товар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Цена, руб., коп.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Сумма, руб., коп.</w:t>
            </w: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4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 xml:space="preserve">В03.719-1.200 Набор реагентов для определения концентрации общего билирубина в сыворотке крови </w:t>
            </w:r>
            <w:r>
              <w:rPr>
                <w:sz w:val="22"/>
              </w:rPr>
              <w:t>дихлоранилиновым</w:t>
            </w:r>
            <w:r>
              <w:rPr>
                <w:sz w:val="22"/>
              </w:rPr>
              <w:t xml:space="preserve"> методом "БИЛИРУБИН ОБЩИЙ-ВИТАЛ"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5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набор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7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14586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Итого: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</w:tbl>
    <w:p w14:paraId="EB000000">
      <w:pPr>
        <w:rPr>
          <w:rFonts w:ascii="Calibri" w:hAnsi="Calibri"/>
          <w:b w:val="1"/>
          <w:sz w:val="26"/>
        </w:rPr>
      </w:pPr>
    </w:p>
    <w:p w14:paraId="EC000000">
      <w:pPr>
        <w:pStyle w:val="Style_4"/>
        <w:spacing w:after="0"/>
        <w:ind w:firstLine="426" w:left="0" w:right="166"/>
        <w:rPr>
          <w:b w:val="1"/>
          <w:highlight w:val="white"/>
        </w:rPr>
      </w:pPr>
      <w:r>
        <w:t>Всего наименований: 1</w:t>
      </w:r>
      <w:r>
        <w:t>, на сумму:</w:t>
      </w:r>
      <w:r>
        <w:t xml:space="preserve"> </w:t>
      </w:r>
      <w:r>
        <w:rPr>
          <w:b w:val="1"/>
          <w:highlight w:val="white"/>
        </w:rPr>
        <w:t>_____________________________________</w:t>
      </w:r>
    </w:p>
    <w:p w14:paraId="ED000000">
      <w:pPr>
        <w:pStyle w:val="Style_4"/>
        <w:spacing w:after="0"/>
        <w:ind w:firstLine="426" w:left="0" w:right="166"/>
        <w:rPr>
          <w:b w:val="1"/>
          <w:highlight w:val="white"/>
        </w:rPr>
      </w:pPr>
    </w:p>
    <w:p w14:paraId="EE000000">
      <w:pPr>
        <w:pStyle w:val="Style_4"/>
        <w:spacing w:after="0"/>
        <w:ind w:firstLine="426" w:left="0" w:right="166"/>
      </w:pPr>
    </w:p>
    <w:tbl>
      <w:tblPr>
        <w:tblStyle w:val="Style_7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591"/>
        <w:gridCol w:w="4575"/>
      </w:tblGrid>
      <w:tr>
        <w:trPr>
          <w:trHeight w:hRule="atLeast" w:val="2109"/>
        </w:trPr>
        <w:tc>
          <w:tcPr>
            <w:tcW w:type="dxa" w:w="4591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F0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>И.о.ректора</w:t>
            </w:r>
            <w:r>
              <w:rPr>
                <w:b w:val="1"/>
                <w:color w:val="000000"/>
              </w:rPr>
              <w:t xml:space="preserve"> 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</w:t>
            </w:r>
          </w:p>
          <w:p w14:paraId="F1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  <w:color w:val="000000"/>
              </w:rPr>
              <w:t>Минздрава России.</w:t>
            </w:r>
          </w:p>
          <w:p w14:paraId="F2000000">
            <w:pPr>
              <w:spacing w:after="0"/>
              <w:ind/>
            </w:pPr>
          </w:p>
          <w:p w14:paraId="F3000000">
            <w:pPr>
              <w:spacing w:after="0"/>
              <w:ind/>
            </w:pPr>
          </w:p>
          <w:p w14:paraId="F4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_________________/М.А.Шишов/ </w:t>
            </w:r>
          </w:p>
          <w:p w14:paraId="F5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 э.ц.п.</w:t>
            </w:r>
          </w:p>
        </w:tc>
        <w:tc>
          <w:tcPr>
            <w:tcW w:type="dxa" w:w="4575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F7000000">
            <w:pPr>
              <w:spacing w:after="0"/>
              <w:ind/>
            </w:pPr>
          </w:p>
          <w:p w14:paraId="F8000000">
            <w:pPr>
              <w:widowControl w:val="0"/>
              <w:spacing w:after="0"/>
              <w:ind/>
            </w:pPr>
          </w:p>
          <w:p w14:paraId="F9000000">
            <w:pPr>
              <w:widowControl w:val="0"/>
              <w:spacing w:after="0"/>
              <w:ind/>
            </w:pPr>
          </w:p>
          <w:p w14:paraId="FA000000">
            <w:pPr>
              <w:widowControl w:val="0"/>
              <w:spacing w:after="0"/>
              <w:ind/>
            </w:pPr>
          </w:p>
          <w:p w14:paraId="FB000000">
            <w:pPr>
              <w:widowControl w:val="0"/>
              <w:spacing w:after="0"/>
              <w:ind/>
            </w:pPr>
            <w:r>
              <w:t>_</w:t>
            </w:r>
            <w:r>
              <w:t>________________/_____________/</w:t>
            </w:r>
          </w:p>
          <w:p w14:paraId="FC000000">
            <w:pPr>
              <w:pStyle w:val="Style_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э.ц.п.</w:t>
            </w:r>
            <w:bookmarkStart w:id="92" w:name="_GoBack"/>
            <w:bookmarkEnd w:id="92"/>
          </w:p>
        </w:tc>
      </w:tr>
    </w:tbl>
    <w:p w14:paraId="FD000000">
      <w:pPr>
        <w:spacing w:after="0"/>
        <w:ind/>
      </w:pPr>
      <w:bookmarkStart w:id="93" w:name="sub_10000"/>
      <w:bookmarkEnd w:id="93"/>
    </w:p>
    <w:p w14:paraId="FE000000">
      <w:pPr>
        <w:spacing w:after="0"/>
        <w:ind/>
      </w:pPr>
    </w:p>
    <w:p w14:paraId="FF000000">
      <w:pPr>
        <w:spacing w:after="0"/>
        <w:ind/>
      </w:pPr>
    </w:p>
    <w:p w14:paraId="00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01010000">
      <w:pPr>
        <w:widowControl w:val="0"/>
        <w:ind/>
        <w:rPr>
          <w:b w:val="1"/>
        </w:rPr>
      </w:pPr>
    </w:p>
    <w:p w14:paraId="02010000">
      <w:pPr>
        <w:widowControl w:val="0"/>
        <w:ind/>
        <w:rPr>
          <w:b w:val="1"/>
        </w:rPr>
      </w:pPr>
    </w:p>
    <w:p w14:paraId="03010000">
      <w:pPr>
        <w:widowControl w:val="0"/>
        <w:ind/>
        <w:rPr>
          <w:b w:val="1"/>
        </w:rPr>
      </w:pPr>
    </w:p>
    <w:p w14:paraId="04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05010000">
      <w:pPr>
        <w:widowControl w:val="0"/>
        <w:ind/>
        <w:rPr>
          <w:b w:val="1"/>
        </w:rPr>
      </w:pPr>
    </w:p>
    <w:p w14:paraId="06010000">
      <w:pPr>
        <w:widowControl w:val="0"/>
        <w:ind/>
        <w:rPr>
          <w:b w:val="1"/>
        </w:rPr>
      </w:pPr>
      <w:r>
        <w:rPr>
          <w:b w:val="1"/>
        </w:rPr>
        <w:t xml:space="preserve">                                                                                                                                                                                                                 Приложение № 2 </w:t>
      </w:r>
    </w:p>
    <w:p w14:paraId="07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к Контракту__________</w:t>
      </w:r>
    </w:p>
    <w:p w14:paraId="08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от «___» ________ 2026г.</w:t>
      </w:r>
    </w:p>
    <w:p w14:paraId="09010000">
      <w:pPr>
        <w:widowControl w:val="0"/>
        <w:spacing w:after="0" w:line="100" w:lineRule="atLeast"/>
        <w:ind w:firstLine="708" w:left="4956"/>
        <w:jc w:val="right"/>
      </w:pPr>
    </w:p>
    <w:p w14:paraId="0A010000">
      <w:pPr>
        <w:spacing w:after="0"/>
        <w:ind w:firstLine="698" w:left="0"/>
        <w:jc w:val="right"/>
      </w:pPr>
      <w:r>
        <w:t>Образец</w:t>
      </w:r>
    </w:p>
    <w:p w14:paraId="0B010000">
      <w:pPr>
        <w:spacing w:after="0" w:line="100" w:lineRule="atLeast"/>
        <w:ind/>
        <w:jc w:val="center"/>
        <w:rPr>
          <w:b w:val="1"/>
        </w:rPr>
      </w:pPr>
      <w:r>
        <w:rPr>
          <w:b w:val="1"/>
        </w:rPr>
        <w:t>Заявка</w:t>
      </w:r>
    </w:p>
    <w:p w14:paraId="0C010000">
      <w:pPr>
        <w:spacing w:after="0" w:line="100" w:lineRule="atLeast"/>
        <w:ind w:firstLine="1134" w:left="0"/>
        <w:rPr>
          <w:b w:val="1"/>
        </w:rPr>
      </w:pPr>
      <w:r>
        <w:rPr>
          <w:b w:val="1"/>
        </w:rPr>
        <w:t xml:space="preserve">                                на поставку расходного материала</w:t>
      </w:r>
    </w:p>
    <w:p w14:paraId="0D010000">
      <w:pPr>
        <w:spacing w:after="0" w:line="100" w:lineRule="atLeast"/>
        <w:ind w:firstLine="1134" w:left="0"/>
      </w:pPr>
      <w:r>
        <w:rPr>
          <w:b w:val="1"/>
        </w:rPr>
        <w:t xml:space="preserve">                                  № ______ от _____________</w:t>
      </w:r>
    </w:p>
    <w:p w14:paraId="0E010000">
      <w:pPr>
        <w:spacing w:after="0" w:line="100" w:lineRule="atLeast"/>
        <w:ind w:firstLine="1134" w:left="0"/>
        <w:jc w:val="center"/>
      </w:pPr>
    </w:p>
    <w:p w14:paraId="0F010000">
      <w:pPr>
        <w:spacing w:before="360"/>
        <w:ind w:firstLine="708" w:left="0"/>
        <w:rPr>
          <w:b w:val="1"/>
          <w:color w:val="3F3F3F"/>
        </w:rPr>
      </w:pPr>
      <w:r>
        <w:t>В соответствии с условиями Контракта № ______ от «___» ________ ______ г. прошу Вас поставить:</w:t>
      </w:r>
    </w:p>
    <w:tbl>
      <w:tblPr>
        <w:tblStyle w:val="Style_7"/>
        <w:tblW w:type="auto" w:w="0"/>
        <w:tblInd w:type="dxa" w:w="93"/>
        <w:tblLayout w:type="fixed"/>
      </w:tblPr>
      <w:tblGrid>
        <w:gridCol w:w="948"/>
        <w:gridCol w:w="3490"/>
        <w:gridCol w:w="993"/>
        <w:gridCol w:w="1559"/>
        <w:gridCol w:w="1417"/>
        <w:gridCol w:w="1531"/>
      </w:tblGrid>
      <w:tr>
        <w:trPr>
          <w:trHeight w:hRule="atLeast" w:val="1236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0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№</w:t>
            </w:r>
            <w:r>
              <w:rPr>
                <w:b w:val="1"/>
                <w:color w:themeColor="text1" w:themeTint="A6" w:val="595959"/>
              </w:rPr>
              <w:br/>
            </w:r>
            <w:r>
              <w:rPr>
                <w:b w:val="1"/>
                <w:color w:themeColor="text1" w:themeTint="A6" w:val="595959"/>
              </w:rPr>
              <w:t>п/п</w:t>
            </w: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1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Наименование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2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Кол-во</w:t>
            </w: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3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Ед. измерения</w:t>
            </w: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4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Цена за ед., включая НДС  (руб.)</w:t>
            </w: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5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Общая стоимость, включая НДС (руб.)</w:t>
            </w:r>
          </w:p>
        </w:tc>
      </w:tr>
      <w:tr>
        <w:trPr>
          <w:trHeight w:hRule="atLeast" w:val="177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6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7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8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9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A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B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  <w:tr>
        <w:trPr>
          <w:trHeight w:hRule="atLeast" w:val="234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C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D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E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F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0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1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</w:tbl>
    <w:p w14:paraId="22010000">
      <w:pPr>
        <w:pStyle w:val="Style_10"/>
        <w:ind/>
        <w:jc w:val="left"/>
        <w:rPr>
          <w:sz w:val="24"/>
        </w:rPr>
      </w:pPr>
    </w:p>
    <w:p w14:paraId="23010000">
      <w:pPr>
        <w:pStyle w:val="Style_9"/>
      </w:pPr>
      <w:r>
        <w:t>Заявка направлена в адрес Поставщика: E-</w:t>
      </w:r>
      <w:r>
        <w:t>mail</w:t>
      </w:r>
      <w:r>
        <w:t xml:space="preserve">: </w:t>
      </w:r>
    </w:p>
    <w:p w14:paraId="24010000">
      <w:pPr>
        <w:pStyle w:val="Style_10"/>
        <w:ind/>
        <w:jc w:val="left"/>
        <w:rPr>
          <w:sz w:val="24"/>
        </w:rPr>
      </w:pPr>
      <w:r>
        <w:rPr>
          <w:sz w:val="24"/>
        </w:rPr>
        <w:t>Подтверждение о получении заявки является обязательным!</w:t>
      </w:r>
    </w:p>
    <w:p w14:paraId="25010000">
      <w:pPr>
        <w:spacing w:after="0"/>
        <w:ind/>
      </w:pPr>
    </w:p>
    <w:sectPr>
      <w:footerReference r:id="rId3" w:type="default"/>
      <w:footerReference r:id="rId4" w:type="first"/>
      <w:footerReference r:id="rId5" w:type="even"/>
      <w:pgSz w:h="11906" w:orient="landscape" w:w="16838"/>
      <w:pgMar w:bottom="766" w:footer="709" w:gutter="0" w:header="0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11_ch" w:type="character">
    <w:name w:val="Normal"/>
    <w:link w:val="Style_11"/>
    <w:rPr>
      <w:rFonts w:ascii="Times New Roman" w:hAnsi="Times New Roman"/>
      <w:sz w:val="24"/>
    </w:rPr>
  </w:style>
  <w:style w:styleId="Style_6" w:type="paragraph">
    <w:name w:val="No Spacing"/>
    <w:link w:val="Style_6_ch"/>
  </w:style>
  <w:style w:styleId="Style_6_ch" w:type="character">
    <w:name w:val="No Spacing"/>
    <w:link w:val="Style_6"/>
  </w:style>
  <w:style w:styleId="Style_12" w:type="paragraph">
    <w:name w:val="toc 2"/>
    <w:next w:val="Style_11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index heading"/>
    <w:basedOn w:val="Style_11"/>
    <w:link w:val="Style_13_ch"/>
  </w:style>
  <w:style w:styleId="Style_13_ch" w:type="character">
    <w:name w:val="index heading"/>
    <w:basedOn w:val="Style_11_ch"/>
    <w:link w:val="Style_13"/>
  </w:style>
  <w:style w:styleId="Style_14" w:type="paragraph">
    <w:name w:val="toc 4"/>
    <w:next w:val="Style_11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Основной текст Знак1"/>
    <w:basedOn w:val="Style_16"/>
    <w:link w:val="Style_15_ch"/>
    <w:rPr>
      <w:rFonts w:ascii="Times New Roman" w:hAnsi="Times New Roman"/>
      <w:sz w:val="24"/>
    </w:rPr>
  </w:style>
  <w:style w:styleId="Style_15_ch" w:type="character">
    <w:name w:val="Основной текст Знак1"/>
    <w:basedOn w:val="Style_16_ch"/>
    <w:link w:val="Style_15"/>
    <w:rPr>
      <w:rFonts w:ascii="Times New Roman" w:hAnsi="Times New Roman"/>
      <w:sz w:val="24"/>
    </w:rPr>
  </w:style>
  <w:style w:styleId="Style_17" w:type="paragraph">
    <w:name w:val="toc 6"/>
    <w:next w:val="Style_11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11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4" w:type="paragraph">
    <w:name w:val="Body Text"/>
    <w:basedOn w:val="Style_11"/>
    <w:link w:val="Style_4_ch"/>
    <w:pPr>
      <w:spacing w:after="120"/>
      <w:ind/>
    </w:pPr>
  </w:style>
  <w:style w:styleId="Style_4_ch" w:type="character">
    <w:name w:val="Body Text"/>
    <w:basedOn w:val="Style_11_ch"/>
    <w:link w:val="Style_4"/>
  </w:style>
  <w:style w:styleId="Style_19" w:type="paragraph">
    <w:name w:val="Нижний колонтитул Знак1"/>
    <w:basedOn w:val="Style_16"/>
    <w:link w:val="Style_19_ch"/>
    <w:rPr>
      <w:rFonts w:ascii="Times New Roman" w:hAnsi="Times New Roman"/>
      <w:sz w:val="24"/>
    </w:rPr>
  </w:style>
  <w:style w:styleId="Style_19_ch" w:type="character">
    <w:name w:val="Нижний колонтитул Знак1"/>
    <w:basedOn w:val="Style_16_ch"/>
    <w:link w:val="Style_19"/>
    <w:rPr>
      <w:rFonts w:ascii="Times New Roman" w:hAnsi="Times New Roman"/>
      <w:sz w:val="24"/>
    </w:rPr>
  </w:style>
  <w:style w:styleId="Style_20" w:type="paragraph">
    <w:name w:val="Цветовое выделение"/>
    <w:link w:val="Style_20_ch"/>
    <w:pPr>
      <w:spacing w:after="200" w:line="276" w:lineRule="auto"/>
      <w:ind/>
    </w:pPr>
    <w:rPr>
      <w:b w:val="1"/>
      <w:color w:val="26282F"/>
    </w:rPr>
  </w:style>
  <w:style w:styleId="Style_20_ch" w:type="character">
    <w:name w:val="Цветовое выделение"/>
    <w:link w:val="Style_20"/>
    <w:rPr>
      <w:b w:val="1"/>
      <w:color w:val="26282F"/>
    </w:rPr>
  </w:style>
  <w:style w:styleId="Style_3" w:type="paragraph">
    <w:name w:val="Гипертекстовая ссылка"/>
    <w:basedOn w:val="Style_16"/>
    <w:link w:val="Style_3_ch"/>
    <w:rPr>
      <w:b w:val="0"/>
      <w:color w:val="106BBE"/>
    </w:rPr>
  </w:style>
  <w:style w:styleId="Style_3_ch" w:type="character">
    <w:name w:val="Гипертекстовая ссылка"/>
    <w:basedOn w:val="Style_16_ch"/>
    <w:link w:val="Style_3"/>
    <w:rPr>
      <w:b w:val="0"/>
      <w:color w:val="106BBE"/>
    </w:rPr>
  </w:style>
  <w:style w:styleId="Style_21" w:type="paragraph">
    <w:name w:val="FollowedHyperlink"/>
    <w:basedOn w:val="Style_16"/>
    <w:link w:val="Style_21_ch"/>
    <w:rPr>
      <w:color w:val="800080"/>
      <w:u w:val="single"/>
    </w:rPr>
  </w:style>
  <w:style w:styleId="Style_21_ch" w:type="character">
    <w:name w:val="FollowedHyperlink"/>
    <w:basedOn w:val="Style_16_ch"/>
    <w:link w:val="Style_21"/>
    <w:rPr>
      <w:color w:val="800080"/>
      <w:u w:val="single"/>
    </w:rPr>
  </w:style>
  <w:style w:styleId="Style_22" w:type="paragraph">
    <w:name w:val="End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next w:val="Style_11"/>
    <w:link w:val="Style_2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link w:val="Style_23"/>
    <w:rPr>
      <w:rFonts w:ascii="XO Thames" w:hAnsi="XO Thames"/>
      <w:b w:val="1"/>
      <w:sz w:val="26"/>
    </w:rPr>
  </w:style>
  <w:style w:styleId="Style_24" w:type="paragraph">
    <w:name w:val="annotation text"/>
    <w:basedOn w:val="Style_11"/>
    <w:link w:val="Style_24_ch"/>
    <w:rPr>
      <w:sz w:val="20"/>
    </w:rPr>
  </w:style>
  <w:style w:styleId="Style_24_ch" w:type="character">
    <w:name w:val="annotation text"/>
    <w:basedOn w:val="Style_11_ch"/>
    <w:link w:val="Style_24"/>
    <w:rPr>
      <w:sz w:val="20"/>
    </w:rPr>
  </w:style>
  <w:style w:styleId="Style_25" w:type="paragraph">
    <w:name w:val="annotation subject"/>
    <w:basedOn w:val="Style_24"/>
    <w:next w:val="Style_24"/>
    <w:link w:val="Style_25_ch"/>
    <w:rPr>
      <w:b w:val="1"/>
    </w:rPr>
  </w:style>
  <w:style w:styleId="Style_25_ch" w:type="character">
    <w:name w:val="annotation subject"/>
    <w:basedOn w:val="Style_24_ch"/>
    <w:link w:val="Style_25"/>
    <w:rPr>
      <w:b w:val="1"/>
    </w:rPr>
  </w:style>
  <w:style w:styleId="Style_26" w:type="paragraph">
    <w:name w:val="Колонтитул"/>
    <w:basedOn w:val="Style_11"/>
    <w:link w:val="Style_26_ch"/>
  </w:style>
  <w:style w:styleId="Style_26_ch" w:type="character">
    <w:name w:val="Колонтитул"/>
    <w:basedOn w:val="Style_11_ch"/>
    <w:link w:val="Style_26"/>
  </w:style>
  <w:style w:styleId="Style_27" w:type="paragraph">
    <w:name w:val="Font Style27"/>
    <w:link w:val="Style_27_ch"/>
    <w:rPr>
      <w:rFonts w:ascii="Times New Roman" w:hAnsi="Times New Roman"/>
      <w:b w:val="1"/>
      <w:sz w:val="22"/>
    </w:rPr>
  </w:style>
  <w:style w:styleId="Style_27_ch" w:type="character">
    <w:name w:val="Font Style27"/>
    <w:link w:val="Style_27"/>
    <w:rPr>
      <w:rFonts w:ascii="Times New Roman" w:hAnsi="Times New Roman"/>
      <w:b w:val="1"/>
      <w:sz w:val="22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28" w:type="paragraph">
    <w:name w:val="toc 3"/>
    <w:next w:val="Style_11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List"/>
    <w:basedOn w:val="Style_4"/>
    <w:link w:val="Style_29_ch"/>
  </w:style>
  <w:style w:styleId="Style_29_ch" w:type="character">
    <w:name w:val="List"/>
    <w:basedOn w:val="Style_4_ch"/>
    <w:link w:val="Style_29"/>
  </w:style>
  <w:style w:styleId="Style_30" w:type="paragraph">
    <w:name w:val="Body Text Indent"/>
    <w:basedOn w:val="Style_11"/>
    <w:link w:val="Style_30_ch"/>
    <w:pPr>
      <w:spacing w:after="120"/>
      <w:ind w:firstLine="0" w:left="283"/>
    </w:pPr>
  </w:style>
  <w:style w:styleId="Style_30_ch" w:type="character">
    <w:name w:val="Body Text Indent"/>
    <w:basedOn w:val="Style_11_ch"/>
    <w:link w:val="Style_30"/>
  </w:style>
  <w:style w:styleId="Style_31" w:type="paragraph">
    <w:name w:val="caption"/>
    <w:basedOn w:val="Style_11"/>
    <w:link w:val="Style_31_ch"/>
    <w:pPr>
      <w:spacing w:after="120" w:before="120"/>
      <w:ind/>
    </w:pPr>
    <w:rPr>
      <w:i w:val="1"/>
    </w:rPr>
  </w:style>
  <w:style w:styleId="Style_31_ch" w:type="character">
    <w:name w:val="caption"/>
    <w:basedOn w:val="Style_11_ch"/>
    <w:link w:val="Style_31"/>
    <w:rPr>
      <w:i w:val="1"/>
    </w:rPr>
  </w:style>
  <w:style w:styleId="Style_10" w:type="paragraph">
    <w:name w:val="Без интервала1"/>
    <w:link w:val="Style_10_ch"/>
    <w:pPr>
      <w:spacing w:line="100" w:lineRule="atLeast"/>
      <w:ind/>
      <w:jc w:val="both"/>
    </w:pPr>
    <w:rPr>
      <w:rFonts w:ascii="Times New Roman" w:hAnsi="Times New Roman"/>
      <w:color w:val="000000"/>
      <w:sz w:val="20"/>
    </w:rPr>
  </w:style>
  <w:style w:styleId="Style_10_ch" w:type="character">
    <w:name w:val="Без интервала1"/>
    <w:link w:val="Style_10"/>
    <w:rPr>
      <w:rFonts w:ascii="Times New Roman" w:hAnsi="Times New Roman"/>
      <w:color w:val="000000"/>
      <w:sz w:val="20"/>
    </w:rPr>
  </w:style>
  <w:style w:styleId="Style_32" w:type="paragraph">
    <w:name w:val="heading 5"/>
    <w:next w:val="Style_11"/>
    <w:link w:val="Style_3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2_ch" w:type="character">
    <w:name w:val="heading 5"/>
    <w:link w:val="Style_32"/>
    <w:rPr>
      <w:rFonts w:ascii="XO Thames" w:hAnsi="XO Thames"/>
      <w:b w:val="1"/>
      <w:sz w:val="22"/>
    </w:rPr>
  </w:style>
  <w:style w:styleId="Style_33" w:type="paragraph">
    <w:name w:val="heading 1"/>
    <w:next w:val="Style_11"/>
    <w:link w:val="Style_3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3_ch" w:type="character">
    <w:name w:val="heading 1"/>
    <w:link w:val="Style_33"/>
    <w:rPr>
      <w:rFonts w:ascii="XO Thames" w:hAnsi="XO Thames"/>
      <w:b w:val="1"/>
      <w:sz w:val="32"/>
    </w:rPr>
  </w:style>
  <w:style w:styleId="Style_34" w:type="paragraph">
    <w:name w:val="annotation reference"/>
    <w:basedOn w:val="Style_16"/>
    <w:link w:val="Style_34_ch"/>
    <w:rPr>
      <w:sz w:val="16"/>
    </w:rPr>
  </w:style>
  <w:style w:styleId="Style_34_ch" w:type="character">
    <w:name w:val="annotation reference"/>
    <w:basedOn w:val="Style_16_ch"/>
    <w:link w:val="Style_34"/>
    <w:rPr>
      <w:sz w:val="16"/>
    </w:rPr>
  </w:style>
  <w:style w:styleId="Style_5" w:type="paragraph">
    <w:name w:val="Hyperlink"/>
    <w:link w:val="Style_5_ch"/>
    <w:rPr>
      <w:color w:val="000080"/>
      <w:u w:val="single"/>
    </w:rPr>
  </w:style>
  <w:style w:styleId="Style_5_ch" w:type="character">
    <w:name w:val="Hyperlink"/>
    <w:link w:val="Style_5"/>
    <w:rPr>
      <w:color w:val="000080"/>
      <w:u w:val="single"/>
    </w:rPr>
  </w:style>
  <w:style w:styleId="Style_35" w:type="paragraph">
    <w:name w:val="Footnote"/>
    <w:link w:val="Style_35_ch"/>
    <w:pPr>
      <w:ind w:firstLine="851" w:left="0"/>
      <w:jc w:val="both"/>
    </w:pPr>
    <w:rPr>
      <w:rFonts w:ascii="XO Thames" w:hAnsi="XO Thames"/>
      <w:sz w:val="22"/>
    </w:rPr>
  </w:style>
  <w:style w:styleId="Style_35_ch" w:type="character">
    <w:name w:val="Footnote"/>
    <w:link w:val="Style_35"/>
    <w:rPr>
      <w:rFonts w:ascii="XO Thames" w:hAnsi="XO Thames"/>
      <w:sz w:val="22"/>
    </w:rPr>
  </w:style>
  <w:style w:styleId="Style_36" w:type="paragraph">
    <w:name w:val="toc 1"/>
    <w:next w:val="Style_11"/>
    <w:link w:val="Style_3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6_ch" w:type="character">
    <w:name w:val="toc 1"/>
    <w:link w:val="Style_36"/>
    <w:rPr>
      <w:rFonts w:ascii="XO Thames" w:hAnsi="XO Thames"/>
      <w:b w:val="1"/>
      <w:sz w:val="28"/>
    </w:rPr>
  </w:style>
  <w:style w:styleId="Style_37" w:type="paragraph">
    <w:name w:val="Header and Footer"/>
    <w:link w:val="Style_37_ch"/>
    <w:pPr>
      <w:spacing w:line="240" w:lineRule="auto"/>
      <w:ind/>
      <w:jc w:val="both"/>
    </w:pPr>
    <w:rPr>
      <w:rFonts w:ascii="XO Thames" w:hAnsi="XO Thames"/>
      <w:sz w:val="28"/>
    </w:rPr>
  </w:style>
  <w:style w:styleId="Style_37_ch" w:type="character">
    <w:name w:val="Header and Footer"/>
    <w:link w:val="Style_37"/>
    <w:rPr>
      <w:rFonts w:ascii="XO Thames" w:hAnsi="XO Thames"/>
      <w:sz w:val="28"/>
    </w:rPr>
  </w:style>
  <w:style w:styleId="Style_38" w:type="paragraph">
    <w:name w:val="Содержимое врезки"/>
    <w:basedOn w:val="Style_11"/>
    <w:link w:val="Style_38_ch"/>
  </w:style>
  <w:style w:styleId="Style_38_ch" w:type="character">
    <w:name w:val="Содержимое врезки"/>
    <w:basedOn w:val="Style_11_ch"/>
    <w:link w:val="Style_38"/>
  </w:style>
  <w:style w:styleId="Style_9" w:type="paragraph">
    <w:name w:val="Standard"/>
    <w:link w:val="Style_9_ch"/>
    <w:pPr>
      <w:spacing w:after="60"/>
      <w:ind/>
      <w:jc w:val="both"/>
    </w:pPr>
    <w:rPr>
      <w:rFonts w:ascii="Times New Roman" w:hAnsi="Times New Roman"/>
      <w:color w:val="000000"/>
      <w:sz w:val="24"/>
    </w:rPr>
  </w:style>
  <w:style w:styleId="Style_9_ch" w:type="character">
    <w:name w:val="Standard"/>
    <w:link w:val="Style_9"/>
    <w:rPr>
      <w:rFonts w:ascii="Times New Roman" w:hAnsi="Times New Roman"/>
      <w:color w:val="000000"/>
      <w:sz w:val="24"/>
    </w:rPr>
  </w:style>
  <w:style w:styleId="Style_39" w:type="paragraph">
    <w:name w:val="toc 9"/>
    <w:next w:val="Style_11"/>
    <w:link w:val="Style_3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0" w:type="paragraph">
    <w:name w:val="toc 8"/>
    <w:next w:val="Style_11"/>
    <w:link w:val="Style_4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Balloon Text"/>
    <w:basedOn w:val="Style_11"/>
    <w:link w:val="Style_41_ch"/>
    <w:pPr>
      <w:spacing w:after="0"/>
      <w:ind/>
    </w:pPr>
    <w:rPr>
      <w:rFonts w:ascii="Segoe UI" w:hAnsi="Segoe UI"/>
      <w:sz w:val="18"/>
    </w:rPr>
  </w:style>
  <w:style w:styleId="Style_41_ch" w:type="character">
    <w:name w:val="Balloon Text"/>
    <w:basedOn w:val="Style_11_ch"/>
    <w:link w:val="Style_41"/>
    <w:rPr>
      <w:rFonts w:ascii="Segoe UI" w:hAnsi="Segoe UI"/>
      <w:sz w:val="18"/>
    </w:rPr>
  </w:style>
  <w:style w:styleId="Style_42" w:type="paragraph">
    <w:name w:val="Font Style45"/>
    <w:link w:val="Style_42_ch"/>
    <w:rPr>
      <w:rFonts w:ascii="Times New Roman" w:hAnsi="Times New Roman"/>
      <w:sz w:val="22"/>
    </w:rPr>
  </w:style>
  <w:style w:styleId="Style_42_ch" w:type="character">
    <w:name w:val="Font Style45"/>
    <w:link w:val="Style_42"/>
    <w:rPr>
      <w:rFonts w:ascii="Times New Roman" w:hAnsi="Times New Roman"/>
      <w:sz w:val="22"/>
    </w:rPr>
  </w:style>
  <w:style w:styleId="Style_8" w:type="paragraph">
    <w:name w:val="Содержимое таблицы"/>
    <w:basedOn w:val="Style_11"/>
    <w:link w:val="Style_8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8_ch" w:type="character">
    <w:name w:val="Содержимое таблицы"/>
    <w:basedOn w:val="Style_11_ch"/>
    <w:link w:val="Style_8"/>
    <w:rPr>
      <w:rFonts w:ascii="Arial" w:hAnsi="Arial"/>
      <w:sz w:val="20"/>
    </w:rPr>
  </w:style>
  <w:style w:styleId="Style_43" w:type="paragraph">
    <w:name w:val="toc 5"/>
    <w:next w:val="Style_11"/>
    <w:link w:val="Style_4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1" w:type="paragraph">
    <w:name w:val="footer"/>
    <w:basedOn w:val="Style_1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1_ch"/>
    <w:link w:val="Style_1"/>
  </w:style>
  <w:style w:styleId="Style_44" w:type="paragraph">
    <w:name w:val="Subtitle"/>
    <w:next w:val="Style_11"/>
    <w:link w:val="Style_4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basedOn w:val="Style_11"/>
    <w:next w:val="Style_4"/>
    <w:link w:val="Style_45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Title"/>
    <w:basedOn w:val="Style_11_ch"/>
    <w:link w:val="Style_45"/>
    <w:rPr>
      <w:rFonts w:ascii="Liberation Sans" w:hAnsi="Liberation Sans"/>
      <w:sz w:val="28"/>
    </w:rPr>
  </w:style>
  <w:style w:styleId="Style_46" w:type="paragraph">
    <w:name w:val="heading 4"/>
    <w:next w:val="Style_11"/>
    <w:link w:val="Style_4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link w:val="Style_47_ch"/>
    <w:semiHidden w:val="1"/>
    <w:unhideWhenUsed w:val="1"/>
    <w:rPr>
      <w:rFonts w:ascii="Times New Roman" w:hAnsi="Times New Roman"/>
      <w:sz w:val="24"/>
    </w:rPr>
  </w:style>
  <w:style w:styleId="Style_47_ch" w:type="character">
    <w:link w:val="Style_47"/>
    <w:semiHidden w:val="1"/>
    <w:unhideWhenUsed w:val="1"/>
    <w:rPr>
      <w:rFonts w:ascii="Times New Roman" w:hAnsi="Times New Roman"/>
      <w:sz w:val="24"/>
    </w:rPr>
  </w:style>
  <w:style w:styleId="Style_48" w:type="paragraph">
    <w:name w:val="heading 2"/>
    <w:next w:val="Style_11"/>
    <w:link w:val="Style_4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8_ch" w:type="character">
    <w:name w:val="heading 2"/>
    <w:link w:val="Style_48"/>
    <w:rPr>
      <w:rFonts w:ascii="XO Thames" w:hAnsi="XO Thames"/>
      <w:b w:val="1"/>
      <w:sz w:val="28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footer1.xml" Type="http://schemas.openxmlformats.org/officeDocument/2006/relationships/foot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2026-07-20T08:37:02Z</dcterms:modified>
</cp:coreProperties>
</file>