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5D762" w14:textId="77777777" w:rsidR="00C55A7B" w:rsidRPr="0010299E" w:rsidRDefault="00C55A7B" w:rsidP="00C55A7B">
      <w:pPr>
        <w:suppressAutoHyphens w:val="0"/>
        <w:jc w:val="center"/>
        <w:rPr>
          <w:b/>
          <w:szCs w:val="24"/>
        </w:rPr>
      </w:pPr>
      <w:r w:rsidRPr="0010299E">
        <w:rPr>
          <w:b/>
          <w:szCs w:val="24"/>
        </w:rPr>
        <w:t>Описание объекта закупки</w:t>
      </w:r>
    </w:p>
    <w:p w14:paraId="4084AAF6" w14:textId="77777777" w:rsidR="00C55A7B" w:rsidRPr="0010299E" w:rsidRDefault="00C55A7B" w:rsidP="00C55A7B">
      <w:pPr>
        <w:suppressAutoHyphens w:val="0"/>
        <w:jc w:val="center"/>
        <w:rPr>
          <w:b/>
          <w:szCs w:val="24"/>
        </w:rPr>
      </w:pPr>
      <w:r w:rsidRPr="0010299E">
        <w:rPr>
          <w:b/>
          <w:szCs w:val="24"/>
        </w:rPr>
        <w:t>Техническое задание</w:t>
      </w:r>
    </w:p>
    <w:p w14:paraId="3C9F6979" w14:textId="2CAC323A" w:rsidR="00C55A7B" w:rsidRDefault="00C55A7B" w:rsidP="00C55A7B">
      <w:pPr>
        <w:pStyle w:val="ConsPlusCell"/>
        <w:tabs>
          <w:tab w:val="left" w:pos="426"/>
        </w:tabs>
        <w:suppressAutoHyphens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299E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FD2D94">
        <w:rPr>
          <w:rFonts w:ascii="Times New Roman" w:hAnsi="Times New Roman"/>
          <w:b/>
          <w:bCs/>
          <w:sz w:val="24"/>
          <w:szCs w:val="24"/>
        </w:rPr>
        <w:t xml:space="preserve">оказание услуг по транспортировке </w:t>
      </w:r>
      <w:r w:rsidR="0059661A" w:rsidRPr="00FD2D94">
        <w:rPr>
          <w:rFonts w:ascii="Times New Roman" w:hAnsi="Times New Roman"/>
          <w:b/>
          <w:bCs/>
          <w:sz w:val="24"/>
          <w:szCs w:val="24"/>
        </w:rPr>
        <w:t>музейных предметов</w:t>
      </w:r>
      <w:bookmarkStart w:id="0" w:name="_GoBack"/>
      <w:bookmarkEnd w:id="0"/>
    </w:p>
    <w:p w14:paraId="4F565AA9" w14:textId="77777777" w:rsidR="00DA0344" w:rsidRPr="00DA0344" w:rsidRDefault="00DA0344" w:rsidP="00DA0344">
      <w:pPr>
        <w:pStyle w:val="ConsPlusCell"/>
        <w:tabs>
          <w:tab w:val="left" w:pos="426"/>
        </w:tabs>
        <w:suppressAutoHyphens w:val="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EE0E9A6" w14:textId="52B143A1" w:rsidR="00DA0344" w:rsidRPr="00DA0344" w:rsidRDefault="00DA0344" w:rsidP="00DA0344">
      <w:pPr>
        <w:jc w:val="both"/>
        <w:rPr>
          <w:kern w:val="2"/>
          <w:sz w:val="22"/>
          <w:szCs w:val="22"/>
        </w:rPr>
      </w:pPr>
      <w:r w:rsidRPr="00DA0344">
        <w:rPr>
          <w:sz w:val="22"/>
          <w:szCs w:val="22"/>
        </w:rPr>
        <w:t xml:space="preserve">1. Место оказания услуг по маршруту: </w:t>
      </w:r>
      <w:r w:rsidR="006F21AC" w:rsidRPr="00DA0344">
        <w:rPr>
          <w:sz w:val="22"/>
          <w:szCs w:val="22"/>
        </w:rPr>
        <w:t>Хабаровский край, г. Комсомольск-на-Амуре, пр. Мира, д. 16, МУК «Музей изобразительных искусств»</w:t>
      </w:r>
      <w:r w:rsidR="00D45F0A">
        <w:rPr>
          <w:sz w:val="22"/>
          <w:szCs w:val="22"/>
        </w:rPr>
        <w:t xml:space="preserve"> </w:t>
      </w:r>
      <w:r w:rsidR="00D45F0A" w:rsidRPr="00DA0344">
        <w:rPr>
          <w:sz w:val="22"/>
          <w:szCs w:val="22"/>
        </w:rPr>
        <w:t>–</w:t>
      </w:r>
      <w:r w:rsidR="006F21AC">
        <w:rPr>
          <w:sz w:val="22"/>
          <w:szCs w:val="22"/>
        </w:rPr>
        <w:t xml:space="preserve"> </w:t>
      </w:r>
      <w:r w:rsidR="00E033A5">
        <w:rPr>
          <w:sz w:val="22"/>
          <w:szCs w:val="22"/>
        </w:rPr>
        <w:t xml:space="preserve">Приморский край, </w:t>
      </w:r>
      <w:r w:rsidRPr="00DA0344">
        <w:rPr>
          <w:sz w:val="22"/>
          <w:szCs w:val="22"/>
        </w:rPr>
        <w:t>г. Владивосток, ул. Светланская, д. 20 (Музей-заповедник истории Дальнего Востока)</w:t>
      </w:r>
      <w:r w:rsidR="00D45F0A">
        <w:rPr>
          <w:sz w:val="22"/>
          <w:szCs w:val="22"/>
        </w:rPr>
        <w:t>.</w:t>
      </w:r>
    </w:p>
    <w:p w14:paraId="5570607E" w14:textId="7616C266" w:rsidR="00DA0344" w:rsidRPr="00DA0344" w:rsidRDefault="00DA0344" w:rsidP="00DA0344">
      <w:pPr>
        <w:spacing w:line="240" w:lineRule="auto"/>
        <w:jc w:val="both"/>
        <w:rPr>
          <w:sz w:val="22"/>
          <w:szCs w:val="22"/>
        </w:rPr>
      </w:pPr>
      <w:r w:rsidRPr="00DA0344">
        <w:rPr>
          <w:sz w:val="22"/>
          <w:szCs w:val="22"/>
        </w:rPr>
        <w:t xml:space="preserve">2. Срок оказания услуг: </w:t>
      </w:r>
      <w:r w:rsidR="00D45F0A" w:rsidRPr="00D45F0A">
        <w:rPr>
          <w:sz w:val="22"/>
          <w:szCs w:val="22"/>
        </w:rPr>
        <w:t xml:space="preserve">09.07.2026 – </w:t>
      </w:r>
      <w:r w:rsidR="00D45F0A">
        <w:rPr>
          <w:sz w:val="22"/>
          <w:szCs w:val="22"/>
        </w:rPr>
        <w:t>2</w:t>
      </w:r>
      <w:r w:rsidR="00D45F0A" w:rsidRPr="00D45F0A">
        <w:rPr>
          <w:sz w:val="22"/>
          <w:szCs w:val="22"/>
        </w:rPr>
        <w:t xml:space="preserve">5.07.2026 г. </w:t>
      </w:r>
      <w:r w:rsidRPr="00DA0344">
        <w:rPr>
          <w:sz w:val="22"/>
          <w:szCs w:val="22"/>
        </w:rPr>
        <w:t xml:space="preserve">(включительно). </w:t>
      </w:r>
    </w:p>
    <w:p w14:paraId="53329DC9" w14:textId="77777777" w:rsidR="00DA0344" w:rsidRPr="00DA0344" w:rsidRDefault="00DA0344" w:rsidP="00DA0344">
      <w:pPr>
        <w:spacing w:line="240" w:lineRule="auto"/>
        <w:jc w:val="both"/>
        <w:rPr>
          <w:sz w:val="22"/>
          <w:szCs w:val="22"/>
        </w:rPr>
      </w:pPr>
      <w:r w:rsidRPr="00DA0344">
        <w:rPr>
          <w:sz w:val="22"/>
          <w:szCs w:val="22"/>
        </w:rPr>
        <w:t>3. Требования к техническим и качественным характеристикам оказываемых Услуг и другие требования:</w:t>
      </w:r>
    </w:p>
    <w:p w14:paraId="57DC03F5" w14:textId="77777777" w:rsidR="00DA0344" w:rsidRPr="00DA0344" w:rsidRDefault="00DA0344" w:rsidP="00DA0344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1"/>
        <w:gridCol w:w="7939"/>
      </w:tblGrid>
      <w:tr w:rsidR="00DA0344" w:rsidRPr="00DA0344" w14:paraId="3F62FB0E" w14:textId="77777777" w:rsidTr="007036C9">
        <w:trPr>
          <w:trHeight w:val="1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A2F9" w14:textId="77777777" w:rsidR="00DA0344" w:rsidRPr="00DA0344" w:rsidRDefault="00DA0344" w:rsidP="007036C9">
            <w:pPr>
              <w:rPr>
                <w:sz w:val="22"/>
                <w:szCs w:val="22"/>
                <w:lang w:eastAsia="en-US"/>
              </w:rPr>
            </w:pPr>
            <w:r w:rsidRPr="00DA034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038B" w14:textId="77777777" w:rsidR="00DA0344" w:rsidRPr="00DA0344" w:rsidRDefault="00DA0344" w:rsidP="007036C9">
            <w:pPr>
              <w:suppressAutoHyphens w:val="0"/>
              <w:autoSpaceDN/>
              <w:rPr>
                <w:b/>
                <w:bCs/>
                <w:kern w:val="0"/>
                <w:sz w:val="22"/>
                <w:szCs w:val="22"/>
                <w:lang w:eastAsia="zh-CN"/>
              </w:rPr>
            </w:pPr>
            <w:r w:rsidRPr="00DA0344">
              <w:rPr>
                <w:b/>
                <w:bCs/>
                <w:kern w:val="0"/>
                <w:sz w:val="22"/>
                <w:szCs w:val="22"/>
                <w:lang w:eastAsia="zh-CN"/>
              </w:rPr>
              <w:t>Наименование и виды Услуг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EA94" w14:textId="7FE0869C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 xml:space="preserve">Услуги по </w:t>
            </w:r>
            <w:r w:rsidR="00F91544">
              <w:rPr>
                <w:sz w:val="22"/>
                <w:szCs w:val="22"/>
                <w:lang w:eastAsia="ar-SA"/>
              </w:rPr>
              <w:t>транспортировке музейных предметов</w:t>
            </w:r>
            <w:r w:rsidRPr="00DA0344">
              <w:rPr>
                <w:sz w:val="22"/>
                <w:szCs w:val="22"/>
                <w:lang w:eastAsia="ar-SA"/>
              </w:rPr>
              <w:t>:</w:t>
            </w:r>
          </w:p>
          <w:p w14:paraId="62C8E5A3" w14:textId="77777777" w:rsidR="00DA0344" w:rsidRPr="00DA0344" w:rsidRDefault="00DA0344" w:rsidP="007036C9">
            <w:pPr>
              <w:pStyle w:val="a4"/>
              <w:autoSpaceDN/>
              <w:ind w:left="0"/>
              <w:jc w:val="both"/>
              <w:textAlignment w:val="auto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>- погрузочно-разгрузочные работы;</w:t>
            </w:r>
          </w:p>
          <w:p w14:paraId="501E8F0E" w14:textId="76DACDC1" w:rsidR="00DA0344" w:rsidRPr="00DA0344" w:rsidRDefault="00DA0344" w:rsidP="007036C9">
            <w:pPr>
              <w:pStyle w:val="a4"/>
              <w:ind w:left="0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DA0344">
              <w:rPr>
                <w:sz w:val="22"/>
                <w:szCs w:val="22"/>
                <w:lang w:eastAsia="ar-SA"/>
              </w:rPr>
              <w:t>- транспортировка музейных предметов</w:t>
            </w:r>
            <w:r w:rsidR="00E033A5">
              <w:rPr>
                <w:sz w:val="22"/>
                <w:szCs w:val="22"/>
                <w:lang w:eastAsia="ar-SA"/>
              </w:rPr>
              <w:t xml:space="preserve"> из</w:t>
            </w:r>
            <w:r w:rsidRPr="00DA0344">
              <w:rPr>
                <w:sz w:val="22"/>
                <w:szCs w:val="22"/>
                <w:lang w:eastAsia="ar-SA"/>
              </w:rPr>
              <w:t xml:space="preserve"> </w:t>
            </w:r>
            <w:r w:rsidR="00E033A5" w:rsidRPr="00DA0344">
              <w:rPr>
                <w:sz w:val="22"/>
                <w:szCs w:val="22"/>
              </w:rPr>
              <w:t xml:space="preserve">места проведения Выставки </w:t>
            </w:r>
            <w:r w:rsidR="00D45F0A">
              <w:rPr>
                <w:sz w:val="22"/>
                <w:szCs w:val="22"/>
              </w:rPr>
              <w:t>до</w:t>
            </w:r>
            <w:r w:rsidRPr="00DA0344">
              <w:rPr>
                <w:sz w:val="22"/>
                <w:szCs w:val="22"/>
              </w:rPr>
              <w:t xml:space="preserve"> места их постоянного хранения</w:t>
            </w:r>
            <w:r w:rsidR="00E033A5">
              <w:rPr>
                <w:sz w:val="22"/>
                <w:szCs w:val="22"/>
              </w:rPr>
              <w:t xml:space="preserve"> в период </w:t>
            </w:r>
            <w:r w:rsidR="00D45F0A" w:rsidRPr="00D45F0A">
              <w:rPr>
                <w:sz w:val="22"/>
                <w:szCs w:val="22"/>
              </w:rPr>
              <w:t xml:space="preserve">09.07.2026 – </w:t>
            </w:r>
            <w:r w:rsidR="00D45F0A">
              <w:rPr>
                <w:sz w:val="22"/>
                <w:szCs w:val="22"/>
              </w:rPr>
              <w:t>2</w:t>
            </w:r>
            <w:r w:rsidR="00D45F0A" w:rsidRPr="00D45F0A">
              <w:rPr>
                <w:sz w:val="22"/>
                <w:szCs w:val="22"/>
              </w:rPr>
              <w:t>5.07.2026 г.</w:t>
            </w:r>
          </w:p>
        </w:tc>
      </w:tr>
      <w:tr w:rsidR="00DA0344" w:rsidRPr="00DA0344" w14:paraId="27651AE6" w14:textId="77777777" w:rsidTr="007036C9">
        <w:trPr>
          <w:trHeight w:val="1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24C" w14:textId="77777777" w:rsidR="00DA0344" w:rsidRPr="00DA0344" w:rsidRDefault="00DA0344" w:rsidP="007036C9">
            <w:pPr>
              <w:rPr>
                <w:sz w:val="22"/>
                <w:szCs w:val="22"/>
                <w:lang w:eastAsia="en-US"/>
              </w:rPr>
            </w:pPr>
            <w:r w:rsidRPr="00DA034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B21F" w14:textId="77777777" w:rsidR="00DA0344" w:rsidRPr="00DA0344" w:rsidRDefault="00DA0344" w:rsidP="007036C9">
            <w:pPr>
              <w:suppressAutoHyphens w:val="0"/>
              <w:autoSpaceDN/>
              <w:rPr>
                <w:b/>
                <w:bCs/>
                <w:kern w:val="0"/>
                <w:sz w:val="22"/>
                <w:szCs w:val="22"/>
                <w:lang w:eastAsia="zh-CN"/>
              </w:rPr>
            </w:pPr>
            <w:r w:rsidRPr="00DA0344">
              <w:rPr>
                <w:b/>
                <w:bCs/>
                <w:kern w:val="0"/>
                <w:sz w:val="22"/>
                <w:szCs w:val="22"/>
                <w:lang w:eastAsia="zh-CN"/>
              </w:rPr>
              <w:t>Характер груза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3A69" w14:textId="77777777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 xml:space="preserve">Один деревянный ящик </w:t>
            </w:r>
          </w:p>
          <w:p w14:paraId="63E19E3E" w14:textId="77777777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>Высота – 90 см.</w:t>
            </w:r>
          </w:p>
          <w:p w14:paraId="61809108" w14:textId="77777777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>Ширина – 140 см.</w:t>
            </w:r>
          </w:p>
          <w:p w14:paraId="1C48B7F3" w14:textId="77777777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>Глубина- 60 см.</w:t>
            </w:r>
          </w:p>
          <w:p w14:paraId="2CC5A92A" w14:textId="77777777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</w:p>
          <w:p w14:paraId="35F77977" w14:textId="35BA0140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>Вес 90-100 кг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71FB8F76" w14:textId="77777777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</w:p>
          <w:p w14:paraId="5ABB9BC6" w14:textId="77777777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>Вложение: Музейные предметы в количестве 42 (сорок две) единицы;</w:t>
            </w:r>
          </w:p>
          <w:p w14:paraId="6A53E926" w14:textId="77777777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</w:p>
          <w:p w14:paraId="30243810" w14:textId="3BCEC27A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>Общая страховая оценка: 1 845 000 (один миллион восемьсот сорок пять тысяч) руб.</w:t>
            </w:r>
          </w:p>
          <w:p w14:paraId="78878ECF" w14:textId="77777777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</w:p>
          <w:p w14:paraId="037E829B" w14:textId="06078E14" w:rsidR="00DA0344" w:rsidRPr="00DA0344" w:rsidRDefault="00DA0344" w:rsidP="007036C9">
            <w:pPr>
              <w:tabs>
                <w:tab w:val="left" w:pos="176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>Ткань, бумага, акварель, дерево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A0344" w:rsidRPr="00DA0344" w14:paraId="020F89B5" w14:textId="77777777" w:rsidTr="007036C9">
        <w:trPr>
          <w:trHeight w:val="1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B1EF" w14:textId="77777777" w:rsidR="00DA0344" w:rsidRPr="00DA0344" w:rsidRDefault="00DA0344" w:rsidP="007036C9">
            <w:pPr>
              <w:rPr>
                <w:sz w:val="22"/>
                <w:szCs w:val="22"/>
                <w:lang w:eastAsia="en-US"/>
              </w:rPr>
            </w:pPr>
            <w:r w:rsidRPr="00DA034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097E" w14:textId="77777777" w:rsidR="00DA0344" w:rsidRPr="00DA0344" w:rsidRDefault="00DA0344" w:rsidP="007036C9">
            <w:pPr>
              <w:suppressAutoHyphens w:val="0"/>
              <w:autoSpaceDN/>
              <w:rPr>
                <w:b/>
                <w:bCs/>
                <w:kern w:val="0"/>
                <w:sz w:val="22"/>
                <w:szCs w:val="22"/>
                <w:lang w:eastAsia="zh-CN"/>
              </w:rPr>
            </w:pPr>
            <w:r w:rsidRPr="00DA0344">
              <w:rPr>
                <w:b/>
                <w:bCs/>
                <w:kern w:val="0"/>
                <w:sz w:val="22"/>
                <w:szCs w:val="22"/>
                <w:lang w:eastAsia="zh-CN"/>
              </w:rPr>
              <w:t>Требования к безопасности Услуг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27BA" w14:textId="77777777" w:rsidR="00DA0344" w:rsidRPr="00DA0344" w:rsidRDefault="00DA0344" w:rsidP="007036C9">
            <w:pPr>
              <w:autoSpaceDN/>
              <w:jc w:val="both"/>
              <w:rPr>
                <w:kern w:val="2"/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 xml:space="preserve">В части доставки культурных ценностей Исполнитель полностью соблюдает требования Заказчика к автотранспорту, предоставляемому для транспортировки музейных предметов. </w:t>
            </w:r>
          </w:p>
          <w:p w14:paraId="3E7DD546" w14:textId="77777777" w:rsidR="00DA0344" w:rsidRPr="00DA0344" w:rsidRDefault="00DA0344" w:rsidP="007036C9">
            <w:pPr>
              <w:jc w:val="both"/>
              <w:rPr>
                <w:sz w:val="22"/>
                <w:szCs w:val="22"/>
                <w:lang w:eastAsia="en-US"/>
              </w:rPr>
            </w:pPr>
            <w:r w:rsidRPr="00DA0344">
              <w:rPr>
                <w:sz w:val="22"/>
                <w:szCs w:val="22"/>
                <w:lang w:eastAsia="en-US"/>
              </w:rPr>
              <w:t>Услуги осуществляются строго по согласованному между Заказчиком и Исполнителем сроком транспортировки музейных предметов.</w:t>
            </w:r>
          </w:p>
          <w:p w14:paraId="7C6BBBF0" w14:textId="77777777" w:rsidR="00DA0344" w:rsidRPr="00DA0344" w:rsidRDefault="00DA0344" w:rsidP="007036C9">
            <w:pPr>
              <w:jc w:val="both"/>
              <w:rPr>
                <w:sz w:val="22"/>
                <w:szCs w:val="22"/>
                <w:lang w:eastAsia="en-US"/>
              </w:rPr>
            </w:pPr>
            <w:r w:rsidRPr="00DA0344">
              <w:rPr>
                <w:sz w:val="22"/>
                <w:szCs w:val="22"/>
                <w:lang w:eastAsia="en-US"/>
              </w:rPr>
              <w:t>Погрузочно-разгрузочные и такелажные работы в отношении упакованных музейных предметов производятся Исполнителем с применением профессионального оборудования, исключающего нарушение целостности упаковочной тары (ящиков) и упаковки крупногабаритных музейных предметов с большим весом, транспортируемых вне упаковочной транспортной тары (ящиков), с соблюдением норм и правил по охране труда и техники безопасности, правил пожарной безопасности, в т.ч. установленных Заказчиком.</w:t>
            </w:r>
          </w:p>
          <w:p w14:paraId="4C15DA67" w14:textId="77777777" w:rsidR="00DA0344" w:rsidRPr="00DA0344" w:rsidRDefault="00DA0344" w:rsidP="007036C9">
            <w:pPr>
              <w:jc w:val="both"/>
              <w:rPr>
                <w:sz w:val="22"/>
                <w:szCs w:val="22"/>
                <w:lang w:eastAsia="en-US"/>
              </w:rPr>
            </w:pPr>
            <w:r w:rsidRPr="00DA0344">
              <w:rPr>
                <w:sz w:val="22"/>
                <w:szCs w:val="22"/>
                <w:lang w:eastAsia="en-US"/>
              </w:rPr>
              <w:t>Ущерб, нанесенный при оказании услуг персоналу Заказчика или третьим лицам, а также музейным предметам и имуществу Заказчика, возмещается Исполнителем в полном объеме.</w:t>
            </w:r>
          </w:p>
          <w:p w14:paraId="7D6870C3" w14:textId="77777777" w:rsidR="00DA0344" w:rsidRPr="00DA0344" w:rsidRDefault="00DA0344" w:rsidP="007036C9">
            <w:pPr>
              <w:jc w:val="both"/>
              <w:rPr>
                <w:sz w:val="22"/>
                <w:szCs w:val="22"/>
                <w:lang w:eastAsia="en-US"/>
              </w:rPr>
            </w:pPr>
            <w:r w:rsidRPr="00DA0344">
              <w:rPr>
                <w:sz w:val="22"/>
                <w:szCs w:val="22"/>
                <w:lang w:eastAsia="en-US"/>
              </w:rPr>
              <w:t>Исполнитель выполняет работы (такелажные, погрузочно-разгрузочные работы и транспортировку музейных предметов) с учетом всех требований к сохранности музейных предметов, а также руководствуется Едиными правилами организации комплектования, учета, хранения и использования музейных предметов и музейных коллекций, утверждёнными Приказом Министерства культуры Российской Федерации от 23.07.2020 N 827 (далее – Правила).</w:t>
            </w:r>
          </w:p>
          <w:p w14:paraId="2ABAF6C1" w14:textId="77777777" w:rsidR="00DA0344" w:rsidRPr="00DA0344" w:rsidRDefault="00DA0344" w:rsidP="007036C9">
            <w:pPr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>Исполнитель строго выполняет музейные Правила по оказанию услуг в музейном пространстве.</w:t>
            </w:r>
          </w:p>
          <w:p w14:paraId="61992526" w14:textId="77777777" w:rsidR="00DA0344" w:rsidRPr="00DA0344" w:rsidRDefault="00DA0344" w:rsidP="007036C9">
            <w:pPr>
              <w:autoSpaceDN/>
              <w:jc w:val="both"/>
              <w:rPr>
                <w:sz w:val="22"/>
                <w:szCs w:val="22"/>
                <w:lang w:eastAsia="ar-SA"/>
              </w:rPr>
            </w:pPr>
            <w:r w:rsidRPr="00DA0344">
              <w:rPr>
                <w:sz w:val="22"/>
                <w:szCs w:val="22"/>
                <w:lang w:eastAsia="ar-SA"/>
              </w:rPr>
              <w:t>Оказание услуг проводится с применением профессионального оборудования с соблюдением норм и правил по охране труда и техники безопасности, правил пожарной и экологической безопасности в соответствии с положениями СНиП и требованиями инструкций соответствующих контролирующих органов в процессе оказания услуг.</w:t>
            </w:r>
          </w:p>
          <w:p w14:paraId="4B33173E" w14:textId="520209C5" w:rsidR="00DA0344" w:rsidRPr="00DA0344" w:rsidRDefault="00DA0344" w:rsidP="007036C9">
            <w:pPr>
              <w:autoSpaceDN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DA0344" w:rsidRPr="00DA0344" w14:paraId="738045D7" w14:textId="77777777" w:rsidTr="007036C9">
        <w:trPr>
          <w:trHeight w:val="1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929D" w14:textId="77777777" w:rsidR="00DA0344" w:rsidRPr="00DA0344" w:rsidRDefault="00DA0344" w:rsidP="007036C9">
            <w:pPr>
              <w:rPr>
                <w:sz w:val="22"/>
                <w:szCs w:val="22"/>
                <w:lang w:eastAsia="en-US"/>
              </w:rPr>
            </w:pPr>
            <w:r w:rsidRPr="00DA0344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4ACF" w14:textId="77777777" w:rsidR="00DA0344" w:rsidRPr="00DA0344" w:rsidRDefault="00DA0344" w:rsidP="007036C9">
            <w:pPr>
              <w:suppressAutoHyphens w:val="0"/>
              <w:autoSpaceDN/>
              <w:jc w:val="both"/>
              <w:rPr>
                <w:b/>
                <w:bCs/>
                <w:kern w:val="0"/>
                <w:sz w:val="22"/>
                <w:szCs w:val="22"/>
                <w:lang w:eastAsia="zh-CN"/>
              </w:rPr>
            </w:pPr>
            <w:r w:rsidRPr="00DA0344">
              <w:rPr>
                <w:b/>
                <w:bCs/>
                <w:kern w:val="0"/>
                <w:sz w:val="22"/>
                <w:szCs w:val="22"/>
                <w:lang w:eastAsia="zh-CN"/>
              </w:rPr>
              <w:t>Требования к транспортировке музейных предметов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B367" w14:textId="77777777" w:rsidR="00DA0344" w:rsidRPr="00DA0344" w:rsidRDefault="00DA0344" w:rsidP="007036C9">
            <w:pPr>
              <w:jc w:val="both"/>
              <w:rPr>
                <w:spacing w:val="-1"/>
                <w:sz w:val="22"/>
                <w:szCs w:val="22"/>
                <w:lang w:eastAsia="en-US"/>
              </w:rPr>
            </w:pPr>
            <w:r w:rsidRPr="00DA0344">
              <w:rPr>
                <w:spacing w:val="-1"/>
                <w:sz w:val="22"/>
                <w:szCs w:val="22"/>
                <w:lang w:eastAsia="en-US"/>
              </w:rPr>
              <w:t xml:space="preserve">Используемые для перевозки транспортные средства находится в исправном состоянии. Фургон автомобиля пломбируется снаружи для обеспечения безопасности перевозок. Автомобильная транспортировка упакованных музейных </w:t>
            </w:r>
            <w:r w:rsidRPr="00DA0344">
              <w:rPr>
                <w:spacing w:val="-1"/>
                <w:sz w:val="22"/>
                <w:szCs w:val="22"/>
                <w:lang w:eastAsia="en-US"/>
              </w:rPr>
              <w:lastRenderedPageBreak/>
              <w:t>предметов осуществляется с минимальным количеством остановок по кратчайшим заранее разработанным маршрутам следования, согласованными с Заказчиком.</w:t>
            </w:r>
          </w:p>
        </w:tc>
      </w:tr>
      <w:tr w:rsidR="00DA0344" w:rsidRPr="00DA0344" w14:paraId="3A91DC2E" w14:textId="77777777" w:rsidTr="007036C9">
        <w:trPr>
          <w:trHeight w:val="2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37A1" w14:textId="77777777" w:rsidR="00DA0344" w:rsidRPr="00DA0344" w:rsidRDefault="00DA0344" w:rsidP="007036C9">
            <w:pPr>
              <w:rPr>
                <w:sz w:val="22"/>
                <w:szCs w:val="22"/>
                <w:lang w:eastAsia="en-US"/>
              </w:rPr>
            </w:pPr>
            <w:r w:rsidRPr="00DA0344">
              <w:rPr>
                <w:sz w:val="22"/>
                <w:szCs w:val="22"/>
              </w:rPr>
              <w:lastRenderedPageBreak/>
              <w:br w:type="page"/>
            </w:r>
            <w:r w:rsidRPr="00DA0344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CBF8" w14:textId="77777777" w:rsidR="00DA0344" w:rsidRPr="00DA0344" w:rsidRDefault="00DA0344" w:rsidP="007036C9">
            <w:pPr>
              <w:suppressAutoHyphens w:val="0"/>
              <w:autoSpaceDN/>
              <w:rPr>
                <w:b/>
                <w:bCs/>
                <w:kern w:val="0"/>
                <w:sz w:val="22"/>
                <w:szCs w:val="22"/>
                <w:lang w:eastAsia="zh-CN"/>
              </w:rPr>
            </w:pPr>
            <w:r w:rsidRPr="00DA0344">
              <w:rPr>
                <w:b/>
                <w:bCs/>
                <w:kern w:val="0"/>
                <w:sz w:val="22"/>
                <w:szCs w:val="22"/>
                <w:lang w:eastAsia="zh-CN"/>
              </w:rPr>
              <w:t>Порядок оказания услуг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B093" w14:textId="6AFD5D00" w:rsidR="00DA0344" w:rsidRPr="00DA0344" w:rsidRDefault="00DA0344" w:rsidP="007036C9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DA0344">
              <w:rPr>
                <w:sz w:val="22"/>
                <w:szCs w:val="22"/>
              </w:rPr>
              <w:t xml:space="preserve">Транспортировка культурных ценностей по маршруту: </w:t>
            </w:r>
            <w:r w:rsidR="00E033A5" w:rsidRPr="00DA0344">
              <w:rPr>
                <w:sz w:val="22"/>
                <w:szCs w:val="22"/>
              </w:rPr>
              <w:t>Хабаровский край, г. Комсомольск-на-Амуре, пр. Мира, д. 16, МУК «Музей изобразительных искусств»</w:t>
            </w:r>
            <w:r w:rsidR="00E033A5">
              <w:rPr>
                <w:sz w:val="22"/>
                <w:szCs w:val="22"/>
              </w:rPr>
              <w:t xml:space="preserve"> </w:t>
            </w:r>
            <w:r w:rsidR="00E033A5" w:rsidRPr="00DA0344">
              <w:rPr>
                <w:sz w:val="22"/>
                <w:szCs w:val="22"/>
              </w:rPr>
              <w:t>–</w:t>
            </w:r>
            <w:r w:rsidR="00E033A5">
              <w:rPr>
                <w:sz w:val="22"/>
                <w:szCs w:val="22"/>
              </w:rPr>
              <w:t xml:space="preserve"> Приморский край, </w:t>
            </w:r>
            <w:r w:rsidR="00E033A5" w:rsidRPr="00DA0344">
              <w:rPr>
                <w:sz w:val="22"/>
                <w:szCs w:val="22"/>
              </w:rPr>
              <w:t>г. Владивосток, ул. Светланская, д. 20 (Музей-заповедник истории Дальнего Востока)</w:t>
            </w:r>
            <w:r w:rsidR="00E033A5">
              <w:rPr>
                <w:sz w:val="22"/>
                <w:szCs w:val="22"/>
              </w:rPr>
              <w:t>.</w:t>
            </w:r>
          </w:p>
        </w:tc>
      </w:tr>
    </w:tbl>
    <w:p w14:paraId="08B8B651" w14:textId="77777777" w:rsidR="00DA0344" w:rsidRPr="00DA0344" w:rsidRDefault="00DA0344" w:rsidP="00DA0344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370097" w14:textId="77777777" w:rsidR="00DA0344" w:rsidRPr="00DA0344" w:rsidRDefault="00DA0344" w:rsidP="00DA0344">
      <w:pPr>
        <w:shd w:val="clear" w:color="auto" w:fill="FFFFFF"/>
        <w:autoSpaceDN/>
        <w:jc w:val="both"/>
        <w:rPr>
          <w:b/>
          <w:bCs/>
          <w:kern w:val="0"/>
          <w:sz w:val="22"/>
          <w:szCs w:val="22"/>
          <w:lang w:eastAsia="ar-SA"/>
        </w:rPr>
      </w:pPr>
      <w:r w:rsidRPr="00DA0344">
        <w:rPr>
          <w:b/>
          <w:bCs/>
          <w:kern w:val="0"/>
          <w:sz w:val="22"/>
          <w:szCs w:val="22"/>
          <w:lang w:eastAsia="ar-SA"/>
        </w:rPr>
        <w:t>4. Требования к гарантийному сроку и объему качества.</w:t>
      </w:r>
    </w:p>
    <w:p w14:paraId="261E7F6B" w14:textId="77777777" w:rsidR="00DA0344" w:rsidRPr="00DA0344" w:rsidRDefault="00DA0344" w:rsidP="00DA0344">
      <w:pPr>
        <w:autoSpaceDN/>
        <w:jc w:val="both"/>
        <w:rPr>
          <w:kern w:val="0"/>
          <w:sz w:val="22"/>
          <w:szCs w:val="22"/>
          <w:lang w:eastAsia="ar-SA"/>
        </w:rPr>
      </w:pPr>
      <w:r w:rsidRPr="00DA0344">
        <w:rPr>
          <w:kern w:val="0"/>
          <w:sz w:val="22"/>
          <w:szCs w:val="22"/>
          <w:lang w:eastAsia="ar-SA"/>
        </w:rPr>
        <w:t>Исполнитель гарантирует доставку груза своевременно в указанные сроки и адрес.</w:t>
      </w:r>
    </w:p>
    <w:p w14:paraId="7B0AE82F" w14:textId="77777777" w:rsidR="00DA0344" w:rsidRPr="00DA0344" w:rsidRDefault="00DA0344" w:rsidP="00DA0344">
      <w:pPr>
        <w:autoSpaceDN/>
        <w:jc w:val="both"/>
        <w:rPr>
          <w:kern w:val="0"/>
          <w:sz w:val="22"/>
          <w:szCs w:val="22"/>
          <w:lang w:eastAsia="ar-SA"/>
        </w:rPr>
      </w:pPr>
      <w:r w:rsidRPr="00DA0344">
        <w:rPr>
          <w:kern w:val="0"/>
          <w:sz w:val="22"/>
          <w:szCs w:val="22"/>
          <w:lang w:eastAsia="ar-SA"/>
        </w:rPr>
        <w:t>Гарантирует доставку груза в целостности и сохранности.</w:t>
      </w:r>
    </w:p>
    <w:p w14:paraId="6C7A5BBE" w14:textId="77777777" w:rsidR="00DA0344" w:rsidRPr="00DA0344" w:rsidRDefault="00DA0344" w:rsidP="00DA0344">
      <w:pPr>
        <w:autoSpaceDN/>
        <w:jc w:val="both"/>
        <w:rPr>
          <w:kern w:val="0"/>
          <w:sz w:val="22"/>
          <w:szCs w:val="22"/>
          <w:lang w:eastAsia="ar-SA"/>
        </w:rPr>
      </w:pPr>
      <w:r w:rsidRPr="00DA0344">
        <w:rPr>
          <w:kern w:val="0"/>
          <w:sz w:val="22"/>
          <w:szCs w:val="22"/>
          <w:lang w:eastAsia="ar-SA"/>
        </w:rPr>
        <w:t xml:space="preserve">Исполнитель несет ответственность за </w:t>
      </w:r>
      <w:proofErr w:type="spellStart"/>
      <w:r w:rsidRPr="00DA0344">
        <w:rPr>
          <w:kern w:val="0"/>
          <w:sz w:val="22"/>
          <w:szCs w:val="22"/>
          <w:lang w:eastAsia="ar-SA"/>
        </w:rPr>
        <w:t>несохранность</w:t>
      </w:r>
      <w:proofErr w:type="spellEnd"/>
      <w:r w:rsidRPr="00DA0344">
        <w:rPr>
          <w:kern w:val="0"/>
          <w:sz w:val="22"/>
          <w:szCs w:val="22"/>
          <w:lang w:eastAsia="ar-SA"/>
        </w:rPr>
        <w:t xml:space="preserve"> груза, происшедшую после принятия его к перевозке и до выдачи получателю, если не докажет, что утрата, недостача или повреждение груза произошли вследствие обстоятельств, которых Исполнитель не мог предотвратить и устранение которых от него не зависело.</w:t>
      </w:r>
    </w:p>
    <w:p w14:paraId="2D1E6DDA" w14:textId="77777777" w:rsidR="00DA0344" w:rsidRPr="00DA0344" w:rsidRDefault="00DA0344" w:rsidP="00DA0344">
      <w:pPr>
        <w:autoSpaceDN/>
        <w:jc w:val="both"/>
        <w:rPr>
          <w:kern w:val="0"/>
          <w:sz w:val="22"/>
          <w:szCs w:val="22"/>
          <w:lang w:eastAsia="ar-SA"/>
        </w:rPr>
      </w:pPr>
    </w:p>
    <w:p w14:paraId="03691858" w14:textId="77777777" w:rsidR="00DA0344" w:rsidRPr="00DA0344" w:rsidRDefault="00DA0344" w:rsidP="00DA0344">
      <w:pPr>
        <w:autoSpaceDN/>
        <w:contextualSpacing/>
        <w:textAlignment w:val="auto"/>
        <w:rPr>
          <w:b/>
          <w:kern w:val="0"/>
          <w:sz w:val="22"/>
          <w:szCs w:val="22"/>
          <w:lang w:val="en-US" w:eastAsia="ar-SA"/>
        </w:rPr>
      </w:pPr>
      <w:r w:rsidRPr="00DA0344">
        <w:rPr>
          <w:b/>
          <w:kern w:val="0"/>
          <w:sz w:val="22"/>
          <w:szCs w:val="22"/>
          <w:lang w:eastAsia="ar-SA"/>
        </w:rPr>
        <w:t>5. Список предметов для транспортировки</w:t>
      </w:r>
    </w:p>
    <w:p w14:paraId="71D79AC4" w14:textId="77777777" w:rsidR="00DA0344" w:rsidRPr="00DA0344" w:rsidRDefault="00DA0344" w:rsidP="00DA0344">
      <w:pPr>
        <w:autoSpaceDN/>
        <w:contextualSpacing/>
        <w:textAlignment w:val="auto"/>
        <w:rPr>
          <w:b/>
          <w:kern w:val="0"/>
          <w:sz w:val="22"/>
          <w:szCs w:val="22"/>
          <w:lang w:val="en-US" w:eastAsia="ar-SA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19"/>
        <w:gridCol w:w="3752"/>
        <w:gridCol w:w="1209"/>
        <w:gridCol w:w="1059"/>
      </w:tblGrid>
      <w:tr w:rsidR="00D45573" w:rsidRPr="00D45573" w14:paraId="1EDCF0F2" w14:textId="77777777" w:rsidTr="00D45573">
        <w:trPr>
          <w:cantSplit/>
          <w:tblHeader/>
        </w:trPr>
        <w:tc>
          <w:tcPr>
            <w:tcW w:w="492" w:type="dxa"/>
          </w:tcPr>
          <w:p w14:paraId="3A26284D" w14:textId="77777777" w:rsidR="00D45573" w:rsidRPr="00D45573" w:rsidRDefault="00D45573" w:rsidP="00290429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№</w:t>
            </w:r>
          </w:p>
        </w:tc>
        <w:tc>
          <w:tcPr>
            <w:tcW w:w="3619" w:type="dxa"/>
          </w:tcPr>
          <w:p w14:paraId="64E4E66A" w14:textId="77777777" w:rsidR="00D45573" w:rsidRPr="00D45573" w:rsidRDefault="00D45573" w:rsidP="00290429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Автор, название, материал, техника, размер</w:t>
            </w:r>
          </w:p>
        </w:tc>
        <w:tc>
          <w:tcPr>
            <w:tcW w:w="3752" w:type="dxa"/>
          </w:tcPr>
          <w:p w14:paraId="3C68658C" w14:textId="77777777" w:rsidR="00D45573" w:rsidRPr="00D45573" w:rsidRDefault="00D45573" w:rsidP="00290429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Сохранность</w:t>
            </w:r>
          </w:p>
        </w:tc>
        <w:tc>
          <w:tcPr>
            <w:tcW w:w="1209" w:type="dxa"/>
          </w:tcPr>
          <w:p w14:paraId="0C0C7B10" w14:textId="77777777" w:rsidR="00D45573" w:rsidRPr="00D45573" w:rsidRDefault="00D45573" w:rsidP="00290429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Страх. оценка</w:t>
            </w:r>
          </w:p>
        </w:tc>
        <w:tc>
          <w:tcPr>
            <w:tcW w:w="1059" w:type="dxa"/>
          </w:tcPr>
          <w:p w14:paraId="55D9C810" w14:textId="77777777" w:rsidR="00D45573" w:rsidRPr="00D45573" w:rsidRDefault="00D45573" w:rsidP="00290429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№ГК</w:t>
            </w:r>
          </w:p>
        </w:tc>
      </w:tr>
      <w:tr w:rsidR="00D45573" w:rsidRPr="00D45573" w14:paraId="7BA37991" w14:textId="77777777" w:rsidTr="00D45573">
        <w:tc>
          <w:tcPr>
            <w:tcW w:w="492" w:type="dxa"/>
          </w:tcPr>
          <w:p w14:paraId="1D14334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3619" w:type="dxa"/>
          </w:tcPr>
          <w:p w14:paraId="2B01047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11508/1. И 439.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Пароход "Москва-3".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1983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6114130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31х52,7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5A29F0C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проколы по углам, пятна; на обороте: загрязнения от графических материалов, пятна, в верхнем левом углу утрата части бумажного слоя, остатки клея с фрагментами приклеенного материала</w:t>
            </w:r>
          </w:p>
        </w:tc>
        <w:tc>
          <w:tcPr>
            <w:tcW w:w="1209" w:type="dxa"/>
          </w:tcPr>
          <w:p w14:paraId="16077703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376D6AB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28854556</w:t>
            </w:r>
          </w:p>
        </w:tc>
      </w:tr>
      <w:tr w:rsidR="00D45573" w:rsidRPr="00D45573" w14:paraId="733C3EDB" w14:textId="77777777" w:rsidTr="00D45573">
        <w:tc>
          <w:tcPr>
            <w:tcW w:w="492" w:type="dxa"/>
          </w:tcPr>
          <w:p w14:paraId="497BAB62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3619" w:type="dxa"/>
          </w:tcPr>
          <w:p w14:paraId="286AA43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11508/2. И 440.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Фрегат "Аврора" 1854 г. 1983 г, г. Владивосток</w:t>
            </w:r>
          </w:p>
          <w:p w14:paraId="1E2BCFF8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33х48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11D610B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деформация нижнего края, проколы по углам, пятна; на обороте: общее пожелтение бумаги, остатки клея с фрагментами приклеенного материала, пятна</w:t>
            </w:r>
          </w:p>
        </w:tc>
        <w:tc>
          <w:tcPr>
            <w:tcW w:w="1209" w:type="dxa"/>
          </w:tcPr>
          <w:p w14:paraId="5C4C4273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749E2D49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28854528</w:t>
            </w:r>
          </w:p>
        </w:tc>
      </w:tr>
      <w:tr w:rsidR="00D45573" w:rsidRPr="00D45573" w14:paraId="2769C26E" w14:textId="77777777" w:rsidTr="00D45573">
        <w:tc>
          <w:tcPr>
            <w:tcW w:w="492" w:type="dxa"/>
          </w:tcPr>
          <w:p w14:paraId="694442C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3619" w:type="dxa"/>
          </w:tcPr>
          <w:p w14:paraId="7AC2C9C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11508/5. И 443.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Все флаги в гости будут к нам. Владивосток в 1926 г. 1973 г, г. Владивосток</w:t>
            </w:r>
          </w:p>
          <w:p w14:paraId="1DC47A7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Бумага, акварель. 29,5х44 см.</w:t>
            </w:r>
          </w:p>
        </w:tc>
        <w:tc>
          <w:tcPr>
            <w:tcW w:w="3752" w:type="dxa"/>
          </w:tcPr>
          <w:p w14:paraId="159AFBAD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деформация нижнего края, множественные проколы по углам, заломы углов, пятна; на обороте: загрязнения, остатки клея с фрагментами приклеенного материала, пятна</w:t>
            </w:r>
          </w:p>
        </w:tc>
        <w:tc>
          <w:tcPr>
            <w:tcW w:w="1209" w:type="dxa"/>
          </w:tcPr>
          <w:p w14:paraId="75B5EA8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5EF2E5E1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28854544</w:t>
            </w:r>
          </w:p>
        </w:tc>
      </w:tr>
      <w:tr w:rsidR="00D45573" w:rsidRPr="00D45573" w14:paraId="208975B4" w14:textId="77777777" w:rsidTr="00D45573">
        <w:tc>
          <w:tcPr>
            <w:tcW w:w="492" w:type="dxa"/>
          </w:tcPr>
          <w:p w14:paraId="1F54B9B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3619" w:type="dxa"/>
          </w:tcPr>
          <w:p w14:paraId="1064C34D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11524/1. И 431.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Ледокол "Добрыня Никитич".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1984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04A5081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23,5х47,7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4A3406CA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деформация нижнего края, проколы по углам, надрыв по верхнему краю, пятна; на обороте: загрязнения, затёки, пятна</w:t>
            </w:r>
          </w:p>
        </w:tc>
        <w:tc>
          <w:tcPr>
            <w:tcW w:w="1209" w:type="dxa"/>
          </w:tcPr>
          <w:p w14:paraId="48F5423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03F9C86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28854565</w:t>
            </w:r>
          </w:p>
        </w:tc>
      </w:tr>
      <w:tr w:rsidR="00D45573" w:rsidRPr="00D45573" w14:paraId="264B2B47" w14:textId="77777777" w:rsidTr="00D45573">
        <w:tc>
          <w:tcPr>
            <w:tcW w:w="492" w:type="dxa"/>
          </w:tcPr>
          <w:p w14:paraId="547537E8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3619" w:type="dxa"/>
          </w:tcPr>
          <w:p w14:paraId="2FEE9DF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11524/8. И 438.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Суда у мыса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Эгершельд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1958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702FE386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21,5х35,5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78388C1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проколы по углам, след от сгиба слева, пятна; на обороте: пожелтение бумаги, утраты части бумажного слоя в верхнем правом углу, приклеен фрагмент бумажной основы коричневого цвета, следы клея по верхнему краю, пятна</w:t>
            </w:r>
          </w:p>
        </w:tc>
        <w:tc>
          <w:tcPr>
            <w:tcW w:w="1209" w:type="dxa"/>
          </w:tcPr>
          <w:p w14:paraId="2C63CE89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40000 руб.</w:t>
            </w:r>
          </w:p>
        </w:tc>
        <w:tc>
          <w:tcPr>
            <w:tcW w:w="1059" w:type="dxa"/>
          </w:tcPr>
          <w:p w14:paraId="0BF738D0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28854605</w:t>
            </w:r>
          </w:p>
        </w:tc>
      </w:tr>
      <w:tr w:rsidR="00D45573" w:rsidRPr="00D45573" w14:paraId="4A7D9A2B" w14:textId="77777777" w:rsidTr="00D45573">
        <w:tc>
          <w:tcPr>
            <w:tcW w:w="492" w:type="dxa"/>
          </w:tcPr>
          <w:p w14:paraId="2CC8009C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3619" w:type="dxa"/>
          </w:tcPr>
          <w:p w14:paraId="0FCC34E5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11540/6. И 423.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Морской праздник на Амурском заливе в 1973 г. 1973 г, г. Владивосток</w:t>
            </w:r>
          </w:p>
          <w:p w14:paraId="2815EEF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24,5х36,7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6C7D2EED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неполная: общее загрязнение, пожелтение бумаги, выцветание,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замятости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>, проколы по углам и в центре верхнего поля, пятна; на обороте: пятна, следы клея</w:t>
            </w:r>
          </w:p>
        </w:tc>
        <w:tc>
          <w:tcPr>
            <w:tcW w:w="1209" w:type="dxa"/>
          </w:tcPr>
          <w:p w14:paraId="197E38F4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55000 руб.</w:t>
            </w:r>
          </w:p>
        </w:tc>
        <w:tc>
          <w:tcPr>
            <w:tcW w:w="1059" w:type="dxa"/>
          </w:tcPr>
          <w:p w14:paraId="1A5BB00D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28854527</w:t>
            </w:r>
          </w:p>
        </w:tc>
      </w:tr>
      <w:tr w:rsidR="00D45573" w:rsidRPr="00D45573" w14:paraId="09A259B8" w14:textId="77777777" w:rsidTr="00D45573">
        <w:tc>
          <w:tcPr>
            <w:tcW w:w="492" w:type="dxa"/>
          </w:tcPr>
          <w:p w14:paraId="4F904D58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3619" w:type="dxa"/>
          </w:tcPr>
          <w:p w14:paraId="6DF40E1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11540/13. И 430.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Празднование дня Военно-Морского флота во Владивостоке на Амурском заливе </w:t>
            </w:r>
            <w:r w:rsidRPr="00D45573">
              <w:rPr>
                <w:bCs/>
                <w:snapToGrid w:val="0"/>
                <w:sz w:val="22"/>
                <w:szCs w:val="22"/>
              </w:rPr>
              <w:lastRenderedPageBreak/>
              <w:t>(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Манчжур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 xml:space="preserve">).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1984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46CE9D58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30х52,5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7F7709F6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lastRenderedPageBreak/>
              <w:t>неполная: общее загрязнение, множественные проколы, заломы, пятна; на обороте: остатки клеевого слоя, пятна</w:t>
            </w:r>
          </w:p>
        </w:tc>
        <w:tc>
          <w:tcPr>
            <w:tcW w:w="1209" w:type="dxa"/>
          </w:tcPr>
          <w:p w14:paraId="14C63022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1231554E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28854596</w:t>
            </w:r>
          </w:p>
        </w:tc>
      </w:tr>
      <w:tr w:rsidR="00D45573" w:rsidRPr="00D45573" w14:paraId="3D918F18" w14:textId="77777777" w:rsidTr="00D45573">
        <w:tc>
          <w:tcPr>
            <w:tcW w:w="492" w:type="dxa"/>
          </w:tcPr>
          <w:p w14:paraId="3458AD2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3619" w:type="dxa"/>
          </w:tcPr>
          <w:p w14:paraId="48F78BA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11888/2. И 560.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Английский лайнер в штормовом море.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5BB67C3C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21,5х29,5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02C8E47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края неровно обрезаны, залом правого верхнего угла, пятна; на обороте: пятна</w:t>
            </w:r>
          </w:p>
        </w:tc>
        <w:tc>
          <w:tcPr>
            <w:tcW w:w="1209" w:type="dxa"/>
          </w:tcPr>
          <w:p w14:paraId="6FF15476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18422BA8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28854292</w:t>
            </w:r>
          </w:p>
        </w:tc>
      </w:tr>
      <w:tr w:rsidR="00D45573" w:rsidRPr="00D45573" w14:paraId="5CF54113" w14:textId="77777777" w:rsidTr="00D45573">
        <w:tc>
          <w:tcPr>
            <w:tcW w:w="492" w:type="dxa"/>
          </w:tcPr>
          <w:p w14:paraId="142B550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3619" w:type="dxa"/>
          </w:tcPr>
          <w:p w14:paraId="5D68AD3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11888/6. И 562.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Облака над морем.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1936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13C9735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26,5х19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3259B295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выцветание; на обороте: общее пожелтение бумаги, пятна</w:t>
            </w:r>
          </w:p>
        </w:tc>
        <w:tc>
          <w:tcPr>
            <w:tcW w:w="1209" w:type="dxa"/>
          </w:tcPr>
          <w:p w14:paraId="3624D4E6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40000 руб.</w:t>
            </w:r>
          </w:p>
        </w:tc>
        <w:tc>
          <w:tcPr>
            <w:tcW w:w="1059" w:type="dxa"/>
          </w:tcPr>
          <w:p w14:paraId="3E083C12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28854339</w:t>
            </w:r>
          </w:p>
        </w:tc>
      </w:tr>
      <w:tr w:rsidR="00D45573" w:rsidRPr="00D45573" w14:paraId="39CB6048" w14:textId="77777777" w:rsidTr="00D45573">
        <w:tc>
          <w:tcPr>
            <w:tcW w:w="492" w:type="dxa"/>
          </w:tcPr>
          <w:p w14:paraId="47CE5B2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3619" w:type="dxa"/>
          </w:tcPr>
          <w:p w14:paraId="528AEA0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11888/9. И 801.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Бухта Находка Пик Клыкова.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1936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36414E6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24,5х15,5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026AD92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след от прокола в верхней части, пятна, лист приклеен на бумажную основу с применением скотча</w:t>
            </w:r>
          </w:p>
        </w:tc>
        <w:tc>
          <w:tcPr>
            <w:tcW w:w="1209" w:type="dxa"/>
          </w:tcPr>
          <w:p w14:paraId="5818BAE7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40000 руб.</w:t>
            </w:r>
          </w:p>
        </w:tc>
        <w:tc>
          <w:tcPr>
            <w:tcW w:w="1059" w:type="dxa"/>
          </w:tcPr>
          <w:p w14:paraId="47C709AF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28854273</w:t>
            </w:r>
          </w:p>
        </w:tc>
      </w:tr>
      <w:tr w:rsidR="00D45573" w:rsidRPr="00D45573" w14:paraId="50551107" w14:textId="77777777" w:rsidTr="00D45573">
        <w:tc>
          <w:tcPr>
            <w:tcW w:w="492" w:type="dxa"/>
          </w:tcPr>
          <w:p w14:paraId="4A397E9A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3619" w:type="dxa"/>
          </w:tcPr>
          <w:p w14:paraId="1ABAA89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11888/10. И 564.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Рудная Пристань.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1936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05E3AAF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20,3х15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0A2278FC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края неровно обрезаны, пятна; на обороте: пятна</w:t>
            </w:r>
          </w:p>
        </w:tc>
        <w:tc>
          <w:tcPr>
            <w:tcW w:w="1209" w:type="dxa"/>
          </w:tcPr>
          <w:p w14:paraId="67881850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40000 руб.</w:t>
            </w:r>
          </w:p>
        </w:tc>
        <w:tc>
          <w:tcPr>
            <w:tcW w:w="1059" w:type="dxa"/>
          </w:tcPr>
          <w:p w14:paraId="6B199AD0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28854306</w:t>
            </w:r>
          </w:p>
        </w:tc>
      </w:tr>
      <w:tr w:rsidR="00D45573" w:rsidRPr="00D45573" w14:paraId="1DC705B7" w14:textId="77777777" w:rsidTr="00D45573">
        <w:tc>
          <w:tcPr>
            <w:tcW w:w="492" w:type="dxa"/>
          </w:tcPr>
          <w:p w14:paraId="6A7B0FE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3619" w:type="dxa"/>
          </w:tcPr>
          <w:p w14:paraId="0E1F2E3A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11888/11. И 565.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Японское море.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5D3D17D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6,5х11,5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0BC8C33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края неровно обрезаны, крупные заломы, пятна; на обороте: следы клея и утраты части бумажного слоя по краям</w:t>
            </w:r>
          </w:p>
        </w:tc>
        <w:tc>
          <w:tcPr>
            <w:tcW w:w="1209" w:type="dxa"/>
          </w:tcPr>
          <w:p w14:paraId="2FF4DCBC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5FC4D909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28854310</w:t>
            </w:r>
          </w:p>
        </w:tc>
      </w:tr>
      <w:tr w:rsidR="00D45573" w:rsidRPr="00D45573" w14:paraId="57026FA0" w14:textId="77777777" w:rsidTr="00D45573">
        <w:tc>
          <w:tcPr>
            <w:tcW w:w="492" w:type="dxa"/>
          </w:tcPr>
          <w:p w14:paraId="7732EFF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3619" w:type="dxa"/>
          </w:tcPr>
          <w:p w14:paraId="782D5A5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11888/13. И 567.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Восход солнца Тихий океан.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1935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7EF03DB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11,5х23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617D25B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залом нижнего левого угла, мелкие точечные вдавления справа, пятна; на обороте: пожелтение бумаги, пятна</w:t>
            </w:r>
          </w:p>
        </w:tc>
        <w:tc>
          <w:tcPr>
            <w:tcW w:w="1209" w:type="dxa"/>
          </w:tcPr>
          <w:p w14:paraId="191BF3C2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40000 руб.</w:t>
            </w:r>
          </w:p>
        </w:tc>
        <w:tc>
          <w:tcPr>
            <w:tcW w:w="1059" w:type="dxa"/>
          </w:tcPr>
          <w:p w14:paraId="60632800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28854278</w:t>
            </w:r>
          </w:p>
        </w:tc>
      </w:tr>
      <w:tr w:rsidR="00D45573" w:rsidRPr="00D45573" w14:paraId="755E40C8" w14:textId="77777777" w:rsidTr="00D45573">
        <w:tc>
          <w:tcPr>
            <w:tcW w:w="492" w:type="dxa"/>
          </w:tcPr>
          <w:p w14:paraId="13812EFC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3619" w:type="dxa"/>
          </w:tcPr>
          <w:p w14:paraId="5DF4359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11888/21. И 575.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Сахалин. 1936 г, г. Владивосток</w:t>
            </w:r>
          </w:p>
          <w:p w14:paraId="7CB7C21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Бумага, акварель.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13,5х16,5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309E7C1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пожелтение бумаги, выцветание, края неровно обрезаны, заломы по углам, надрыв слева, пятна; на обороте: пятна</w:t>
            </w:r>
          </w:p>
        </w:tc>
        <w:tc>
          <w:tcPr>
            <w:tcW w:w="1209" w:type="dxa"/>
          </w:tcPr>
          <w:p w14:paraId="4B0C83E8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3A2D4288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28854445</w:t>
            </w:r>
          </w:p>
        </w:tc>
      </w:tr>
      <w:tr w:rsidR="00D45573" w:rsidRPr="00D45573" w14:paraId="6B0702CE" w14:textId="77777777" w:rsidTr="00D45573">
        <w:tc>
          <w:tcPr>
            <w:tcW w:w="492" w:type="dxa"/>
          </w:tcPr>
          <w:p w14:paraId="3BE82FA5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3619" w:type="dxa"/>
          </w:tcPr>
          <w:p w14:paraId="5578918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11888/24. И 578.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Петропавловск.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0D72BD0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9,5х11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05CBAEF6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смонтирован в бумажное паспарту при помощи клея, пятна</w:t>
            </w:r>
          </w:p>
        </w:tc>
        <w:tc>
          <w:tcPr>
            <w:tcW w:w="1209" w:type="dxa"/>
          </w:tcPr>
          <w:p w14:paraId="7203C3EB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15800330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28854421</w:t>
            </w:r>
          </w:p>
        </w:tc>
      </w:tr>
      <w:tr w:rsidR="00D45573" w:rsidRPr="00D45573" w14:paraId="42AEB857" w14:textId="77777777" w:rsidTr="00D45573">
        <w:tc>
          <w:tcPr>
            <w:tcW w:w="492" w:type="dxa"/>
          </w:tcPr>
          <w:p w14:paraId="070385C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3619" w:type="dxa"/>
          </w:tcPr>
          <w:p w14:paraId="2D3027B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11888/28. И 582.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Западный Сахалин.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1935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2B6F899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14,5х13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70FD587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края неровно обрезаны, пятна; на обороте: по краям остатки клея с фрагментами приклеенного материала</w:t>
            </w:r>
          </w:p>
        </w:tc>
        <w:tc>
          <w:tcPr>
            <w:tcW w:w="1209" w:type="dxa"/>
          </w:tcPr>
          <w:p w14:paraId="4237B070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6D787F0B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28854430</w:t>
            </w:r>
          </w:p>
        </w:tc>
      </w:tr>
      <w:tr w:rsidR="00D45573" w:rsidRPr="00D45573" w14:paraId="078C4068" w14:textId="77777777" w:rsidTr="00D45573">
        <w:tc>
          <w:tcPr>
            <w:tcW w:w="492" w:type="dxa"/>
          </w:tcPr>
          <w:p w14:paraId="43E2B87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3619" w:type="dxa"/>
          </w:tcPr>
          <w:p w14:paraId="6BCADB42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11888/29. И 583.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Восход солнца у берегов Камчатки.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604A57C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13,5х14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1F156CC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пожелтение бумаги, выцветание, заломы, надрыв (0,5 см) по верхнему краю, пятно</w:t>
            </w:r>
          </w:p>
        </w:tc>
        <w:tc>
          <w:tcPr>
            <w:tcW w:w="1209" w:type="dxa"/>
          </w:tcPr>
          <w:p w14:paraId="13FB6DE2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2FB32B2E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28854465</w:t>
            </w:r>
          </w:p>
        </w:tc>
      </w:tr>
      <w:tr w:rsidR="00D45573" w:rsidRPr="00D45573" w14:paraId="160099E3" w14:textId="77777777" w:rsidTr="00D45573">
        <w:tc>
          <w:tcPr>
            <w:tcW w:w="492" w:type="dxa"/>
          </w:tcPr>
          <w:p w14:paraId="2A8F8E34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18</w:t>
            </w:r>
          </w:p>
        </w:tc>
        <w:tc>
          <w:tcPr>
            <w:tcW w:w="3619" w:type="dxa"/>
          </w:tcPr>
          <w:p w14:paraId="604F321C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11888/30. И 584.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Рудная Пристань.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5942587A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12х13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61492745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пожелтение бумаги, края неровно обрезаны, пятна</w:t>
            </w:r>
          </w:p>
        </w:tc>
        <w:tc>
          <w:tcPr>
            <w:tcW w:w="1209" w:type="dxa"/>
          </w:tcPr>
          <w:p w14:paraId="4E7471EF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6443BEEE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28854463</w:t>
            </w:r>
          </w:p>
        </w:tc>
      </w:tr>
      <w:tr w:rsidR="00D45573" w:rsidRPr="00D45573" w14:paraId="392C329F" w14:textId="77777777" w:rsidTr="00D45573">
        <w:tc>
          <w:tcPr>
            <w:tcW w:w="492" w:type="dxa"/>
          </w:tcPr>
          <w:p w14:paraId="301C62B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19</w:t>
            </w:r>
          </w:p>
        </w:tc>
        <w:tc>
          <w:tcPr>
            <w:tcW w:w="3619" w:type="dxa"/>
          </w:tcPr>
          <w:p w14:paraId="4C05059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11888/35. И 589.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Облако. 1937 г, г. Владивосток</w:t>
            </w:r>
          </w:p>
          <w:p w14:paraId="77B4414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Бумага, акварель.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15,5х12,5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59392F5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залом</w:t>
            </w:r>
          </w:p>
        </w:tc>
        <w:tc>
          <w:tcPr>
            <w:tcW w:w="1209" w:type="dxa"/>
          </w:tcPr>
          <w:p w14:paraId="01D8E6E9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40000 руб.</w:t>
            </w:r>
          </w:p>
        </w:tc>
        <w:tc>
          <w:tcPr>
            <w:tcW w:w="1059" w:type="dxa"/>
          </w:tcPr>
          <w:p w14:paraId="791F19C2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28854432</w:t>
            </w:r>
          </w:p>
        </w:tc>
      </w:tr>
      <w:tr w:rsidR="00D45573" w:rsidRPr="00D45573" w14:paraId="326FB18B" w14:textId="77777777" w:rsidTr="00D45573">
        <w:tc>
          <w:tcPr>
            <w:tcW w:w="492" w:type="dxa"/>
          </w:tcPr>
          <w:p w14:paraId="6F9ED40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20</w:t>
            </w:r>
          </w:p>
        </w:tc>
        <w:tc>
          <w:tcPr>
            <w:tcW w:w="3619" w:type="dxa"/>
          </w:tcPr>
          <w:p w14:paraId="3B3806D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11888/36. И 590.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Морской </w:t>
            </w:r>
            <w:r w:rsidRPr="00D45573">
              <w:rPr>
                <w:bCs/>
                <w:snapToGrid w:val="0"/>
                <w:sz w:val="22"/>
                <w:szCs w:val="22"/>
              </w:rPr>
              <w:lastRenderedPageBreak/>
              <w:t xml:space="preserve">пейзаж.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6F6AAC2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14,6х14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6A5C779D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lastRenderedPageBreak/>
              <w:t xml:space="preserve">неполная: общее загрязнение, выцветание; на обороте: пожелтение </w:t>
            </w:r>
            <w:r w:rsidRPr="00D45573">
              <w:rPr>
                <w:bCs/>
                <w:snapToGrid w:val="0"/>
                <w:sz w:val="22"/>
                <w:szCs w:val="22"/>
              </w:rPr>
              <w:lastRenderedPageBreak/>
              <w:t>бумаги, пятна</w:t>
            </w:r>
          </w:p>
        </w:tc>
        <w:tc>
          <w:tcPr>
            <w:tcW w:w="1209" w:type="dxa"/>
          </w:tcPr>
          <w:p w14:paraId="7865BBA4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lastRenderedPageBreak/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40000 руб.</w:t>
            </w:r>
          </w:p>
        </w:tc>
        <w:tc>
          <w:tcPr>
            <w:tcW w:w="1059" w:type="dxa"/>
          </w:tcPr>
          <w:p w14:paraId="71DC7B36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28854420</w:t>
            </w:r>
          </w:p>
        </w:tc>
      </w:tr>
      <w:tr w:rsidR="00D45573" w:rsidRPr="00D45573" w14:paraId="30AB62E0" w14:textId="77777777" w:rsidTr="00D45573">
        <w:tc>
          <w:tcPr>
            <w:tcW w:w="492" w:type="dxa"/>
          </w:tcPr>
          <w:p w14:paraId="01FADCC5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3619" w:type="dxa"/>
          </w:tcPr>
          <w:p w14:paraId="0FF418A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11888/37. И 591.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Морской пейзаж.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22639E0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8,5х12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62B1988D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пятна; на обороте: остатки клея</w:t>
            </w:r>
          </w:p>
        </w:tc>
        <w:tc>
          <w:tcPr>
            <w:tcW w:w="1209" w:type="dxa"/>
          </w:tcPr>
          <w:p w14:paraId="523653A8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0934263B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28854447</w:t>
            </w:r>
          </w:p>
        </w:tc>
      </w:tr>
      <w:tr w:rsidR="00D45573" w:rsidRPr="00D45573" w14:paraId="7D133670" w14:textId="77777777" w:rsidTr="00D45573">
        <w:tc>
          <w:tcPr>
            <w:tcW w:w="492" w:type="dxa"/>
          </w:tcPr>
          <w:p w14:paraId="39FD031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22</w:t>
            </w:r>
          </w:p>
        </w:tc>
        <w:tc>
          <w:tcPr>
            <w:tcW w:w="3619" w:type="dxa"/>
          </w:tcPr>
          <w:p w14:paraId="3A6D6446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11888/38. И 592.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Бухта Глубокая.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1936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11ACAB1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14х11,5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282D880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неполная: общее загрязнение, выцветание,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замятость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>, залом, пятна</w:t>
            </w:r>
          </w:p>
        </w:tc>
        <w:tc>
          <w:tcPr>
            <w:tcW w:w="1209" w:type="dxa"/>
          </w:tcPr>
          <w:p w14:paraId="75C72344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73A0DB8A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28854441</w:t>
            </w:r>
          </w:p>
        </w:tc>
      </w:tr>
      <w:tr w:rsidR="00D45573" w:rsidRPr="00D45573" w14:paraId="474A9D99" w14:textId="77777777" w:rsidTr="00D45573">
        <w:tc>
          <w:tcPr>
            <w:tcW w:w="492" w:type="dxa"/>
          </w:tcPr>
          <w:p w14:paraId="651C69E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23</w:t>
            </w:r>
          </w:p>
        </w:tc>
        <w:tc>
          <w:tcPr>
            <w:tcW w:w="3619" w:type="dxa"/>
          </w:tcPr>
          <w:p w14:paraId="0E170568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11888/39. И 593.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Японское море.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24371564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11х9,3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703C500D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пятна; на обороте: пятна ярко-оранжевого цвета</w:t>
            </w:r>
          </w:p>
        </w:tc>
        <w:tc>
          <w:tcPr>
            <w:tcW w:w="1209" w:type="dxa"/>
          </w:tcPr>
          <w:p w14:paraId="54D801CD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7DC9F1B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28854429</w:t>
            </w:r>
          </w:p>
        </w:tc>
      </w:tr>
      <w:tr w:rsidR="00D45573" w:rsidRPr="00D45573" w14:paraId="53D84FC7" w14:textId="77777777" w:rsidTr="00D45573">
        <w:tc>
          <w:tcPr>
            <w:tcW w:w="492" w:type="dxa"/>
          </w:tcPr>
          <w:p w14:paraId="148CBF5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24</w:t>
            </w:r>
          </w:p>
        </w:tc>
        <w:tc>
          <w:tcPr>
            <w:tcW w:w="3619" w:type="dxa"/>
          </w:tcPr>
          <w:p w14:paraId="76952E64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11888/43. И 597.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Камчатка Авачинская губа.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54219E9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12х10,7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28CE3F8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точечное вдавление в верхней части, пятна</w:t>
            </w:r>
          </w:p>
        </w:tc>
        <w:tc>
          <w:tcPr>
            <w:tcW w:w="1209" w:type="dxa"/>
          </w:tcPr>
          <w:p w14:paraId="0B68FA9D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55630C36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28854428</w:t>
            </w:r>
          </w:p>
        </w:tc>
      </w:tr>
      <w:tr w:rsidR="00D45573" w:rsidRPr="00D45573" w14:paraId="08FB93A0" w14:textId="77777777" w:rsidTr="00D45573">
        <w:tc>
          <w:tcPr>
            <w:tcW w:w="492" w:type="dxa"/>
          </w:tcPr>
          <w:p w14:paraId="2C796F2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25</w:t>
            </w:r>
          </w:p>
        </w:tc>
        <w:tc>
          <w:tcPr>
            <w:tcW w:w="3619" w:type="dxa"/>
          </w:tcPr>
          <w:p w14:paraId="49AA915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11888/44. И 598.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Тихий океан Рейд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Самэ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>. 1937 г, г. Владивосток</w:t>
            </w:r>
          </w:p>
          <w:p w14:paraId="2F96DD2C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11х9,5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49AFB2A8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края неровно обрезаны, пятна; на обороте: по краям остатки клея с фрагментами приклеенного материала, пятна</w:t>
            </w:r>
          </w:p>
        </w:tc>
        <w:tc>
          <w:tcPr>
            <w:tcW w:w="1209" w:type="dxa"/>
          </w:tcPr>
          <w:p w14:paraId="7465B06B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7C2DED7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28854457</w:t>
            </w:r>
          </w:p>
        </w:tc>
      </w:tr>
      <w:tr w:rsidR="00D45573" w:rsidRPr="00D45573" w14:paraId="708D0EDD" w14:textId="77777777" w:rsidTr="00D45573">
        <w:tc>
          <w:tcPr>
            <w:tcW w:w="492" w:type="dxa"/>
          </w:tcPr>
          <w:p w14:paraId="365B06D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26</w:t>
            </w:r>
          </w:p>
        </w:tc>
        <w:tc>
          <w:tcPr>
            <w:tcW w:w="3619" w:type="dxa"/>
          </w:tcPr>
          <w:p w14:paraId="5D21416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11888/47. И 601.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Авача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>. 1937 г, г. Владивосток</w:t>
            </w:r>
          </w:p>
          <w:p w14:paraId="5FD74FE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Бумага, акварель.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10,7х10,2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62214D4C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края неровно обрезаны, пятна</w:t>
            </w:r>
          </w:p>
        </w:tc>
        <w:tc>
          <w:tcPr>
            <w:tcW w:w="1209" w:type="dxa"/>
          </w:tcPr>
          <w:p w14:paraId="329F4A88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23FB08CB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28854475</w:t>
            </w:r>
          </w:p>
        </w:tc>
      </w:tr>
      <w:tr w:rsidR="00D45573" w:rsidRPr="00D45573" w14:paraId="471C199B" w14:textId="77777777" w:rsidTr="00D45573">
        <w:tc>
          <w:tcPr>
            <w:tcW w:w="492" w:type="dxa"/>
          </w:tcPr>
          <w:p w14:paraId="6E801A2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27</w:t>
            </w:r>
          </w:p>
        </w:tc>
        <w:tc>
          <w:tcPr>
            <w:tcW w:w="3619" w:type="dxa"/>
          </w:tcPr>
          <w:p w14:paraId="43797E7A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11888/50. И 609.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Часть интерьера каюты т/х "А. Андреев".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1936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26F5DC7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11х11,5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4117D2B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края неровно обрезаны, пятна; на обороте: пятна</w:t>
            </w:r>
          </w:p>
        </w:tc>
        <w:tc>
          <w:tcPr>
            <w:tcW w:w="1209" w:type="dxa"/>
          </w:tcPr>
          <w:p w14:paraId="49FC931F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79A4ECC4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28854469</w:t>
            </w:r>
          </w:p>
        </w:tc>
      </w:tr>
      <w:tr w:rsidR="00D45573" w:rsidRPr="00D45573" w14:paraId="29500EF0" w14:textId="77777777" w:rsidTr="00D45573">
        <w:tc>
          <w:tcPr>
            <w:tcW w:w="492" w:type="dxa"/>
          </w:tcPr>
          <w:p w14:paraId="1C0F39A2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</w:t>
            </w:r>
          </w:p>
        </w:tc>
        <w:tc>
          <w:tcPr>
            <w:tcW w:w="3619" w:type="dxa"/>
          </w:tcPr>
          <w:p w14:paraId="0F22CC0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11888/53. И 805.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Интерьер каюты на "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Тайгоносе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 xml:space="preserve">".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44F9E9A8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14,2х14,8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4285A5F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неполная: общее загрязнение, пожелтение бумаги,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замятость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>; на обороте: пятна</w:t>
            </w:r>
          </w:p>
        </w:tc>
        <w:tc>
          <w:tcPr>
            <w:tcW w:w="1209" w:type="dxa"/>
          </w:tcPr>
          <w:p w14:paraId="1C3C45E7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4F52749A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28854426</w:t>
            </w:r>
          </w:p>
        </w:tc>
      </w:tr>
      <w:tr w:rsidR="00D45573" w:rsidRPr="00D45573" w14:paraId="6ACBD62F" w14:textId="77777777" w:rsidTr="00D45573">
        <w:tc>
          <w:tcPr>
            <w:tcW w:w="492" w:type="dxa"/>
          </w:tcPr>
          <w:p w14:paraId="7F59E29A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29</w:t>
            </w:r>
          </w:p>
        </w:tc>
        <w:tc>
          <w:tcPr>
            <w:tcW w:w="3619" w:type="dxa"/>
          </w:tcPr>
          <w:p w14:paraId="365730D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11888/60. И 607.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Каюта на "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Тайгоносе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 xml:space="preserve">".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1937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49F9B4E5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12х9,5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0B9D9AA6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края неровно обрезаны, пятна</w:t>
            </w:r>
          </w:p>
        </w:tc>
        <w:tc>
          <w:tcPr>
            <w:tcW w:w="1209" w:type="dxa"/>
          </w:tcPr>
          <w:p w14:paraId="38428389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30000 руб.</w:t>
            </w:r>
          </w:p>
        </w:tc>
        <w:tc>
          <w:tcPr>
            <w:tcW w:w="1059" w:type="dxa"/>
          </w:tcPr>
          <w:p w14:paraId="6ABCDF3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28854427</w:t>
            </w:r>
          </w:p>
        </w:tc>
      </w:tr>
      <w:tr w:rsidR="00D45573" w:rsidRPr="00D45573" w14:paraId="20AAF6E3" w14:textId="77777777" w:rsidTr="00D45573">
        <w:tc>
          <w:tcPr>
            <w:tcW w:w="492" w:type="dxa"/>
          </w:tcPr>
          <w:p w14:paraId="28E4B26D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30</w:t>
            </w:r>
          </w:p>
        </w:tc>
        <w:tc>
          <w:tcPr>
            <w:tcW w:w="3619" w:type="dxa"/>
          </w:tcPr>
          <w:p w14:paraId="689DC20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11910/23. И 557. Комплект эскизов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Брошюра с зарисовками П.П. Куянцева.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1972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072A97B6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21,5х15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080AE7E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сильное загрязнение и выгорание цвета обложки, сильные разрывы по сгибу, частичный отрыв книжного блока от обложки, пожелтение бумаги, заломы и округления углов, следы ржавчины в местах скрепления, загрязнения, пятна, потёртости</w:t>
            </w:r>
          </w:p>
        </w:tc>
        <w:tc>
          <w:tcPr>
            <w:tcW w:w="1209" w:type="dxa"/>
          </w:tcPr>
          <w:p w14:paraId="25703B87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70000 руб.</w:t>
            </w:r>
          </w:p>
        </w:tc>
        <w:tc>
          <w:tcPr>
            <w:tcW w:w="1059" w:type="dxa"/>
          </w:tcPr>
          <w:p w14:paraId="5DA86802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28854203</w:t>
            </w:r>
          </w:p>
        </w:tc>
      </w:tr>
      <w:tr w:rsidR="00D45573" w:rsidRPr="00D45573" w14:paraId="54E078C4" w14:textId="77777777" w:rsidTr="00D45573">
        <w:tc>
          <w:tcPr>
            <w:tcW w:w="492" w:type="dxa"/>
          </w:tcPr>
          <w:p w14:paraId="59CE13F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31</w:t>
            </w:r>
          </w:p>
        </w:tc>
        <w:tc>
          <w:tcPr>
            <w:tcW w:w="3619" w:type="dxa"/>
          </w:tcPr>
          <w:p w14:paraId="51E1D396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11910/38. И 646.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В Тихом океане.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Лов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скумбрии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1971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5F7EF2F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25,5х36,5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243ACC0A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запыление, выцветание, пятна, лист смонтирован на жёсткую основу, перекрыт бумажным паспарту, по углам паспарту - следы клейкой ленты</w:t>
            </w:r>
          </w:p>
        </w:tc>
        <w:tc>
          <w:tcPr>
            <w:tcW w:w="1209" w:type="dxa"/>
          </w:tcPr>
          <w:p w14:paraId="7EB24FDB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40000 руб.</w:t>
            </w:r>
          </w:p>
        </w:tc>
        <w:tc>
          <w:tcPr>
            <w:tcW w:w="1059" w:type="dxa"/>
          </w:tcPr>
          <w:p w14:paraId="19AE758E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28854132</w:t>
            </w:r>
          </w:p>
        </w:tc>
      </w:tr>
      <w:tr w:rsidR="00D45573" w:rsidRPr="00D45573" w14:paraId="47F1921A" w14:textId="77777777" w:rsidTr="00D45573">
        <w:tc>
          <w:tcPr>
            <w:tcW w:w="492" w:type="dxa"/>
          </w:tcPr>
          <w:p w14:paraId="4285C92D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32</w:t>
            </w:r>
          </w:p>
        </w:tc>
        <w:tc>
          <w:tcPr>
            <w:tcW w:w="3619" w:type="dxa"/>
          </w:tcPr>
          <w:p w14:paraId="2183924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11910/47. И 498.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Зарисовка побережья Охотского моря.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1950-е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lastRenderedPageBreak/>
              <w:t>годы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4F8E5EF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14х22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23DF038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lastRenderedPageBreak/>
              <w:t xml:space="preserve">неполная: общее загрязнение, пожелтение бумаги, пятна, по верхнему краю след вырывания из </w:t>
            </w:r>
            <w:r w:rsidRPr="00D45573">
              <w:rPr>
                <w:bCs/>
                <w:snapToGrid w:val="0"/>
                <w:sz w:val="22"/>
                <w:szCs w:val="22"/>
              </w:rPr>
              <w:lastRenderedPageBreak/>
              <w:t>блока</w:t>
            </w:r>
          </w:p>
        </w:tc>
        <w:tc>
          <w:tcPr>
            <w:tcW w:w="1209" w:type="dxa"/>
          </w:tcPr>
          <w:p w14:paraId="3D970FEF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lastRenderedPageBreak/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25000 руб.</w:t>
            </w:r>
          </w:p>
        </w:tc>
        <w:tc>
          <w:tcPr>
            <w:tcW w:w="1059" w:type="dxa"/>
          </w:tcPr>
          <w:p w14:paraId="674B1F03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28854218</w:t>
            </w:r>
          </w:p>
        </w:tc>
      </w:tr>
      <w:tr w:rsidR="00D45573" w:rsidRPr="00D45573" w14:paraId="61F204B3" w14:textId="77777777" w:rsidTr="00D45573">
        <w:tc>
          <w:tcPr>
            <w:tcW w:w="492" w:type="dxa"/>
          </w:tcPr>
          <w:p w14:paraId="197ECB6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33</w:t>
            </w:r>
          </w:p>
        </w:tc>
        <w:tc>
          <w:tcPr>
            <w:tcW w:w="3619" w:type="dxa"/>
          </w:tcPr>
          <w:p w14:paraId="304D4392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11910/53. И 504.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Зарисовка побережья Бухта Угольная.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1950-е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годы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1F261122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14х22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126BF7B5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неполная: общее загрязнение, пожелтение бумаги, пятна,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замятость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>, по верхнему краю след вырывания из блока</w:t>
            </w:r>
          </w:p>
        </w:tc>
        <w:tc>
          <w:tcPr>
            <w:tcW w:w="1209" w:type="dxa"/>
          </w:tcPr>
          <w:p w14:paraId="530A90A0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25000 руб.</w:t>
            </w:r>
          </w:p>
        </w:tc>
        <w:tc>
          <w:tcPr>
            <w:tcW w:w="1059" w:type="dxa"/>
          </w:tcPr>
          <w:p w14:paraId="575B3AF7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28854202</w:t>
            </w:r>
          </w:p>
        </w:tc>
      </w:tr>
      <w:tr w:rsidR="00D45573" w:rsidRPr="00D45573" w14:paraId="6C93FF1A" w14:textId="77777777" w:rsidTr="00D45573">
        <w:tc>
          <w:tcPr>
            <w:tcW w:w="492" w:type="dxa"/>
          </w:tcPr>
          <w:p w14:paraId="1CAB213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3619" w:type="dxa"/>
          </w:tcPr>
          <w:p w14:paraId="6C2715AC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11975/9. И 789.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Океан. 1977 г, г. Владивосток</w:t>
            </w:r>
          </w:p>
          <w:p w14:paraId="327752A2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Бумага, акварель.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30,5х56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26A9E11A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проколы по углам, утрата фрагмента в верхнем правом углу, края неровно обрезаны, следы тиснения слева, полосовидные следы карандаша справа, пятна; на обороте: следы клея по углам, пятна</w:t>
            </w:r>
          </w:p>
        </w:tc>
        <w:tc>
          <w:tcPr>
            <w:tcW w:w="1209" w:type="dxa"/>
          </w:tcPr>
          <w:p w14:paraId="5E2D6A86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0F5C8CD8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28854171</w:t>
            </w:r>
          </w:p>
        </w:tc>
      </w:tr>
      <w:tr w:rsidR="00D45573" w:rsidRPr="00D45573" w14:paraId="7F32BC71" w14:textId="77777777" w:rsidTr="00D45573">
        <w:tc>
          <w:tcPr>
            <w:tcW w:w="492" w:type="dxa"/>
          </w:tcPr>
          <w:p w14:paraId="04AE70F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35</w:t>
            </w:r>
          </w:p>
        </w:tc>
        <w:tc>
          <w:tcPr>
            <w:tcW w:w="3619" w:type="dxa"/>
          </w:tcPr>
          <w:p w14:paraId="3330C2E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11975/10. И 790.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Прием лоцмана в Амурском лимане пароходом "Минск" Дальневосточного пароходства в 1957 г. 1978 г, г. Владивосток</w:t>
            </w:r>
          </w:p>
          <w:p w14:paraId="70B28FA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28х44,5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0D3D00AA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края неровно обрезаны, проколы по углам, пятна; на обороте: загрязнения, пятна</w:t>
            </w:r>
          </w:p>
        </w:tc>
        <w:tc>
          <w:tcPr>
            <w:tcW w:w="1209" w:type="dxa"/>
          </w:tcPr>
          <w:p w14:paraId="784F1FE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0E877F7E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28854219</w:t>
            </w:r>
          </w:p>
        </w:tc>
      </w:tr>
      <w:tr w:rsidR="00D45573" w:rsidRPr="00D45573" w14:paraId="52C80491" w14:textId="77777777" w:rsidTr="00D45573">
        <w:tc>
          <w:tcPr>
            <w:tcW w:w="492" w:type="dxa"/>
          </w:tcPr>
          <w:p w14:paraId="587439A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36</w:t>
            </w:r>
          </w:p>
        </w:tc>
        <w:tc>
          <w:tcPr>
            <w:tcW w:w="3619" w:type="dxa"/>
          </w:tcPr>
          <w:p w14:paraId="7DD5A126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11975/11. И 791.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Пароход "Сибирь".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1975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07941FF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32х51,5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589A6B8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множественные проколы по углам, заломы, надрыв слева, края неровно обрезаны, выцветание, пятна; на обороте: загрязнение, затёки, пятна</w:t>
            </w:r>
          </w:p>
        </w:tc>
        <w:tc>
          <w:tcPr>
            <w:tcW w:w="1209" w:type="dxa"/>
          </w:tcPr>
          <w:p w14:paraId="371C8B2A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5D1391AA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28854183</w:t>
            </w:r>
          </w:p>
        </w:tc>
      </w:tr>
      <w:tr w:rsidR="00D45573" w:rsidRPr="00D45573" w14:paraId="34463DE2" w14:textId="77777777" w:rsidTr="00D45573">
        <w:tc>
          <w:tcPr>
            <w:tcW w:w="492" w:type="dxa"/>
          </w:tcPr>
          <w:p w14:paraId="5E641866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37</w:t>
            </w:r>
          </w:p>
        </w:tc>
        <w:tc>
          <w:tcPr>
            <w:tcW w:w="3619" w:type="dxa"/>
          </w:tcPr>
          <w:p w14:paraId="4108E635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11975/13. И 793.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Фрегат. 1975 г, г. Владивосток</w:t>
            </w:r>
          </w:p>
          <w:p w14:paraId="0D746157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Бумага, акварель.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28х47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44C6F12A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пожелтение бумаги, коробление, контрастное потемнение бумаги по левому и правому полям, множественные мелкие проколы, залом верхнего правого угла, пятна; на обороте: пятна</w:t>
            </w:r>
          </w:p>
        </w:tc>
        <w:tc>
          <w:tcPr>
            <w:tcW w:w="1209" w:type="dxa"/>
          </w:tcPr>
          <w:p w14:paraId="1F1EB8B1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78A02F5F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28854228</w:t>
            </w:r>
          </w:p>
        </w:tc>
      </w:tr>
      <w:tr w:rsidR="00D45573" w:rsidRPr="00D45573" w14:paraId="0FDFE087" w14:textId="77777777" w:rsidTr="00D45573">
        <w:tc>
          <w:tcPr>
            <w:tcW w:w="492" w:type="dxa"/>
          </w:tcPr>
          <w:p w14:paraId="05C0D00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38</w:t>
            </w:r>
          </w:p>
        </w:tc>
        <w:tc>
          <w:tcPr>
            <w:tcW w:w="3619" w:type="dxa"/>
          </w:tcPr>
          <w:p w14:paraId="50F8AC73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11975/14. И 794.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Фрегат "Диана".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1985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6EFC9BC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31,5х44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6BF21A7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пожелтение бумаги, выцветание, множественные мелкие проколы, диагональные заломы в нижнем левом и верхнем правом углах, надрывы по верхнему и нижнему полям, пятна; на обороте: затёк, пятна</w:t>
            </w:r>
          </w:p>
        </w:tc>
        <w:tc>
          <w:tcPr>
            <w:tcW w:w="1209" w:type="dxa"/>
          </w:tcPr>
          <w:p w14:paraId="41EEC93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00A9DF1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28854164</w:t>
            </w:r>
          </w:p>
        </w:tc>
      </w:tr>
      <w:tr w:rsidR="00D45573" w:rsidRPr="00D45573" w14:paraId="144DB154" w14:textId="77777777" w:rsidTr="00D45573">
        <w:tc>
          <w:tcPr>
            <w:tcW w:w="492" w:type="dxa"/>
          </w:tcPr>
          <w:p w14:paraId="1AB561DB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39</w:t>
            </w:r>
          </w:p>
        </w:tc>
        <w:tc>
          <w:tcPr>
            <w:tcW w:w="3619" w:type="dxa"/>
          </w:tcPr>
          <w:p w14:paraId="3B77C02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11975/15. И 795.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"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Трансбалт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 xml:space="preserve">" ведет ледокол "Казак Поярков" (первые пароходы во Владивостоке после интервенции).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1974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7C12583C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30х49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66CFFEC4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неполная: общее загрязнение, пожелтение бумаги, выцветание, края неровно обрезаны, утраты по углам слева,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замятость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 xml:space="preserve"> и надрыв по верхнему полю, проколы по углам, пятна; на обороте: пятна</w:t>
            </w:r>
          </w:p>
        </w:tc>
        <w:tc>
          <w:tcPr>
            <w:tcW w:w="1209" w:type="dxa"/>
          </w:tcPr>
          <w:p w14:paraId="546D808A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07E91816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28854210</w:t>
            </w:r>
          </w:p>
        </w:tc>
      </w:tr>
      <w:tr w:rsidR="00D45573" w:rsidRPr="00D45573" w14:paraId="68E8DE8E" w14:textId="77777777" w:rsidTr="00D45573">
        <w:tc>
          <w:tcPr>
            <w:tcW w:w="492" w:type="dxa"/>
          </w:tcPr>
          <w:p w14:paraId="039892E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40</w:t>
            </w:r>
          </w:p>
        </w:tc>
        <w:tc>
          <w:tcPr>
            <w:tcW w:w="3619" w:type="dxa"/>
          </w:tcPr>
          <w:p w14:paraId="0F47471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11992/2. И 768.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Проводка в проливе Лаперуза в 1943 г (ледокол "Каганович", п/х "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Дальстрой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 xml:space="preserve">", "Орел", "Ижора").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1985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3C7DE051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34х55,8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4413636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неполная: общее загрязнение, выцветание, множественные проколы, надрыв (1 см) и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</w:rPr>
              <w:t>замятость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</w:rPr>
              <w:t xml:space="preserve"> по верхнему полю, пятно в верхней части, царапина с графитным загрязнением у левого поля; на обороте: пятна, затёки</w:t>
            </w:r>
          </w:p>
        </w:tc>
        <w:tc>
          <w:tcPr>
            <w:tcW w:w="1209" w:type="dxa"/>
          </w:tcPr>
          <w:p w14:paraId="36D980C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512DE64C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28854563</w:t>
            </w:r>
          </w:p>
        </w:tc>
      </w:tr>
      <w:tr w:rsidR="00D45573" w:rsidRPr="00D45573" w14:paraId="3840AA2D" w14:textId="77777777" w:rsidTr="00D45573">
        <w:tc>
          <w:tcPr>
            <w:tcW w:w="492" w:type="dxa"/>
          </w:tcPr>
          <w:p w14:paraId="48AECB79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41</w:t>
            </w:r>
          </w:p>
        </w:tc>
        <w:tc>
          <w:tcPr>
            <w:tcW w:w="3619" w:type="dxa"/>
          </w:tcPr>
          <w:p w14:paraId="74C0AB48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11992/3. И 769.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Ледовая проводка (ледокол "Красин").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1974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1E77F08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32х51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7A5433C0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выцветание, пятна</w:t>
            </w:r>
          </w:p>
        </w:tc>
        <w:tc>
          <w:tcPr>
            <w:tcW w:w="1209" w:type="dxa"/>
          </w:tcPr>
          <w:p w14:paraId="0B52477C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6E8D27E7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28854526</w:t>
            </w:r>
          </w:p>
        </w:tc>
      </w:tr>
      <w:tr w:rsidR="00D45573" w:rsidRPr="00D45573" w14:paraId="59B0C504" w14:textId="77777777" w:rsidTr="00D45573">
        <w:tc>
          <w:tcPr>
            <w:tcW w:w="492" w:type="dxa"/>
          </w:tcPr>
          <w:p w14:paraId="23CD517F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lastRenderedPageBreak/>
              <w:t>42</w:t>
            </w:r>
          </w:p>
        </w:tc>
        <w:tc>
          <w:tcPr>
            <w:tcW w:w="3619" w:type="dxa"/>
          </w:tcPr>
          <w:p w14:paraId="16BC441D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/>
                <w:bCs/>
                <w:snapToGrid w:val="0"/>
                <w:sz w:val="22"/>
                <w:szCs w:val="22"/>
              </w:rPr>
              <w:t>МПК 11992/13. И 779. Графический лист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D45573">
              <w:rPr>
                <w:b/>
                <w:bCs/>
                <w:snapToGrid w:val="0"/>
                <w:sz w:val="22"/>
                <w:szCs w:val="22"/>
              </w:rPr>
              <w:t>Куянцев</w:t>
            </w:r>
            <w:proofErr w:type="spellEnd"/>
            <w:r w:rsidRPr="00D45573">
              <w:rPr>
                <w:b/>
                <w:bCs/>
                <w:snapToGrid w:val="0"/>
                <w:sz w:val="22"/>
                <w:szCs w:val="22"/>
              </w:rPr>
              <w:t xml:space="preserve"> П.П.</w:t>
            </w:r>
            <w:r w:rsidRPr="00D45573">
              <w:rPr>
                <w:bCs/>
                <w:snapToGrid w:val="0"/>
                <w:sz w:val="22"/>
                <w:szCs w:val="22"/>
              </w:rPr>
              <w:t xml:space="preserve"> Айсберг с гротами в Южном океане.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1962 г, г.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Владивосток</w:t>
            </w:r>
            <w:proofErr w:type="spellEnd"/>
          </w:p>
          <w:p w14:paraId="4F8DD13E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Бумага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акварель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 xml:space="preserve">. 20,5х44 </w:t>
            </w:r>
            <w:proofErr w:type="spellStart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см</w:t>
            </w:r>
            <w:proofErr w:type="spellEnd"/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752" w:type="dxa"/>
          </w:tcPr>
          <w:p w14:paraId="0EA12705" w14:textId="77777777" w:rsidR="00D45573" w:rsidRPr="00D45573" w:rsidRDefault="00D45573" w:rsidP="00290429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>неполная: общее загрязнение, пожелтение бумаги, края неровно обрезаны, заломы, выцветание, проколы по углам, полосовидный след карандаша слева (2 см); на обороте: пятна</w:t>
            </w:r>
          </w:p>
        </w:tc>
        <w:tc>
          <w:tcPr>
            <w:tcW w:w="1209" w:type="dxa"/>
          </w:tcPr>
          <w:p w14:paraId="5762A915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D455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60000 руб.</w:t>
            </w:r>
          </w:p>
        </w:tc>
        <w:tc>
          <w:tcPr>
            <w:tcW w:w="1059" w:type="dxa"/>
          </w:tcPr>
          <w:p w14:paraId="7EFD624B" w14:textId="77777777" w:rsidR="00D45573" w:rsidRPr="00D45573" w:rsidRDefault="00D45573" w:rsidP="00290429">
            <w:pPr>
              <w:jc w:val="both"/>
              <w:rPr>
                <w:bCs/>
                <w:snapToGrid w:val="0"/>
                <w:sz w:val="22"/>
                <w:szCs w:val="22"/>
                <w:lang w:val="en-US"/>
              </w:rPr>
            </w:pPr>
            <w:r w:rsidRPr="00D45573">
              <w:rPr>
                <w:bCs/>
                <w:snapToGrid w:val="0"/>
                <w:sz w:val="22"/>
                <w:szCs w:val="22"/>
                <w:lang w:val="en-US"/>
              </w:rPr>
              <w:t>28854541</w:t>
            </w:r>
          </w:p>
        </w:tc>
      </w:tr>
    </w:tbl>
    <w:p w14:paraId="5083008E" w14:textId="77777777" w:rsidR="00DA0344" w:rsidRPr="00DA0344" w:rsidRDefault="00DA0344" w:rsidP="00DA0344">
      <w:pPr>
        <w:pStyle w:val="14"/>
        <w:spacing w:line="288" w:lineRule="auto"/>
        <w:rPr>
          <w:sz w:val="22"/>
          <w:szCs w:val="22"/>
          <w:lang w:eastAsia="ar-SA"/>
        </w:rPr>
      </w:pPr>
    </w:p>
    <w:p w14:paraId="4CB92ED6" w14:textId="77777777" w:rsidR="00DA0344" w:rsidRPr="00DA0344" w:rsidRDefault="00DA0344" w:rsidP="00DA0344">
      <w:pPr>
        <w:pStyle w:val="14"/>
        <w:spacing w:line="288" w:lineRule="auto"/>
        <w:rPr>
          <w:sz w:val="22"/>
          <w:szCs w:val="22"/>
          <w:lang w:eastAsia="ar-SA"/>
        </w:rPr>
      </w:pPr>
      <w:r w:rsidRPr="00DA0344">
        <w:rPr>
          <w:sz w:val="22"/>
          <w:szCs w:val="22"/>
          <w:lang w:eastAsia="ar-SA"/>
        </w:rPr>
        <w:t>Общая страховая оценка музейных предметов: 1 845 000 (один миллион восемьсот сорок пять тысяч) руб.</w:t>
      </w:r>
    </w:p>
    <w:p w14:paraId="5DE59B1D" w14:textId="77777777" w:rsidR="00DA0344" w:rsidRPr="00DA0344" w:rsidRDefault="00DA0344" w:rsidP="00DA0344">
      <w:pPr>
        <w:jc w:val="both"/>
        <w:rPr>
          <w:sz w:val="22"/>
          <w:szCs w:val="22"/>
        </w:rPr>
      </w:pPr>
    </w:p>
    <w:p w14:paraId="1D8E132A" w14:textId="77777777" w:rsidR="00CF728E" w:rsidRPr="00DA0344" w:rsidRDefault="00CF728E" w:rsidP="00C55A7B">
      <w:pPr>
        <w:autoSpaceDN/>
        <w:textAlignment w:val="auto"/>
        <w:rPr>
          <w:kern w:val="0"/>
          <w:sz w:val="22"/>
          <w:szCs w:val="22"/>
          <w:highlight w:val="lightGray"/>
          <w:lang w:eastAsia="ar-SA"/>
        </w:rPr>
      </w:pPr>
    </w:p>
    <w:p w14:paraId="3F736C21" w14:textId="590004F3" w:rsidR="002863D1" w:rsidRPr="00DA0344" w:rsidRDefault="002863D1" w:rsidP="0021565E">
      <w:pPr>
        <w:pStyle w:val="20"/>
        <w:tabs>
          <w:tab w:val="left" w:pos="0"/>
          <w:tab w:val="left" w:pos="1134"/>
        </w:tabs>
        <w:spacing w:before="0"/>
        <w:ind w:left="0" w:firstLine="0"/>
        <w:rPr>
          <w:sz w:val="22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947"/>
      </w:tblGrid>
      <w:tr w:rsidR="003E17A3" w:rsidRPr="00DA0344" w14:paraId="6D4EA02E" w14:textId="77777777" w:rsidTr="006F0D77">
        <w:tc>
          <w:tcPr>
            <w:tcW w:w="4248" w:type="dxa"/>
          </w:tcPr>
          <w:p w14:paraId="49DB973B" w14:textId="77777777" w:rsidR="003E17A3" w:rsidRPr="00DA0344" w:rsidRDefault="003E17A3" w:rsidP="006F0D77">
            <w:pPr>
              <w:pStyle w:val="20"/>
              <w:tabs>
                <w:tab w:val="left" w:pos="0"/>
                <w:tab w:val="left" w:pos="1134"/>
              </w:tabs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DA0344">
              <w:rPr>
                <w:rFonts w:ascii="Times New Roman" w:hAnsi="Times New Roman" w:cs="Times New Roman"/>
                <w:sz w:val="22"/>
              </w:rPr>
              <w:t>Ведущий специалист по экспозиционно-выставочной деятельности</w:t>
            </w:r>
          </w:p>
        </w:tc>
        <w:tc>
          <w:tcPr>
            <w:tcW w:w="5947" w:type="dxa"/>
            <w:vAlign w:val="bottom"/>
          </w:tcPr>
          <w:p w14:paraId="08458010" w14:textId="77777777" w:rsidR="003E17A3" w:rsidRPr="00DA0344" w:rsidRDefault="003E17A3" w:rsidP="006F0D77">
            <w:pPr>
              <w:pStyle w:val="20"/>
              <w:tabs>
                <w:tab w:val="left" w:pos="0"/>
                <w:tab w:val="left" w:pos="1134"/>
              </w:tabs>
              <w:spacing w:before="0" w:line="480" w:lineRule="auto"/>
              <w:ind w:left="0" w:firstLine="0"/>
              <w:jc w:val="right"/>
              <w:rPr>
                <w:rFonts w:ascii="Times New Roman" w:eastAsia="Calibri" w:hAnsi="Times New Roman" w:cs="Times New Roman"/>
                <w:sz w:val="22"/>
              </w:rPr>
            </w:pPr>
            <w:r w:rsidRPr="00DA0344">
              <w:rPr>
                <w:rFonts w:ascii="Times New Roman" w:hAnsi="Times New Roman" w:cs="Times New Roman"/>
                <w:sz w:val="22"/>
              </w:rPr>
              <w:t>К.С. Старун</w:t>
            </w:r>
          </w:p>
        </w:tc>
      </w:tr>
    </w:tbl>
    <w:p w14:paraId="5E063880" w14:textId="05DADBE1" w:rsidR="0021565E" w:rsidRPr="00835159" w:rsidRDefault="0021565E" w:rsidP="003E17A3">
      <w:pPr>
        <w:pStyle w:val="20"/>
        <w:tabs>
          <w:tab w:val="left" w:pos="0"/>
          <w:tab w:val="left" w:pos="1134"/>
        </w:tabs>
        <w:spacing w:before="0"/>
        <w:ind w:left="0" w:firstLine="0"/>
      </w:pPr>
    </w:p>
    <w:sectPr w:rsidR="0021565E" w:rsidRPr="00835159" w:rsidSect="00733780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</w:abstractNum>
  <w:abstractNum w:abstractNumId="1" w15:restartNumberingAfterBreak="0">
    <w:nsid w:val="0F11228B"/>
    <w:multiLevelType w:val="multilevel"/>
    <w:tmpl w:val="4BDA832C"/>
    <w:lvl w:ilvl="0">
      <w:start w:val="1"/>
      <w:numFmt w:val="decimal"/>
      <w:lvlText w:val="%1."/>
      <w:legacy w:legacy="1" w:legacySpace="0" w:legacyIndent="0"/>
      <w:lvlJc w:val="left"/>
      <w:pPr>
        <w:ind w:left="426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461E39"/>
    <w:multiLevelType w:val="hybridMultilevel"/>
    <w:tmpl w:val="2A2892DC"/>
    <w:lvl w:ilvl="0" w:tplc="CDC461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223CAF"/>
    <w:multiLevelType w:val="multilevel"/>
    <w:tmpl w:val="9B4C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174452A9"/>
    <w:multiLevelType w:val="singleLevel"/>
    <w:tmpl w:val="0636883E"/>
    <w:lvl w:ilvl="0">
      <w:start w:val="1"/>
      <w:numFmt w:val="decimal"/>
      <w:lvlText w:val="%1."/>
      <w:legacy w:legacy="1" w:legacySpace="0" w:legacyIndent="0"/>
      <w:lvlJc w:val="left"/>
      <w:pPr>
        <w:ind w:left="567" w:firstLine="0"/>
      </w:pPr>
    </w:lvl>
  </w:abstractNum>
  <w:abstractNum w:abstractNumId="5" w15:restartNumberingAfterBreak="0">
    <w:nsid w:val="177D439C"/>
    <w:multiLevelType w:val="hybridMultilevel"/>
    <w:tmpl w:val="DF5C7C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7F46AB"/>
    <w:multiLevelType w:val="hybridMultilevel"/>
    <w:tmpl w:val="CCD49934"/>
    <w:lvl w:ilvl="0" w:tplc="CDC4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A7789"/>
    <w:multiLevelType w:val="multilevel"/>
    <w:tmpl w:val="9B4C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8" w15:restartNumberingAfterBreak="0">
    <w:nsid w:val="2E1931D7"/>
    <w:multiLevelType w:val="hybridMultilevel"/>
    <w:tmpl w:val="7BD4D9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B04C33"/>
    <w:multiLevelType w:val="multilevel"/>
    <w:tmpl w:val="9B4C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38CA68FF"/>
    <w:multiLevelType w:val="hybridMultilevel"/>
    <w:tmpl w:val="FB36F668"/>
    <w:lvl w:ilvl="0" w:tplc="6F22D5D6">
      <w:numFmt w:val="bullet"/>
      <w:lvlText w:val=""/>
      <w:lvlJc w:val="left"/>
      <w:pPr>
        <w:ind w:left="25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 w15:restartNumberingAfterBreak="0">
    <w:nsid w:val="3BC4179A"/>
    <w:multiLevelType w:val="hybridMultilevel"/>
    <w:tmpl w:val="3530F9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C7C2B0C"/>
    <w:multiLevelType w:val="multilevel"/>
    <w:tmpl w:val="DB48156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440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cs="Times New Roman"/>
      </w:rPr>
    </w:lvl>
  </w:abstractNum>
  <w:abstractNum w:abstractNumId="13" w15:restartNumberingAfterBreak="0">
    <w:nsid w:val="3FC7010C"/>
    <w:multiLevelType w:val="multilevel"/>
    <w:tmpl w:val="9B4C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3FD62E1D"/>
    <w:multiLevelType w:val="hybridMultilevel"/>
    <w:tmpl w:val="985A1B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165E39"/>
    <w:multiLevelType w:val="hybridMultilevel"/>
    <w:tmpl w:val="82EE5C86"/>
    <w:lvl w:ilvl="0" w:tplc="606C7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77427"/>
    <w:multiLevelType w:val="multilevel"/>
    <w:tmpl w:val="9B4C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17" w15:restartNumberingAfterBreak="0">
    <w:nsid w:val="66FE6BA9"/>
    <w:multiLevelType w:val="hybridMultilevel"/>
    <w:tmpl w:val="E5B4C24A"/>
    <w:lvl w:ilvl="0" w:tplc="CDC4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40D8F"/>
    <w:multiLevelType w:val="multilevel"/>
    <w:tmpl w:val="9B4C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19" w15:restartNumberingAfterBreak="0">
    <w:nsid w:val="68D15634"/>
    <w:multiLevelType w:val="hybridMultilevel"/>
    <w:tmpl w:val="1BC83942"/>
    <w:lvl w:ilvl="0" w:tplc="79EE1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F5671"/>
    <w:multiLevelType w:val="multilevel"/>
    <w:tmpl w:val="9B4C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21" w15:restartNumberingAfterBreak="0">
    <w:nsid w:val="7296245E"/>
    <w:multiLevelType w:val="hybridMultilevel"/>
    <w:tmpl w:val="E33CF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16"/>
  </w:num>
  <w:num w:numId="7">
    <w:abstractNumId w:val="0"/>
  </w:num>
  <w:num w:numId="8">
    <w:abstractNumId w:val="3"/>
  </w:num>
  <w:num w:numId="9">
    <w:abstractNumId w:val="18"/>
  </w:num>
  <w:num w:numId="10">
    <w:abstractNumId w:val="20"/>
  </w:num>
  <w:num w:numId="11">
    <w:abstractNumId w:val="13"/>
  </w:num>
  <w:num w:numId="12">
    <w:abstractNumId w:val="10"/>
  </w:num>
  <w:num w:numId="13">
    <w:abstractNumId w:val="1"/>
  </w:num>
  <w:num w:numId="14">
    <w:abstractNumId w:val="4"/>
    <w:lvlOverride w:ilvl="0">
      <w:startOverride w:val="1"/>
    </w:lvlOverride>
  </w:num>
  <w:num w:numId="15">
    <w:abstractNumId w:val="12"/>
  </w:num>
  <w:num w:numId="16">
    <w:abstractNumId w:val="19"/>
  </w:num>
  <w:num w:numId="17">
    <w:abstractNumId w:val="2"/>
  </w:num>
  <w:num w:numId="18">
    <w:abstractNumId w:val="14"/>
  </w:num>
  <w:num w:numId="19">
    <w:abstractNumId w:val="21"/>
  </w:num>
  <w:num w:numId="20">
    <w:abstractNumId w:val="6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B5"/>
    <w:rsid w:val="00000470"/>
    <w:rsid w:val="0000281C"/>
    <w:rsid w:val="0000776B"/>
    <w:rsid w:val="00010544"/>
    <w:rsid w:val="00014477"/>
    <w:rsid w:val="00020B79"/>
    <w:rsid w:val="00026AF0"/>
    <w:rsid w:val="00031112"/>
    <w:rsid w:val="00032314"/>
    <w:rsid w:val="0004252C"/>
    <w:rsid w:val="00042B61"/>
    <w:rsid w:val="00050667"/>
    <w:rsid w:val="000558AA"/>
    <w:rsid w:val="0007055E"/>
    <w:rsid w:val="00077A22"/>
    <w:rsid w:val="000A0638"/>
    <w:rsid w:val="000C3419"/>
    <w:rsid w:val="000C377E"/>
    <w:rsid w:val="000C5955"/>
    <w:rsid w:val="000C6826"/>
    <w:rsid w:val="000D7725"/>
    <w:rsid w:val="000E2846"/>
    <w:rsid w:val="000E4CB2"/>
    <w:rsid w:val="000E7C30"/>
    <w:rsid w:val="000F27D0"/>
    <w:rsid w:val="000F5AE3"/>
    <w:rsid w:val="000F7406"/>
    <w:rsid w:val="0010299E"/>
    <w:rsid w:val="0010772B"/>
    <w:rsid w:val="00110EAE"/>
    <w:rsid w:val="00115306"/>
    <w:rsid w:val="00131708"/>
    <w:rsid w:val="00137EFF"/>
    <w:rsid w:val="00163653"/>
    <w:rsid w:val="00170BC2"/>
    <w:rsid w:val="00184230"/>
    <w:rsid w:val="00185341"/>
    <w:rsid w:val="00191587"/>
    <w:rsid w:val="00195E18"/>
    <w:rsid w:val="001A0A25"/>
    <w:rsid w:val="001B3FB8"/>
    <w:rsid w:val="001C4157"/>
    <w:rsid w:val="001C7E76"/>
    <w:rsid w:val="001D28DE"/>
    <w:rsid w:val="001D6EB5"/>
    <w:rsid w:val="001E30C6"/>
    <w:rsid w:val="001E45D0"/>
    <w:rsid w:val="001F007A"/>
    <w:rsid w:val="001F2BA6"/>
    <w:rsid w:val="002066B9"/>
    <w:rsid w:val="00207BC7"/>
    <w:rsid w:val="002131C4"/>
    <w:rsid w:val="002145C7"/>
    <w:rsid w:val="0021565E"/>
    <w:rsid w:val="0023514E"/>
    <w:rsid w:val="0023681F"/>
    <w:rsid w:val="00243D39"/>
    <w:rsid w:val="00244164"/>
    <w:rsid w:val="00255736"/>
    <w:rsid w:val="00265549"/>
    <w:rsid w:val="002805F2"/>
    <w:rsid w:val="00280DD2"/>
    <w:rsid w:val="0028216A"/>
    <w:rsid w:val="00282C5D"/>
    <w:rsid w:val="00284265"/>
    <w:rsid w:val="002863D1"/>
    <w:rsid w:val="00295F93"/>
    <w:rsid w:val="002B2CD6"/>
    <w:rsid w:val="002C4AE5"/>
    <w:rsid w:val="002D0169"/>
    <w:rsid w:val="002D2D12"/>
    <w:rsid w:val="002E0F14"/>
    <w:rsid w:val="002E3A19"/>
    <w:rsid w:val="002F5131"/>
    <w:rsid w:val="002F5994"/>
    <w:rsid w:val="002F6D31"/>
    <w:rsid w:val="00315BA6"/>
    <w:rsid w:val="00327EAE"/>
    <w:rsid w:val="00330F71"/>
    <w:rsid w:val="003342BF"/>
    <w:rsid w:val="00341B01"/>
    <w:rsid w:val="003618C1"/>
    <w:rsid w:val="00370910"/>
    <w:rsid w:val="0037701E"/>
    <w:rsid w:val="00377857"/>
    <w:rsid w:val="00377EC9"/>
    <w:rsid w:val="0038527E"/>
    <w:rsid w:val="00385DA0"/>
    <w:rsid w:val="003860D2"/>
    <w:rsid w:val="00387176"/>
    <w:rsid w:val="0039263B"/>
    <w:rsid w:val="00394538"/>
    <w:rsid w:val="00394CAF"/>
    <w:rsid w:val="003A08EA"/>
    <w:rsid w:val="003A6B1E"/>
    <w:rsid w:val="003A6C4D"/>
    <w:rsid w:val="003B1FB4"/>
    <w:rsid w:val="003B526C"/>
    <w:rsid w:val="003C2886"/>
    <w:rsid w:val="003C2DCB"/>
    <w:rsid w:val="003C4B06"/>
    <w:rsid w:val="003C5D40"/>
    <w:rsid w:val="003D6D18"/>
    <w:rsid w:val="003E17A3"/>
    <w:rsid w:val="003E18EC"/>
    <w:rsid w:val="003E4388"/>
    <w:rsid w:val="003F0B91"/>
    <w:rsid w:val="003F1CAA"/>
    <w:rsid w:val="00405490"/>
    <w:rsid w:val="00413956"/>
    <w:rsid w:val="00420D3E"/>
    <w:rsid w:val="00421172"/>
    <w:rsid w:val="00423674"/>
    <w:rsid w:val="004300BB"/>
    <w:rsid w:val="00436003"/>
    <w:rsid w:val="004410B7"/>
    <w:rsid w:val="004550BC"/>
    <w:rsid w:val="00473789"/>
    <w:rsid w:val="00474CDB"/>
    <w:rsid w:val="0047646C"/>
    <w:rsid w:val="0048393E"/>
    <w:rsid w:val="004922EB"/>
    <w:rsid w:val="00493008"/>
    <w:rsid w:val="00496F57"/>
    <w:rsid w:val="004A10A8"/>
    <w:rsid w:val="004B6E4C"/>
    <w:rsid w:val="004C6132"/>
    <w:rsid w:val="004C63B0"/>
    <w:rsid w:val="004D1FA4"/>
    <w:rsid w:val="004D3743"/>
    <w:rsid w:val="004F0B74"/>
    <w:rsid w:val="004F38F9"/>
    <w:rsid w:val="0052699A"/>
    <w:rsid w:val="00526AAD"/>
    <w:rsid w:val="005360A2"/>
    <w:rsid w:val="00537433"/>
    <w:rsid w:val="005400CD"/>
    <w:rsid w:val="00576BFB"/>
    <w:rsid w:val="00580936"/>
    <w:rsid w:val="00585ADE"/>
    <w:rsid w:val="005926F1"/>
    <w:rsid w:val="0059661A"/>
    <w:rsid w:val="0059759F"/>
    <w:rsid w:val="005A0118"/>
    <w:rsid w:val="005B1E80"/>
    <w:rsid w:val="005B3A6A"/>
    <w:rsid w:val="005B58D9"/>
    <w:rsid w:val="005C401E"/>
    <w:rsid w:val="005C60C2"/>
    <w:rsid w:val="005D0328"/>
    <w:rsid w:val="005D48D1"/>
    <w:rsid w:val="005D7620"/>
    <w:rsid w:val="005E0E04"/>
    <w:rsid w:val="005E5347"/>
    <w:rsid w:val="005F0063"/>
    <w:rsid w:val="005F0320"/>
    <w:rsid w:val="005F1DA7"/>
    <w:rsid w:val="005F2B2E"/>
    <w:rsid w:val="00607EFB"/>
    <w:rsid w:val="00611960"/>
    <w:rsid w:val="00617C1A"/>
    <w:rsid w:val="00625315"/>
    <w:rsid w:val="006318AC"/>
    <w:rsid w:val="00631DE1"/>
    <w:rsid w:val="00632938"/>
    <w:rsid w:val="00635EB9"/>
    <w:rsid w:val="00642B4B"/>
    <w:rsid w:val="00647B88"/>
    <w:rsid w:val="00661908"/>
    <w:rsid w:val="00662F83"/>
    <w:rsid w:val="00675E24"/>
    <w:rsid w:val="0069472A"/>
    <w:rsid w:val="006A5833"/>
    <w:rsid w:val="006B0BFC"/>
    <w:rsid w:val="006B0F77"/>
    <w:rsid w:val="006D629B"/>
    <w:rsid w:val="006E1A1D"/>
    <w:rsid w:val="006E7E21"/>
    <w:rsid w:val="006F0D77"/>
    <w:rsid w:val="006F21AC"/>
    <w:rsid w:val="00704282"/>
    <w:rsid w:val="0071172B"/>
    <w:rsid w:val="0071304B"/>
    <w:rsid w:val="00720ED9"/>
    <w:rsid w:val="00733780"/>
    <w:rsid w:val="007339D9"/>
    <w:rsid w:val="00737483"/>
    <w:rsid w:val="00744559"/>
    <w:rsid w:val="00754799"/>
    <w:rsid w:val="00756B3F"/>
    <w:rsid w:val="0076290C"/>
    <w:rsid w:val="007705C7"/>
    <w:rsid w:val="00773CD5"/>
    <w:rsid w:val="00777D3A"/>
    <w:rsid w:val="0078173A"/>
    <w:rsid w:val="007908FF"/>
    <w:rsid w:val="00794DA9"/>
    <w:rsid w:val="007A472D"/>
    <w:rsid w:val="007A5F6D"/>
    <w:rsid w:val="007B0E15"/>
    <w:rsid w:val="007C333C"/>
    <w:rsid w:val="007C4AD7"/>
    <w:rsid w:val="007C7E12"/>
    <w:rsid w:val="007D1264"/>
    <w:rsid w:val="007E71C5"/>
    <w:rsid w:val="007F3716"/>
    <w:rsid w:val="007F5A55"/>
    <w:rsid w:val="00803B82"/>
    <w:rsid w:val="00806DB7"/>
    <w:rsid w:val="0083313A"/>
    <w:rsid w:val="00835672"/>
    <w:rsid w:val="00841973"/>
    <w:rsid w:val="00843086"/>
    <w:rsid w:val="008466CC"/>
    <w:rsid w:val="00864884"/>
    <w:rsid w:val="00866499"/>
    <w:rsid w:val="00872365"/>
    <w:rsid w:val="00886033"/>
    <w:rsid w:val="00893C47"/>
    <w:rsid w:val="00896AB2"/>
    <w:rsid w:val="00896BD1"/>
    <w:rsid w:val="008B2C91"/>
    <w:rsid w:val="008B4EA9"/>
    <w:rsid w:val="008C02E8"/>
    <w:rsid w:val="008C658D"/>
    <w:rsid w:val="008D7978"/>
    <w:rsid w:val="008F1164"/>
    <w:rsid w:val="00901B5C"/>
    <w:rsid w:val="009052D6"/>
    <w:rsid w:val="00913D0F"/>
    <w:rsid w:val="00916DFD"/>
    <w:rsid w:val="00927380"/>
    <w:rsid w:val="00943378"/>
    <w:rsid w:val="0094483E"/>
    <w:rsid w:val="00951221"/>
    <w:rsid w:val="00953305"/>
    <w:rsid w:val="0096313D"/>
    <w:rsid w:val="00965B18"/>
    <w:rsid w:val="009705CE"/>
    <w:rsid w:val="00991DA4"/>
    <w:rsid w:val="00992278"/>
    <w:rsid w:val="009A78B8"/>
    <w:rsid w:val="009B174C"/>
    <w:rsid w:val="009C2ACD"/>
    <w:rsid w:val="009D606D"/>
    <w:rsid w:val="009E3A9C"/>
    <w:rsid w:val="00A201A0"/>
    <w:rsid w:val="00A221E8"/>
    <w:rsid w:val="00A4117D"/>
    <w:rsid w:val="00A720FA"/>
    <w:rsid w:val="00A76C5C"/>
    <w:rsid w:val="00A927C7"/>
    <w:rsid w:val="00A978FE"/>
    <w:rsid w:val="00AA4EB1"/>
    <w:rsid w:val="00AA5C6C"/>
    <w:rsid w:val="00AB1B4C"/>
    <w:rsid w:val="00AD104C"/>
    <w:rsid w:val="00AD26EA"/>
    <w:rsid w:val="00AD384A"/>
    <w:rsid w:val="00AD6871"/>
    <w:rsid w:val="00B049EE"/>
    <w:rsid w:val="00B05F30"/>
    <w:rsid w:val="00B10D14"/>
    <w:rsid w:val="00B20058"/>
    <w:rsid w:val="00B371F1"/>
    <w:rsid w:val="00B4602D"/>
    <w:rsid w:val="00B50441"/>
    <w:rsid w:val="00B54E46"/>
    <w:rsid w:val="00B7637D"/>
    <w:rsid w:val="00BA1B1A"/>
    <w:rsid w:val="00BA6BE1"/>
    <w:rsid w:val="00BB4B16"/>
    <w:rsid w:val="00BD0D21"/>
    <w:rsid w:val="00BD3269"/>
    <w:rsid w:val="00BE0640"/>
    <w:rsid w:val="00BE6C98"/>
    <w:rsid w:val="00BF4199"/>
    <w:rsid w:val="00C030FA"/>
    <w:rsid w:val="00C06927"/>
    <w:rsid w:val="00C13994"/>
    <w:rsid w:val="00C15D48"/>
    <w:rsid w:val="00C33C5D"/>
    <w:rsid w:val="00C35D92"/>
    <w:rsid w:val="00C36B60"/>
    <w:rsid w:val="00C42B8F"/>
    <w:rsid w:val="00C53D66"/>
    <w:rsid w:val="00C55A7B"/>
    <w:rsid w:val="00C742D4"/>
    <w:rsid w:val="00C84E57"/>
    <w:rsid w:val="00C86B12"/>
    <w:rsid w:val="00C872E4"/>
    <w:rsid w:val="00C8751E"/>
    <w:rsid w:val="00CA5008"/>
    <w:rsid w:val="00CC34ED"/>
    <w:rsid w:val="00CC585C"/>
    <w:rsid w:val="00CD1204"/>
    <w:rsid w:val="00CD70E5"/>
    <w:rsid w:val="00CF37DF"/>
    <w:rsid w:val="00CF728E"/>
    <w:rsid w:val="00CF7A5A"/>
    <w:rsid w:val="00D0239C"/>
    <w:rsid w:val="00D16813"/>
    <w:rsid w:val="00D4274A"/>
    <w:rsid w:val="00D45573"/>
    <w:rsid w:val="00D45F0A"/>
    <w:rsid w:val="00D54061"/>
    <w:rsid w:val="00D70627"/>
    <w:rsid w:val="00D70719"/>
    <w:rsid w:val="00D721B5"/>
    <w:rsid w:val="00D7403A"/>
    <w:rsid w:val="00D95E13"/>
    <w:rsid w:val="00DA00A6"/>
    <w:rsid w:val="00DA0344"/>
    <w:rsid w:val="00DA275A"/>
    <w:rsid w:val="00DA4734"/>
    <w:rsid w:val="00DA6D4B"/>
    <w:rsid w:val="00DB30F8"/>
    <w:rsid w:val="00DB4619"/>
    <w:rsid w:val="00DC00F6"/>
    <w:rsid w:val="00DC0F6F"/>
    <w:rsid w:val="00DC16A8"/>
    <w:rsid w:val="00DC300A"/>
    <w:rsid w:val="00DC5DDD"/>
    <w:rsid w:val="00DD0480"/>
    <w:rsid w:val="00DD1A76"/>
    <w:rsid w:val="00DF3A17"/>
    <w:rsid w:val="00DF3BE2"/>
    <w:rsid w:val="00E033A5"/>
    <w:rsid w:val="00E10472"/>
    <w:rsid w:val="00E12032"/>
    <w:rsid w:val="00E132FE"/>
    <w:rsid w:val="00E159F1"/>
    <w:rsid w:val="00E317D7"/>
    <w:rsid w:val="00E43EE0"/>
    <w:rsid w:val="00E5041E"/>
    <w:rsid w:val="00E5744D"/>
    <w:rsid w:val="00E655D0"/>
    <w:rsid w:val="00E7114F"/>
    <w:rsid w:val="00E712F0"/>
    <w:rsid w:val="00E73E8E"/>
    <w:rsid w:val="00EA510A"/>
    <w:rsid w:val="00EB5417"/>
    <w:rsid w:val="00EC4A3C"/>
    <w:rsid w:val="00EC5835"/>
    <w:rsid w:val="00EF08D5"/>
    <w:rsid w:val="00EF610B"/>
    <w:rsid w:val="00F0090A"/>
    <w:rsid w:val="00F02ACF"/>
    <w:rsid w:val="00F06797"/>
    <w:rsid w:val="00F0728E"/>
    <w:rsid w:val="00F15293"/>
    <w:rsid w:val="00F27E6D"/>
    <w:rsid w:val="00F30321"/>
    <w:rsid w:val="00F31E4F"/>
    <w:rsid w:val="00F35103"/>
    <w:rsid w:val="00F55F26"/>
    <w:rsid w:val="00F70953"/>
    <w:rsid w:val="00F76009"/>
    <w:rsid w:val="00F86424"/>
    <w:rsid w:val="00F8772C"/>
    <w:rsid w:val="00F91544"/>
    <w:rsid w:val="00F96F48"/>
    <w:rsid w:val="00FC1AF0"/>
    <w:rsid w:val="00FD2D94"/>
    <w:rsid w:val="00FD354F"/>
    <w:rsid w:val="00FD3F84"/>
    <w:rsid w:val="00FD64AC"/>
    <w:rsid w:val="00FE2F1F"/>
    <w:rsid w:val="00FF36F5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7FB4"/>
  <w15:docId w15:val="{51519F2E-0F76-40AC-8F43-90D0FE21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21B5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styleId="1">
    <w:name w:val="heading 1"/>
    <w:aliases w:val="Document Header1,Раздел Договора,H1,&quot;Алмаз&quot;"/>
    <w:basedOn w:val="a0"/>
    <w:next w:val="a0"/>
    <w:link w:val="11"/>
    <w:qFormat/>
    <w:rsid w:val="00C06927"/>
    <w:pPr>
      <w:keepNext/>
      <w:suppressAutoHyphens w:val="0"/>
      <w:overflowPunct/>
      <w:autoSpaceDE/>
      <w:autoSpaceDN/>
      <w:adjustRightInd/>
      <w:spacing w:before="240" w:after="60" w:line="240" w:lineRule="auto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5">
    <w:name w:val="heading 5"/>
    <w:basedOn w:val="a0"/>
    <w:next w:val="a0"/>
    <w:link w:val="50"/>
    <w:qFormat/>
    <w:rsid w:val="00C06927"/>
    <w:pPr>
      <w:suppressAutoHyphens w:val="0"/>
      <w:overflowPunct/>
      <w:autoSpaceDE/>
      <w:autoSpaceDN/>
      <w:adjustRightInd/>
      <w:spacing w:before="240" w:after="60" w:line="240" w:lineRule="auto"/>
      <w:textAlignment w:val="auto"/>
      <w:outlineLvl w:val="4"/>
    </w:pPr>
    <w:rPr>
      <w:rFonts w:ascii="Calibri" w:hAnsi="Calibri"/>
      <w:b/>
      <w:bCs/>
      <w:i/>
      <w:iCs/>
      <w:kern w:val="0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D721B5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uiPriority w:val="99"/>
    <w:rsid w:val="00D721B5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andard">
    <w:name w:val="Standard"/>
    <w:rsid w:val="00D721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List Paragraph"/>
    <w:aliases w:val="Заговок Марина,List Paragraph,Подпись рисунка,Маркированный список_уровень1,Colorful List Accent 1,название,Маркер,Bullet Number,Нумерованый список,Bullet List,FooterText,numbered,lp1,SL_Абзац списка,f_Абзац 1,ПАРАГРАФ,List Paragraph1,UL"/>
    <w:basedOn w:val="a0"/>
    <w:link w:val="a5"/>
    <w:uiPriority w:val="34"/>
    <w:qFormat/>
    <w:rsid w:val="00D721B5"/>
    <w:pPr>
      <w:ind w:left="720"/>
      <w:contextualSpacing/>
    </w:pPr>
  </w:style>
  <w:style w:type="table" w:customStyle="1" w:styleId="10">
    <w:name w:val="Сетка таблицы1"/>
    <w:basedOn w:val="a2"/>
    <w:next w:val="a6"/>
    <w:rsid w:val="00576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2"/>
    <w:uiPriority w:val="39"/>
    <w:rsid w:val="005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3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Заголовок 1 Знак"/>
    <w:basedOn w:val="a1"/>
    <w:uiPriority w:val="9"/>
    <w:rsid w:val="00C06927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C0692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">
    <w:name w:val="Текст ТД"/>
    <w:basedOn w:val="a0"/>
    <w:qFormat/>
    <w:rsid w:val="00C06927"/>
    <w:pPr>
      <w:numPr>
        <w:numId w:val="7"/>
      </w:numPr>
      <w:suppressAutoHyphens w:val="0"/>
      <w:overflowPunct/>
      <w:spacing w:line="240" w:lineRule="auto"/>
      <w:jc w:val="both"/>
      <w:textAlignment w:val="auto"/>
    </w:pPr>
    <w:rPr>
      <w:kern w:val="0"/>
      <w:lang w:eastAsia="en-US"/>
    </w:rPr>
  </w:style>
  <w:style w:type="character" w:customStyle="1" w:styleId="11">
    <w:name w:val="Заголовок 1 Знак1"/>
    <w:aliases w:val="Document Header1 Знак,Раздел Договора Знак,H1 Знак,&quot;Алмаз&quot; Знак"/>
    <w:link w:val="1"/>
    <w:locked/>
    <w:rsid w:val="00C06927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HeadDoc">
    <w:name w:val="HeadDoc"/>
    <w:link w:val="HeadDoc0"/>
    <w:rsid w:val="00C06927"/>
    <w:pPr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HeadDoc0">
    <w:name w:val="HeadDoc Знак"/>
    <w:link w:val="HeadDoc"/>
    <w:rsid w:val="00C06927"/>
    <w:rPr>
      <w:rFonts w:ascii="Times New Roman" w:eastAsia="Times New Roman" w:hAnsi="Times New Roman" w:cs="Times New Roman"/>
      <w:sz w:val="28"/>
    </w:rPr>
  </w:style>
  <w:style w:type="paragraph" w:styleId="a7">
    <w:name w:val="header"/>
    <w:basedOn w:val="a0"/>
    <w:link w:val="a8"/>
    <w:uiPriority w:val="99"/>
    <w:unhideWhenUsed/>
    <w:rsid w:val="00C06927"/>
    <w:pPr>
      <w:tabs>
        <w:tab w:val="center" w:pos="4677"/>
        <w:tab w:val="right" w:pos="9355"/>
      </w:tabs>
      <w:suppressAutoHyphens w:val="0"/>
      <w:overflowPunct/>
      <w:autoSpaceDE/>
      <w:autoSpaceDN/>
      <w:adjustRightInd/>
      <w:spacing w:line="240" w:lineRule="auto"/>
      <w:textAlignment w:val="auto"/>
    </w:pPr>
    <w:rPr>
      <w:rFonts w:ascii="Calibri" w:hAnsi="Calibri"/>
      <w:kern w:val="0"/>
      <w:sz w:val="22"/>
      <w:szCs w:val="22"/>
    </w:rPr>
  </w:style>
  <w:style w:type="character" w:customStyle="1" w:styleId="a8">
    <w:name w:val="Верхний колонтитул Знак"/>
    <w:basedOn w:val="a1"/>
    <w:link w:val="a7"/>
    <w:uiPriority w:val="99"/>
    <w:rsid w:val="00C0692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unhideWhenUsed/>
    <w:rsid w:val="00C06927"/>
    <w:pPr>
      <w:tabs>
        <w:tab w:val="center" w:pos="4677"/>
        <w:tab w:val="right" w:pos="9355"/>
      </w:tabs>
      <w:suppressAutoHyphens w:val="0"/>
      <w:overflowPunct/>
      <w:autoSpaceDE/>
      <w:autoSpaceDN/>
      <w:adjustRightInd/>
      <w:spacing w:line="240" w:lineRule="auto"/>
      <w:textAlignment w:val="auto"/>
    </w:pPr>
    <w:rPr>
      <w:rFonts w:ascii="Calibri" w:hAnsi="Calibri"/>
      <w:kern w:val="0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rsid w:val="00C06927"/>
    <w:rPr>
      <w:rFonts w:ascii="Calibri" w:eastAsia="Times New Roman" w:hAnsi="Calibri" w:cs="Times New Roman"/>
      <w:lang w:eastAsia="ru-RU"/>
    </w:rPr>
  </w:style>
  <w:style w:type="character" w:styleId="ab">
    <w:name w:val="annotation reference"/>
    <w:basedOn w:val="a1"/>
    <w:uiPriority w:val="99"/>
    <w:semiHidden/>
    <w:unhideWhenUsed/>
    <w:rsid w:val="00F31E4F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F31E4F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F31E4F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1E4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1E4F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DA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DA00A6"/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customStyle="1" w:styleId="13">
    <w:name w:val="Абзац списка1"/>
    <w:basedOn w:val="a0"/>
    <w:rsid w:val="006A5833"/>
    <w:pPr>
      <w:ind w:left="720"/>
      <w:textAlignment w:val="auto"/>
    </w:pPr>
    <w:rPr>
      <w:kern w:val="2"/>
    </w:rPr>
  </w:style>
  <w:style w:type="paragraph" w:customStyle="1" w:styleId="ConsPlusNormal">
    <w:name w:val="ConsPlusNormal"/>
    <w:rsid w:val="006A583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Subtitle"/>
    <w:basedOn w:val="a0"/>
    <w:link w:val="af3"/>
    <w:qFormat/>
    <w:rsid w:val="0021565E"/>
    <w:pPr>
      <w:suppressAutoHyphens w:val="0"/>
      <w:overflowPunct/>
      <w:autoSpaceDE/>
      <w:autoSpaceDN/>
      <w:adjustRightInd/>
      <w:spacing w:line="240" w:lineRule="auto"/>
      <w:jc w:val="center"/>
      <w:textAlignment w:val="auto"/>
    </w:pPr>
    <w:rPr>
      <w:rFonts w:ascii="Calibri" w:eastAsia="Calibri" w:hAnsi="Calibri"/>
      <w:b/>
      <w:bCs/>
      <w:kern w:val="0"/>
      <w:sz w:val="28"/>
      <w:szCs w:val="24"/>
    </w:rPr>
  </w:style>
  <w:style w:type="character" w:customStyle="1" w:styleId="af3">
    <w:name w:val="Подзаголовок Знак"/>
    <w:basedOn w:val="a1"/>
    <w:link w:val="af2"/>
    <w:rsid w:val="0021565E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2156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locked/>
    <w:rsid w:val="0021565E"/>
    <w:rPr>
      <w:rFonts w:ascii="Calibri" w:hAnsi="Calibri"/>
      <w:sz w:val="28"/>
    </w:rPr>
  </w:style>
  <w:style w:type="paragraph" w:styleId="20">
    <w:name w:val="Body Text Indent 2"/>
    <w:basedOn w:val="a0"/>
    <w:link w:val="2"/>
    <w:rsid w:val="0021565E"/>
    <w:pPr>
      <w:suppressAutoHyphens w:val="0"/>
      <w:overflowPunct/>
      <w:autoSpaceDE/>
      <w:autoSpaceDN/>
      <w:adjustRightInd/>
      <w:spacing w:before="120" w:line="240" w:lineRule="auto"/>
      <w:ind w:left="1797" w:hanging="357"/>
      <w:jc w:val="both"/>
      <w:textAlignment w:val="auto"/>
    </w:pPr>
    <w:rPr>
      <w:rFonts w:ascii="Calibri" w:eastAsiaTheme="minorHAnsi" w:hAnsi="Calibri" w:cstheme="minorBidi"/>
      <w:kern w:val="0"/>
      <w:sz w:val="28"/>
      <w:szCs w:val="22"/>
      <w:lang w:eastAsia="en-US"/>
    </w:rPr>
  </w:style>
  <w:style w:type="character" w:customStyle="1" w:styleId="21">
    <w:name w:val="Основной текст с отступом 2 Знак1"/>
    <w:basedOn w:val="a1"/>
    <w:uiPriority w:val="99"/>
    <w:semiHidden/>
    <w:rsid w:val="0021565E"/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styleId="af4">
    <w:name w:val="Normal (Web)"/>
    <w:basedOn w:val="a0"/>
    <w:rsid w:val="0021565E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kern w:val="0"/>
      <w:szCs w:val="24"/>
    </w:rPr>
  </w:style>
  <w:style w:type="paragraph" w:customStyle="1" w:styleId="14">
    <w:name w:val="Без интервала1"/>
    <w:rsid w:val="002863D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0"/>
      <w:szCs w:val="20"/>
      <w:lang w:eastAsia="ru-RU"/>
    </w:rPr>
  </w:style>
  <w:style w:type="character" w:customStyle="1" w:styleId="message-time">
    <w:name w:val="message-time"/>
    <w:basedOn w:val="a1"/>
    <w:rsid w:val="002F5131"/>
  </w:style>
  <w:style w:type="character" w:customStyle="1" w:styleId="a5">
    <w:name w:val="Абзац списка Знак"/>
    <w:aliases w:val="Заговок Марина Знак,List Paragraph Знак,Подпись рисунка Знак,Маркированный список_уровень1 Знак,Colorful List Accent 1 Знак,название Знак,Маркер Знак,Bullet Number Знак,Нумерованый список Знак,Bullet List Знак,FooterText Знак,lp1 Знак"/>
    <w:link w:val="a4"/>
    <w:uiPriority w:val="34"/>
    <w:qFormat/>
    <w:locked/>
    <w:rsid w:val="004D1FA4"/>
    <w:rPr>
      <w:rFonts w:ascii="Times New Roman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C9C9-54DB-42EE-97C1-F6536D3C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6</Pages>
  <Words>2471</Words>
  <Characters>14085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2024-11-05T03:30:00Z</cp:lastPrinted>
  <dcterms:created xsi:type="dcterms:W3CDTF">2024-09-06T02:03:00Z</dcterms:created>
  <dcterms:modified xsi:type="dcterms:W3CDTF">2026-06-22T23:24:00Z</dcterms:modified>
</cp:coreProperties>
</file>