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F0" w:rsidRPr="000A0AEA" w:rsidRDefault="003D61F2" w:rsidP="000A0AEA">
      <w:pPr>
        <w:widowControl w:val="0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0A0AEA">
        <w:rPr>
          <w:rFonts w:ascii="Times New Roman" w:hAnsi="Times New Roman"/>
          <w:i/>
          <w:sz w:val="20"/>
          <w:szCs w:val="20"/>
        </w:rPr>
        <w:t>Приложение № 1</w:t>
      </w:r>
    </w:p>
    <w:p w:rsidR="00876CF0" w:rsidRPr="007547C8" w:rsidRDefault="007A5D8C" w:rsidP="005D4DB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47C8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0A0AEA" w:rsidRPr="007547C8" w:rsidRDefault="007A5D8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547C8">
        <w:rPr>
          <w:rFonts w:ascii="Times New Roman" w:hAnsi="Times New Roman"/>
          <w:b/>
          <w:bCs/>
          <w:sz w:val="24"/>
          <w:szCs w:val="24"/>
        </w:rPr>
        <w:t xml:space="preserve">Выполнение работ по разработке проектно-сметной документации (ПСД) на капитальный </w:t>
      </w:r>
      <w:r w:rsidR="000A0AEA" w:rsidRPr="007547C8">
        <w:rPr>
          <w:rFonts w:ascii="Times New Roman" w:hAnsi="Times New Roman"/>
          <w:b/>
          <w:bCs/>
          <w:sz w:val="24"/>
          <w:szCs w:val="24"/>
        </w:rPr>
        <w:t>ремонт здания Северо-Каспийской межрайонной природоохранной прокуратуры</w:t>
      </w:r>
      <w:r w:rsidRPr="007547C8">
        <w:rPr>
          <w:rFonts w:ascii="Times New Roman" w:hAnsi="Times New Roman"/>
          <w:b/>
          <w:bCs/>
          <w:sz w:val="24"/>
          <w:szCs w:val="24"/>
        </w:rPr>
        <w:t>, расположенного по адресу:</w:t>
      </w:r>
    </w:p>
    <w:p w:rsidR="00876CF0" w:rsidRPr="007547C8" w:rsidRDefault="007A5D8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547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A0AEA" w:rsidRPr="007547C8">
        <w:rPr>
          <w:rFonts w:ascii="Times New Roman" w:hAnsi="Times New Roman"/>
          <w:b/>
          <w:bCs/>
          <w:sz w:val="24"/>
          <w:szCs w:val="24"/>
        </w:rPr>
        <w:t xml:space="preserve">359220, Республика Калмыкия, </w:t>
      </w:r>
      <w:r w:rsidRPr="007547C8">
        <w:rPr>
          <w:rFonts w:ascii="Times New Roman" w:hAnsi="Times New Roman"/>
          <w:b/>
          <w:bCs/>
          <w:sz w:val="24"/>
          <w:szCs w:val="24"/>
        </w:rPr>
        <w:t xml:space="preserve">г. </w:t>
      </w:r>
      <w:r w:rsidR="000A0AEA" w:rsidRPr="007547C8">
        <w:rPr>
          <w:rFonts w:ascii="Times New Roman" w:hAnsi="Times New Roman"/>
          <w:b/>
          <w:bCs/>
          <w:sz w:val="24"/>
          <w:szCs w:val="24"/>
        </w:rPr>
        <w:t>Лагань</w:t>
      </w:r>
      <w:r w:rsidRPr="007547C8">
        <w:rPr>
          <w:rFonts w:ascii="Times New Roman" w:hAnsi="Times New Roman"/>
          <w:b/>
          <w:bCs/>
          <w:sz w:val="24"/>
          <w:szCs w:val="24"/>
        </w:rPr>
        <w:t xml:space="preserve">, ул. </w:t>
      </w:r>
      <w:r w:rsidR="000A0AEA" w:rsidRPr="007547C8">
        <w:rPr>
          <w:rFonts w:ascii="Times New Roman" w:hAnsi="Times New Roman"/>
          <w:b/>
          <w:bCs/>
          <w:sz w:val="24"/>
          <w:szCs w:val="24"/>
        </w:rPr>
        <w:t>Куйбышева</w:t>
      </w:r>
      <w:r w:rsidRPr="007547C8">
        <w:rPr>
          <w:rFonts w:ascii="Times New Roman" w:hAnsi="Times New Roman"/>
          <w:b/>
          <w:bCs/>
          <w:sz w:val="24"/>
          <w:szCs w:val="24"/>
        </w:rPr>
        <w:t>, 1</w:t>
      </w:r>
    </w:p>
    <w:p w:rsidR="00876CF0" w:rsidRPr="000C0DD1" w:rsidRDefault="00876CF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A"/>
          <w:sz w:val="24"/>
          <w:szCs w:val="24"/>
        </w:rPr>
      </w:pPr>
    </w:p>
    <w:p w:rsidR="000A0AEA" w:rsidRPr="005D4DB4" w:rsidRDefault="007A5D8C" w:rsidP="000A0AEA">
      <w:pPr>
        <w:spacing w:after="0" w:line="240" w:lineRule="auto"/>
        <w:jc w:val="both"/>
        <w:rPr>
          <w:rFonts w:ascii="Times New Roman" w:eastAsia="PT Astra Serif" w:hAnsi="Times New Roman"/>
          <w:color w:val="00000A"/>
          <w:sz w:val="24"/>
          <w:szCs w:val="24"/>
        </w:rPr>
      </w:pPr>
      <w:r w:rsidRPr="000C0DD1">
        <w:rPr>
          <w:rFonts w:ascii="Times New Roman" w:eastAsia="PT Astra Serif" w:hAnsi="Times New Roman"/>
          <w:b/>
          <w:color w:val="00000A"/>
          <w:sz w:val="24"/>
          <w:szCs w:val="24"/>
        </w:rPr>
        <w:t xml:space="preserve">1. </w:t>
      </w:r>
      <w:r w:rsidRPr="000C0DD1">
        <w:rPr>
          <w:rFonts w:ascii="Times New Roman" w:eastAsia="PT Astra Serif" w:hAnsi="Times New Roman"/>
          <w:b/>
          <w:bCs/>
          <w:color w:val="00000A"/>
          <w:sz w:val="24"/>
          <w:szCs w:val="24"/>
        </w:rPr>
        <w:t xml:space="preserve">Наименование </w:t>
      </w:r>
      <w:r w:rsidR="000A0AEA" w:rsidRPr="000C0DD1">
        <w:rPr>
          <w:rFonts w:ascii="Times New Roman" w:eastAsia="PT Astra Serif" w:hAnsi="Times New Roman"/>
          <w:b/>
          <w:bCs/>
          <w:color w:val="00000A"/>
          <w:sz w:val="24"/>
          <w:szCs w:val="24"/>
        </w:rPr>
        <w:t>работ:</w:t>
      </w:r>
      <w:r w:rsidR="000A0AEA" w:rsidRPr="000C0DD1">
        <w:rPr>
          <w:rFonts w:ascii="Times New Roman" w:eastAsia="PT Astra Serif" w:hAnsi="Times New Roman"/>
          <w:color w:val="00000A"/>
          <w:sz w:val="24"/>
          <w:szCs w:val="24"/>
        </w:rPr>
        <w:t xml:space="preserve"> Выполнение</w:t>
      </w:r>
      <w:r w:rsidRPr="000C0DD1">
        <w:rPr>
          <w:rFonts w:ascii="Times New Roman" w:eastAsia="PT Astra Serif" w:hAnsi="Times New Roman"/>
          <w:color w:val="00000A"/>
          <w:sz w:val="24"/>
          <w:szCs w:val="24"/>
        </w:rPr>
        <w:t xml:space="preserve"> работ по </w:t>
      </w:r>
      <w:r w:rsidR="000A0AEA" w:rsidRPr="000C0DD1">
        <w:rPr>
          <w:rFonts w:ascii="Times New Roman" w:eastAsia="PT Astra Serif" w:hAnsi="Times New Roman"/>
          <w:color w:val="00000A"/>
          <w:sz w:val="24"/>
          <w:szCs w:val="24"/>
        </w:rPr>
        <w:t>разработке проект</w:t>
      </w:r>
      <w:bookmarkStart w:id="0" w:name="_GoBack"/>
      <w:bookmarkEnd w:id="0"/>
      <w:r w:rsidR="000A0AEA" w:rsidRPr="000C0DD1">
        <w:rPr>
          <w:rFonts w:ascii="Times New Roman" w:eastAsia="PT Astra Serif" w:hAnsi="Times New Roman"/>
          <w:color w:val="00000A"/>
          <w:sz w:val="24"/>
          <w:szCs w:val="24"/>
        </w:rPr>
        <w:t>но-сметной документации (ПСД) на капитальный ремонт здания Северо-Каспийской межрайонной природоохранной прокуратуры, расположенного по адресу: Республика Калмыкия, г. Лагань, ул. Куйбышева, 1</w:t>
      </w:r>
    </w:p>
    <w:p w:rsidR="00876CF0" w:rsidRPr="000C0DD1" w:rsidRDefault="007A5D8C" w:rsidP="000A0AE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C0DD1">
        <w:rPr>
          <w:rFonts w:ascii="Times New Roman" w:eastAsia="PT Astra Serif" w:hAnsi="Times New Roman"/>
          <w:b/>
          <w:sz w:val="24"/>
          <w:szCs w:val="24"/>
        </w:rPr>
        <w:t>2. Описание объекта:</w:t>
      </w:r>
    </w:p>
    <w:p w:rsidR="000A0AEA" w:rsidRPr="000C0DD1" w:rsidRDefault="007A5D8C" w:rsidP="000A0AEA">
      <w:pPr>
        <w:pStyle w:val="afc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DD1">
        <w:rPr>
          <w:rFonts w:ascii="Times New Roman" w:eastAsia="PT Astra Serif" w:hAnsi="Times New Roman" w:cs="Times New Roman"/>
          <w:sz w:val="24"/>
          <w:szCs w:val="24"/>
        </w:rPr>
        <w:t xml:space="preserve">адрес </w:t>
      </w:r>
      <w:r w:rsidR="000A0AEA" w:rsidRPr="000C0DD1">
        <w:rPr>
          <w:rFonts w:ascii="Times New Roman" w:eastAsia="PT Astra Serif" w:hAnsi="Times New Roman" w:cs="Times New Roman"/>
          <w:sz w:val="24"/>
          <w:szCs w:val="24"/>
        </w:rPr>
        <w:t>здания: г.</w:t>
      </w:r>
      <w:r w:rsidR="000A0AEA" w:rsidRPr="000C0DD1">
        <w:rPr>
          <w:rFonts w:ascii="Times New Roman" w:eastAsia="PT Astra Serif" w:hAnsi="Times New Roman" w:cs="Times New Roman"/>
          <w:color w:val="00000A"/>
          <w:sz w:val="24"/>
          <w:szCs w:val="24"/>
        </w:rPr>
        <w:t xml:space="preserve"> Лагань, ул. Куйбышева, 1</w:t>
      </w:r>
    </w:p>
    <w:p w:rsidR="00876CF0" w:rsidRPr="000C0DD1" w:rsidRDefault="000A0AEA" w:rsidP="000A0AEA">
      <w:pPr>
        <w:pStyle w:val="afc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DD1">
        <w:rPr>
          <w:rFonts w:ascii="Times New Roman" w:eastAsia="PT Astra Serif" w:hAnsi="Times New Roman" w:cs="Times New Roman"/>
          <w:sz w:val="24"/>
          <w:szCs w:val="24"/>
        </w:rPr>
        <w:t>общая площадь: 219,4</w:t>
      </w:r>
      <w:r w:rsidR="007A5D8C" w:rsidRPr="000C0DD1">
        <w:rPr>
          <w:rFonts w:ascii="Times New Roman" w:eastAsia="PT Astra Serif" w:hAnsi="Times New Roman" w:cs="Times New Roman"/>
          <w:sz w:val="24"/>
          <w:szCs w:val="24"/>
        </w:rPr>
        <w:t xml:space="preserve"> кв.м.;</w:t>
      </w:r>
    </w:p>
    <w:p w:rsidR="00876CF0" w:rsidRPr="000C0DD1" w:rsidRDefault="007A5D8C">
      <w:pPr>
        <w:pStyle w:val="afc"/>
        <w:numPr>
          <w:ilvl w:val="0"/>
          <w:numId w:val="48"/>
        </w:numPr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0C0DD1">
        <w:rPr>
          <w:rFonts w:ascii="Times New Roman" w:eastAsia="PT Astra Serif" w:hAnsi="Times New Roman" w:cs="Times New Roman"/>
          <w:sz w:val="24"/>
          <w:szCs w:val="24"/>
        </w:rPr>
        <w:t>год постройки: 19</w:t>
      </w:r>
      <w:r w:rsidR="00AD0359">
        <w:rPr>
          <w:rFonts w:ascii="Times New Roman" w:eastAsia="PT Astra Serif" w:hAnsi="Times New Roman" w:cs="Times New Roman"/>
          <w:sz w:val="24"/>
          <w:szCs w:val="24"/>
        </w:rPr>
        <w:t>6</w:t>
      </w:r>
      <w:r w:rsidRPr="000C0DD1">
        <w:rPr>
          <w:rFonts w:ascii="Times New Roman" w:eastAsia="PT Astra Serif" w:hAnsi="Times New Roman" w:cs="Times New Roman"/>
          <w:sz w:val="24"/>
          <w:szCs w:val="24"/>
        </w:rPr>
        <w:t>6;</w:t>
      </w:r>
    </w:p>
    <w:p w:rsidR="0041714F" w:rsidRPr="005D4DB4" w:rsidRDefault="007A5D8C" w:rsidP="005D4D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DD1">
        <w:rPr>
          <w:rFonts w:ascii="Times New Roman" w:eastAsia="PT Astra Serif" w:hAnsi="Times New Roman"/>
          <w:b/>
          <w:sz w:val="24"/>
          <w:szCs w:val="24"/>
        </w:rPr>
        <w:t>3.</w:t>
      </w:r>
      <w:r w:rsidRPr="000C0DD1">
        <w:rPr>
          <w:rFonts w:ascii="Times New Roman" w:eastAsia="PT Astra Serif" w:hAnsi="Times New Roman"/>
          <w:b/>
          <w:bCs/>
          <w:sz w:val="24"/>
          <w:szCs w:val="24"/>
        </w:rPr>
        <w:t xml:space="preserve"> Срок выполнения работ: </w:t>
      </w:r>
      <w:r w:rsidR="000C0DD1" w:rsidRPr="000C0DD1">
        <w:rPr>
          <w:rFonts w:ascii="Times New Roman" w:eastAsia="PT Astra Serif" w:hAnsi="Times New Roman"/>
          <w:bCs/>
          <w:sz w:val="24"/>
          <w:szCs w:val="24"/>
        </w:rPr>
        <w:t>в</w:t>
      </w:r>
      <w:r w:rsidRPr="000C0DD1">
        <w:rPr>
          <w:rFonts w:ascii="Times New Roman" w:eastAsia="PT Astra Serif" w:hAnsi="Times New Roman"/>
          <w:bCs/>
          <w:sz w:val="24"/>
          <w:szCs w:val="24"/>
        </w:rPr>
        <w:t xml:space="preserve"> течение</w:t>
      </w:r>
      <w:r w:rsidRPr="000C0DD1">
        <w:rPr>
          <w:rFonts w:ascii="Times New Roman" w:eastAsia="PT Astra Serif" w:hAnsi="Times New Roman"/>
          <w:b/>
          <w:bCs/>
          <w:sz w:val="24"/>
          <w:szCs w:val="24"/>
        </w:rPr>
        <w:t xml:space="preserve"> </w:t>
      </w:r>
      <w:r w:rsidR="000A0AEA" w:rsidRPr="000C0DD1">
        <w:rPr>
          <w:rFonts w:ascii="Times New Roman" w:eastAsia="PT Astra Serif" w:hAnsi="Times New Roman"/>
          <w:bCs/>
          <w:sz w:val="24"/>
          <w:szCs w:val="24"/>
        </w:rPr>
        <w:t>6</w:t>
      </w:r>
      <w:r w:rsidRPr="000C0DD1">
        <w:rPr>
          <w:rFonts w:ascii="Times New Roman" w:eastAsia="PT Astra Serif" w:hAnsi="Times New Roman"/>
          <w:bCs/>
          <w:sz w:val="24"/>
          <w:szCs w:val="24"/>
        </w:rPr>
        <w:t>0</w:t>
      </w:r>
      <w:r w:rsidRPr="000C0DD1">
        <w:rPr>
          <w:rFonts w:ascii="Times New Roman" w:eastAsia="PT Astra Serif" w:hAnsi="Times New Roman"/>
          <w:sz w:val="24"/>
          <w:szCs w:val="24"/>
        </w:rPr>
        <w:t xml:space="preserve"> рабочих дней с момента заключения контракта.</w:t>
      </w:r>
    </w:p>
    <w:p w:rsidR="00876CF0" w:rsidRPr="000C0DD1" w:rsidRDefault="007A5D8C">
      <w:pPr>
        <w:spacing w:after="0"/>
        <w:rPr>
          <w:rFonts w:ascii="Times New Roman" w:hAnsi="Times New Roman"/>
          <w:b/>
          <w:sz w:val="24"/>
          <w:szCs w:val="24"/>
        </w:rPr>
      </w:pPr>
      <w:r w:rsidRPr="000C0DD1">
        <w:rPr>
          <w:rFonts w:ascii="Times New Roman" w:eastAsia="PT Astra Serif" w:hAnsi="Times New Roman"/>
          <w:b/>
          <w:sz w:val="24"/>
          <w:szCs w:val="24"/>
        </w:rPr>
        <w:t xml:space="preserve">4. Перечень выполняемых работ: </w:t>
      </w:r>
    </w:p>
    <w:p w:rsidR="00876CF0" w:rsidRPr="000C0DD1" w:rsidRDefault="007A5D8C">
      <w:pPr>
        <w:spacing w:before="40" w:after="40"/>
        <w:rPr>
          <w:rFonts w:ascii="Times New Roman" w:hAnsi="Times New Roman"/>
          <w:sz w:val="24"/>
          <w:szCs w:val="24"/>
        </w:rPr>
      </w:pPr>
      <w:r w:rsidRPr="000C0DD1">
        <w:rPr>
          <w:rFonts w:ascii="Times New Roman" w:eastAsia="PT Astra Serif" w:hAnsi="Times New Roman"/>
          <w:sz w:val="24"/>
          <w:szCs w:val="24"/>
        </w:rPr>
        <w:t>4.1  Предпроектное обследование объекта с составлением отчета по результатам обследования:</w:t>
      </w:r>
    </w:p>
    <w:p w:rsidR="00876CF0" w:rsidRPr="000C0DD1" w:rsidRDefault="007A5D8C">
      <w:pPr>
        <w:spacing w:before="40" w:after="40"/>
        <w:rPr>
          <w:rFonts w:ascii="Times New Roman" w:hAnsi="Times New Roman"/>
          <w:sz w:val="24"/>
          <w:szCs w:val="24"/>
        </w:rPr>
      </w:pPr>
      <w:r w:rsidRPr="000C0DD1">
        <w:rPr>
          <w:rFonts w:ascii="Times New Roman" w:eastAsia="PT Astra Serif" w:hAnsi="Times New Roman"/>
          <w:sz w:val="24"/>
          <w:szCs w:val="24"/>
        </w:rPr>
        <w:t>сбор исходных данных с обмерными работами в объемах, необходимых для проектирования.</w:t>
      </w:r>
    </w:p>
    <w:p w:rsidR="00876CF0" w:rsidRPr="000C0DD1" w:rsidRDefault="007A5D8C" w:rsidP="005D4DB4">
      <w:pPr>
        <w:spacing w:before="40" w:after="40"/>
        <w:rPr>
          <w:rFonts w:ascii="Times New Roman" w:hAnsi="Times New Roman"/>
          <w:sz w:val="24"/>
          <w:szCs w:val="24"/>
        </w:rPr>
      </w:pPr>
      <w:r w:rsidRPr="000C0DD1">
        <w:rPr>
          <w:rFonts w:ascii="Times New Roman" w:eastAsia="PT Astra Serif" w:hAnsi="Times New Roman"/>
          <w:sz w:val="24"/>
          <w:szCs w:val="24"/>
        </w:rPr>
        <w:t>4.2 Разработка проектно-сметной документации на капитальный ремонт здания.</w:t>
      </w:r>
    </w:p>
    <w:p w:rsidR="00876CF0" w:rsidRPr="005D4DB4" w:rsidRDefault="007A5D8C" w:rsidP="005D4DB4">
      <w:pPr>
        <w:tabs>
          <w:tab w:val="left" w:pos="16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0C0DD1">
        <w:rPr>
          <w:rFonts w:ascii="Times New Roman" w:eastAsia="PT Astra Serif" w:hAnsi="Times New Roman"/>
          <w:b/>
          <w:sz w:val="24"/>
          <w:szCs w:val="24"/>
        </w:rPr>
        <w:t xml:space="preserve">5. Требования </w:t>
      </w:r>
      <w:r w:rsidR="000C0DD1" w:rsidRPr="000C0DD1">
        <w:rPr>
          <w:rFonts w:ascii="Times New Roman" w:eastAsia="PT Astra Serif" w:hAnsi="Times New Roman"/>
          <w:b/>
          <w:sz w:val="24"/>
          <w:szCs w:val="24"/>
        </w:rPr>
        <w:t>к проектно</w:t>
      </w:r>
      <w:r w:rsidRPr="000C0DD1">
        <w:rPr>
          <w:rFonts w:ascii="Times New Roman" w:eastAsia="PT Astra Serif" w:hAnsi="Times New Roman"/>
          <w:b/>
          <w:sz w:val="24"/>
          <w:szCs w:val="24"/>
        </w:rPr>
        <w:t>-сметной документации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2670"/>
        <w:gridCol w:w="6468"/>
      </w:tblGrid>
      <w:tr w:rsidR="00876CF0" w:rsidRPr="000C0DD1">
        <w:trPr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№ п/п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6468" w:type="dxa"/>
            <w:vAlign w:val="center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Содержание требований</w:t>
            </w:r>
          </w:p>
        </w:tc>
      </w:tr>
      <w:tr w:rsidR="00876CF0" w:rsidRPr="000C0DD1">
        <w:trPr>
          <w:trHeight w:val="402"/>
          <w:jc w:val="center"/>
        </w:trPr>
        <w:tc>
          <w:tcPr>
            <w:tcW w:w="9854" w:type="dxa"/>
            <w:gridSpan w:val="3"/>
            <w:tcBorders>
              <w:bottom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b/>
                <w:sz w:val="24"/>
                <w:szCs w:val="24"/>
              </w:rPr>
              <w:t>1. Общие данные</w:t>
            </w:r>
          </w:p>
        </w:tc>
      </w:tr>
      <w:tr w:rsidR="00876CF0" w:rsidRPr="000C0DD1">
        <w:trPr>
          <w:trHeight w:val="539"/>
          <w:jc w:val="center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1.1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</w:tcBorders>
            <w:shd w:val="clear" w:color="FFFFFF" w:fill="FFFFFF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Состав проектно-сметной документации </w:t>
            </w:r>
          </w:p>
        </w:tc>
        <w:tc>
          <w:tcPr>
            <w:tcW w:w="646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Рабочая и проектная документация.</w:t>
            </w:r>
          </w:p>
        </w:tc>
      </w:tr>
      <w:tr w:rsidR="00876CF0" w:rsidRPr="000C0DD1">
        <w:trPr>
          <w:trHeight w:val="382"/>
          <w:jc w:val="center"/>
        </w:trPr>
        <w:tc>
          <w:tcPr>
            <w:tcW w:w="71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Раздел 1. Пояснительная записка</w:t>
            </w:r>
          </w:p>
        </w:tc>
      </w:tr>
      <w:tr w:rsidR="00876CF0" w:rsidRPr="000C0DD1">
        <w:trPr>
          <w:trHeight w:val="486"/>
          <w:jc w:val="center"/>
        </w:trPr>
        <w:tc>
          <w:tcPr>
            <w:tcW w:w="71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Раздел 2. Архитектурные решения</w:t>
            </w:r>
          </w:p>
        </w:tc>
      </w:tr>
      <w:tr w:rsidR="00876CF0" w:rsidRPr="000C0DD1" w:rsidTr="005D4DB4">
        <w:trPr>
          <w:trHeight w:val="588"/>
          <w:jc w:val="center"/>
        </w:trPr>
        <w:tc>
          <w:tcPr>
            <w:tcW w:w="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bottom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Раздел 3. Конструктивные и объемно-планировочные решения</w:t>
            </w:r>
          </w:p>
        </w:tc>
      </w:tr>
      <w:tr w:rsidR="00876CF0" w:rsidRPr="000C0DD1">
        <w:trPr>
          <w:jc w:val="center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 w:val="restart"/>
            <w:tcBorders>
              <w:top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Раздел 4. Сведения об инженерном оборудовании, </w:t>
            </w:r>
          </w:p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о сетях инженерно-технического обеспечения, перечень инженерно-технических мероприятий, содержание технологических решений (включая спецификации на оборудование, материалы и изделия)</w:t>
            </w:r>
          </w:p>
        </w:tc>
      </w:tr>
      <w:tr w:rsidR="00876CF0" w:rsidRPr="000C0DD1">
        <w:trPr>
          <w:trHeight w:val="393"/>
          <w:jc w:val="center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4.1 Система электроснабжения (включая освещение)</w:t>
            </w:r>
          </w:p>
        </w:tc>
      </w:tr>
      <w:tr w:rsidR="00876CF0" w:rsidRPr="000C0DD1">
        <w:trPr>
          <w:trHeight w:val="541"/>
          <w:jc w:val="center"/>
        </w:trPr>
        <w:tc>
          <w:tcPr>
            <w:tcW w:w="71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4.2 Система водоснабжения (внутренняя)</w:t>
            </w:r>
          </w:p>
        </w:tc>
      </w:tr>
      <w:tr w:rsidR="00876CF0" w:rsidRPr="000C0DD1">
        <w:trPr>
          <w:trHeight w:val="535"/>
          <w:jc w:val="center"/>
        </w:trPr>
        <w:tc>
          <w:tcPr>
            <w:tcW w:w="71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4.3 Система канализации (внутренняя)</w:t>
            </w:r>
          </w:p>
        </w:tc>
      </w:tr>
      <w:tr w:rsidR="00876CF0" w:rsidRPr="000C0DD1">
        <w:trPr>
          <w:trHeight w:val="535"/>
          <w:jc w:val="center"/>
        </w:trPr>
        <w:tc>
          <w:tcPr>
            <w:tcW w:w="71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vMerge w:val="restart"/>
            <w:tcBorders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4.4 Система отопления (внутренняя)</w:t>
            </w:r>
          </w:p>
        </w:tc>
      </w:tr>
      <w:tr w:rsidR="00876CF0" w:rsidRPr="000C0DD1">
        <w:trPr>
          <w:jc w:val="center"/>
        </w:trPr>
        <w:tc>
          <w:tcPr>
            <w:tcW w:w="71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Раздел 5. Проект организации работ </w:t>
            </w:r>
          </w:p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на капитальный ремонт здания </w:t>
            </w:r>
          </w:p>
        </w:tc>
      </w:tr>
      <w:tr w:rsidR="00876CF0" w:rsidRPr="000C0DD1">
        <w:trPr>
          <w:jc w:val="center"/>
        </w:trPr>
        <w:tc>
          <w:tcPr>
            <w:tcW w:w="71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Раздел 6. Ведомость объемов работ на капитальный ремонт здания (включая подготовительные, демонтажные, монтажные, строительные, пуско-наладочные работы, количество оборудования, материалов, изделий, технические характеристики и т.п.).</w:t>
            </w:r>
          </w:p>
        </w:tc>
      </w:tr>
      <w:tr w:rsidR="00876CF0" w:rsidRPr="000C0DD1">
        <w:trPr>
          <w:trHeight w:val="678"/>
          <w:jc w:val="center"/>
        </w:trPr>
        <w:tc>
          <w:tcPr>
            <w:tcW w:w="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bottom w:val="single" w:sz="4" w:space="0" w:color="000000"/>
            </w:tcBorders>
            <w:shd w:val="clear" w:color="FFFFFF" w:fill="FFFFFF"/>
          </w:tcPr>
          <w:p w:rsidR="00876CF0" w:rsidRPr="000C0DD1" w:rsidRDefault="00876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Раздел 7. Сметная документация в соответствии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br/>
              <w:t>с ведомостью объемов работ.</w:t>
            </w:r>
          </w:p>
        </w:tc>
      </w:tr>
      <w:tr w:rsidR="00876CF0" w:rsidRPr="000C0DD1">
        <w:trPr>
          <w:trHeight w:val="325"/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</w:tcBorders>
            <w:vAlign w:val="center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b/>
                <w:sz w:val="24"/>
                <w:szCs w:val="24"/>
              </w:rPr>
              <w:lastRenderedPageBreak/>
              <w:t>2. Основные требования к техническим и проектным решениям</w:t>
            </w:r>
          </w:p>
        </w:tc>
      </w:tr>
      <w:tr w:rsidR="00876CF0" w:rsidRPr="000C0DD1">
        <w:trPr>
          <w:trHeight w:val="2146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2.1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Общие требования</w:t>
            </w:r>
          </w:p>
        </w:tc>
        <w:tc>
          <w:tcPr>
            <w:tcW w:w="6468" w:type="dxa"/>
            <w:vAlign w:val="center"/>
          </w:tcPr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Разработка проектных решений по капитальному ремонту помещений и инженерных систем в объемах, необходимых и достаточных для восстановления эксплуатационных характеристик объектов, планировочного решения и инженерного оснащения на базе современных технологий и санитарно-гигиенических нормативных требований к общественным зданиям, с применением современных эффективных материалов и инженерного оборудования, гарантирующих надежную и безопасную эксплуатацию здания и его систем,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нормативных актов РФ.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6CF0" w:rsidRPr="000C0DD1" w:rsidRDefault="007A5D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       При разработке проектной документации обеспечить:</w:t>
            </w:r>
          </w:p>
          <w:p w:rsidR="00876CF0" w:rsidRPr="000C0DD1" w:rsidRDefault="007A5D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применение экологически чистых строительных материалов;</w:t>
            </w:r>
            <w:r w:rsidR="0041714F"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 не влияющих на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охрану окружающей природной </w:t>
            </w:r>
            <w:r w:rsidR="0041714F"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среды, а также взрывобезопасность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и пожаробезопасность объекта.</w:t>
            </w:r>
          </w:p>
        </w:tc>
      </w:tr>
      <w:tr w:rsidR="00876CF0" w:rsidRPr="000C0DD1" w:rsidTr="005D4DB4">
        <w:trPr>
          <w:trHeight w:val="1550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2.2</w:t>
            </w:r>
          </w:p>
          <w:p w:rsidR="00876CF0" w:rsidRPr="000C0DD1" w:rsidRDefault="00876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Требования к проектной документации</w:t>
            </w:r>
          </w:p>
        </w:tc>
        <w:tc>
          <w:tcPr>
            <w:tcW w:w="6468" w:type="dxa"/>
            <w:vAlign w:val="center"/>
          </w:tcPr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Состав разделов проектной документации и требования к содержанию этих разделов должны быть выполнены в соответствии с требованиями нормативных правовых актов: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Федеральный закон от 29.12.2004 № 190-ФЗ «Градостроительный кодекс Российской Федерации»;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Федеральный закон от 22.07.2008 № 123-ФЗ «Технический регламент о требованиях пожарной безопасности»;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Федеральный закон от 30.12.2009 № 384-ФЗ «Технический регламент о безопасности зданий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>и сооружений»;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16.02.2008 № 87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 xml:space="preserve">«О составе разделов проектной документации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>и требования к их содержанию» в части касающейся разрабатываемых разделов (пункт 1.1 «Состав проектно-сметной документации»);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Приказ Минстроя России от 24.01.2019 N 33/пр "Об утверждении Изменения N 1 к СП 30.13330.2016 "СНиП 2.04.01-85* Внутренний водопровод и канализация зданий" </w:t>
            </w:r>
            <w:r w:rsidR="0041714F"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и действующими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 нормативными техническими требованиями, в том числе Перечнем национальных стандартов и сводов правил по обеспечению пожарной безопасности.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Разделы проектной документации должны характеризовать и обосновывать основные проектные решения, а приводимые показатели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>и итоговые данные расчетов и обоснований оформляться в табличной форме.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Каждый раздел и подраздел проектной документации должен быть выполнен отдельной книгой (брошюрой).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lastRenderedPageBreak/>
              <w:t xml:space="preserve">Каждый раздел, подраздел, книга, том, часть проектной документации должен содержать спецификацию. 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 проектной документации должны быть предусмотрены: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возможность безопасной эксплуатации проектируемого объекта и требования к способам проведения мероприятий по техническому обслуживанию, при проведении которых отсутствует угроза нарушения безопасности инженерных сетей и систем инженерно-технического обеспечения или недопустимого ухудшения параметров среды обитания людей;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сведения для пользователей и эксплуатационных служб о значениях эксплуатационных нагрузок инженерных сетей и систем инженерно-технического обеспечения, которые недопустимо превышать в процессе эксплуатации;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имуществу, окружающей среде.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Генеральные планы, технологические, архитектурно-строительные и другие чертежи в составе документации необходимо оформлять в соответствии с требованиями действующих государственных стандартов системы проектной документации для строительства (СПДС), а также государственными стандартами единой системы конструкторской документации (ЕСКД) и иными действующими техническими документами. Все чертежи должны иметь графическое исполнение в соответствии с требованиями Постановления Госстандарта СССР от 27.07.1973 № 1843 «ГОСТ 2.109-73. Межгосударственный стандарт. Единая система конструкторской документации. Основные требования к чертежам» и выпускаться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 xml:space="preserve">в сброшюрованном виде в соответствии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>с требованиями Приказа Росстандарта от 17.12.2013 № 2288-ст «ГОСТ 21.001-2013. Межгосударственный стандарт. Система проектной документации для строительства. Общие положения».</w:t>
            </w:r>
          </w:p>
          <w:p w:rsidR="00876CF0" w:rsidRPr="000C0DD1" w:rsidRDefault="007A5D8C" w:rsidP="0041714F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Документация должна быть разработана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 xml:space="preserve">в соответствии с действующими нормативными требованиями, строительными, экологическими, противопожарными, и санитарно-гигиеническими нормами, правилами и стандартами Российской Федерации. </w:t>
            </w:r>
          </w:p>
        </w:tc>
      </w:tr>
      <w:tr w:rsidR="00876CF0" w:rsidRPr="000C0DD1" w:rsidTr="0041714F">
        <w:trPr>
          <w:trHeight w:val="3244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Требования к спецификациям</w:t>
            </w:r>
          </w:p>
        </w:tc>
        <w:tc>
          <w:tcPr>
            <w:tcW w:w="6468" w:type="dxa"/>
            <w:vAlign w:val="center"/>
          </w:tcPr>
          <w:p w:rsidR="00876CF0" w:rsidRPr="000C0DD1" w:rsidRDefault="0041714F" w:rsidP="004171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         </w:t>
            </w:r>
            <w:r w:rsidR="007A5D8C"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Все позиции в спецификациях должны содержать ссылки на чертежи и формулы подсчета объемов. 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 спецификациях должны быть указаны полные характеристики оборудования и материалов, марки, типы, размеры, количество, вес, производитель, а также состав щитов, технические характеристики.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Спецификации должны быть оформлены по каждому разделу, подразделу, книге, тому, части проектной документации и заверены подписями уполномоченных лиц Подрядчика. </w:t>
            </w:r>
          </w:p>
        </w:tc>
      </w:tr>
      <w:tr w:rsidR="00876CF0" w:rsidRPr="000C0DD1" w:rsidTr="0041714F">
        <w:trPr>
          <w:trHeight w:val="4382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2.4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Требования к ведомостям объемов работ</w:t>
            </w:r>
          </w:p>
        </w:tc>
        <w:tc>
          <w:tcPr>
            <w:tcW w:w="6468" w:type="dxa"/>
          </w:tcPr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Ведомости объемов работ должны учитывать полный комплекс работ по капитальному ремонту здания (монтажных, демонтажных, строительных, пуско-наладо</w:t>
            </w:r>
            <w:r w:rsidR="0041714F"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чных, работ по изготовлению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 конструктивов и т.п., вывоз мусора и т.д.) с указанием объемов работ, количеством используемых материалов и оборудования.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br/>
              <w:t xml:space="preserve">В ведомостях объемов работ должна содержаться подробная информация на оборудование и материалы: размеры, вес, технические характеристики, состав шкафов, щитов, комплексов, марки, типы и т.п.). Требования касаются как монтируемых оборудования и материалов, так и демонтируемых. 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Ведомость объемов работ должна быть сброшюрована в отдельную книгу и оформлена по разделам и подразделам.</w:t>
            </w:r>
          </w:p>
        </w:tc>
      </w:tr>
      <w:tr w:rsidR="00876CF0" w:rsidRPr="000C0DD1">
        <w:trPr>
          <w:trHeight w:val="709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2.5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Требования к сметной документации</w:t>
            </w:r>
          </w:p>
        </w:tc>
        <w:tc>
          <w:tcPr>
            <w:tcW w:w="6468" w:type="dxa"/>
          </w:tcPr>
          <w:p w:rsidR="00876CF0" w:rsidRDefault="007A5D8C">
            <w:pPr>
              <w:spacing w:after="0"/>
              <w:ind w:firstLine="612"/>
              <w:jc w:val="both"/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Сметная документация должна быть составлена  в редакции 2026 г. по сметным нормам на строительные работы, монтаж оборудования, капитальный ремонт оборудования, пусконаладочные работы, ремонтно-строительные работы, утвержденным приказами Министерства строительства и жилищно-коммунального хозяйства Российской Федерации   от 04.08.2020 N 421/пр (ред. от 30.01.2026) "Об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Федерации"  в ПК «Гранд-Смета».</w:t>
            </w:r>
          </w:p>
          <w:p w:rsidR="005D4DB4" w:rsidRPr="005D4DB4" w:rsidRDefault="005D4DB4" w:rsidP="005D4DB4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4D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смете стоимость на материалы использовать из ФССЦ, в случае отсутствия использовать КП (документ от поставщика или подрядчика, содержащий актуальную стоимость товаров или услуг на рынке).</w:t>
            </w:r>
          </w:p>
          <w:p w:rsidR="005D4DB4" w:rsidRPr="005D4DB4" w:rsidRDefault="005D4DB4" w:rsidP="005D4DB4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4D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сметном расчёте должен быть учтен НДС 22%.</w:t>
            </w:r>
          </w:p>
          <w:p w:rsidR="005D4DB4" w:rsidRPr="005D4DB4" w:rsidRDefault="005D4DB4" w:rsidP="005D4DB4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4D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Сметная документация, должна отвечать требованиям нормативных актов РФ, норм и правил, санитарных правил и </w:t>
            </w:r>
            <w:r w:rsidRPr="005D4D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норм, технических регламентов и иных отраслевых документов, действующих на территории РФ.</w:t>
            </w:r>
          </w:p>
          <w:p w:rsidR="005D4DB4" w:rsidRPr="000C0DD1" w:rsidRDefault="005D4DB4" w:rsidP="005D4DB4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4D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Сметный расчёт передается Исполнителем Заказчику на бумажных носителях в двух экземплярах подписанный Исполнителем и утвержден руководителем, с живой печатью, в электронном виде Сметная документация предоставляется в печатном формате, в формате Microsoft Excel, pdf. SOB, Sobx, sacx, slsx - файлы Smeta.ru или XML (ХМЛ) Гранд Сметы. (с возможностью внесения изменений программным путем, обновления коэффициентов).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 состав сметной документации включить пояснительную записку с расшифровкой примененных в сметных расчетах коэффициентов.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 тех позициях сметы, в которых учтены энергоресурсы (вода и электроэнергия), их необходимо исключать.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 случае, если в расценке учтены материалы, которые не будут использоваться при монтаже, их необходимо исключить.</w:t>
            </w:r>
          </w:p>
          <w:p w:rsidR="00876CF0" w:rsidRPr="000C0DD1" w:rsidRDefault="007A5D8C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 случае, если работы будут выполняться с применением не тех материалов, которые учтены в расценке, необходимо сделать замену материальных ресурсов.</w:t>
            </w:r>
          </w:p>
          <w:p w:rsidR="00876CF0" w:rsidRPr="000C0DD1" w:rsidRDefault="007A5D8C" w:rsidP="005D4DB4">
            <w:pPr>
              <w:spacing w:after="0"/>
              <w:ind w:firstLine="61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 случае, если расценка берется применительно, нельзя менять название расценки, необходимо в скобках писать: (применительно).</w:t>
            </w:r>
          </w:p>
        </w:tc>
      </w:tr>
      <w:tr w:rsidR="00876CF0" w:rsidRPr="000C0DD1">
        <w:trPr>
          <w:trHeight w:val="4421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Требования к архитектурно-планировочным и конструктивным решениям</w:t>
            </w:r>
          </w:p>
        </w:tc>
        <w:tc>
          <w:tcPr>
            <w:tcW w:w="6468" w:type="dxa"/>
            <w:vAlign w:val="center"/>
          </w:tcPr>
          <w:p w:rsidR="00876CF0" w:rsidRPr="000C0DD1" w:rsidRDefault="005D4DB4" w:rsidP="005D4DB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         </w:t>
            </w:r>
            <w:r w:rsidR="007A5D8C"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Архитектурно-планировочные решения определить с учетом функционального назначения помещений и нормативных требований.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Проектными решениями предусмотреть: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ремонт помещений;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замену дверных и оконных блоков</w:t>
            </w:r>
            <w:r w:rsidR="00261B56">
              <w:rPr>
                <w:rFonts w:ascii="Times New Roman" w:eastAsia="PT Astra Serif" w:hAnsi="Times New Roman"/>
                <w:sz w:val="24"/>
                <w:szCs w:val="24"/>
              </w:rPr>
              <w:t>, установку решеток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;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ремонт  полов;</w:t>
            </w:r>
          </w:p>
          <w:p w:rsidR="00876CF0" w:rsidRDefault="007A5D8C">
            <w:pPr>
              <w:spacing w:after="0"/>
              <w:ind w:firstLine="570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ремонт стен;</w:t>
            </w:r>
          </w:p>
          <w:p w:rsidR="00876CF0" w:rsidRPr="000C0DD1" w:rsidRDefault="005D4DB4" w:rsidP="005D4DB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PT Astra Serif" w:hAnsi="Times New Roman"/>
                <w:sz w:val="24"/>
                <w:szCs w:val="24"/>
              </w:rPr>
              <w:t xml:space="preserve">          </w:t>
            </w:r>
            <w:r w:rsidR="007A5D8C"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PT Astra Serif" w:hAnsi="Times New Roman"/>
                <w:sz w:val="24"/>
                <w:szCs w:val="24"/>
              </w:rPr>
              <w:t>потолков с установкой потолков А</w:t>
            </w:r>
            <w:r w:rsidR="007A5D8C" w:rsidRPr="000C0DD1">
              <w:rPr>
                <w:rFonts w:ascii="Times New Roman" w:eastAsia="PT Astra Serif" w:hAnsi="Times New Roman"/>
                <w:sz w:val="24"/>
                <w:szCs w:val="24"/>
              </w:rPr>
              <w:t>рмстронг.</w:t>
            </w:r>
          </w:p>
        </w:tc>
      </w:tr>
      <w:tr w:rsidR="00876CF0" w:rsidRPr="000C0DD1" w:rsidTr="005D4DB4">
        <w:trPr>
          <w:trHeight w:val="3103"/>
          <w:jc w:val="center"/>
        </w:trPr>
        <w:tc>
          <w:tcPr>
            <w:tcW w:w="716" w:type="dxa"/>
          </w:tcPr>
          <w:p w:rsidR="00876CF0" w:rsidRPr="000C0DD1" w:rsidRDefault="007A5D8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Требования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br/>
              <w:t>к системам</w:t>
            </w:r>
          </w:p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водоснабжения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br/>
              <w:t>и канализации</w:t>
            </w:r>
          </w:p>
        </w:tc>
        <w:tc>
          <w:tcPr>
            <w:tcW w:w="6468" w:type="dxa"/>
            <w:vAlign w:val="center"/>
          </w:tcPr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Предусмотреть замену оборудования в санузлах: 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сантехнических приборов;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запорной арматуры; 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трубопроводов и трубной разводки;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канализационных стояков.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Канализационные трубопроводы от сантехнических приборов санузлов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highlight w:val="white"/>
              </w:rPr>
              <w:t xml:space="preserve"> до кана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лизационного люка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Прокладку </w:t>
            </w:r>
            <w:r w:rsidR="005D4DB4" w:rsidRPr="000C0DD1">
              <w:rPr>
                <w:rFonts w:ascii="Times New Roman" w:eastAsia="PT Astra Serif" w:hAnsi="Times New Roman"/>
                <w:sz w:val="24"/>
                <w:szCs w:val="24"/>
              </w:rPr>
              <w:t>трубопроводов (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стояки, этажные разводки) в местах прохода сквозь междуэтажные перекрытия и стены выполнить с противопожарными муфтами. </w:t>
            </w:r>
          </w:p>
        </w:tc>
      </w:tr>
      <w:tr w:rsidR="00876CF0" w:rsidRPr="000C0DD1" w:rsidTr="00261B56">
        <w:trPr>
          <w:trHeight w:val="497"/>
          <w:jc w:val="center"/>
        </w:trPr>
        <w:tc>
          <w:tcPr>
            <w:tcW w:w="716" w:type="dxa"/>
            <w:vMerge w:val="restart"/>
          </w:tcPr>
          <w:p w:rsidR="00876CF0" w:rsidRPr="000C0DD1" w:rsidRDefault="007A5D8C">
            <w:pPr>
              <w:spacing w:after="0"/>
              <w:jc w:val="center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2.8</w:t>
            </w:r>
          </w:p>
        </w:tc>
        <w:tc>
          <w:tcPr>
            <w:tcW w:w="2670" w:type="dxa"/>
            <w:vMerge w:val="restart"/>
          </w:tcPr>
          <w:p w:rsidR="00876CF0" w:rsidRPr="000C0DD1" w:rsidRDefault="00261B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sz w:val="24"/>
                <w:szCs w:val="24"/>
              </w:rPr>
              <w:t xml:space="preserve">Требования </w:t>
            </w:r>
            <w:r w:rsidR="007A5D8C" w:rsidRPr="000C0DD1">
              <w:rPr>
                <w:rFonts w:ascii="Times New Roman" w:eastAsia="PT Astra Serif" w:hAnsi="Times New Roman"/>
                <w:sz w:val="24"/>
                <w:szCs w:val="24"/>
              </w:rPr>
              <w:t>к системе</w:t>
            </w:r>
          </w:p>
          <w:p w:rsidR="00876CF0" w:rsidRPr="000C0DD1" w:rsidRDefault="007A5D8C">
            <w:pPr>
              <w:spacing w:after="0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отопления</w:t>
            </w:r>
          </w:p>
        </w:tc>
        <w:tc>
          <w:tcPr>
            <w:tcW w:w="6468" w:type="dxa"/>
            <w:vMerge w:val="restart"/>
            <w:vAlign w:val="center"/>
          </w:tcPr>
          <w:p w:rsidR="00876CF0" w:rsidRPr="000C0DD1" w:rsidRDefault="007A5D8C">
            <w:pPr>
              <w:spacing w:after="0"/>
              <w:ind w:firstLine="570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Предусмотреть замену радиаторов отопления </w:t>
            </w:r>
          </w:p>
        </w:tc>
      </w:tr>
      <w:tr w:rsidR="00876CF0" w:rsidRPr="000C0DD1" w:rsidTr="00261B56">
        <w:trPr>
          <w:trHeight w:val="421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2.9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 xml:space="preserve">Требования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br/>
              <w:t>к системе</w:t>
            </w:r>
            <w:r w:rsidR="00261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освещения</w:t>
            </w:r>
          </w:p>
        </w:tc>
        <w:tc>
          <w:tcPr>
            <w:tcW w:w="6468" w:type="dxa"/>
            <w:vAlign w:val="center"/>
          </w:tcPr>
          <w:p w:rsidR="00876CF0" w:rsidRPr="000C0DD1" w:rsidRDefault="007A5D8C" w:rsidP="005D4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Предусмотреть замену выключателей, светильников, частично электропроводки.</w:t>
            </w:r>
          </w:p>
        </w:tc>
      </w:tr>
      <w:tr w:rsidR="00876CF0" w:rsidRPr="000C0DD1">
        <w:trPr>
          <w:trHeight w:val="70"/>
          <w:jc w:val="center"/>
        </w:trPr>
        <w:tc>
          <w:tcPr>
            <w:tcW w:w="9854" w:type="dxa"/>
            <w:gridSpan w:val="3"/>
            <w:vAlign w:val="center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b/>
                <w:sz w:val="24"/>
                <w:szCs w:val="24"/>
              </w:rPr>
              <w:t>3. Особые условия</w:t>
            </w:r>
          </w:p>
        </w:tc>
      </w:tr>
      <w:tr w:rsidR="00876CF0" w:rsidRPr="000C0DD1" w:rsidTr="005D4DB4">
        <w:trPr>
          <w:trHeight w:val="5746"/>
          <w:jc w:val="center"/>
        </w:trPr>
        <w:tc>
          <w:tcPr>
            <w:tcW w:w="716" w:type="dxa"/>
          </w:tcPr>
          <w:p w:rsidR="00876CF0" w:rsidRPr="000C0DD1" w:rsidRDefault="007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3.1</w:t>
            </w:r>
          </w:p>
        </w:tc>
        <w:tc>
          <w:tcPr>
            <w:tcW w:w="2670" w:type="dxa"/>
          </w:tcPr>
          <w:p w:rsidR="00876CF0" w:rsidRPr="000C0DD1" w:rsidRDefault="007A5D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</w:rPr>
              <w:t>Требования к программным продуктам и количеству экземпляров проектно-сметной документации</w:t>
            </w:r>
          </w:p>
        </w:tc>
        <w:tc>
          <w:tcPr>
            <w:tcW w:w="6468" w:type="dxa"/>
            <w:vAlign w:val="center"/>
          </w:tcPr>
          <w:p w:rsidR="00876CF0" w:rsidRPr="000C0DD1" w:rsidRDefault="007A5D8C">
            <w:pPr>
              <w:spacing w:after="0"/>
              <w:ind w:firstLine="6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Документация выполняется без грифа.</w:t>
            </w:r>
          </w:p>
          <w:p w:rsidR="00876CF0" w:rsidRPr="000C0DD1" w:rsidRDefault="007A5D8C">
            <w:pPr>
              <w:spacing w:after="0"/>
              <w:ind w:firstLine="6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Вся документация должна быть выполнена с применением компьютерной техники и при помощи программного обеспечения AutoCAD, MicrosoftWord, MicrosoftExcel, MicrosoftAccess, MicrosoftProject.</w:t>
            </w:r>
          </w:p>
          <w:p w:rsidR="00876CF0" w:rsidRPr="000C0DD1" w:rsidRDefault="007A5D8C">
            <w:pPr>
              <w:tabs>
                <w:tab w:val="left" w:pos="432"/>
              </w:tabs>
              <w:spacing w:after="0"/>
              <w:ind w:firstLine="6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 xml:space="preserve">Проектно-сметная документация передается Заказчику в 2 (двух) экземплярах на бумажном носителе в сброшюрованном виде (в твердом переплете) и в электронном виде в формате 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  <w:lang w:val="en-US"/>
              </w:rPr>
              <w:t>PDF</w:t>
            </w: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876CF0" w:rsidRPr="000C0DD1" w:rsidRDefault="007A5D8C">
            <w:pPr>
              <w:spacing w:after="0"/>
              <w:ind w:firstLine="66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Кроме того, сметная документация предоставляется Заказчику в электронном виде в программном комплексе ПК «Гранд-смета».</w:t>
            </w:r>
          </w:p>
          <w:p w:rsidR="00876CF0" w:rsidRPr="000C0DD1" w:rsidRDefault="007A5D8C">
            <w:pPr>
              <w:spacing w:after="0"/>
              <w:ind w:firstLine="570"/>
              <w:rPr>
                <w:rFonts w:ascii="Times New Roman" w:hAnsi="Times New Roman"/>
                <w:sz w:val="24"/>
                <w:szCs w:val="24"/>
              </w:rPr>
            </w:pPr>
            <w:r w:rsidRPr="000C0DD1">
              <w:rPr>
                <w:rFonts w:ascii="Times New Roman" w:eastAsia="PT Astra Serif" w:hAnsi="Times New Roman"/>
                <w:sz w:val="24"/>
                <w:szCs w:val="24"/>
                <w:shd w:val="clear" w:color="auto" w:fill="FFFFFF"/>
              </w:rPr>
              <w:t>Ведомости объемов работ, том с прайс-листами и коммерческими предложениями предоставляются на листах форматом А4 в вертикальном (книжном) виде. Сметная документация должна быть представлена в форме ЛСР ЛЭУ, 11 граф на листах форматом А4 в вертикальном (книжном) виде.</w:t>
            </w:r>
          </w:p>
        </w:tc>
      </w:tr>
    </w:tbl>
    <w:p w:rsidR="00876CF0" w:rsidRPr="000C0DD1" w:rsidRDefault="00876CF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CF0" w:rsidRPr="000C0DD1" w:rsidRDefault="007A5D8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DD1">
        <w:rPr>
          <w:rFonts w:ascii="Times New Roman" w:eastAsia="PT Astra Serif" w:hAnsi="Times New Roman"/>
          <w:sz w:val="24"/>
          <w:szCs w:val="24"/>
        </w:rPr>
        <w:t xml:space="preserve">7. </w:t>
      </w:r>
      <w:r w:rsidRPr="000C0DD1">
        <w:rPr>
          <w:rFonts w:ascii="Times New Roman" w:eastAsia="PT Astra Serif" w:hAnsi="Times New Roman"/>
          <w:bCs/>
          <w:sz w:val="24"/>
          <w:szCs w:val="24"/>
        </w:rPr>
        <w:t>Требования к сроку гарантий качества на результаты работ</w:t>
      </w:r>
      <w:r w:rsidRPr="000C0DD1">
        <w:rPr>
          <w:rFonts w:ascii="Times New Roman" w:eastAsia="PT Astra Serif" w:hAnsi="Times New Roman"/>
          <w:sz w:val="24"/>
          <w:szCs w:val="24"/>
        </w:rPr>
        <w:t xml:space="preserve">. </w:t>
      </w:r>
      <w:r w:rsidRPr="000C0DD1">
        <w:rPr>
          <w:rFonts w:ascii="Times New Roman" w:eastAsia="PT Astra Serif" w:hAnsi="Times New Roman"/>
          <w:bCs/>
          <w:sz w:val="24"/>
          <w:szCs w:val="24"/>
        </w:rPr>
        <w:t>Гарантии качества распространяются на все разделы проекта, выполненные Исполнителем по контракту.</w:t>
      </w:r>
    </w:p>
    <w:p w:rsidR="00876CF0" w:rsidRPr="000C0DD1" w:rsidRDefault="007A5D8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DD1">
        <w:rPr>
          <w:rFonts w:ascii="Times New Roman" w:eastAsia="PT Astra Serif" w:hAnsi="Times New Roman"/>
          <w:bCs/>
          <w:sz w:val="24"/>
          <w:szCs w:val="24"/>
        </w:rPr>
        <w:t>Гарантийный срок на оказанные услуги действует в течении 3 лет, с момента подписания сторонами акта сдачи-приемки оказанных услуг.</w:t>
      </w:r>
    </w:p>
    <w:p w:rsidR="00876CF0" w:rsidRPr="000C0DD1" w:rsidRDefault="007A5D8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DD1">
        <w:rPr>
          <w:rFonts w:ascii="Times New Roman" w:hAnsi="Times New Roman"/>
          <w:sz w:val="24"/>
          <w:szCs w:val="24"/>
        </w:rPr>
        <w:t xml:space="preserve">8. </w:t>
      </w:r>
      <w:r w:rsidRPr="000C0DD1">
        <w:rPr>
          <w:rFonts w:ascii="Times New Roman" w:eastAsia="PT Astra Serif" w:hAnsi="Times New Roman"/>
          <w:bCs/>
          <w:sz w:val="24"/>
          <w:szCs w:val="24"/>
        </w:rPr>
        <w:t>Особые условия</w:t>
      </w:r>
      <w:r w:rsidRPr="000C0DD1">
        <w:rPr>
          <w:rFonts w:ascii="Times New Roman" w:hAnsi="Times New Roman"/>
          <w:sz w:val="24"/>
          <w:szCs w:val="24"/>
        </w:rPr>
        <w:t xml:space="preserve">. </w:t>
      </w:r>
      <w:r w:rsidRPr="000C0DD1">
        <w:rPr>
          <w:rFonts w:ascii="Times New Roman" w:eastAsia="PT Astra Serif" w:hAnsi="Times New Roman"/>
          <w:bCs/>
          <w:sz w:val="24"/>
          <w:szCs w:val="24"/>
        </w:rPr>
        <w:t xml:space="preserve">Все необходимые согласования проектно-сметной документации с заинтересованными ведомствами и организациями выполняются Исполнителем в объеме требований действующих нормативно-правовых документов, при участии Заказчика. </w:t>
      </w:r>
    </w:p>
    <w:p w:rsidR="00876CF0" w:rsidRPr="000C0DD1" w:rsidRDefault="00876C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6CF0" w:rsidRPr="000C0DD1" w:rsidRDefault="00876C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6CF0" w:rsidRPr="000C0DD1" w:rsidRDefault="00876C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6CF0" w:rsidRPr="000C0DD1" w:rsidRDefault="00876CF0">
      <w:pPr>
        <w:spacing w:after="0"/>
        <w:ind w:firstLine="709"/>
        <w:rPr>
          <w:rFonts w:ascii="Times New Roman" w:hAnsi="Times New Roman"/>
          <w:vanish/>
          <w:sz w:val="24"/>
          <w:szCs w:val="24"/>
          <w:lang w:eastAsia="ru-RU"/>
        </w:rPr>
      </w:pPr>
    </w:p>
    <w:sectPr w:rsidR="00876CF0" w:rsidRPr="000C0DD1">
      <w:footerReference w:type="even" r:id="rId7"/>
      <w:footerReference w:type="default" r:id="rId8"/>
      <w:pgSz w:w="11906" w:h="16838"/>
      <w:pgMar w:top="719" w:right="707" w:bottom="54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ED6" w:rsidRDefault="00E43ED6">
      <w:pPr>
        <w:spacing w:after="0" w:line="240" w:lineRule="auto"/>
      </w:pPr>
      <w:r>
        <w:separator/>
      </w:r>
    </w:p>
  </w:endnote>
  <w:endnote w:type="continuationSeparator" w:id="0">
    <w:p w:rsidR="00E43ED6" w:rsidRDefault="00E43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JLCL E+ Helvetica">
    <w:charset w:val="00"/>
    <w:family w:val="auto"/>
    <w:pitch w:val="default"/>
  </w:font>
  <w:font w:name="Garamond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F0" w:rsidRDefault="007A5D8C">
    <w:pPr>
      <w:pStyle w:val="ad"/>
      <w:framePr w:wrap="around" w:vAnchor="text" w:hAnchor="margin" w:xAlign="right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876CF0" w:rsidRDefault="00876CF0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F0" w:rsidRDefault="007A5D8C">
    <w:pPr>
      <w:pStyle w:val="ad"/>
      <w:framePr w:wrap="around" w:vAnchor="text" w:hAnchor="margin" w:xAlign="right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separate"/>
    </w:r>
    <w:r w:rsidR="007547C8">
      <w:rPr>
        <w:rStyle w:val="aff1"/>
        <w:noProof/>
      </w:rPr>
      <w:t>6</w:t>
    </w:r>
    <w:r>
      <w:rPr>
        <w:rStyle w:val="aff1"/>
      </w:rPr>
      <w:fldChar w:fldCharType="end"/>
    </w:r>
  </w:p>
  <w:p w:rsidR="00876CF0" w:rsidRDefault="00876CF0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ED6" w:rsidRDefault="00E43ED6">
      <w:pPr>
        <w:spacing w:after="0" w:line="240" w:lineRule="auto"/>
      </w:pPr>
      <w:r>
        <w:separator/>
      </w:r>
    </w:p>
  </w:footnote>
  <w:footnote w:type="continuationSeparator" w:id="0">
    <w:p w:rsidR="00E43ED6" w:rsidRDefault="00E43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36E"/>
    <w:multiLevelType w:val="hybridMultilevel"/>
    <w:tmpl w:val="102A7FBA"/>
    <w:lvl w:ilvl="0" w:tplc="721C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6344BF4">
      <w:start w:val="1"/>
      <w:numFmt w:val="lowerLetter"/>
      <w:lvlText w:val="%2."/>
      <w:lvlJc w:val="left"/>
      <w:pPr>
        <w:ind w:left="1440" w:hanging="360"/>
      </w:pPr>
    </w:lvl>
    <w:lvl w:ilvl="2" w:tplc="670C9C0E">
      <w:start w:val="1"/>
      <w:numFmt w:val="lowerRoman"/>
      <w:lvlText w:val="%3."/>
      <w:lvlJc w:val="right"/>
      <w:pPr>
        <w:ind w:left="2160" w:hanging="180"/>
      </w:pPr>
    </w:lvl>
    <w:lvl w:ilvl="3" w:tplc="718ED68E">
      <w:start w:val="1"/>
      <w:numFmt w:val="decimal"/>
      <w:lvlText w:val="%4."/>
      <w:lvlJc w:val="left"/>
      <w:pPr>
        <w:ind w:left="2880" w:hanging="360"/>
      </w:pPr>
    </w:lvl>
    <w:lvl w:ilvl="4" w:tplc="A3568B14">
      <w:start w:val="1"/>
      <w:numFmt w:val="lowerLetter"/>
      <w:lvlText w:val="%5."/>
      <w:lvlJc w:val="left"/>
      <w:pPr>
        <w:ind w:left="3600" w:hanging="360"/>
      </w:pPr>
    </w:lvl>
    <w:lvl w:ilvl="5" w:tplc="152EEDD6">
      <w:start w:val="1"/>
      <w:numFmt w:val="lowerRoman"/>
      <w:lvlText w:val="%6."/>
      <w:lvlJc w:val="right"/>
      <w:pPr>
        <w:ind w:left="4320" w:hanging="180"/>
      </w:pPr>
    </w:lvl>
    <w:lvl w:ilvl="6" w:tplc="ED1C13C2">
      <w:start w:val="1"/>
      <w:numFmt w:val="decimal"/>
      <w:lvlText w:val="%7."/>
      <w:lvlJc w:val="left"/>
      <w:pPr>
        <w:ind w:left="5040" w:hanging="360"/>
      </w:pPr>
    </w:lvl>
    <w:lvl w:ilvl="7" w:tplc="500C5CEA">
      <w:start w:val="1"/>
      <w:numFmt w:val="lowerLetter"/>
      <w:lvlText w:val="%8."/>
      <w:lvlJc w:val="left"/>
      <w:pPr>
        <w:ind w:left="5760" w:hanging="360"/>
      </w:pPr>
    </w:lvl>
    <w:lvl w:ilvl="8" w:tplc="E8EAF23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2FB6"/>
    <w:multiLevelType w:val="hybridMultilevel"/>
    <w:tmpl w:val="1262A118"/>
    <w:lvl w:ilvl="0" w:tplc="8806E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F4ECF14">
      <w:start w:val="1"/>
      <w:numFmt w:val="lowerLetter"/>
      <w:lvlText w:val="%2."/>
      <w:lvlJc w:val="left"/>
      <w:pPr>
        <w:ind w:left="1440" w:hanging="360"/>
      </w:pPr>
    </w:lvl>
    <w:lvl w:ilvl="2" w:tplc="D0EC7548">
      <w:start w:val="1"/>
      <w:numFmt w:val="lowerRoman"/>
      <w:lvlText w:val="%3."/>
      <w:lvlJc w:val="right"/>
      <w:pPr>
        <w:ind w:left="2160" w:hanging="180"/>
      </w:pPr>
    </w:lvl>
    <w:lvl w:ilvl="3" w:tplc="ED72D20E">
      <w:start w:val="1"/>
      <w:numFmt w:val="decimal"/>
      <w:lvlText w:val="%4."/>
      <w:lvlJc w:val="left"/>
      <w:pPr>
        <w:ind w:left="2880" w:hanging="360"/>
      </w:pPr>
    </w:lvl>
    <w:lvl w:ilvl="4" w:tplc="E1563AD2">
      <w:start w:val="1"/>
      <w:numFmt w:val="lowerLetter"/>
      <w:lvlText w:val="%5."/>
      <w:lvlJc w:val="left"/>
      <w:pPr>
        <w:ind w:left="3600" w:hanging="360"/>
      </w:pPr>
    </w:lvl>
    <w:lvl w:ilvl="5" w:tplc="FCAACA4C">
      <w:start w:val="1"/>
      <w:numFmt w:val="lowerRoman"/>
      <w:lvlText w:val="%6."/>
      <w:lvlJc w:val="right"/>
      <w:pPr>
        <w:ind w:left="4320" w:hanging="180"/>
      </w:pPr>
    </w:lvl>
    <w:lvl w:ilvl="6" w:tplc="3D486F96">
      <w:start w:val="1"/>
      <w:numFmt w:val="decimal"/>
      <w:lvlText w:val="%7."/>
      <w:lvlJc w:val="left"/>
      <w:pPr>
        <w:ind w:left="5040" w:hanging="360"/>
      </w:pPr>
    </w:lvl>
    <w:lvl w:ilvl="7" w:tplc="3D4A9EA6">
      <w:start w:val="1"/>
      <w:numFmt w:val="lowerLetter"/>
      <w:lvlText w:val="%8."/>
      <w:lvlJc w:val="left"/>
      <w:pPr>
        <w:ind w:left="5760" w:hanging="360"/>
      </w:pPr>
    </w:lvl>
    <w:lvl w:ilvl="8" w:tplc="C7048DE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F32C7"/>
    <w:multiLevelType w:val="hybridMultilevel"/>
    <w:tmpl w:val="90B61FF0"/>
    <w:lvl w:ilvl="0" w:tplc="90385DC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AB204D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598CB8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544055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6748EB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34A7C7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C7C3AA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3294B9A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862B78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2B359E"/>
    <w:multiLevelType w:val="hybridMultilevel"/>
    <w:tmpl w:val="60B69908"/>
    <w:lvl w:ilvl="0" w:tplc="34341E3C">
      <w:start w:val="1"/>
      <w:numFmt w:val="decimal"/>
      <w:lvlText w:val="%1."/>
      <w:lvlJc w:val="left"/>
      <w:pPr>
        <w:ind w:left="1069" w:hanging="360"/>
      </w:pPr>
    </w:lvl>
    <w:lvl w:ilvl="1" w:tplc="2AD245E2">
      <w:start w:val="1"/>
      <w:numFmt w:val="lowerLetter"/>
      <w:lvlText w:val="%2."/>
      <w:lvlJc w:val="left"/>
      <w:pPr>
        <w:ind w:left="1789" w:hanging="360"/>
      </w:pPr>
    </w:lvl>
    <w:lvl w:ilvl="2" w:tplc="766CA0DA">
      <w:start w:val="1"/>
      <w:numFmt w:val="lowerRoman"/>
      <w:lvlText w:val="%3."/>
      <w:lvlJc w:val="right"/>
      <w:pPr>
        <w:ind w:left="2509" w:hanging="180"/>
      </w:pPr>
    </w:lvl>
    <w:lvl w:ilvl="3" w:tplc="35FC8868">
      <w:start w:val="1"/>
      <w:numFmt w:val="decimal"/>
      <w:lvlText w:val="%4."/>
      <w:lvlJc w:val="left"/>
      <w:pPr>
        <w:ind w:left="3229" w:hanging="360"/>
      </w:pPr>
    </w:lvl>
    <w:lvl w:ilvl="4" w:tplc="8A463C2E">
      <w:start w:val="1"/>
      <w:numFmt w:val="lowerLetter"/>
      <w:lvlText w:val="%5."/>
      <w:lvlJc w:val="left"/>
      <w:pPr>
        <w:ind w:left="3949" w:hanging="360"/>
      </w:pPr>
    </w:lvl>
    <w:lvl w:ilvl="5" w:tplc="0364659E">
      <w:start w:val="1"/>
      <w:numFmt w:val="lowerRoman"/>
      <w:lvlText w:val="%6."/>
      <w:lvlJc w:val="right"/>
      <w:pPr>
        <w:ind w:left="4669" w:hanging="180"/>
      </w:pPr>
    </w:lvl>
    <w:lvl w:ilvl="6" w:tplc="EDB4A5B4">
      <w:start w:val="1"/>
      <w:numFmt w:val="decimal"/>
      <w:lvlText w:val="%7."/>
      <w:lvlJc w:val="left"/>
      <w:pPr>
        <w:ind w:left="5389" w:hanging="360"/>
      </w:pPr>
    </w:lvl>
    <w:lvl w:ilvl="7" w:tplc="5F1E6FEA">
      <w:start w:val="1"/>
      <w:numFmt w:val="lowerLetter"/>
      <w:lvlText w:val="%8."/>
      <w:lvlJc w:val="left"/>
      <w:pPr>
        <w:ind w:left="6109" w:hanging="360"/>
      </w:pPr>
    </w:lvl>
    <w:lvl w:ilvl="8" w:tplc="FC086EB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F04892"/>
    <w:multiLevelType w:val="hybridMultilevel"/>
    <w:tmpl w:val="B20E3698"/>
    <w:lvl w:ilvl="0" w:tplc="EB525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48EE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52B0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7ED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AA1B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2E5D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80CC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440D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FC1C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9E1FD4"/>
    <w:multiLevelType w:val="hybridMultilevel"/>
    <w:tmpl w:val="A2A400FC"/>
    <w:lvl w:ilvl="0" w:tplc="16AC3F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D92CE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C249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9A3E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AC53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53A25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F4F0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92B7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E482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DD314F9"/>
    <w:multiLevelType w:val="hybridMultilevel"/>
    <w:tmpl w:val="7BDC37B4"/>
    <w:lvl w:ilvl="0" w:tplc="600E7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4344FF0">
      <w:start w:val="1"/>
      <w:numFmt w:val="lowerLetter"/>
      <w:lvlText w:val="%2."/>
      <w:lvlJc w:val="left"/>
      <w:pPr>
        <w:ind w:left="1440" w:hanging="360"/>
      </w:pPr>
    </w:lvl>
    <w:lvl w:ilvl="2" w:tplc="0512DA10">
      <w:start w:val="1"/>
      <w:numFmt w:val="lowerRoman"/>
      <w:lvlText w:val="%3."/>
      <w:lvlJc w:val="right"/>
      <w:pPr>
        <w:ind w:left="2160" w:hanging="180"/>
      </w:pPr>
    </w:lvl>
    <w:lvl w:ilvl="3" w:tplc="3920D8E6">
      <w:start w:val="1"/>
      <w:numFmt w:val="decimal"/>
      <w:lvlText w:val="%4."/>
      <w:lvlJc w:val="left"/>
      <w:pPr>
        <w:ind w:left="2880" w:hanging="360"/>
      </w:pPr>
    </w:lvl>
    <w:lvl w:ilvl="4" w:tplc="8D3CCF08">
      <w:start w:val="1"/>
      <w:numFmt w:val="lowerLetter"/>
      <w:lvlText w:val="%5."/>
      <w:lvlJc w:val="left"/>
      <w:pPr>
        <w:ind w:left="3600" w:hanging="360"/>
      </w:pPr>
    </w:lvl>
    <w:lvl w:ilvl="5" w:tplc="FE94037E">
      <w:start w:val="1"/>
      <w:numFmt w:val="lowerRoman"/>
      <w:lvlText w:val="%6."/>
      <w:lvlJc w:val="right"/>
      <w:pPr>
        <w:ind w:left="4320" w:hanging="180"/>
      </w:pPr>
    </w:lvl>
    <w:lvl w:ilvl="6" w:tplc="48DCAF08">
      <w:start w:val="1"/>
      <w:numFmt w:val="decimal"/>
      <w:lvlText w:val="%7."/>
      <w:lvlJc w:val="left"/>
      <w:pPr>
        <w:ind w:left="5040" w:hanging="360"/>
      </w:pPr>
    </w:lvl>
    <w:lvl w:ilvl="7" w:tplc="58123FEC">
      <w:start w:val="1"/>
      <w:numFmt w:val="lowerLetter"/>
      <w:lvlText w:val="%8."/>
      <w:lvlJc w:val="left"/>
      <w:pPr>
        <w:ind w:left="5760" w:hanging="360"/>
      </w:pPr>
    </w:lvl>
    <w:lvl w:ilvl="8" w:tplc="C0E82A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6955"/>
    <w:multiLevelType w:val="multilevel"/>
    <w:tmpl w:val="444A5074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8" w15:restartNumberingAfterBreak="0">
    <w:nsid w:val="14E136BE"/>
    <w:multiLevelType w:val="hybridMultilevel"/>
    <w:tmpl w:val="9D4AA75A"/>
    <w:lvl w:ilvl="0" w:tplc="C590B494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imes New Roman" w:eastAsia="Times New Roman" w:hAnsi="Times New Roman" w:cs="Times New Roman"/>
      </w:rPr>
    </w:lvl>
    <w:lvl w:ilvl="1" w:tplc="22F20638">
      <w:start w:val="1"/>
      <w:numFmt w:val="lowerLetter"/>
      <w:lvlText w:val="%2."/>
      <w:lvlJc w:val="left"/>
      <w:pPr>
        <w:ind w:left="1157" w:hanging="360"/>
      </w:pPr>
    </w:lvl>
    <w:lvl w:ilvl="2" w:tplc="082014A4">
      <w:start w:val="1"/>
      <w:numFmt w:val="lowerRoman"/>
      <w:lvlText w:val="%3."/>
      <w:lvlJc w:val="right"/>
      <w:pPr>
        <w:ind w:left="1877" w:hanging="180"/>
      </w:pPr>
    </w:lvl>
    <w:lvl w:ilvl="3" w:tplc="4BCAF6F2">
      <w:start w:val="1"/>
      <w:numFmt w:val="decimal"/>
      <w:lvlText w:val="%4."/>
      <w:lvlJc w:val="left"/>
      <w:pPr>
        <w:ind w:left="2597" w:hanging="360"/>
      </w:pPr>
    </w:lvl>
    <w:lvl w:ilvl="4" w:tplc="4002F2AE">
      <w:start w:val="1"/>
      <w:numFmt w:val="lowerLetter"/>
      <w:lvlText w:val="%5."/>
      <w:lvlJc w:val="left"/>
      <w:pPr>
        <w:ind w:left="3317" w:hanging="360"/>
      </w:pPr>
    </w:lvl>
    <w:lvl w:ilvl="5" w:tplc="BE64994E">
      <w:start w:val="1"/>
      <w:numFmt w:val="lowerRoman"/>
      <w:lvlText w:val="%6."/>
      <w:lvlJc w:val="right"/>
      <w:pPr>
        <w:ind w:left="4037" w:hanging="180"/>
      </w:pPr>
    </w:lvl>
    <w:lvl w:ilvl="6" w:tplc="E61A391C">
      <w:start w:val="1"/>
      <w:numFmt w:val="decimal"/>
      <w:lvlText w:val="%7."/>
      <w:lvlJc w:val="left"/>
      <w:pPr>
        <w:ind w:left="4757" w:hanging="360"/>
      </w:pPr>
    </w:lvl>
    <w:lvl w:ilvl="7" w:tplc="698C9010">
      <w:start w:val="1"/>
      <w:numFmt w:val="lowerLetter"/>
      <w:lvlText w:val="%8."/>
      <w:lvlJc w:val="left"/>
      <w:pPr>
        <w:ind w:left="5477" w:hanging="360"/>
      </w:pPr>
    </w:lvl>
    <w:lvl w:ilvl="8" w:tplc="1ED09D40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16BF406F"/>
    <w:multiLevelType w:val="hybridMultilevel"/>
    <w:tmpl w:val="2DE6217E"/>
    <w:lvl w:ilvl="0" w:tplc="3E84B48C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FBE65320">
      <w:start w:val="1"/>
      <w:numFmt w:val="lowerLetter"/>
      <w:lvlText w:val="%2."/>
      <w:lvlJc w:val="left"/>
      <w:pPr>
        <w:ind w:left="2149" w:hanging="360"/>
      </w:pPr>
    </w:lvl>
    <w:lvl w:ilvl="2" w:tplc="443AFB2C">
      <w:start w:val="1"/>
      <w:numFmt w:val="lowerRoman"/>
      <w:lvlText w:val="%3."/>
      <w:lvlJc w:val="right"/>
      <w:pPr>
        <w:ind w:left="2869" w:hanging="180"/>
      </w:pPr>
    </w:lvl>
    <w:lvl w:ilvl="3" w:tplc="7F7AEFFC">
      <w:start w:val="1"/>
      <w:numFmt w:val="decimal"/>
      <w:lvlText w:val="%4."/>
      <w:lvlJc w:val="left"/>
      <w:pPr>
        <w:ind w:left="3589" w:hanging="360"/>
      </w:pPr>
    </w:lvl>
    <w:lvl w:ilvl="4" w:tplc="3E7EBFDA">
      <w:start w:val="1"/>
      <w:numFmt w:val="lowerLetter"/>
      <w:lvlText w:val="%5."/>
      <w:lvlJc w:val="left"/>
      <w:pPr>
        <w:ind w:left="4309" w:hanging="360"/>
      </w:pPr>
    </w:lvl>
    <w:lvl w:ilvl="5" w:tplc="A5BE1858">
      <w:start w:val="1"/>
      <w:numFmt w:val="lowerRoman"/>
      <w:lvlText w:val="%6."/>
      <w:lvlJc w:val="right"/>
      <w:pPr>
        <w:ind w:left="5029" w:hanging="180"/>
      </w:pPr>
    </w:lvl>
    <w:lvl w:ilvl="6" w:tplc="534C113A">
      <w:start w:val="1"/>
      <w:numFmt w:val="decimal"/>
      <w:lvlText w:val="%7."/>
      <w:lvlJc w:val="left"/>
      <w:pPr>
        <w:ind w:left="5749" w:hanging="360"/>
      </w:pPr>
    </w:lvl>
    <w:lvl w:ilvl="7" w:tplc="3844F3F8">
      <w:start w:val="1"/>
      <w:numFmt w:val="lowerLetter"/>
      <w:lvlText w:val="%8."/>
      <w:lvlJc w:val="left"/>
      <w:pPr>
        <w:ind w:left="6469" w:hanging="360"/>
      </w:pPr>
    </w:lvl>
    <w:lvl w:ilvl="8" w:tplc="3C4A47D6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79A1FF5"/>
    <w:multiLevelType w:val="hybridMultilevel"/>
    <w:tmpl w:val="7D280334"/>
    <w:lvl w:ilvl="0" w:tplc="2B00F368">
      <w:start w:val="1"/>
      <w:numFmt w:val="decimal"/>
      <w:lvlText w:val="%1."/>
      <w:lvlJc w:val="left"/>
      <w:pPr>
        <w:ind w:left="720" w:hanging="360"/>
      </w:pPr>
    </w:lvl>
    <w:lvl w:ilvl="1" w:tplc="8C6EFA6E">
      <w:start w:val="1"/>
      <w:numFmt w:val="lowerLetter"/>
      <w:lvlText w:val="%2."/>
      <w:lvlJc w:val="left"/>
      <w:pPr>
        <w:ind w:left="1440" w:hanging="360"/>
      </w:pPr>
    </w:lvl>
    <w:lvl w:ilvl="2" w:tplc="E056C684">
      <w:start w:val="1"/>
      <w:numFmt w:val="lowerRoman"/>
      <w:lvlText w:val="%3."/>
      <w:lvlJc w:val="right"/>
      <w:pPr>
        <w:ind w:left="2160" w:hanging="180"/>
      </w:pPr>
    </w:lvl>
    <w:lvl w:ilvl="3" w:tplc="60BEE400">
      <w:start w:val="1"/>
      <w:numFmt w:val="decimal"/>
      <w:lvlText w:val="%4."/>
      <w:lvlJc w:val="left"/>
      <w:pPr>
        <w:ind w:left="2880" w:hanging="360"/>
      </w:pPr>
    </w:lvl>
    <w:lvl w:ilvl="4" w:tplc="6908D238">
      <w:start w:val="1"/>
      <w:numFmt w:val="lowerLetter"/>
      <w:lvlText w:val="%5."/>
      <w:lvlJc w:val="left"/>
      <w:pPr>
        <w:ind w:left="3600" w:hanging="360"/>
      </w:pPr>
    </w:lvl>
    <w:lvl w:ilvl="5" w:tplc="45124834">
      <w:start w:val="1"/>
      <w:numFmt w:val="lowerRoman"/>
      <w:lvlText w:val="%6."/>
      <w:lvlJc w:val="right"/>
      <w:pPr>
        <w:ind w:left="4320" w:hanging="180"/>
      </w:pPr>
    </w:lvl>
    <w:lvl w:ilvl="6" w:tplc="57D2924E">
      <w:start w:val="1"/>
      <w:numFmt w:val="decimal"/>
      <w:lvlText w:val="%7."/>
      <w:lvlJc w:val="left"/>
      <w:pPr>
        <w:ind w:left="5040" w:hanging="360"/>
      </w:pPr>
    </w:lvl>
    <w:lvl w:ilvl="7" w:tplc="3BBE675A">
      <w:start w:val="1"/>
      <w:numFmt w:val="lowerLetter"/>
      <w:lvlText w:val="%8."/>
      <w:lvlJc w:val="left"/>
      <w:pPr>
        <w:ind w:left="5760" w:hanging="360"/>
      </w:pPr>
    </w:lvl>
    <w:lvl w:ilvl="8" w:tplc="41FCC06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37D19"/>
    <w:multiLevelType w:val="hybridMultilevel"/>
    <w:tmpl w:val="DF8EE910"/>
    <w:lvl w:ilvl="0" w:tplc="B336B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4121F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EE45E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8FC0C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F8B7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30BC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4A2A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AECD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741F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D94EAB"/>
    <w:multiLevelType w:val="hybridMultilevel"/>
    <w:tmpl w:val="5A8AB686"/>
    <w:lvl w:ilvl="0" w:tplc="DFD81F6A">
      <w:start w:val="1"/>
      <w:numFmt w:val="decimal"/>
      <w:lvlText w:val="%1."/>
      <w:lvlJc w:val="left"/>
      <w:pPr>
        <w:ind w:left="720" w:hanging="360"/>
      </w:pPr>
    </w:lvl>
    <w:lvl w:ilvl="1" w:tplc="9FC03984">
      <w:start w:val="1"/>
      <w:numFmt w:val="lowerLetter"/>
      <w:lvlText w:val="%2."/>
      <w:lvlJc w:val="left"/>
      <w:pPr>
        <w:ind w:left="1440" w:hanging="360"/>
      </w:pPr>
    </w:lvl>
    <w:lvl w:ilvl="2" w:tplc="EA763E58">
      <w:start w:val="1"/>
      <w:numFmt w:val="lowerRoman"/>
      <w:lvlText w:val="%3."/>
      <w:lvlJc w:val="right"/>
      <w:pPr>
        <w:ind w:left="2160" w:hanging="180"/>
      </w:pPr>
    </w:lvl>
    <w:lvl w:ilvl="3" w:tplc="1D0EF35C">
      <w:start w:val="1"/>
      <w:numFmt w:val="decimal"/>
      <w:lvlText w:val="%4."/>
      <w:lvlJc w:val="left"/>
      <w:pPr>
        <w:ind w:left="2880" w:hanging="360"/>
      </w:pPr>
    </w:lvl>
    <w:lvl w:ilvl="4" w:tplc="BA6E99E2">
      <w:start w:val="1"/>
      <w:numFmt w:val="lowerLetter"/>
      <w:lvlText w:val="%5."/>
      <w:lvlJc w:val="left"/>
      <w:pPr>
        <w:ind w:left="3600" w:hanging="360"/>
      </w:pPr>
    </w:lvl>
    <w:lvl w:ilvl="5" w:tplc="FAFAEF48">
      <w:start w:val="1"/>
      <w:numFmt w:val="lowerRoman"/>
      <w:lvlText w:val="%6."/>
      <w:lvlJc w:val="right"/>
      <w:pPr>
        <w:ind w:left="4320" w:hanging="180"/>
      </w:pPr>
    </w:lvl>
    <w:lvl w:ilvl="6" w:tplc="43D21DA8">
      <w:start w:val="1"/>
      <w:numFmt w:val="decimal"/>
      <w:lvlText w:val="%7."/>
      <w:lvlJc w:val="left"/>
      <w:pPr>
        <w:ind w:left="5040" w:hanging="360"/>
      </w:pPr>
    </w:lvl>
    <w:lvl w:ilvl="7" w:tplc="333A9A0E">
      <w:start w:val="1"/>
      <w:numFmt w:val="lowerLetter"/>
      <w:lvlText w:val="%8."/>
      <w:lvlJc w:val="left"/>
      <w:pPr>
        <w:ind w:left="5760" w:hanging="360"/>
      </w:pPr>
    </w:lvl>
    <w:lvl w:ilvl="8" w:tplc="9CBA05C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39F5"/>
    <w:multiLevelType w:val="hybridMultilevel"/>
    <w:tmpl w:val="5C1AB86A"/>
    <w:lvl w:ilvl="0" w:tplc="3F6A47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F6432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B4A8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BE97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785D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524A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1EA6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06CD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8C37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CB42F86"/>
    <w:multiLevelType w:val="hybridMultilevel"/>
    <w:tmpl w:val="D68AE8BE"/>
    <w:lvl w:ilvl="0" w:tplc="757EFBA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E986C5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120162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0A88DC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BAE2A8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566634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706541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98EA35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C982EB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D635958"/>
    <w:multiLevelType w:val="hybridMultilevel"/>
    <w:tmpl w:val="A99EBFF4"/>
    <w:lvl w:ilvl="0" w:tplc="7C346652">
      <w:start w:val="1"/>
      <w:numFmt w:val="decimal"/>
      <w:lvlText w:val="%1."/>
      <w:lvlJc w:val="left"/>
      <w:pPr>
        <w:ind w:left="720" w:hanging="360"/>
      </w:pPr>
    </w:lvl>
    <w:lvl w:ilvl="1" w:tplc="C556F3FE">
      <w:start w:val="1"/>
      <w:numFmt w:val="lowerLetter"/>
      <w:lvlText w:val="%2."/>
      <w:lvlJc w:val="left"/>
      <w:pPr>
        <w:ind w:left="1440" w:hanging="360"/>
      </w:pPr>
    </w:lvl>
    <w:lvl w:ilvl="2" w:tplc="F26CD61C">
      <w:start w:val="1"/>
      <w:numFmt w:val="lowerRoman"/>
      <w:lvlText w:val="%3."/>
      <w:lvlJc w:val="right"/>
      <w:pPr>
        <w:ind w:left="2160" w:hanging="180"/>
      </w:pPr>
    </w:lvl>
    <w:lvl w:ilvl="3" w:tplc="776E1E56">
      <w:start w:val="1"/>
      <w:numFmt w:val="decimal"/>
      <w:lvlText w:val="%4."/>
      <w:lvlJc w:val="left"/>
      <w:pPr>
        <w:ind w:left="2880" w:hanging="360"/>
      </w:pPr>
    </w:lvl>
    <w:lvl w:ilvl="4" w:tplc="1B6071EE">
      <w:start w:val="1"/>
      <w:numFmt w:val="lowerLetter"/>
      <w:lvlText w:val="%5."/>
      <w:lvlJc w:val="left"/>
      <w:pPr>
        <w:ind w:left="3600" w:hanging="360"/>
      </w:pPr>
    </w:lvl>
    <w:lvl w:ilvl="5" w:tplc="453A1C70">
      <w:start w:val="1"/>
      <w:numFmt w:val="lowerRoman"/>
      <w:lvlText w:val="%6."/>
      <w:lvlJc w:val="right"/>
      <w:pPr>
        <w:ind w:left="4320" w:hanging="180"/>
      </w:pPr>
    </w:lvl>
    <w:lvl w:ilvl="6" w:tplc="668441AE">
      <w:start w:val="1"/>
      <w:numFmt w:val="decimal"/>
      <w:lvlText w:val="%7."/>
      <w:lvlJc w:val="left"/>
      <w:pPr>
        <w:ind w:left="5040" w:hanging="360"/>
      </w:pPr>
    </w:lvl>
    <w:lvl w:ilvl="7" w:tplc="FD1EF3C2">
      <w:start w:val="1"/>
      <w:numFmt w:val="lowerLetter"/>
      <w:lvlText w:val="%8."/>
      <w:lvlJc w:val="left"/>
      <w:pPr>
        <w:ind w:left="5760" w:hanging="360"/>
      </w:pPr>
    </w:lvl>
    <w:lvl w:ilvl="8" w:tplc="F950F3A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F6362"/>
    <w:multiLevelType w:val="hybridMultilevel"/>
    <w:tmpl w:val="DA5A4F56"/>
    <w:lvl w:ilvl="0" w:tplc="302E9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4DAB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023B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F6C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8C90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D2A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E096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6ADE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AC5B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04C04C8"/>
    <w:multiLevelType w:val="multilevel"/>
    <w:tmpl w:val="D4901E50"/>
    <w:lvl w:ilvl="0">
      <w:start w:val="1"/>
      <w:numFmt w:val="decimal"/>
      <w:pStyle w:val="3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756"/>
        </w:tabs>
        <w:ind w:left="756" w:hanging="576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227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31496CB9"/>
    <w:multiLevelType w:val="hybridMultilevel"/>
    <w:tmpl w:val="70FCDAF4"/>
    <w:lvl w:ilvl="0" w:tplc="758C026C">
      <w:start w:val="12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ascii="Times New Roman" w:hAnsi="Times New Roman" w:cs="Times New Roman"/>
      </w:rPr>
    </w:lvl>
    <w:lvl w:ilvl="1" w:tplc="51720226">
      <w:start w:val="1"/>
      <w:numFmt w:val="lowerLetter"/>
      <w:lvlText w:val="%2."/>
      <w:lvlJc w:val="left"/>
      <w:pPr>
        <w:ind w:left="1440" w:hanging="360"/>
      </w:pPr>
    </w:lvl>
    <w:lvl w:ilvl="2" w:tplc="CBE6DC72">
      <w:start w:val="1"/>
      <w:numFmt w:val="lowerRoman"/>
      <w:lvlText w:val="%3."/>
      <w:lvlJc w:val="right"/>
      <w:pPr>
        <w:ind w:left="2160" w:hanging="180"/>
      </w:pPr>
    </w:lvl>
    <w:lvl w:ilvl="3" w:tplc="88E4F8B2">
      <w:start w:val="1"/>
      <w:numFmt w:val="decimal"/>
      <w:lvlText w:val="%4."/>
      <w:lvlJc w:val="left"/>
      <w:pPr>
        <w:ind w:left="2880" w:hanging="360"/>
      </w:pPr>
    </w:lvl>
    <w:lvl w:ilvl="4" w:tplc="60226F70">
      <w:start w:val="1"/>
      <w:numFmt w:val="lowerLetter"/>
      <w:lvlText w:val="%5."/>
      <w:lvlJc w:val="left"/>
      <w:pPr>
        <w:ind w:left="3600" w:hanging="360"/>
      </w:pPr>
    </w:lvl>
    <w:lvl w:ilvl="5" w:tplc="B0A8D1AE">
      <w:start w:val="1"/>
      <w:numFmt w:val="lowerRoman"/>
      <w:lvlText w:val="%6."/>
      <w:lvlJc w:val="right"/>
      <w:pPr>
        <w:ind w:left="4320" w:hanging="180"/>
      </w:pPr>
    </w:lvl>
    <w:lvl w:ilvl="6" w:tplc="B35AFD22">
      <w:start w:val="1"/>
      <w:numFmt w:val="decimal"/>
      <w:lvlText w:val="%7."/>
      <w:lvlJc w:val="left"/>
      <w:pPr>
        <w:ind w:left="5040" w:hanging="360"/>
      </w:pPr>
    </w:lvl>
    <w:lvl w:ilvl="7" w:tplc="CA9681C8">
      <w:start w:val="1"/>
      <w:numFmt w:val="lowerLetter"/>
      <w:lvlText w:val="%8."/>
      <w:lvlJc w:val="left"/>
      <w:pPr>
        <w:ind w:left="5760" w:hanging="360"/>
      </w:pPr>
    </w:lvl>
    <w:lvl w:ilvl="8" w:tplc="374A5C9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C7B4E"/>
    <w:multiLevelType w:val="hybridMultilevel"/>
    <w:tmpl w:val="52A27D00"/>
    <w:lvl w:ilvl="0" w:tplc="F86A8A3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D0CD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9CBE1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69A5E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C0C0C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78018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0DE1A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31891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4D87D0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83504F6"/>
    <w:multiLevelType w:val="hybridMultilevel"/>
    <w:tmpl w:val="1F1E2242"/>
    <w:lvl w:ilvl="0" w:tplc="A2BEE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BE4E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8850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442E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F6CE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9835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5A38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6A090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A2BA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005A13"/>
    <w:multiLevelType w:val="hybridMultilevel"/>
    <w:tmpl w:val="96523984"/>
    <w:lvl w:ilvl="0" w:tplc="EFBEDE48">
      <w:start w:val="1"/>
      <w:numFmt w:val="decimal"/>
      <w:pStyle w:val="10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 w:tplc="105C1376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 w:tplc="E63C2312">
      <w:start w:val="1"/>
      <w:numFmt w:val="decimal"/>
      <w:pStyle w:val="30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 w:tplc="D99A9C0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 w:tplc="1938E22A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 w:tplc="FAEE1FFC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 w:tplc="53BCB3D8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 w:tplc="15B0565A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 w:tplc="33F82F1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2" w15:restartNumberingAfterBreak="0">
    <w:nsid w:val="3FFA17A3"/>
    <w:multiLevelType w:val="hybridMultilevel"/>
    <w:tmpl w:val="D84C79A6"/>
    <w:lvl w:ilvl="0" w:tplc="30B85642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ascii="Times New Roman" w:hAnsi="Times New Roman" w:cs="Times New Roman"/>
      </w:rPr>
    </w:lvl>
    <w:lvl w:ilvl="1" w:tplc="72EAD3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6AC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8B417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2629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86FC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3CFB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306E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AB01A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202193B"/>
    <w:multiLevelType w:val="hybridMultilevel"/>
    <w:tmpl w:val="6ACA58FC"/>
    <w:lvl w:ilvl="0" w:tplc="391C58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36486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4DE0C0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AA8D2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65EA31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C7A5B8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31C80F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8881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51AA9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208605F"/>
    <w:multiLevelType w:val="hybridMultilevel"/>
    <w:tmpl w:val="E2323244"/>
    <w:lvl w:ilvl="0" w:tplc="BB3EDC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5A24C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9727D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98D484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B5E3A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47619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29C86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B5E53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B0CE7E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44ED7B34"/>
    <w:multiLevelType w:val="hybridMultilevel"/>
    <w:tmpl w:val="AE40657C"/>
    <w:lvl w:ilvl="0" w:tplc="A1E8C6E0">
      <w:start w:val="1"/>
      <w:numFmt w:val="decimal"/>
      <w:lvlText w:val="%1."/>
      <w:lvlJc w:val="left"/>
      <w:pPr>
        <w:ind w:left="928" w:hanging="360"/>
      </w:pPr>
    </w:lvl>
    <w:lvl w:ilvl="1" w:tplc="12A0F4EA">
      <w:start w:val="1"/>
      <w:numFmt w:val="lowerLetter"/>
      <w:lvlText w:val="%2."/>
      <w:lvlJc w:val="left"/>
      <w:pPr>
        <w:ind w:left="1648" w:hanging="360"/>
      </w:pPr>
    </w:lvl>
    <w:lvl w:ilvl="2" w:tplc="417234C2">
      <w:start w:val="1"/>
      <w:numFmt w:val="lowerRoman"/>
      <w:lvlText w:val="%3."/>
      <w:lvlJc w:val="right"/>
      <w:pPr>
        <w:ind w:left="2368" w:hanging="180"/>
      </w:pPr>
    </w:lvl>
    <w:lvl w:ilvl="3" w:tplc="56B27B10">
      <w:start w:val="1"/>
      <w:numFmt w:val="decimal"/>
      <w:lvlText w:val="%4."/>
      <w:lvlJc w:val="left"/>
      <w:pPr>
        <w:ind w:left="3088" w:hanging="360"/>
      </w:pPr>
    </w:lvl>
    <w:lvl w:ilvl="4" w:tplc="8D546A7E">
      <w:start w:val="1"/>
      <w:numFmt w:val="lowerLetter"/>
      <w:lvlText w:val="%5."/>
      <w:lvlJc w:val="left"/>
      <w:pPr>
        <w:ind w:left="3808" w:hanging="360"/>
      </w:pPr>
    </w:lvl>
    <w:lvl w:ilvl="5" w:tplc="C2B6743C">
      <w:start w:val="1"/>
      <w:numFmt w:val="lowerRoman"/>
      <w:lvlText w:val="%6."/>
      <w:lvlJc w:val="right"/>
      <w:pPr>
        <w:ind w:left="4528" w:hanging="180"/>
      </w:pPr>
    </w:lvl>
    <w:lvl w:ilvl="6" w:tplc="87E26A4C">
      <w:start w:val="1"/>
      <w:numFmt w:val="decimal"/>
      <w:lvlText w:val="%7."/>
      <w:lvlJc w:val="left"/>
      <w:pPr>
        <w:ind w:left="5248" w:hanging="360"/>
      </w:pPr>
    </w:lvl>
    <w:lvl w:ilvl="7" w:tplc="7A7A0734">
      <w:start w:val="1"/>
      <w:numFmt w:val="lowerLetter"/>
      <w:lvlText w:val="%8."/>
      <w:lvlJc w:val="left"/>
      <w:pPr>
        <w:ind w:left="5968" w:hanging="360"/>
      </w:pPr>
    </w:lvl>
    <w:lvl w:ilvl="8" w:tplc="99FA8496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69C07C3"/>
    <w:multiLevelType w:val="hybridMultilevel"/>
    <w:tmpl w:val="EB7EE49C"/>
    <w:lvl w:ilvl="0" w:tplc="EEC49670">
      <w:start w:val="1"/>
      <w:numFmt w:val="bullet"/>
      <w:lvlText w:val="-"/>
      <w:lvlJc w:val="left"/>
      <w:pPr>
        <w:ind w:left="1428" w:hanging="360"/>
      </w:pPr>
      <w:rPr>
        <w:rFonts w:ascii="Courier New" w:hAnsi="Courier New"/>
      </w:rPr>
    </w:lvl>
    <w:lvl w:ilvl="1" w:tplc="B992BED8">
      <w:start w:val="1"/>
      <w:numFmt w:val="bullet"/>
      <w:lvlText w:val="-"/>
      <w:lvlJc w:val="left"/>
      <w:pPr>
        <w:ind w:left="2148" w:hanging="360"/>
      </w:pPr>
      <w:rPr>
        <w:rFonts w:ascii="Courier New" w:hAnsi="Courier New"/>
      </w:rPr>
    </w:lvl>
    <w:lvl w:ilvl="2" w:tplc="D716283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FF8D7DE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464C846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D92E3D3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FB302B4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4902510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C602D30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7" w15:restartNumberingAfterBreak="0">
    <w:nsid w:val="48E70F65"/>
    <w:multiLevelType w:val="hybridMultilevel"/>
    <w:tmpl w:val="78AA957E"/>
    <w:lvl w:ilvl="0" w:tplc="9F8A0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7F2A7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A52C0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AADE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DE2E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DC7D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E2E6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A8BD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32FA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D2D6C4D"/>
    <w:multiLevelType w:val="multilevel"/>
    <w:tmpl w:val="224C2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4EB118B6"/>
    <w:multiLevelType w:val="hybridMultilevel"/>
    <w:tmpl w:val="56C0638E"/>
    <w:lvl w:ilvl="0" w:tplc="CFA0E5F4">
      <w:start w:val="1"/>
      <w:numFmt w:val="decimal"/>
      <w:lvlText w:val="%1."/>
      <w:lvlJc w:val="left"/>
      <w:pPr>
        <w:ind w:left="720" w:hanging="360"/>
      </w:pPr>
    </w:lvl>
    <w:lvl w:ilvl="1" w:tplc="54B04F26">
      <w:start w:val="1"/>
      <w:numFmt w:val="lowerLetter"/>
      <w:lvlText w:val="%2."/>
      <w:lvlJc w:val="left"/>
      <w:pPr>
        <w:ind w:left="1440" w:hanging="360"/>
      </w:pPr>
    </w:lvl>
    <w:lvl w:ilvl="2" w:tplc="F1585ACE">
      <w:start w:val="1"/>
      <w:numFmt w:val="lowerRoman"/>
      <w:lvlText w:val="%3."/>
      <w:lvlJc w:val="right"/>
      <w:pPr>
        <w:ind w:left="2160" w:hanging="180"/>
      </w:pPr>
    </w:lvl>
    <w:lvl w:ilvl="3" w:tplc="ECAE8B6E">
      <w:start w:val="1"/>
      <w:numFmt w:val="decimal"/>
      <w:lvlText w:val="%4."/>
      <w:lvlJc w:val="left"/>
      <w:pPr>
        <w:ind w:left="2880" w:hanging="360"/>
      </w:pPr>
    </w:lvl>
    <w:lvl w:ilvl="4" w:tplc="5C34D4FE">
      <w:start w:val="1"/>
      <w:numFmt w:val="lowerLetter"/>
      <w:lvlText w:val="%5."/>
      <w:lvlJc w:val="left"/>
      <w:pPr>
        <w:ind w:left="3600" w:hanging="360"/>
      </w:pPr>
    </w:lvl>
    <w:lvl w:ilvl="5" w:tplc="B02E7DBA">
      <w:start w:val="1"/>
      <w:numFmt w:val="lowerRoman"/>
      <w:lvlText w:val="%6."/>
      <w:lvlJc w:val="right"/>
      <w:pPr>
        <w:ind w:left="4320" w:hanging="180"/>
      </w:pPr>
    </w:lvl>
    <w:lvl w:ilvl="6" w:tplc="E4EA6990">
      <w:start w:val="1"/>
      <w:numFmt w:val="decimal"/>
      <w:lvlText w:val="%7."/>
      <w:lvlJc w:val="left"/>
      <w:pPr>
        <w:ind w:left="5040" w:hanging="360"/>
      </w:pPr>
    </w:lvl>
    <w:lvl w:ilvl="7" w:tplc="4F18D95A">
      <w:start w:val="1"/>
      <w:numFmt w:val="lowerLetter"/>
      <w:lvlText w:val="%8."/>
      <w:lvlJc w:val="left"/>
      <w:pPr>
        <w:ind w:left="5760" w:hanging="360"/>
      </w:pPr>
    </w:lvl>
    <w:lvl w:ilvl="8" w:tplc="F196C82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6080F"/>
    <w:multiLevelType w:val="hybridMultilevel"/>
    <w:tmpl w:val="9A64554A"/>
    <w:lvl w:ilvl="0" w:tplc="5D0C25F0">
      <w:start w:val="1"/>
      <w:numFmt w:val="decimal"/>
      <w:lvlText w:val="%1."/>
      <w:lvlJc w:val="left"/>
      <w:pPr>
        <w:ind w:left="720" w:hanging="360"/>
      </w:pPr>
    </w:lvl>
    <w:lvl w:ilvl="1" w:tplc="DC2C179A">
      <w:start w:val="1"/>
      <w:numFmt w:val="lowerLetter"/>
      <w:lvlText w:val="%2."/>
      <w:lvlJc w:val="left"/>
      <w:pPr>
        <w:ind w:left="1440" w:hanging="360"/>
      </w:pPr>
    </w:lvl>
    <w:lvl w:ilvl="2" w:tplc="BA2837BC">
      <w:start w:val="1"/>
      <w:numFmt w:val="lowerRoman"/>
      <w:lvlText w:val="%3."/>
      <w:lvlJc w:val="right"/>
      <w:pPr>
        <w:ind w:left="2160" w:hanging="180"/>
      </w:pPr>
    </w:lvl>
    <w:lvl w:ilvl="3" w:tplc="7E52A6C8">
      <w:start w:val="1"/>
      <w:numFmt w:val="decimal"/>
      <w:lvlText w:val="%4."/>
      <w:lvlJc w:val="left"/>
      <w:pPr>
        <w:ind w:left="2880" w:hanging="360"/>
      </w:pPr>
    </w:lvl>
    <w:lvl w:ilvl="4" w:tplc="BD1E973C">
      <w:start w:val="1"/>
      <w:numFmt w:val="lowerLetter"/>
      <w:lvlText w:val="%5."/>
      <w:lvlJc w:val="left"/>
      <w:pPr>
        <w:ind w:left="3600" w:hanging="360"/>
      </w:pPr>
    </w:lvl>
    <w:lvl w:ilvl="5" w:tplc="616E4E28">
      <w:start w:val="1"/>
      <w:numFmt w:val="lowerRoman"/>
      <w:lvlText w:val="%6."/>
      <w:lvlJc w:val="right"/>
      <w:pPr>
        <w:ind w:left="4320" w:hanging="180"/>
      </w:pPr>
    </w:lvl>
    <w:lvl w:ilvl="6" w:tplc="A258977A">
      <w:start w:val="1"/>
      <w:numFmt w:val="decimal"/>
      <w:lvlText w:val="%7."/>
      <w:lvlJc w:val="left"/>
      <w:pPr>
        <w:ind w:left="5040" w:hanging="360"/>
      </w:pPr>
    </w:lvl>
    <w:lvl w:ilvl="7" w:tplc="B95EFF5A">
      <w:start w:val="1"/>
      <w:numFmt w:val="lowerLetter"/>
      <w:lvlText w:val="%8."/>
      <w:lvlJc w:val="left"/>
      <w:pPr>
        <w:ind w:left="5760" w:hanging="360"/>
      </w:pPr>
    </w:lvl>
    <w:lvl w:ilvl="8" w:tplc="CED2CF2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10E29"/>
    <w:multiLevelType w:val="hybridMultilevel"/>
    <w:tmpl w:val="CB88B108"/>
    <w:lvl w:ilvl="0" w:tplc="F306C3BE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imes New Roman" w:eastAsia="Times New Roman" w:hAnsi="Times New Roman" w:cs="Times New Roman"/>
      </w:rPr>
    </w:lvl>
    <w:lvl w:ilvl="1" w:tplc="06321B3C">
      <w:start w:val="1"/>
      <w:numFmt w:val="lowerLetter"/>
      <w:lvlText w:val="%2."/>
      <w:lvlJc w:val="left"/>
      <w:pPr>
        <w:ind w:left="1157" w:hanging="360"/>
      </w:pPr>
    </w:lvl>
    <w:lvl w:ilvl="2" w:tplc="5686A760">
      <w:start w:val="1"/>
      <w:numFmt w:val="lowerRoman"/>
      <w:lvlText w:val="%3."/>
      <w:lvlJc w:val="right"/>
      <w:pPr>
        <w:ind w:left="1877" w:hanging="180"/>
      </w:pPr>
    </w:lvl>
    <w:lvl w:ilvl="3" w:tplc="7A7C87B4">
      <w:start w:val="1"/>
      <w:numFmt w:val="decimal"/>
      <w:lvlText w:val="%4."/>
      <w:lvlJc w:val="left"/>
      <w:pPr>
        <w:ind w:left="2597" w:hanging="360"/>
      </w:pPr>
    </w:lvl>
    <w:lvl w:ilvl="4" w:tplc="66564FBA">
      <w:start w:val="1"/>
      <w:numFmt w:val="lowerLetter"/>
      <w:lvlText w:val="%5."/>
      <w:lvlJc w:val="left"/>
      <w:pPr>
        <w:ind w:left="3317" w:hanging="360"/>
      </w:pPr>
    </w:lvl>
    <w:lvl w:ilvl="5" w:tplc="0590A108">
      <w:start w:val="1"/>
      <w:numFmt w:val="lowerRoman"/>
      <w:lvlText w:val="%6."/>
      <w:lvlJc w:val="right"/>
      <w:pPr>
        <w:ind w:left="4037" w:hanging="180"/>
      </w:pPr>
    </w:lvl>
    <w:lvl w:ilvl="6" w:tplc="425E8332">
      <w:start w:val="1"/>
      <w:numFmt w:val="decimal"/>
      <w:lvlText w:val="%7."/>
      <w:lvlJc w:val="left"/>
      <w:pPr>
        <w:ind w:left="4757" w:hanging="360"/>
      </w:pPr>
    </w:lvl>
    <w:lvl w:ilvl="7" w:tplc="BD921A70">
      <w:start w:val="1"/>
      <w:numFmt w:val="lowerLetter"/>
      <w:lvlText w:val="%8."/>
      <w:lvlJc w:val="left"/>
      <w:pPr>
        <w:ind w:left="5477" w:hanging="360"/>
      </w:pPr>
    </w:lvl>
    <w:lvl w:ilvl="8" w:tplc="8758DE80">
      <w:start w:val="1"/>
      <w:numFmt w:val="lowerRoman"/>
      <w:lvlText w:val="%9."/>
      <w:lvlJc w:val="right"/>
      <w:pPr>
        <w:ind w:left="6197" w:hanging="180"/>
      </w:pPr>
    </w:lvl>
  </w:abstractNum>
  <w:abstractNum w:abstractNumId="32" w15:restartNumberingAfterBreak="0">
    <w:nsid w:val="5EE54F93"/>
    <w:multiLevelType w:val="hybridMultilevel"/>
    <w:tmpl w:val="F9942E72"/>
    <w:lvl w:ilvl="0" w:tplc="5AE0C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51656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61EDD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852CD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B6B48B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BA88D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E6C4F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10675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22EE8F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5EE96699"/>
    <w:multiLevelType w:val="hybridMultilevel"/>
    <w:tmpl w:val="6F546050"/>
    <w:lvl w:ilvl="0" w:tplc="4DEE2B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EC459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8AF8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82AD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6007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F49E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5AE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0485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DC86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60057196"/>
    <w:multiLevelType w:val="hybridMultilevel"/>
    <w:tmpl w:val="90E413E8"/>
    <w:lvl w:ilvl="0" w:tplc="F8B4A3D2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23E6A942">
      <w:start w:val="1"/>
      <w:numFmt w:val="lowerLetter"/>
      <w:lvlText w:val="%2."/>
      <w:lvlJc w:val="left"/>
      <w:pPr>
        <w:ind w:left="2149" w:hanging="360"/>
      </w:pPr>
    </w:lvl>
    <w:lvl w:ilvl="2" w:tplc="E9040588">
      <w:start w:val="1"/>
      <w:numFmt w:val="lowerRoman"/>
      <w:lvlText w:val="%3."/>
      <w:lvlJc w:val="right"/>
      <w:pPr>
        <w:ind w:left="2869" w:hanging="180"/>
      </w:pPr>
    </w:lvl>
    <w:lvl w:ilvl="3" w:tplc="96EC4398">
      <w:start w:val="1"/>
      <w:numFmt w:val="decimal"/>
      <w:lvlText w:val="%4."/>
      <w:lvlJc w:val="left"/>
      <w:pPr>
        <w:ind w:left="3589" w:hanging="360"/>
      </w:pPr>
    </w:lvl>
    <w:lvl w:ilvl="4" w:tplc="95EE73AE">
      <w:start w:val="1"/>
      <w:numFmt w:val="lowerLetter"/>
      <w:lvlText w:val="%5."/>
      <w:lvlJc w:val="left"/>
      <w:pPr>
        <w:ind w:left="4309" w:hanging="360"/>
      </w:pPr>
    </w:lvl>
    <w:lvl w:ilvl="5" w:tplc="5DF2A320">
      <w:start w:val="1"/>
      <w:numFmt w:val="lowerRoman"/>
      <w:lvlText w:val="%6."/>
      <w:lvlJc w:val="right"/>
      <w:pPr>
        <w:ind w:left="5029" w:hanging="180"/>
      </w:pPr>
    </w:lvl>
    <w:lvl w:ilvl="6" w:tplc="7ABA9C1E">
      <w:start w:val="1"/>
      <w:numFmt w:val="decimal"/>
      <w:lvlText w:val="%7."/>
      <w:lvlJc w:val="left"/>
      <w:pPr>
        <w:ind w:left="5749" w:hanging="360"/>
      </w:pPr>
    </w:lvl>
    <w:lvl w:ilvl="7" w:tplc="DBB4446E">
      <w:start w:val="1"/>
      <w:numFmt w:val="lowerLetter"/>
      <w:lvlText w:val="%8."/>
      <w:lvlJc w:val="left"/>
      <w:pPr>
        <w:ind w:left="6469" w:hanging="360"/>
      </w:pPr>
    </w:lvl>
    <w:lvl w:ilvl="8" w:tplc="C55E3D90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38C3E9B"/>
    <w:multiLevelType w:val="hybridMultilevel"/>
    <w:tmpl w:val="FFE6A55C"/>
    <w:lvl w:ilvl="0" w:tplc="4B60F126">
      <w:start w:val="1"/>
      <w:numFmt w:val="decimal"/>
      <w:lvlText w:val="%1."/>
      <w:lvlJc w:val="left"/>
      <w:pPr>
        <w:ind w:left="1069" w:hanging="360"/>
      </w:pPr>
    </w:lvl>
    <w:lvl w:ilvl="1" w:tplc="BD8E6F4E">
      <w:start w:val="1"/>
      <w:numFmt w:val="lowerLetter"/>
      <w:lvlText w:val="%2."/>
      <w:lvlJc w:val="left"/>
      <w:pPr>
        <w:ind w:left="1789" w:hanging="360"/>
      </w:pPr>
    </w:lvl>
    <w:lvl w:ilvl="2" w:tplc="956CDFDE">
      <w:start w:val="1"/>
      <w:numFmt w:val="lowerRoman"/>
      <w:lvlText w:val="%3."/>
      <w:lvlJc w:val="right"/>
      <w:pPr>
        <w:ind w:left="2509" w:hanging="180"/>
      </w:pPr>
    </w:lvl>
    <w:lvl w:ilvl="3" w:tplc="D2825F0A">
      <w:start w:val="1"/>
      <w:numFmt w:val="decimal"/>
      <w:lvlText w:val="%4."/>
      <w:lvlJc w:val="left"/>
      <w:pPr>
        <w:ind w:left="3229" w:hanging="360"/>
      </w:pPr>
    </w:lvl>
    <w:lvl w:ilvl="4" w:tplc="92A8A3BC">
      <w:start w:val="1"/>
      <w:numFmt w:val="lowerLetter"/>
      <w:lvlText w:val="%5."/>
      <w:lvlJc w:val="left"/>
      <w:pPr>
        <w:ind w:left="3949" w:hanging="360"/>
      </w:pPr>
    </w:lvl>
    <w:lvl w:ilvl="5" w:tplc="D708D058">
      <w:start w:val="1"/>
      <w:numFmt w:val="lowerRoman"/>
      <w:lvlText w:val="%6."/>
      <w:lvlJc w:val="right"/>
      <w:pPr>
        <w:ind w:left="4669" w:hanging="180"/>
      </w:pPr>
    </w:lvl>
    <w:lvl w:ilvl="6" w:tplc="3A9E3850">
      <w:start w:val="1"/>
      <w:numFmt w:val="decimal"/>
      <w:lvlText w:val="%7."/>
      <w:lvlJc w:val="left"/>
      <w:pPr>
        <w:ind w:left="5389" w:hanging="360"/>
      </w:pPr>
    </w:lvl>
    <w:lvl w:ilvl="7" w:tplc="9C921A28">
      <w:start w:val="1"/>
      <w:numFmt w:val="lowerLetter"/>
      <w:lvlText w:val="%8."/>
      <w:lvlJc w:val="left"/>
      <w:pPr>
        <w:ind w:left="6109" w:hanging="360"/>
      </w:pPr>
    </w:lvl>
    <w:lvl w:ilvl="8" w:tplc="EABCC9A8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69A5FF8"/>
    <w:multiLevelType w:val="hybridMultilevel"/>
    <w:tmpl w:val="D4E636A0"/>
    <w:lvl w:ilvl="0" w:tplc="1F380B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381D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C492B1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340058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7A2B99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3F5404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0A2EC4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45474B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3A9CBB2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37" w15:restartNumberingAfterBreak="0">
    <w:nsid w:val="673A563E"/>
    <w:multiLevelType w:val="hybridMultilevel"/>
    <w:tmpl w:val="888253DA"/>
    <w:lvl w:ilvl="0" w:tplc="24A42434">
      <w:start w:val="9"/>
      <w:numFmt w:val="decimal"/>
      <w:lvlText w:val="%1."/>
      <w:lvlJc w:val="left"/>
      <w:pPr>
        <w:ind w:left="3621" w:hanging="360"/>
      </w:pPr>
    </w:lvl>
    <w:lvl w:ilvl="1" w:tplc="4432BDE4">
      <w:start w:val="1"/>
      <w:numFmt w:val="lowerLetter"/>
      <w:lvlText w:val="%2."/>
      <w:lvlJc w:val="left"/>
      <w:pPr>
        <w:ind w:left="4341" w:hanging="360"/>
      </w:pPr>
    </w:lvl>
    <w:lvl w:ilvl="2" w:tplc="7AEC356A">
      <w:start w:val="1"/>
      <w:numFmt w:val="lowerRoman"/>
      <w:lvlText w:val="%3."/>
      <w:lvlJc w:val="right"/>
      <w:pPr>
        <w:ind w:left="5061" w:hanging="180"/>
      </w:pPr>
    </w:lvl>
    <w:lvl w:ilvl="3" w:tplc="93547C94">
      <w:start w:val="1"/>
      <w:numFmt w:val="decimal"/>
      <w:lvlText w:val="%4."/>
      <w:lvlJc w:val="left"/>
      <w:pPr>
        <w:ind w:left="5781" w:hanging="360"/>
      </w:pPr>
    </w:lvl>
    <w:lvl w:ilvl="4" w:tplc="C1CE845A">
      <w:start w:val="1"/>
      <w:numFmt w:val="lowerLetter"/>
      <w:lvlText w:val="%5."/>
      <w:lvlJc w:val="left"/>
      <w:pPr>
        <w:ind w:left="6501" w:hanging="360"/>
      </w:pPr>
    </w:lvl>
    <w:lvl w:ilvl="5" w:tplc="F50A2636">
      <w:start w:val="1"/>
      <w:numFmt w:val="lowerRoman"/>
      <w:lvlText w:val="%6."/>
      <w:lvlJc w:val="right"/>
      <w:pPr>
        <w:ind w:left="7221" w:hanging="180"/>
      </w:pPr>
    </w:lvl>
    <w:lvl w:ilvl="6" w:tplc="4300AA04">
      <w:start w:val="1"/>
      <w:numFmt w:val="decimal"/>
      <w:lvlText w:val="%7."/>
      <w:lvlJc w:val="left"/>
      <w:pPr>
        <w:ind w:left="7941" w:hanging="360"/>
      </w:pPr>
    </w:lvl>
    <w:lvl w:ilvl="7" w:tplc="10BEA306">
      <w:start w:val="1"/>
      <w:numFmt w:val="lowerLetter"/>
      <w:lvlText w:val="%8."/>
      <w:lvlJc w:val="left"/>
      <w:pPr>
        <w:ind w:left="8661" w:hanging="360"/>
      </w:pPr>
    </w:lvl>
    <w:lvl w:ilvl="8" w:tplc="BAF4DBB4">
      <w:start w:val="1"/>
      <w:numFmt w:val="lowerRoman"/>
      <w:lvlText w:val="%9."/>
      <w:lvlJc w:val="right"/>
      <w:pPr>
        <w:ind w:left="9381" w:hanging="180"/>
      </w:pPr>
    </w:lvl>
  </w:abstractNum>
  <w:abstractNum w:abstractNumId="38" w15:restartNumberingAfterBreak="0">
    <w:nsid w:val="674E6182"/>
    <w:multiLevelType w:val="hybridMultilevel"/>
    <w:tmpl w:val="2738D542"/>
    <w:lvl w:ilvl="0" w:tplc="D84C8C8C">
      <w:start w:val="1"/>
      <w:numFmt w:val="decimal"/>
      <w:lvlText w:val="%1."/>
      <w:lvlJc w:val="left"/>
      <w:pPr>
        <w:ind w:left="1020" w:hanging="360"/>
      </w:pPr>
    </w:lvl>
    <w:lvl w:ilvl="1" w:tplc="783E489A">
      <w:start w:val="1"/>
      <w:numFmt w:val="lowerLetter"/>
      <w:lvlText w:val="%2."/>
      <w:lvlJc w:val="left"/>
      <w:pPr>
        <w:ind w:left="1740" w:hanging="360"/>
      </w:pPr>
    </w:lvl>
    <w:lvl w:ilvl="2" w:tplc="B84E1088">
      <w:start w:val="1"/>
      <w:numFmt w:val="lowerRoman"/>
      <w:lvlText w:val="%3."/>
      <w:lvlJc w:val="right"/>
      <w:pPr>
        <w:ind w:left="2460" w:hanging="180"/>
      </w:pPr>
    </w:lvl>
    <w:lvl w:ilvl="3" w:tplc="8570B3F4">
      <w:start w:val="1"/>
      <w:numFmt w:val="decimal"/>
      <w:lvlText w:val="%4."/>
      <w:lvlJc w:val="left"/>
      <w:pPr>
        <w:ind w:left="3180" w:hanging="360"/>
      </w:pPr>
    </w:lvl>
    <w:lvl w:ilvl="4" w:tplc="332099B2">
      <w:start w:val="1"/>
      <w:numFmt w:val="lowerLetter"/>
      <w:lvlText w:val="%5."/>
      <w:lvlJc w:val="left"/>
      <w:pPr>
        <w:ind w:left="3900" w:hanging="360"/>
      </w:pPr>
    </w:lvl>
    <w:lvl w:ilvl="5" w:tplc="C3B239B8">
      <w:start w:val="1"/>
      <w:numFmt w:val="lowerRoman"/>
      <w:lvlText w:val="%6."/>
      <w:lvlJc w:val="right"/>
      <w:pPr>
        <w:ind w:left="4620" w:hanging="180"/>
      </w:pPr>
    </w:lvl>
    <w:lvl w:ilvl="6" w:tplc="A7107D80">
      <w:start w:val="1"/>
      <w:numFmt w:val="decimal"/>
      <w:lvlText w:val="%7."/>
      <w:lvlJc w:val="left"/>
      <w:pPr>
        <w:ind w:left="5340" w:hanging="360"/>
      </w:pPr>
    </w:lvl>
    <w:lvl w:ilvl="7" w:tplc="18222F42">
      <w:start w:val="1"/>
      <w:numFmt w:val="lowerLetter"/>
      <w:lvlText w:val="%8."/>
      <w:lvlJc w:val="left"/>
      <w:pPr>
        <w:ind w:left="6060" w:hanging="360"/>
      </w:pPr>
    </w:lvl>
    <w:lvl w:ilvl="8" w:tplc="75EC5FAE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67602127"/>
    <w:multiLevelType w:val="hybridMultilevel"/>
    <w:tmpl w:val="FC3C2A38"/>
    <w:lvl w:ilvl="0" w:tplc="0CC2D12C">
      <w:start w:val="1"/>
      <w:numFmt w:val="decimal"/>
      <w:lvlText w:val="%1."/>
      <w:lvlJc w:val="left"/>
      <w:pPr>
        <w:ind w:left="1069" w:hanging="360"/>
      </w:pPr>
    </w:lvl>
    <w:lvl w:ilvl="1" w:tplc="0BFE66DC">
      <w:start w:val="1"/>
      <w:numFmt w:val="lowerLetter"/>
      <w:lvlText w:val="%2."/>
      <w:lvlJc w:val="left"/>
      <w:pPr>
        <w:ind w:left="1789" w:hanging="360"/>
      </w:pPr>
    </w:lvl>
    <w:lvl w:ilvl="2" w:tplc="983CCF70">
      <w:start w:val="1"/>
      <w:numFmt w:val="lowerRoman"/>
      <w:lvlText w:val="%3."/>
      <w:lvlJc w:val="right"/>
      <w:pPr>
        <w:ind w:left="2509" w:hanging="180"/>
      </w:pPr>
    </w:lvl>
    <w:lvl w:ilvl="3" w:tplc="7ABC0FBC">
      <w:start w:val="1"/>
      <w:numFmt w:val="decimal"/>
      <w:lvlText w:val="%4."/>
      <w:lvlJc w:val="left"/>
      <w:pPr>
        <w:ind w:left="3229" w:hanging="360"/>
      </w:pPr>
    </w:lvl>
    <w:lvl w:ilvl="4" w:tplc="E3F6014C">
      <w:start w:val="1"/>
      <w:numFmt w:val="lowerLetter"/>
      <w:lvlText w:val="%5."/>
      <w:lvlJc w:val="left"/>
      <w:pPr>
        <w:ind w:left="3949" w:hanging="360"/>
      </w:pPr>
    </w:lvl>
    <w:lvl w:ilvl="5" w:tplc="2B386CBA">
      <w:start w:val="1"/>
      <w:numFmt w:val="lowerRoman"/>
      <w:lvlText w:val="%6."/>
      <w:lvlJc w:val="right"/>
      <w:pPr>
        <w:ind w:left="4669" w:hanging="180"/>
      </w:pPr>
    </w:lvl>
    <w:lvl w:ilvl="6" w:tplc="7B74B360">
      <w:start w:val="1"/>
      <w:numFmt w:val="decimal"/>
      <w:lvlText w:val="%7."/>
      <w:lvlJc w:val="left"/>
      <w:pPr>
        <w:ind w:left="5389" w:hanging="360"/>
      </w:pPr>
    </w:lvl>
    <w:lvl w:ilvl="7" w:tplc="F5E4D922">
      <w:start w:val="1"/>
      <w:numFmt w:val="lowerLetter"/>
      <w:lvlText w:val="%8."/>
      <w:lvlJc w:val="left"/>
      <w:pPr>
        <w:ind w:left="6109" w:hanging="360"/>
      </w:pPr>
    </w:lvl>
    <w:lvl w:ilvl="8" w:tplc="A2DA38CC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B3234EB"/>
    <w:multiLevelType w:val="hybridMultilevel"/>
    <w:tmpl w:val="C96262B2"/>
    <w:lvl w:ilvl="0" w:tplc="C966F3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08A95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523D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FC6C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AC01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D49C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840F9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A4B6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E27A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DD020C3"/>
    <w:multiLevelType w:val="hybridMultilevel"/>
    <w:tmpl w:val="2A58B8A0"/>
    <w:lvl w:ilvl="0" w:tplc="7C16DA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5C9A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3C0C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92F0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26AD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F420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6AB2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9077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2020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707A4D62"/>
    <w:multiLevelType w:val="hybridMultilevel"/>
    <w:tmpl w:val="C5D05854"/>
    <w:lvl w:ilvl="0" w:tplc="F580ECB2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26A2993A">
      <w:start w:val="1"/>
      <w:numFmt w:val="lowerLetter"/>
      <w:lvlText w:val="%2."/>
      <w:lvlJc w:val="left"/>
      <w:pPr>
        <w:ind w:left="2149" w:hanging="360"/>
      </w:pPr>
    </w:lvl>
    <w:lvl w:ilvl="2" w:tplc="F470FBCC">
      <w:start w:val="1"/>
      <w:numFmt w:val="lowerRoman"/>
      <w:lvlText w:val="%3."/>
      <w:lvlJc w:val="right"/>
      <w:pPr>
        <w:ind w:left="2869" w:hanging="180"/>
      </w:pPr>
    </w:lvl>
    <w:lvl w:ilvl="3" w:tplc="58262650">
      <w:start w:val="1"/>
      <w:numFmt w:val="decimal"/>
      <w:lvlText w:val="%4."/>
      <w:lvlJc w:val="left"/>
      <w:pPr>
        <w:ind w:left="3589" w:hanging="360"/>
      </w:pPr>
    </w:lvl>
    <w:lvl w:ilvl="4" w:tplc="57CEE902">
      <w:start w:val="1"/>
      <w:numFmt w:val="lowerLetter"/>
      <w:lvlText w:val="%5."/>
      <w:lvlJc w:val="left"/>
      <w:pPr>
        <w:ind w:left="4309" w:hanging="360"/>
      </w:pPr>
    </w:lvl>
    <w:lvl w:ilvl="5" w:tplc="94727138">
      <w:start w:val="1"/>
      <w:numFmt w:val="lowerRoman"/>
      <w:lvlText w:val="%6."/>
      <w:lvlJc w:val="right"/>
      <w:pPr>
        <w:ind w:left="5029" w:hanging="180"/>
      </w:pPr>
    </w:lvl>
    <w:lvl w:ilvl="6" w:tplc="F64687D4">
      <w:start w:val="1"/>
      <w:numFmt w:val="decimal"/>
      <w:lvlText w:val="%7."/>
      <w:lvlJc w:val="left"/>
      <w:pPr>
        <w:ind w:left="5749" w:hanging="360"/>
      </w:pPr>
    </w:lvl>
    <w:lvl w:ilvl="7" w:tplc="689CB52E">
      <w:start w:val="1"/>
      <w:numFmt w:val="lowerLetter"/>
      <w:lvlText w:val="%8."/>
      <w:lvlJc w:val="left"/>
      <w:pPr>
        <w:ind w:left="6469" w:hanging="360"/>
      </w:pPr>
    </w:lvl>
    <w:lvl w:ilvl="8" w:tplc="3F3E9C9C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2A27F7B"/>
    <w:multiLevelType w:val="hybridMultilevel"/>
    <w:tmpl w:val="BC1032F8"/>
    <w:lvl w:ilvl="0" w:tplc="A61AD0F4">
      <w:start w:val="1"/>
      <w:numFmt w:val="decimal"/>
      <w:lvlText w:val="%1."/>
      <w:lvlJc w:val="left"/>
      <w:pPr>
        <w:ind w:left="1069" w:hanging="360"/>
      </w:pPr>
    </w:lvl>
    <w:lvl w:ilvl="1" w:tplc="D5CED454">
      <w:start w:val="1"/>
      <w:numFmt w:val="lowerLetter"/>
      <w:lvlText w:val="%2."/>
      <w:lvlJc w:val="left"/>
      <w:pPr>
        <w:ind w:left="1789" w:hanging="360"/>
      </w:pPr>
    </w:lvl>
    <w:lvl w:ilvl="2" w:tplc="328EC906">
      <w:start w:val="1"/>
      <w:numFmt w:val="lowerRoman"/>
      <w:lvlText w:val="%3."/>
      <w:lvlJc w:val="right"/>
      <w:pPr>
        <w:ind w:left="2509" w:hanging="180"/>
      </w:pPr>
    </w:lvl>
    <w:lvl w:ilvl="3" w:tplc="5D8C4B48">
      <w:start w:val="1"/>
      <w:numFmt w:val="decimal"/>
      <w:lvlText w:val="%4."/>
      <w:lvlJc w:val="left"/>
      <w:pPr>
        <w:ind w:left="3229" w:hanging="360"/>
      </w:pPr>
    </w:lvl>
    <w:lvl w:ilvl="4" w:tplc="9BBE4C88">
      <w:start w:val="1"/>
      <w:numFmt w:val="lowerLetter"/>
      <w:lvlText w:val="%5."/>
      <w:lvlJc w:val="left"/>
      <w:pPr>
        <w:ind w:left="3949" w:hanging="360"/>
      </w:pPr>
    </w:lvl>
    <w:lvl w:ilvl="5" w:tplc="817CECC8">
      <w:start w:val="1"/>
      <w:numFmt w:val="lowerRoman"/>
      <w:lvlText w:val="%6."/>
      <w:lvlJc w:val="right"/>
      <w:pPr>
        <w:ind w:left="4669" w:hanging="180"/>
      </w:pPr>
    </w:lvl>
    <w:lvl w:ilvl="6" w:tplc="43B84F56">
      <w:start w:val="1"/>
      <w:numFmt w:val="decimal"/>
      <w:lvlText w:val="%7."/>
      <w:lvlJc w:val="left"/>
      <w:pPr>
        <w:ind w:left="5389" w:hanging="360"/>
      </w:pPr>
    </w:lvl>
    <w:lvl w:ilvl="7" w:tplc="FD50725C">
      <w:start w:val="1"/>
      <w:numFmt w:val="lowerLetter"/>
      <w:lvlText w:val="%8."/>
      <w:lvlJc w:val="left"/>
      <w:pPr>
        <w:ind w:left="6109" w:hanging="360"/>
      </w:pPr>
    </w:lvl>
    <w:lvl w:ilvl="8" w:tplc="CA305244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2B5669C"/>
    <w:multiLevelType w:val="hybridMultilevel"/>
    <w:tmpl w:val="967A6006"/>
    <w:lvl w:ilvl="0" w:tplc="5A8C150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/>
      </w:rPr>
    </w:lvl>
    <w:lvl w:ilvl="1" w:tplc="203E7314">
      <w:numFmt w:val="decimal"/>
      <w:lvlText w:val=""/>
      <w:lvlJc w:val="left"/>
    </w:lvl>
    <w:lvl w:ilvl="2" w:tplc="423E8EAC">
      <w:numFmt w:val="decimal"/>
      <w:lvlText w:val=""/>
      <w:lvlJc w:val="left"/>
    </w:lvl>
    <w:lvl w:ilvl="3" w:tplc="FAE4A508">
      <w:numFmt w:val="decimal"/>
      <w:lvlText w:val=""/>
      <w:lvlJc w:val="left"/>
    </w:lvl>
    <w:lvl w:ilvl="4" w:tplc="CF92CB24">
      <w:numFmt w:val="decimal"/>
      <w:lvlText w:val=""/>
      <w:lvlJc w:val="left"/>
    </w:lvl>
    <w:lvl w:ilvl="5" w:tplc="A1C8F7E2">
      <w:numFmt w:val="decimal"/>
      <w:lvlText w:val=""/>
      <w:lvlJc w:val="left"/>
    </w:lvl>
    <w:lvl w:ilvl="6" w:tplc="6136B920">
      <w:numFmt w:val="decimal"/>
      <w:lvlText w:val=""/>
      <w:lvlJc w:val="left"/>
    </w:lvl>
    <w:lvl w:ilvl="7" w:tplc="7F0C517A">
      <w:numFmt w:val="decimal"/>
      <w:lvlText w:val=""/>
      <w:lvlJc w:val="left"/>
    </w:lvl>
    <w:lvl w:ilvl="8" w:tplc="21D0A24C">
      <w:numFmt w:val="decimal"/>
      <w:lvlText w:val=""/>
      <w:lvlJc w:val="left"/>
    </w:lvl>
  </w:abstractNum>
  <w:abstractNum w:abstractNumId="45" w15:restartNumberingAfterBreak="0">
    <w:nsid w:val="763B09D7"/>
    <w:multiLevelType w:val="hybridMultilevel"/>
    <w:tmpl w:val="56C4399C"/>
    <w:lvl w:ilvl="0" w:tplc="6F406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53AC7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A0E0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A00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A039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2414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0299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A46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B022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 w15:restartNumberingAfterBreak="0">
    <w:nsid w:val="7B780E49"/>
    <w:multiLevelType w:val="hybridMultilevel"/>
    <w:tmpl w:val="65BC37EA"/>
    <w:lvl w:ilvl="0" w:tplc="8218686E">
      <w:start w:val="2"/>
      <w:numFmt w:val="decimal"/>
      <w:lvlText w:val="%1"/>
      <w:lvlJc w:val="left"/>
      <w:pPr>
        <w:ind w:left="720" w:hanging="360"/>
      </w:pPr>
    </w:lvl>
    <w:lvl w:ilvl="1" w:tplc="CB68E530">
      <w:start w:val="1"/>
      <w:numFmt w:val="lowerLetter"/>
      <w:lvlText w:val="%2."/>
      <w:lvlJc w:val="left"/>
      <w:pPr>
        <w:ind w:left="1440" w:hanging="360"/>
      </w:pPr>
    </w:lvl>
    <w:lvl w:ilvl="2" w:tplc="202EED2E">
      <w:start w:val="1"/>
      <w:numFmt w:val="lowerRoman"/>
      <w:lvlText w:val="%3."/>
      <w:lvlJc w:val="right"/>
      <w:pPr>
        <w:ind w:left="2160" w:hanging="180"/>
      </w:pPr>
    </w:lvl>
    <w:lvl w:ilvl="3" w:tplc="BA028FBC">
      <w:start w:val="1"/>
      <w:numFmt w:val="decimal"/>
      <w:lvlText w:val="%4."/>
      <w:lvlJc w:val="left"/>
      <w:pPr>
        <w:ind w:left="2880" w:hanging="360"/>
      </w:pPr>
    </w:lvl>
    <w:lvl w:ilvl="4" w:tplc="CC742D2A">
      <w:start w:val="1"/>
      <w:numFmt w:val="lowerLetter"/>
      <w:lvlText w:val="%5."/>
      <w:lvlJc w:val="left"/>
      <w:pPr>
        <w:ind w:left="3600" w:hanging="360"/>
      </w:pPr>
    </w:lvl>
    <w:lvl w:ilvl="5" w:tplc="2CD4217A">
      <w:start w:val="1"/>
      <w:numFmt w:val="lowerRoman"/>
      <w:lvlText w:val="%6."/>
      <w:lvlJc w:val="right"/>
      <w:pPr>
        <w:ind w:left="4320" w:hanging="180"/>
      </w:pPr>
    </w:lvl>
    <w:lvl w:ilvl="6" w:tplc="9C48FB0A">
      <w:start w:val="1"/>
      <w:numFmt w:val="decimal"/>
      <w:lvlText w:val="%7."/>
      <w:lvlJc w:val="left"/>
      <w:pPr>
        <w:ind w:left="5040" w:hanging="360"/>
      </w:pPr>
    </w:lvl>
    <w:lvl w:ilvl="7" w:tplc="5262D2F2">
      <w:start w:val="1"/>
      <w:numFmt w:val="lowerLetter"/>
      <w:lvlText w:val="%8."/>
      <w:lvlJc w:val="left"/>
      <w:pPr>
        <w:ind w:left="5760" w:hanging="360"/>
      </w:pPr>
    </w:lvl>
    <w:lvl w:ilvl="8" w:tplc="2BA480F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0247F"/>
    <w:multiLevelType w:val="hybridMultilevel"/>
    <w:tmpl w:val="B4603FCA"/>
    <w:lvl w:ilvl="0" w:tplc="B9E8A018">
      <w:start w:val="1"/>
      <w:numFmt w:val="decimal"/>
      <w:lvlText w:val="%1."/>
      <w:lvlJc w:val="left"/>
      <w:pPr>
        <w:ind w:left="1429" w:hanging="360"/>
      </w:pPr>
    </w:lvl>
    <w:lvl w:ilvl="1" w:tplc="4D30A7EC">
      <w:start w:val="1"/>
      <w:numFmt w:val="lowerLetter"/>
      <w:lvlText w:val="%2."/>
      <w:lvlJc w:val="left"/>
      <w:pPr>
        <w:ind w:left="2149" w:hanging="360"/>
      </w:pPr>
    </w:lvl>
    <w:lvl w:ilvl="2" w:tplc="9BA0DDAE">
      <w:start w:val="1"/>
      <w:numFmt w:val="lowerRoman"/>
      <w:lvlText w:val="%3."/>
      <w:lvlJc w:val="right"/>
      <w:pPr>
        <w:ind w:left="2869" w:hanging="180"/>
      </w:pPr>
    </w:lvl>
    <w:lvl w:ilvl="3" w:tplc="E60E4280">
      <w:start w:val="1"/>
      <w:numFmt w:val="decimal"/>
      <w:lvlText w:val="%4."/>
      <w:lvlJc w:val="left"/>
      <w:pPr>
        <w:ind w:left="3589" w:hanging="360"/>
      </w:pPr>
    </w:lvl>
    <w:lvl w:ilvl="4" w:tplc="7C8A286C">
      <w:start w:val="1"/>
      <w:numFmt w:val="lowerLetter"/>
      <w:lvlText w:val="%5."/>
      <w:lvlJc w:val="left"/>
      <w:pPr>
        <w:ind w:left="4309" w:hanging="360"/>
      </w:pPr>
    </w:lvl>
    <w:lvl w:ilvl="5" w:tplc="0706BE6C">
      <w:start w:val="1"/>
      <w:numFmt w:val="lowerRoman"/>
      <w:lvlText w:val="%6."/>
      <w:lvlJc w:val="right"/>
      <w:pPr>
        <w:ind w:left="5029" w:hanging="180"/>
      </w:pPr>
    </w:lvl>
    <w:lvl w:ilvl="6" w:tplc="A66047C2">
      <w:start w:val="1"/>
      <w:numFmt w:val="decimal"/>
      <w:lvlText w:val="%7."/>
      <w:lvlJc w:val="left"/>
      <w:pPr>
        <w:ind w:left="5749" w:hanging="360"/>
      </w:pPr>
    </w:lvl>
    <w:lvl w:ilvl="7" w:tplc="40C42906">
      <w:start w:val="1"/>
      <w:numFmt w:val="lowerLetter"/>
      <w:lvlText w:val="%8."/>
      <w:lvlJc w:val="left"/>
      <w:pPr>
        <w:ind w:left="6469" w:hanging="360"/>
      </w:pPr>
    </w:lvl>
    <w:lvl w:ilvl="8" w:tplc="4064899E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1"/>
  </w:num>
  <w:num w:numId="4">
    <w:abstractNumId w:val="5"/>
  </w:num>
  <w:num w:numId="5">
    <w:abstractNumId w:val="45"/>
  </w:num>
  <w:num w:numId="6">
    <w:abstractNumId w:val="40"/>
  </w:num>
  <w:num w:numId="7">
    <w:abstractNumId w:val="18"/>
  </w:num>
  <w:num w:numId="8">
    <w:abstractNumId w:val="41"/>
  </w:num>
  <w:num w:numId="9">
    <w:abstractNumId w:val="36"/>
  </w:num>
  <w:num w:numId="10">
    <w:abstractNumId w:val="13"/>
  </w:num>
  <w:num w:numId="11">
    <w:abstractNumId w:val="33"/>
  </w:num>
  <w:num w:numId="12">
    <w:abstractNumId w:val="24"/>
  </w:num>
  <w:num w:numId="13">
    <w:abstractNumId w:val="3"/>
  </w:num>
  <w:num w:numId="14">
    <w:abstractNumId w:val="43"/>
  </w:num>
  <w:num w:numId="15">
    <w:abstractNumId w:val="29"/>
  </w:num>
  <w:num w:numId="16">
    <w:abstractNumId w:val="12"/>
  </w:num>
  <w:num w:numId="17">
    <w:abstractNumId w:val="10"/>
  </w:num>
  <w:num w:numId="18">
    <w:abstractNumId w:val="26"/>
  </w:num>
  <w:num w:numId="19">
    <w:abstractNumId w:val="47"/>
  </w:num>
  <w:num w:numId="20">
    <w:abstractNumId w:val="44"/>
  </w:num>
  <w:num w:numId="21">
    <w:abstractNumId w:val="25"/>
  </w:num>
  <w:num w:numId="22">
    <w:abstractNumId w:val="46"/>
  </w:num>
  <w:num w:numId="23">
    <w:abstractNumId w:val="9"/>
  </w:num>
  <w:num w:numId="24">
    <w:abstractNumId w:val="34"/>
  </w:num>
  <w:num w:numId="25">
    <w:abstractNumId w:val="42"/>
  </w:num>
  <w:num w:numId="26">
    <w:abstractNumId w:val="37"/>
  </w:num>
  <w:num w:numId="27">
    <w:abstractNumId w:val="32"/>
  </w:num>
  <w:num w:numId="28">
    <w:abstractNumId w:val="11"/>
  </w:num>
  <w:num w:numId="29">
    <w:abstractNumId w:val="16"/>
  </w:num>
  <w:num w:numId="30">
    <w:abstractNumId w:val="27"/>
  </w:num>
  <w:num w:numId="31">
    <w:abstractNumId w:val="8"/>
  </w:num>
  <w:num w:numId="32">
    <w:abstractNumId w:val="0"/>
  </w:num>
  <w:num w:numId="33">
    <w:abstractNumId w:val="28"/>
  </w:num>
  <w:num w:numId="34">
    <w:abstractNumId w:val="30"/>
  </w:num>
  <w:num w:numId="35">
    <w:abstractNumId w:val="4"/>
  </w:num>
  <w:num w:numId="36">
    <w:abstractNumId w:val="31"/>
  </w:num>
  <w:num w:numId="37">
    <w:abstractNumId w:val="6"/>
  </w:num>
  <w:num w:numId="38">
    <w:abstractNumId w:val="20"/>
  </w:num>
  <w:num w:numId="39">
    <w:abstractNumId w:val="1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35"/>
  </w:num>
  <w:num w:numId="44">
    <w:abstractNumId w:val="39"/>
  </w:num>
  <w:num w:numId="45">
    <w:abstractNumId w:val="19"/>
  </w:num>
  <w:num w:numId="46">
    <w:abstractNumId w:val="2"/>
  </w:num>
  <w:num w:numId="47">
    <w:abstractNumId w:val="14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F0"/>
    <w:rsid w:val="000A0AEA"/>
    <w:rsid w:val="000C0DD1"/>
    <w:rsid w:val="00124B38"/>
    <w:rsid w:val="00261B56"/>
    <w:rsid w:val="003D61F2"/>
    <w:rsid w:val="0041714F"/>
    <w:rsid w:val="005D4DB4"/>
    <w:rsid w:val="007547C8"/>
    <w:rsid w:val="007A5D8C"/>
    <w:rsid w:val="00876CF0"/>
    <w:rsid w:val="00AD0359"/>
    <w:rsid w:val="00DE6189"/>
    <w:rsid w:val="00E43ED6"/>
    <w:rsid w:val="00E66453"/>
    <w:rsid w:val="00F1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2BB5"/>
  <w15:docId w15:val="{DFC295AD-F315-437A-9924-C7A82262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pPr>
      <w:keepNext/>
      <w:widowControl w:val="0"/>
      <w:numPr>
        <w:numId w:val="3"/>
      </w:numPr>
      <w:spacing w:before="240" w:after="60" w:line="240" w:lineRule="auto"/>
      <w:jc w:val="center"/>
      <w:outlineLvl w:val="0"/>
    </w:pPr>
    <w:rPr>
      <w:rFonts w:ascii="Times New Roman" w:hAnsi="Times New Roman"/>
      <w:b/>
      <w:sz w:val="36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widowControl w:val="0"/>
      <w:numPr>
        <w:ilvl w:val="1"/>
        <w:numId w:val="3"/>
      </w:numPr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styleId="30">
    <w:name w:val="heading 3"/>
    <w:basedOn w:val="a"/>
    <w:next w:val="a"/>
    <w:link w:val="31"/>
    <w:qFormat/>
    <w:pPr>
      <w:keepNext/>
      <w:widowControl w:val="0"/>
      <w:numPr>
        <w:ilvl w:val="2"/>
        <w:numId w:val="3"/>
      </w:numPr>
      <w:spacing w:before="240" w:after="60" w:line="240" w:lineRule="auto"/>
      <w:outlineLvl w:val="2"/>
    </w:pPr>
    <w:rPr>
      <w:rFonts w:ascii="Arial" w:hAnsi="Arial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ascii="Times New Roman" w:hAnsi="Times New Roman"/>
      <w:b/>
      <w:bCs/>
      <w:lang w:val="en-US" w:eastAsia="ar-SA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rPr>
      <w:rFonts w:ascii="Calibri" w:hAnsi="Calibri" w:cs="Calibri"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nhideWhenUsed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pPr>
      <w:widowControl w:val="0"/>
    </w:p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rPr>
      <w:rFonts w:ascii="IJLCL E+ Helvetica" w:hAnsi="IJLCL E+ Helvetica" w:cs="IJLCL E+ Helvetica"/>
      <w:color w:val="000000"/>
      <w:sz w:val="24"/>
      <w:szCs w:val="24"/>
      <w:lang w:eastAsia="ru-RU"/>
    </w:rPr>
  </w:style>
  <w:style w:type="paragraph" w:customStyle="1" w:styleId="Pa20">
    <w:name w:val="Pa20"/>
    <w:basedOn w:val="a"/>
    <w:next w:val="a"/>
    <w:pPr>
      <w:spacing w:before="280" w:after="0" w:line="241" w:lineRule="atLeast"/>
    </w:pPr>
    <w:rPr>
      <w:rFonts w:ascii="GaramondC" w:hAnsi="GaramondC"/>
      <w:sz w:val="24"/>
      <w:szCs w:val="24"/>
      <w:lang w:eastAsia="ru-RU"/>
    </w:rPr>
  </w:style>
  <w:style w:type="paragraph" w:customStyle="1" w:styleId="Pa21">
    <w:name w:val="Pa21"/>
    <w:basedOn w:val="a"/>
    <w:next w:val="a"/>
    <w:pPr>
      <w:spacing w:before="120" w:after="0" w:line="211" w:lineRule="atLeast"/>
    </w:pPr>
    <w:rPr>
      <w:rFonts w:ascii="GaramondC" w:hAnsi="GaramondC"/>
      <w:sz w:val="24"/>
      <w:szCs w:val="24"/>
      <w:lang w:eastAsia="ru-RU"/>
    </w:rPr>
  </w:style>
  <w:style w:type="paragraph" w:styleId="afa">
    <w:name w:val="Body Text"/>
    <w:basedOn w:val="a"/>
    <w:link w:val="afb"/>
    <w:pPr>
      <w:spacing w:after="12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b">
    <w:name w:val="Основной текст Знак"/>
    <w:link w:val="afa"/>
    <w:rPr>
      <w:rFonts w:cs="Times New Roman"/>
    </w:rPr>
  </w:style>
  <w:style w:type="paragraph" w:customStyle="1" w:styleId="120">
    <w:name w:val="Обычный + 12 пт"/>
    <w:basedOn w:val="a"/>
    <w:link w:val="121"/>
    <w:pPr>
      <w:shd w:val="clear" w:color="auto" w:fill="FFFFFF"/>
      <w:tabs>
        <w:tab w:val="left" w:pos="701"/>
      </w:tabs>
      <w:spacing w:after="0" w:line="240" w:lineRule="auto"/>
      <w:ind w:right="118"/>
      <w:jc w:val="both"/>
    </w:pPr>
    <w:rPr>
      <w:rFonts w:ascii="Times New Roman" w:hAnsi="Times New Roman"/>
      <w:b/>
      <w:sz w:val="24"/>
      <w:szCs w:val="24"/>
      <w:lang w:eastAsia="ru-RU"/>
    </w:rPr>
  </w:style>
  <w:style w:type="character" w:customStyle="1" w:styleId="121">
    <w:name w:val="Обычный + 12 пт Знак"/>
    <w:link w:val="120"/>
    <w:rPr>
      <w:rFonts w:cs="Times New Roman"/>
      <w:b/>
      <w:sz w:val="24"/>
      <w:szCs w:val="24"/>
      <w:lang w:val="ru-RU" w:eastAsia="ru-RU" w:bidi="ar-SA"/>
    </w:rPr>
  </w:style>
  <w:style w:type="paragraph" w:styleId="3">
    <w:name w:val="Body Text 3"/>
    <w:basedOn w:val="a"/>
    <w:link w:val="34"/>
    <w:pPr>
      <w:numPr>
        <w:numId w:val="1"/>
      </w:num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34">
    <w:name w:val="Основной текст 3 Знак"/>
    <w:link w:val="3"/>
    <w:rPr>
      <w:sz w:val="16"/>
      <w:szCs w:val="16"/>
    </w:rPr>
  </w:style>
  <w:style w:type="paragraph" w:customStyle="1" w:styleId="1">
    <w:name w:val="Стиль1"/>
    <w:basedOn w:val="a"/>
    <w:pPr>
      <w:keepNext/>
      <w:keepLines/>
      <w:widowControl w:val="0"/>
      <w:numPr>
        <w:ilvl w:val="1"/>
        <w:numId w:val="1"/>
      </w:numPr>
      <w:suppressLineNumbers/>
      <w:tabs>
        <w:tab w:val="num" w:pos="432"/>
      </w:tabs>
      <w:spacing w:after="60" w:line="240" w:lineRule="auto"/>
      <w:ind w:left="432" w:hanging="432"/>
    </w:pPr>
    <w:rPr>
      <w:rFonts w:ascii="Times New Roman" w:hAnsi="Times New Roman"/>
      <w:b/>
      <w:sz w:val="28"/>
      <w:szCs w:val="24"/>
      <w:lang w:eastAsia="ru-RU"/>
    </w:rPr>
  </w:style>
  <w:style w:type="paragraph" w:customStyle="1" w:styleId="ConsPlusNonformat">
    <w:name w:val="ConsPlusNonformat"/>
    <w:rPr>
      <w:rFonts w:ascii="Courier New" w:hAnsi="Courier New" w:cs="Courier New"/>
      <w:lang w:eastAsia="en-US"/>
    </w:rPr>
  </w:style>
  <w:style w:type="paragraph" w:styleId="afc">
    <w:name w:val="List Paragraph"/>
    <w:basedOn w:val="a"/>
    <w:pPr>
      <w:spacing w:after="0" w:line="240" w:lineRule="auto"/>
      <w:ind w:left="720"/>
    </w:pPr>
    <w:rPr>
      <w:rFonts w:cs="Calibri"/>
    </w:rPr>
  </w:style>
  <w:style w:type="paragraph" w:styleId="25">
    <w:name w:val="Body Text Indent 2"/>
    <w:basedOn w:val="a"/>
    <w:link w:val="26"/>
    <w:semiHidden/>
    <w:pPr>
      <w:spacing w:after="120" w:line="480" w:lineRule="auto"/>
      <w:ind w:left="283"/>
    </w:pPr>
    <w:rPr>
      <w:lang w:val="en-US"/>
    </w:rPr>
  </w:style>
  <w:style w:type="character" w:customStyle="1" w:styleId="26">
    <w:name w:val="Основной текст с отступом 2 Знак"/>
    <w:link w:val="25"/>
    <w:semiHidden/>
    <w:rPr>
      <w:rFonts w:ascii="Calibri" w:hAnsi="Calibri" w:cs="Times New Roman"/>
      <w:sz w:val="22"/>
      <w:szCs w:val="22"/>
      <w:lang w:val="en-US" w:eastAsia="en-US"/>
    </w:rPr>
  </w:style>
  <w:style w:type="paragraph" w:styleId="afd">
    <w:name w:val="Body Text Indent"/>
    <w:basedOn w:val="a"/>
    <w:link w:val="afe"/>
    <w:pPr>
      <w:spacing w:after="120"/>
      <w:ind w:left="283"/>
    </w:pPr>
    <w:rPr>
      <w:lang w:val="en-US"/>
    </w:rPr>
  </w:style>
  <w:style w:type="character" w:customStyle="1" w:styleId="afe">
    <w:name w:val="Основной текст с отступом Знак"/>
    <w:link w:val="afd"/>
    <w:rPr>
      <w:rFonts w:ascii="Calibri" w:hAnsi="Calibri" w:cs="Times New Roman"/>
      <w:sz w:val="22"/>
      <w:szCs w:val="22"/>
      <w:lang w:val="en-US" w:eastAsia="en-US"/>
    </w:rPr>
  </w:style>
  <w:style w:type="paragraph" w:customStyle="1" w:styleId="aff">
    <w:name w:val="Название"/>
    <w:basedOn w:val="a"/>
    <w:link w:val="aff0"/>
    <w:uiPriority w:val="99"/>
    <w:qFormat/>
    <w:pPr>
      <w:spacing w:before="240" w:after="60" w:line="240" w:lineRule="auto"/>
      <w:jc w:val="center"/>
      <w:outlineLvl w:val="0"/>
    </w:pPr>
    <w:rPr>
      <w:rFonts w:ascii="Arial" w:hAnsi="Arial"/>
      <w:b/>
      <w:sz w:val="32"/>
      <w:szCs w:val="20"/>
      <w:lang w:val="en-US"/>
    </w:rPr>
  </w:style>
  <w:style w:type="character" w:customStyle="1" w:styleId="aff0">
    <w:name w:val="Название Знак"/>
    <w:link w:val="aff"/>
    <w:uiPriority w:val="99"/>
    <w:rPr>
      <w:rFonts w:ascii="Arial" w:hAnsi="Arial" w:cs="Times New Roman"/>
      <w:b/>
      <w:sz w:val="32"/>
      <w:lang w:val="en-US" w:eastAsia="en-US"/>
    </w:rPr>
  </w:style>
  <w:style w:type="paragraph" w:customStyle="1" w:styleId="Normal1">
    <w:name w:val="Normal1"/>
    <w:rPr>
      <w:rFonts w:ascii="Arial" w:hAnsi="Arial"/>
      <w:lang w:eastAsia="ru-RU"/>
    </w:rPr>
  </w:style>
  <w:style w:type="paragraph" w:customStyle="1" w:styleId="Style6">
    <w:name w:val="Style6"/>
    <w:basedOn w:val="a"/>
    <w:pPr>
      <w:widowControl w:val="0"/>
      <w:spacing w:after="0" w:line="258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rPr>
      <w:rFonts w:ascii="Times New Roman" w:hAnsi="Times New Roman" w:cs="Times New Roman"/>
      <w:sz w:val="20"/>
      <w:szCs w:val="20"/>
    </w:rPr>
  </w:style>
  <w:style w:type="character" w:customStyle="1" w:styleId="72">
    <w:name w:val="Знак Знак7"/>
    <w:rPr>
      <w:rFonts w:cs="Times New Roman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27">
    <w:name w:val="Body Text 2"/>
    <w:basedOn w:val="a"/>
    <w:link w:val="28"/>
    <w:pPr>
      <w:spacing w:after="120" w:line="48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28">
    <w:name w:val="Основной текст 2 Знак"/>
    <w:link w:val="27"/>
    <w:rPr>
      <w:rFonts w:eastAsia="Times New Roman"/>
      <w:sz w:val="24"/>
      <w:lang w:val="ru-RU" w:eastAsia="ru-RU"/>
    </w:rPr>
  </w:style>
  <w:style w:type="character" w:customStyle="1" w:styleId="BodyText2Char">
    <w:name w:val="Body Text 2 Char"/>
    <w:semiHidden/>
    <w:rPr>
      <w:rFonts w:ascii="Calibri" w:hAnsi="Calibri" w:cs="Times New Roman"/>
      <w:lang w:val="en-US" w:eastAsia="en-US"/>
    </w:rPr>
  </w:style>
  <w:style w:type="character" w:customStyle="1" w:styleId="ae">
    <w:name w:val="Нижний колонтитул Знак"/>
    <w:link w:val="ad"/>
    <w:rPr>
      <w:rFonts w:ascii="Calibri" w:hAnsi="Calibri" w:cs="Times New Roman"/>
      <w:lang w:val="en-US" w:eastAsia="en-US"/>
    </w:rPr>
  </w:style>
  <w:style w:type="character" w:styleId="aff1">
    <w:name w:val="page number"/>
    <w:rPr>
      <w:rFonts w:cs="Times New Roman"/>
    </w:rPr>
  </w:style>
  <w:style w:type="character" w:customStyle="1" w:styleId="FontStyle39">
    <w:name w:val="Font Style39"/>
    <w:rPr>
      <w:rFonts w:ascii="Times New Roman" w:hAnsi="Times New Roman" w:cs="Times New Roman"/>
      <w:sz w:val="26"/>
      <w:szCs w:val="26"/>
    </w:rPr>
  </w:style>
  <w:style w:type="paragraph" w:styleId="aff2">
    <w:name w:val="Balloon Text"/>
    <w:basedOn w:val="a"/>
    <w:link w:val="aff3"/>
    <w:uiPriority w:val="99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f3">
    <w:name w:val="Текст выноски Знак"/>
    <w:link w:val="aff2"/>
    <w:uiPriority w:val="99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sz w:val="24"/>
      <w:szCs w:val="24"/>
      <w:lang w:val="ru-RU" w:eastAsia="ru-RU" w:bidi="ar-SA"/>
    </w:rPr>
  </w:style>
  <w:style w:type="paragraph" w:customStyle="1" w:styleId="prodsize">
    <w:name w:val="prodsiz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value">
    <w:name w:val="value"/>
    <w:basedOn w:val="a0"/>
  </w:style>
  <w:style w:type="paragraph" w:customStyle="1" w:styleId="prodprops">
    <w:name w:val="prodprops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4">
    <w:name w:val="Базовый"/>
    <w:pPr>
      <w:widowControl w:val="0"/>
      <w:tabs>
        <w:tab w:val="left" w:pos="706"/>
      </w:tabs>
    </w:pPr>
    <w:rPr>
      <w:rFonts w:eastAsia="Calibri" w:cs="Tahoma"/>
      <w:color w:val="00000A"/>
      <w:sz w:val="24"/>
      <w:szCs w:val="24"/>
      <w:lang w:eastAsia="ru-RU"/>
    </w:rPr>
  </w:style>
  <w:style w:type="character" w:customStyle="1" w:styleId="a4">
    <w:name w:val="Без интервала Знак"/>
    <w:link w:val="a3"/>
    <w:rPr>
      <w:rFonts w:ascii="Calibri" w:hAnsi="Calibri" w:cs="Calibri"/>
      <w:sz w:val="22"/>
      <w:szCs w:val="22"/>
      <w:lang w:eastAsia="zh-CN" w:bidi="ar-SA"/>
    </w:rPr>
  </w:style>
  <w:style w:type="paragraph" w:styleId="aff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6">
    <w:name w:val="Strong"/>
    <w:qFormat/>
    <w:rPr>
      <w:rFonts w:cs="Times New Roman"/>
      <w:b/>
      <w:bCs/>
    </w:rPr>
  </w:style>
  <w:style w:type="paragraph" w:styleId="35">
    <w:name w:val="Body Text Indent 3"/>
    <w:basedOn w:val="a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  <w:lang w:val="en-US"/>
    </w:rPr>
  </w:style>
  <w:style w:type="paragraph" w:customStyle="1" w:styleId="MediumGrid1Accent2-11BulletListFooterTextnumberedParagraphedeliste1lp1ListParagraph1itList1-">
    <w:name w:val="Абзац списка;фото;Рисунок;ТЗ список;Абзац списка литеральный;Абзац списка с маркерами;Medium Grid 1 Accent 2;Цветной список - Акцент 11;Bullet List;FooterText;numbered;Paragraphe de liste1;lp1;List Paragraph1;it_List1;ПС - Нумерованный;перечисление"/>
    <w:basedOn w:val="a"/>
    <w:link w:val="MediumGrid1Accent2ListParagraph-11BulletListFooterTextnumbered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/>
      <w:sz w:val="28"/>
      <w:lang w:val="en-US"/>
    </w:rPr>
  </w:style>
  <w:style w:type="paragraph" w:customStyle="1" w:styleId="aff7">
    <w:name w:val="Таблицы (моноширинный)"/>
    <w:basedOn w:val="a"/>
    <w:next w:val="a"/>
    <w:pPr>
      <w:widowControl w:val="0"/>
      <w:spacing w:after="0" w:line="240" w:lineRule="auto"/>
      <w:jc w:val="both"/>
    </w:pPr>
    <w:rPr>
      <w:rFonts w:ascii="Courier New" w:hAnsi="Courier New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pPr>
      <w:widowControl w:val="0"/>
      <w:ind w:firstLine="720"/>
    </w:pPr>
    <w:rPr>
      <w:rFonts w:ascii="Consultant" w:hAnsi="Consultant"/>
      <w:lang w:eastAsia="ru-RU"/>
    </w:rPr>
  </w:style>
  <w:style w:type="paragraph" w:customStyle="1" w:styleId="Normal10">
    <w:name w:val="Normal1"/>
    <w:link w:val="Normal"/>
    <w:pPr>
      <w:widowControl w:val="0"/>
      <w:ind w:firstLine="720"/>
    </w:pPr>
    <w:rPr>
      <w:lang w:eastAsia="ru-RU"/>
    </w:rPr>
  </w:style>
  <w:style w:type="character" w:customStyle="1" w:styleId="Normal">
    <w:name w:val="Normal Знак"/>
    <w:link w:val="Normal10"/>
    <w:rPr>
      <w:lang w:val="ru-RU" w:eastAsia="ru-RU" w:bidi="ar-SA"/>
    </w:rPr>
  </w:style>
  <w:style w:type="character" w:customStyle="1" w:styleId="FontStyle24">
    <w:name w:val="Font Style24"/>
    <w:rPr>
      <w:rFonts w:ascii="Times New Roman" w:hAnsi="Times New Roman"/>
      <w:sz w:val="22"/>
    </w:rPr>
  </w:style>
  <w:style w:type="paragraph" w:customStyle="1" w:styleId="ConsPlusTitle">
    <w:name w:val="ConsPlusTitle"/>
    <w:pPr>
      <w:widowControl w:val="0"/>
    </w:pPr>
    <w:rPr>
      <w:b/>
      <w:sz w:val="24"/>
      <w:lang w:eastAsia="ru-RU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8">
    <w:name w:val="Обычный + по ширине"/>
    <w:basedOn w:val="a"/>
    <w:uiPriority w:val="99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FontStyle22">
    <w:name w:val="Font Style22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ascii="Calibri" w:hAnsi="Calibri" w:cs="Calibri"/>
      <w:sz w:val="22"/>
      <w:szCs w:val="22"/>
      <w:lang w:eastAsia="ar-SA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paragraph" w:customStyle="1" w:styleId="310">
    <w:name w:val="Основной текст с отступом 31"/>
    <w:basedOn w:val="a"/>
    <w:pPr>
      <w:spacing w:after="120" w:line="240" w:lineRule="auto"/>
      <w:ind w:left="283"/>
      <w:jc w:val="both"/>
    </w:pPr>
    <w:rPr>
      <w:rFonts w:ascii="Times New Roman" w:hAnsi="Times New Roman"/>
      <w:sz w:val="16"/>
      <w:szCs w:val="20"/>
      <w:lang w:eastAsia="ar-SA"/>
    </w:rPr>
  </w:style>
  <w:style w:type="character" w:styleId="aff9">
    <w:name w:val="annotation reference"/>
    <w:uiPriority w:val="99"/>
    <w:unhideWhenUsed/>
    <w:rPr>
      <w:sz w:val="16"/>
      <w:szCs w:val="16"/>
    </w:rPr>
  </w:style>
  <w:style w:type="character" w:customStyle="1" w:styleId="affa">
    <w:name w:val="Текст примечания Знак"/>
    <w:link w:val="affb"/>
    <w:uiPriority w:val="99"/>
    <w:rPr>
      <w:rFonts w:ascii="Calibri" w:eastAsia="Calibri" w:hAnsi="Calibri"/>
      <w:lang w:eastAsia="en-US"/>
    </w:rPr>
  </w:style>
  <w:style w:type="paragraph" w:styleId="affb">
    <w:name w:val="annotation text"/>
    <w:basedOn w:val="a"/>
    <w:link w:val="affa"/>
    <w:uiPriority w:val="99"/>
    <w:unhideWhenUsed/>
    <w:rPr>
      <w:rFonts w:eastAsia="Calibri"/>
      <w:sz w:val="20"/>
      <w:szCs w:val="20"/>
      <w:lang w:val="en-US"/>
    </w:rPr>
  </w:style>
  <w:style w:type="character" w:customStyle="1" w:styleId="affc">
    <w:name w:val="Тема примечания Знак"/>
    <w:link w:val="affd"/>
    <w:uiPriority w:val="99"/>
    <w:rPr>
      <w:rFonts w:ascii="Calibri" w:eastAsia="Calibri" w:hAnsi="Calibri"/>
      <w:b/>
      <w:bCs/>
      <w:lang w:eastAsia="en-US"/>
    </w:rPr>
  </w:style>
  <w:style w:type="paragraph" w:styleId="affd">
    <w:name w:val="annotation subject"/>
    <w:basedOn w:val="affb"/>
    <w:next w:val="affb"/>
    <w:link w:val="affc"/>
    <w:uiPriority w:val="99"/>
    <w:unhideWhenUsed/>
    <w:rPr>
      <w:b/>
      <w:bCs/>
    </w:rPr>
  </w:style>
  <w:style w:type="character" w:customStyle="1" w:styleId="ac">
    <w:name w:val="Верхний колонтитул Знак"/>
    <w:link w:val="ab"/>
    <w:rPr>
      <w:rFonts w:ascii="Calibri" w:eastAsia="Calibri" w:hAnsi="Calibri"/>
      <w:sz w:val="22"/>
      <w:szCs w:val="22"/>
      <w:lang w:eastAsia="en-US"/>
    </w:rPr>
  </w:style>
  <w:style w:type="paragraph" w:customStyle="1" w:styleId="29">
    <w:name w:val="Абзац списка2"/>
    <w:basedOn w:val="a"/>
    <w:pPr>
      <w:spacing w:after="0" w:line="240" w:lineRule="auto"/>
      <w:ind w:left="720"/>
    </w:pPr>
    <w:rPr>
      <w:rFonts w:cs="Calibri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ffe">
    <w:name w:val="Subtle Emphasis"/>
    <w:uiPriority w:val="19"/>
    <w:qFormat/>
    <w:rPr>
      <w:i/>
      <w:iCs/>
      <w:color w:val="808080"/>
    </w:rPr>
  </w:style>
  <w:style w:type="character" w:customStyle="1" w:styleId="60">
    <w:name w:val="Заголовок 6 Знак"/>
    <w:link w:val="6"/>
    <w:rPr>
      <w:b/>
      <w:bCs/>
      <w:sz w:val="22"/>
      <w:szCs w:val="22"/>
      <w:lang w:eastAsia="ar-SA"/>
    </w:rPr>
  </w:style>
  <w:style w:type="paragraph" w:customStyle="1" w:styleId="afff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Lucida Sans Unicode" w:hAnsi="Times New Roman" w:cs="Lucida Sans Unicode"/>
      <w:sz w:val="24"/>
      <w:szCs w:val="24"/>
      <w:lang w:eastAsia="ru-RU" w:bidi="ru-RU"/>
    </w:rPr>
  </w:style>
  <w:style w:type="paragraph" w:customStyle="1" w:styleId="15">
    <w:name w:val="Без интервала1"/>
    <w:pPr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character" w:customStyle="1" w:styleId="ConsNormal0">
    <w:name w:val="ConsNormal Знак"/>
    <w:link w:val="ConsNormal"/>
    <w:uiPriority w:val="99"/>
    <w:rPr>
      <w:rFonts w:ascii="Consultant" w:hAnsi="Consultant"/>
      <w:lang w:val="ru-RU" w:eastAsia="ru-RU" w:bidi="ar-SA"/>
    </w:rPr>
  </w:style>
  <w:style w:type="character" w:customStyle="1" w:styleId="MediumGrid1Accent2ListParagraph-11BulletListFooterTextnumbered">
    <w:name w:val="Абзац списка Знак;фото Знак;Рисунок Знак;ТЗ список Знак;Абзац списка литеральный Знак;Абзац списка с маркерами Знак;Medium Grid 1 Accent 2 Знак;List Paragraph Знак;Цветной список - Акцент 11 Знак;Bullet List Знак;FooterText Знак;numbered Знак"/>
    <w:link w:val="MediumGrid1Accent2-11BulletListFooterTextnumberedParagraphedeliste1lp1ListParagraph1itList1-"/>
    <w:uiPriority w:val="34"/>
    <w:qFormat/>
    <w:rPr>
      <w:rFonts w:eastAsia="Calibri"/>
      <w:sz w:val="28"/>
      <w:szCs w:val="22"/>
      <w:lang w:eastAsia="en-US"/>
    </w:rPr>
  </w:style>
  <w:style w:type="character" w:customStyle="1" w:styleId="apple-style-span">
    <w:name w:val="apple-style-span"/>
    <w:basedOn w:val="a0"/>
  </w:style>
  <w:style w:type="character" w:customStyle="1" w:styleId="8pt">
    <w:name w:val="Основной текст + 8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PalatinoLinotype">
    <w:name w:val="Основной текст + Palatino Linotype"/>
    <w:rPr>
      <w:rFonts w:ascii="Palatino Linotype" w:eastAsia="Palatino Linotype" w:hAnsi="Palatino Linotype" w:cs="Palatino Linotype"/>
      <w:color w:val="000000"/>
      <w:spacing w:val="0"/>
      <w:position w:val="0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Т В Е Р Ж Д А Ю</vt:lpstr>
    </vt:vector>
  </TitlesOfParts>
  <Company>Microsoft</Company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А Ю</dc:title>
  <dc:creator>ndy</dc:creator>
  <cp:lastModifiedBy>Евгений Проскурин</cp:lastModifiedBy>
  <cp:revision>10</cp:revision>
  <dcterms:created xsi:type="dcterms:W3CDTF">2026-08-12T13:58:00Z</dcterms:created>
  <dcterms:modified xsi:type="dcterms:W3CDTF">2026-08-12T16:57:00Z</dcterms:modified>
  <cp:version>786432</cp:version>
</cp:coreProperties>
</file>