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0B2" w:rsidRPr="0050501E" w:rsidRDefault="008440B2" w:rsidP="008440B2">
      <w:pPr>
        <w:pStyle w:val="a7"/>
        <w:jc w:val="both"/>
        <w:rPr>
          <w:sz w:val="28"/>
          <w:szCs w:val="28"/>
        </w:rPr>
      </w:pPr>
    </w:p>
    <w:p w:rsidR="0098212B" w:rsidRPr="00E00573" w:rsidRDefault="0098212B" w:rsidP="0098212B">
      <w:pPr>
        <w:jc w:val="center"/>
        <w:rPr>
          <w:b/>
        </w:rPr>
      </w:pPr>
      <w:r w:rsidRPr="00E00573">
        <w:rPr>
          <w:b/>
        </w:rPr>
        <w:t>Спецификация на поставку товара</w:t>
      </w:r>
    </w:p>
    <w:p w:rsidR="00C124D8" w:rsidRPr="00E00573" w:rsidRDefault="00C124D8" w:rsidP="0098212B">
      <w:pPr>
        <w:jc w:val="center"/>
        <w:rPr>
          <w:b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64"/>
        <w:gridCol w:w="1747"/>
        <w:gridCol w:w="8538"/>
        <w:gridCol w:w="1276"/>
        <w:gridCol w:w="1134"/>
      </w:tblGrid>
      <w:tr w:rsidR="0096228C" w:rsidRPr="0096228C" w:rsidTr="0096228C">
        <w:trPr>
          <w:trHeight w:val="387"/>
        </w:trPr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№ п/п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Наименование товара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КТРУ/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</w:tc>
        <w:tc>
          <w:tcPr>
            <w:tcW w:w="8538" w:type="dxa"/>
            <w:shd w:val="clear" w:color="auto" w:fill="auto"/>
          </w:tcPr>
          <w:p w:rsidR="0096228C" w:rsidRPr="0096228C" w:rsidRDefault="0096228C" w:rsidP="0096228C">
            <w:pPr>
              <w:pStyle w:val="aa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Характеристики товара</w:t>
            </w:r>
          </w:p>
        </w:tc>
        <w:tc>
          <w:tcPr>
            <w:tcW w:w="1276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1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Кол-во</w:t>
            </w:r>
          </w:p>
        </w:tc>
      </w:tr>
      <w:tr w:rsidR="0096228C" w:rsidRPr="0096228C" w:rsidTr="0096228C">
        <w:trPr>
          <w:trHeight w:val="902"/>
        </w:trPr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Агар Клиглера-ГРМ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b/>
                <w:sz w:val="21"/>
                <w:szCs w:val="21"/>
                <w:highlight w:val="cyan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Питательная среда для идентификации энтеробактерий сухая (Агар Клиглера-ГРМ).</w:t>
            </w:r>
          </w:p>
          <w:p w:rsidR="0096228C" w:rsidRPr="0096228C" w:rsidRDefault="0096228C" w:rsidP="0096228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color w:val="333333"/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</w:rPr>
              <w:t>Соответствие</w:t>
            </w:r>
            <w:r w:rsidRPr="0096228C">
              <w:rPr>
                <w:rStyle w:val="a9"/>
                <w:color w:val="333333"/>
                <w:sz w:val="21"/>
                <w:szCs w:val="21"/>
              </w:rPr>
              <w:t>:</w:t>
            </w:r>
            <w:r w:rsidRPr="0096228C">
              <w:rPr>
                <w:color w:val="333333"/>
                <w:sz w:val="21"/>
                <w:szCs w:val="21"/>
              </w:rPr>
              <w:t> ТУ 9398-030-78095326-2007.</w:t>
            </w:r>
          </w:p>
          <w:p w:rsidR="0096228C" w:rsidRPr="0096228C" w:rsidRDefault="0096228C" w:rsidP="0096228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color w:val="000000"/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</w:rPr>
              <w:t>Форма выпуска порошок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jc w:val="center"/>
              <w:rPr>
                <w:color w:val="000000"/>
                <w:sz w:val="21"/>
                <w:szCs w:val="21"/>
              </w:rPr>
            </w:pPr>
            <w:r w:rsidRPr="0096228C">
              <w:rPr>
                <w:color w:val="000000"/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Висмут- сульфит ГРМ-агар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sz w:val="21"/>
                <w:szCs w:val="21"/>
                <w:highlight w:val="cyan"/>
              </w:rPr>
            </w:pPr>
            <w:r w:rsidRPr="0096228C">
              <w:rPr>
                <w:b w:val="0"/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Среда предназначена для бактериологических исследований в санитарной и клинической микробиологии с целью выделения сальмонелл из исследуемого материала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</w:rPr>
              <w:t>Соответствие: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 ТУ 9398-046-78095326-2008. </w:t>
            </w:r>
          </w:p>
          <w:p w:rsidR="0096228C" w:rsidRPr="0096228C" w:rsidRDefault="0096228C" w:rsidP="0096228C">
            <w:pPr>
              <w:spacing w:after="30"/>
              <w:rPr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Форма выпуска порошок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rPr>
          <w:trHeight w:val="77"/>
        </w:trPr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Бактоагар Плоскирева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sz w:val="21"/>
                <w:szCs w:val="21"/>
              </w:rPr>
            </w:pPr>
            <w:r w:rsidRPr="0096228C">
              <w:rPr>
                <w:b w:val="0"/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 Питательная среда для выделения шигелл и сальмонелл </w:t>
            </w:r>
          </w:p>
          <w:p w:rsidR="0096228C" w:rsidRPr="0096228C" w:rsidRDefault="0096228C" w:rsidP="0096228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b/>
                <w:bCs/>
                <w:color w:val="000000"/>
                <w:sz w:val="21"/>
                <w:szCs w:val="21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 </w:t>
            </w:r>
            <w:r w:rsidRPr="0096228C">
              <w:rPr>
                <w:rStyle w:val="a9"/>
                <w:b w:val="0"/>
                <w:color w:val="333333"/>
                <w:sz w:val="21"/>
                <w:szCs w:val="21"/>
              </w:rPr>
              <w:t>Форма выпуска порошок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4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Агар Шадлера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b/>
                <w:sz w:val="21"/>
                <w:szCs w:val="21"/>
                <w:highlight w:val="cyan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20.59.52.140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Селективная питательная среда для культивирования и количественного учёта аэробных и анаэробных бактерий, преимущественно из образцов желудочно-кишечного тракта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Форма выпуска 500 г</w:t>
            </w:r>
          </w:p>
          <w:p w:rsidR="0096228C" w:rsidRPr="0096228C" w:rsidRDefault="0096228C" w:rsidP="0096228C">
            <w:pPr>
              <w:spacing w:after="30"/>
              <w:rPr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Производитель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>HiMedia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упак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</w:t>
            </w:r>
          </w:p>
        </w:tc>
      </w:tr>
      <w:tr w:rsidR="0096228C" w:rsidRPr="0096228C" w:rsidTr="0096228C">
        <w:trPr>
          <w:trHeight w:val="117"/>
        </w:trPr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5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Агар Эндо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  <w:highlight w:val="cyan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rPr>
                <w:color w:val="000000"/>
                <w:sz w:val="21"/>
                <w:szCs w:val="21"/>
              </w:rPr>
            </w:pPr>
            <w:r w:rsidRPr="0096228C">
              <w:rPr>
                <w:color w:val="000000"/>
                <w:sz w:val="21"/>
                <w:szCs w:val="21"/>
              </w:rPr>
              <w:t>Питательная среда для выделения энтеробактерий из исследуемого материала и их дифференциации по признаку ферментации лактозы</w:t>
            </w:r>
          </w:p>
          <w:p w:rsidR="0096228C" w:rsidRPr="0096228C" w:rsidRDefault="0096228C" w:rsidP="0096228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</w:rPr>
              <w:t>Форма выпуска порошок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6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Бифидум-среда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  <w:highlight w:val="cyan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Питательная среда предназначена для культивирования бифидобактерий при производстве пробиотических препаратов, а также для бактериологических исследований — выделения бифидобактерий из клинического материала (например, из фекалий при анализе на дисбактериоз)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Соответствие ТУ 9398-041-78095326-2008.</w:t>
            </w:r>
          </w:p>
          <w:p w:rsidR="0096228C" w:rsidRPr="0096228C" w:rsidRDefault="0096228C" w:rsidP="0096228C">
            <w:pPr>
              <w:spacing w:after="30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Производитель.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ФБУН ГНЦПМБ (Оболенск)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7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Бульон питательный М002-500</w:t>
            </w:r>
            <w:r w:rsidRPr="0096228C">
              <w:rPr>
                <w:rFonts w:eastAsia="Calibri"/>
                <w:sz w:val="21"/>
                <w:szCs w:val="21"/>
                <w:lang w:val="en-US"/>
              </w:rPr>
              <w:t xml:space="preserve">G 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  <w:highlight w:val="cyan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Питательная среда для культивирования неприхотливых микроорганизмов.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Форма выпуска порошок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0,5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8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Основа бульона с феноловым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красным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Сухая питательная среда. Её используют в микробиологии, чтобы изучать, как микроорганизмы ферментируют (расщепляют) разные углеводы.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Форма выпуска порошок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Фасовка 500 г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Производитель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>HiMedia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упак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9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 xml:space="preserve">Питательная среда железосульфитная ЖСС-1 по ТУ </w:t>
            </w:r>
            <w:r w:rsidRPr="0096228C">
              <w:rPr>
                <w:bCs/>
                <w:color w:val="333333"/>
                <w:sz w:val="21"/>
                <w:szCs w:val="21"/>
                <w:shd w:val="clear" w:color="auto" w:fill="FFFFFF"/>
              </w:rPr>
              <w:t>9385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96228C">
              <w:rPr>
                <w:bCs/>
                <w:color w:val="333333"/>
                <w:sz w:val="21"/>
                <w:szCs w:val="21"/>
                <w:shd w:val="clear" w:color="auto" w:fill="FFFFFF"/>
              </w:rPr>
              <w:t>009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96228C">
              <w:rPr>
                <w:bCs/>
                <w:color w:val="333333"/>
                <w:sz w:val="21"/>
                <w:szCs w:val="21"/>
                <w:shd w:val="clear" w:color="auto" w:fill="FFFFFF"/>
              </w:rPr>
              <w:t>64786015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96228C">
              <w:rPr>
                <w:bCs/>
                <w:color w:val="333333"/>
                <w:sz w:val="21"/>
                <w:szCs w:val="21"/>
                <w:shd w:val="clear" w:color="auto" w:fill="FFFFFF"/>
              </w:rPr>
              <w:t>2017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jc w:val="both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Сухая питательная среда, предназначенная для выявления и количественного определения сульфитредуцирующих клостридий в пищевых продуктах, сырье и объектах внешней среды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Форма выпуска порошок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</w:rPr>
              <w:t xml:space="preserve">Соответствие ТУ </w:t>
            </w:r>
            <w:r w:rsidRPr="0096228C">
              <w:rPr>
                <w:bCs/>
                <w:color w:val="333333"/>
                <w:sz w:val="21"/>
                <w:szCs w:val="21"/>
                <w:shd w:val="clear" w:color="auto" w:fill="FFFFFF"/>
              </w:rPr>
              <w:t>9385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96228C">
              <w:rPr>
                <w:bCs/>
                <w:color w:val="333333"/>
                <w:sz w:val="21"/>
                <w:szCs w:val="21"/>
                <w:shd w:val="clear" w:color="auto" w:fill="FFFFFF"/>
              </w:rPr>
              <w:t>009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96228C">
              <w:rPr>
                <w:bCs/>
                <w:color w:val="333333"/>
                <w:sz w:val="21"/>
                <w:szCs w:val="21"/>
                <w:shd w:val="clear" w:color="auto" w:fill="FFFFFF"/>
              </w:rPr>
              <w:t>64786015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96228C">
              <w:rPr>
                <w:bCs/>
                <w:color w:val="333333"/>
                <w:sz w:val="21"/>
                <w:szCs w:val="21"/>
                <w:shd w:val="clear" w:color="auto" w:fill="FFFFFF"/>
              </w:rPr>
              <w:t>2017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0,5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lastRenderedPageBreak/>
              <w:t>10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Питательный агар для обнаружения E.coli и колиформных бактерий, сухой</w:t>
            </w:r>
            <w:r w:rsidRPr="0096228C">
              <w:rPr>
                <w:rFonts w:eastAsia="Calibri"/>
                <w:sz w:val="21"/>
                <w:szCs w:val="21"/>
              </w:rPr>
              <w:t xml:space="preserve"> (Лактозный ТТХ агар с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Тергитолом)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20.59.52.140 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jc w:val="both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Сухая селективная питательная среда, предназначенная для обнаружения и учёта Escherichia coli и колиформных бактерий при проведении бактериологических исследований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Форма выпуска порошок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Фасовка 250 г</w:t>
            </w:r>
          </w:p>
          <w:p w:rsidR="0096228C" w:rsidRPr="0096228C" w:rsidRDefault="0096228C" w:rsidP="0096228C">
            <w:pPr>
              <w:spacing w:after="30"/>
              <w:jc w:val="both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Производитель.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ФБУН ГНЦПМБ (Оболенск)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0,25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11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Набор для окраски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мазков по Граму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rPr>
                <w:sz w:val="21"/>
                <w:szCs w:val="21"/>
              </w:rPr>
            </w:pP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21.20.23.111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jc w:val="both"/>
              <w:rPr>
                <w:sz w:val="21"/>
                <w:szCs w:val="21"/>
              </w:rPr>
            </w:pPr>
            <w:r w:rsidRPr="0096228C">
              <w:rPr>
                <w:color w:val="444444"/>
                <w:sz w:val="21"/>
                <w:szCs w:val="21"/>
                <w:shd w:val="clear" w:color="auto" w:fill="FFFFFF"/>
              </w:rPr>
              <w:t>Набор реагентов Микро-ГРАМ-НИЦФ для окраски микроорганизмов по методу Грама предназначен для дифференциально-диагностической окраски микроорганизмов путем последовательной обработки мазка, взятого из биологического материала человека (гной, мокрота, моча и др.), компонентами набора.</w:t>
            </w:r>
          </w:p>
          <w:p w:rsidR="0096228C" w:rsidRPr="0096228C" w:rsidRDefault="0096228C" w:rsidP="0096228C">
            <w:pPr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Состав набора:</w:t>
            </w:r>
          </w:p>
          <w:p w:rsidR="0096228C" w:rsidRPr="0096228C" w:rsidRDefault="0096228C" w:rsidP="0096228C">
            <w:pPr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Генциановый фиолетовый карболовый 100 мл – 1 фл;</w:t>
            </w:r>
          </w:p>
          <w:p w:rsidR="0096228C" w:rsidRPr="0096228C" w:rsidRDefault="0096228C" w:rsidP="0096228C">
            <w:pPr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Раствор Люголя раствор 100 мл – 1 фл;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sz w:val="21"/>
                <w:szCs w:val="21"/>
              </w:rPr>
              <w:t>Фуксин основной карболовой концентрированный 10 мл – 1 фл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набор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20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12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Глюкоза б/вод имп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000000"/>
                <w:sz w:val="21"/>
                <w:szCs w:val="21"/>
              </w:rPr>
              <w:t>Внешний вид :кристаллический порошок белого цвета, без запаха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  <w:lang w:val="en-US"/>
              </w:rPr>
            </w:pPr>
            <w:r w:rsidRPr="0096228C">
              <w:rPr>
                <w:sz w:val="21"/>
                <w:szCs w:val="21"/>
              </w:rPr>
              <w:t>0,</w:t>
            </w:r>
            <w:r w:rsidRPr="0096228C">
              <w:rPr>
                <w:sz w:val="21"/>
                <w:szCs w:val="21"/>
                <w:lang w:val="en-US"/>
              </w:rPr>
              <w:t>25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13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Бакпечатка стерильная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rStyle w:val="a9"/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32.50.50.190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Одноразовое медицинское изделие для микробиологических исследований.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Упаковка 10 шт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упак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10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14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Кислота трифторуксусная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rStyle w:val="a9"/>
                <w:b w:val="0"/>
                <w:bCs w:val="0"/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rPr>
                <w:color w:val="000000"/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Бесцветная прозрачная жидкость, дымящаяся в воздухе</w:t>
            </w:r>
          </w:p>
          <w:p w:rsidR="0096228C" w:rsidRPr="0096228C" w:rsidRDefault="0096228C" w:rsidP="0096228C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000000"/>
                <w:sz w:val="21"/>
                <w:szCs w:val="21"/>
              </w:rPr>
              <w:t xml:space="preserve">CAS </w:t>
            </w:r>
            <w:r w:rsidRPr="0096228C">
              <w:rPr>
                <w:color w:val="000000"/>
                <w:sz w:val="21"/>
                <w:szCs w:val="21"/>
                <w:lang w:val="en-US"/>
              </w:rPr>
              <w:t xml:space="preserve">RN </w:t>
            </w:r>
            <w:r w:rsidRPr="0096228C">
              <w:rPr>
                <w:color w:val="000000"/>
                <w:sz w:val="21"/>
                <w:szCs w:val="21"/>
              </w:rPr>
              <w:t>76-05-1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  <w:lang w:val="en-US"/>
              </w:rPr>
            </w:pPr>
            <w:r w:rsidRPr="0096228C">
              <w:rPr>
                <w:sz w:val="21"/>
                <w:szCs w:val="21"/>
                <w:lang w:val="en-US"/>
              </w:rPr>
              <w:t>0.3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15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 xml:space="preserve">Изопропилацетат 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000000"/>
                <w:sz w:val="21"/>
                <w:szCs w:val="21"/>
              </w:rPr>
            </w:pPr>
            <w:r w:rsidRPr="0096228C">
              <w:rPr>
                <w:color w:val="000000"/>
                <w:sz w:val="21"/>
                <w:szCs w:val="21"/>
              </w:rPr>
              <w:t>Изопропилацетат - прозрачная бесцветная жидкость с характерным фруктовым запахом.</w:t>
            </w:r>
          </w:p>
          <w:p w:rsidR="0096228C" w:rsidRPr="0096228C" w:rsidRDefault="0096228C" w:rsidP="0096228C">
            <w:pPr>
              <w:rPr>
                <w:bCs/>
                <w:color w:val="000000"/>
                <w:sz w:val="21"/>
                <w:szCs w:val="21"/>
              </w:rPr>
            </w:pPr>
            <w:r w:rsidRPr="0096228C">
              <w:rPr>
                <w:color w:val="000000"/>
                <w:sz w:val="21"/>
                <w:szCs w:val="21"/>
              </w:rPr>
              <w:t xml:space="preserve">CAS </w:t>
            </w:r>
            <w:r w:rsidRPr="0096228C">
              <w:rPr>
                <w:color w:val="000000"/>
                <w:sz w:val="21"/>
                <w:szCs w:val="21"/>
                <w:lang w:val="en-US"/>
              </w:rPr>
              <w:t>RN</w:t>
            </w:r>
            <w:r w:rsidRPr="0096228C">
              <w:rPr>
                <w:color w:val="000000"/>
                <w:sz w:val="21"/>
                <w:szCs w:val="21"/>
              </w:rPr>
              <w:t xml:space="preserve"> </w:t>
            </w:r>
            <w:r w:rsidRPr="0096228C">
              <w:rPr>
                <w:rFonts w:eastAsia="ArialMT"/>
                <w:sz w:val="21"/>
                <w:szCs w:val="21"/>
              </w:rPr>
              <w:t xml:space="preserve"> 108-21-4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л, дм</w:t>
            </w:r>
            <w:r w:rsidRPr="0096228C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16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Этилацетат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000000"/>
                <w:sz w:val="21"/>
                <w:szCs w:val="21"/>
                <w:shd w:val="clear" w:color="auto" w:fill="F8F8F8"/>
              </w:rPr>
            </w:pP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>Этилацетат- этиловый эфир уксусной кислоты. Бесцветная жидкость, обладает фруктовым запахом..</w:t>
            </w:r>
          </w:p>
          <w:p w:rsidR="0096228C" w:rsidRPr="0096228C" w:rsidRDefault="0096228C" w:rsidP="0096228C">
            <w:pPr>
              <w:spacing w:after="30"/>
              <w:rPr>
                <w:color w:val="000000"/>
                <w:sz w:val="21"/>
                <w:szCs w:val="21"/>
                <w:shd w:val="clear" w:color="auto" w:fill="F8F8F8"/>
              </w:rPr>
            </w:pP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 xml:space="preserve"> CAS </w:t>
            </w:r>
            <w:r w:rsidRPr="0096228C">
              <w:rPr>
                <w:color w:val="000000"/>
                <w:sz w:val="21"/>
                <w:szCs w:val="21"/>
                <w:lang w:val="en-US"/>
              </w:rPr>
              <w:t>RN</w:t>
            </w:r>
            <w:r w:rsidRPr="0096228C">
              <w:rPr>
                <w:color w:val="000000"/>
                <w:sz w:val="21"/>
                <w:szCs w:val="21"/>
              </w:rPr>
              <w:t xml:space="preserve"> </w:t>
            </w: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>: 141-78-6.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л, дм</w:t>
            </w:r>
            <w:r w:rsidRPr="0096228C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17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Пиридин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000000"/>
                <w:sz w:val="21"/>
                <w:szCs w:val="21"/>
                <w:shd w:val="clear" w:color="auto" w:fill="F8F8F8"/>
              </w:rPr>
            </w:pP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 xml:space="preserve">CAS </w:t>
            </w:r>
            <w:r w:rsidRPr="0096228C">
              <w:rPr>
                <w:color w:val="000000"/>
                <w:sz w:val="21"/>
                <w:szCs w:val="21"/>
                <w:lang w:val="en-US"/>
              </w:rPr>
              <w:t>RN</w:t>
            </w:r>
            <w:r w:rsidRPr="0096228C">
              <w:rPr>
                <w:color w:val="000000"/>
                <w:sz w:val="21"/>
                <w:szCs w:val="21"/>
              </w:rPr>
              <w:t xml:space="preserve"> </w:t>
            </w: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 xml:space="preserve">: </w:t>
            </w:r>
            <w:r w:rsidRPr="0096228C">
              <w:rPr>
                <w:rFonts w:eastAsia="ArialMT"/>
                <w:sz w:val="21"/>
                <w:szCs w:val="21"/>
              </w:rPr>
              <w:t>110-86-1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0,95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18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Камедь ксантановая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10.89.19.150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212529"/>
                <w:sz w:val="21"/>
                <w:szCs w:val="21"/>
                <w:shd w:val="clear" w:color="auto" w:fill="FFFFFF"/>
              </w:rPr>
              <w:t>Ксантановая камедь - натуральная пищевая добавка, относящаяся к группе стабилизаторов, загустителей, эмульгаторов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 xml:space="preserve">CAS </w:t>
            </w:r>
            <w:r w:rsidRPr="0096228C">
              <w:rPr>
                <w:color w:val="000000"/>
                <w:sz w:val="21"/>
                <w:szCs w:val="21"/>
                <w:lang w:val="en-US"/>
              </w:rPr>
              <w:t>RN</w:t>
            </w:r>
            <w:r w:rsidRPr="0096228C">
              <w:rPr>
                <w:color w:val="000000"/>
                <w:sz w:val="21"/>
                <w:szCs w:val="21"/>
              </w:rPr>
              <w:t xml:space="preserve"> </w:t>
            </w:r>
            <w:r w:rsidRPr="0096228C">
              <w:rPr>
                <w:rFonts w:eastAsia="ArialMT"/>
                <w:sz w:val="21"/>
                <w:szCs w:val="21"/>
                <w:lang w:val="en-US"/>
              </w:rPr>
              <w:t>11138-66-2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19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 xml:space="preserve">Камедь гуаровая 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10.89.19.150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sz w:val="21"/>
                <w:szCs w:val="21"/>
                <w:shd w:val="clear" w:color="auto" w:fill="FFFFFF"/>
              </w:rPr>
            </w:pPr>
            <w:r w:rsidRPr="0096228C">
              <w:rPr>
                <w:sz w:val="21"/>
                <w:szCs w:val="21"/>
                <w:shd w:val="clear" w:color="auto" w:fill="FFFFFF"/>
              </w:rPr>
              <w:t>Однородный порошок От серовато белого до кремового цвета, без запаха.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 xml:space="preserve">CAS </w:t>
            </w:r>
            <w:r w:rsidRPr="0096228C">
              <w:rPr>
                <w:color w:val="000000"/>
                <w:sz w:val="21"/>
                <w:szCs w:val="21"/>
                <w:lang w:val="en-US"/>
              </w:rPr>
              <w:t>RN</w:t>
            </w:r>
            <w:r w:rsidRPr="0096228C">
              <w:rPr>
                <w:rFonts w:eastAsia="ArialMT"/>
                <w:sz w:val="21"/>
                <w:szCs w:val="21"/>
              </w:rPr>
              <w:t xml:space="preserve"> 9000-30-0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20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 xml:space="preserve">Кислота янтарная 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Белый кристаллический порошок или гранулы без запаха. </w:t>
            </w:r>
          </w:p>
          <w:p w:rsidR="0096228C" w:rsidRPr="0096228C" w:rsidRDefault="0096228C" w:rsidP="0096228C">
            <w:pPr>
              <w:spacing w:after="30"/>
              <w:rPr>
                <w:rFonts w:eastAsia="ArialMT"/>
                <w:sz w:val="21"/>
                <w:szCs w:val="21"/>
              </w:rPr>
            </w:pP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 xml:space="preserve">CAS </w:t>
            </w:r>
            <w:r w:rsidRPr="0096228C">
              <w:rPr>
                <w:color w:val="000000"/>
                <w:sz w:val="21"/>
                <w:szCs w:val="21"/>
                <w:lang w:val="en-US"/>
              </w:rPr>
              <w:t>RN</w:t>
            </w:r>
            <w:r w:rsidRPr="0096228C">
              <w:rPr>
                <w:rFonts w:eastAsia="ArialMT"/>
                <w:sz w:val="21"/>
                <w:szCs w:val="21"/>
              </w:rPr>
              <w:t xml:space="preserve"> 110-15-6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21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 xml:space="preserve">Водорода перекись </w:t>
            </w:r>
            <w:r w:rsidRPr="0096228C">
              <w:rPr>
                <w:rFonts w:eastAsia="Calibri"/>
                <w:sz w:val="21"/>
                <w:szCs w:val="21"/>
              </w:rPr>
              <w:lastRenderedPageBreak/>
              <w:t>медицинская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lastRenderedPageBreak/>
              <w:t>ОКПД2</w:t>
            </w:r>
          </w:p>
          <w:p w:rsidR="0096228C" w:rsidRPr="0096228C" w:rsidRDefault="0096228C" w:rsidP="0096228C">
            <w:pPr>
              <w:spacing w:after="60"/>
              <w:jc w:val="center"/>
              <w:rPr>
                <w:sz w:val="21"/>
                <w:szCs w:val="21"/>
              </w:rPr>
            </w:pPr>
            <w:r w:rsidRPr="0096228C">
              <w:rPr>
                <w:rFonts w:eastAsia="SimSun"/>
                <w:sz w:val="21"/>
                <w:szCs w:val="21"/>
                <w:shd w:val="clear" w:color="auto" w:fill="FFFFFF"/>
              </w:rPr>
              <w:lastRenderedPageBreak/>
              <w:t>20.20.14.000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lastRenderedPageBreak/>
              <w:t>Водорода перекись медицинская используется в качестве дезинфицирующего средства.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lastRenderedPageBreak/>
              <w:t>л, дм</w:t>
            </w:r>
            <w:r w:rsidRPr="0096228C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22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Диагностикум эритр.</w:t>
            </w:r>
          </w:p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шигеллезный Зонне сухой для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РПГА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21.20.23.111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sz w:val="21"/>
                <w:szCs w:val="21"/>
              </w:rPr>
              <w:t>Набор предназначен для выявления специфических антител к Shigellasonne в сыворотке крови человека в реакции пассивной гемагглютинации (РПГА).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упак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96228C" w:rsidRPr="0096228C" w:rsidTr="0096228C">
        <w:trPr>
          <w:trHeight w:val="1215"/>
        </w:trPr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23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Диагностикум бруцеллезный</w:t>
            </w:r>
          </w:p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жидкий для РА, суспензия для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диагностических целей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21.20.23.111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jc w:val="both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 xml:space="preserve">Диагностикум бруцеллёзный жидкий для реакции агглютинации (РА), суспензия для диагностических целей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препарат, который применяется для серологической диагностики бруцеллёза у людей</w:t>
            </w:r>
          </w:p>
          <w:p w:rsidR="0096228C" w:rsidRPr="0096228C" w:rsidRDefault="0096228C" w:rsidP="0096228C">
            <w:pPr>
              <w:spacing w:after="30"/>
              <w:jc w:val="both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Соответствие </w:t>
            </w: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ТУ 9388-001-01897080-2007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упак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24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  <w:shd w:val="clear" w:color="auto" w:fill="FFFFFF"/>
              </w:rPr>
              <w:t>Сыворотка диагностическая поливалентная бруцеллезная сухая для реакции агглютинации (РА)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21.20.23.111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jc w:val="both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Сыворотка предназначена для выявления антител к </w:t>
            </w:r>
            <w:r w:rsidRPr="0096228C">
              <w:rPr>
                <w:rStyle w:val="ac"/>
                <w:color w:val="333333"/>
                <w:sz w:val="21"/>
                <w:szCs w:val="21"/>
                <w:shd w:val="clear" w:color="auto" w:fill="FFFFFF"/>
              </w:rPr>
              <w:t>Brucella spp.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в сыворотках крови людей и животных, а также для идентификации бруцеллёзного микроба, выделенного от больных, животных или из продуктов животноводства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упак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25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Среда 199 жидкая с L-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глутамином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Внешний вид прозрачная жидкость красновато-оранжевого цвета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Форма выпуска жидкость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Флакон 450 мл</w:t>
            </w:r>
          </w:p>
        </w:tc>
        <w:tc>
          <w:tcPr>
            <w:tcW w:w="1276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флакон</w:t>
            </w:r>
          </w:p>
        </w:tc>
        <w:tc>
          <w:tcPr>
            <w:tcW w:w="113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26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Углерод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четыреххлористый, ОСЧ 18-4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000000"/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Соответствие </w:t>
            </w:r>
            <w:r w:rsidRPr="0096228C">
              <w:rPr>
                <w:color w:val="000000"/>
                <w:sz w:val="21"/>
                <w:szCs w:val="21"/>
              </w:rPr>
              <w:t>ТУ 6-09-3219-84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>Классификация осч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л, дм</w:t>
            </w:r>
            <w:r w:rsidRPr="0096228C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27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Калий йодистый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000000"/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Соответствие </w:t>
            </w:r>
            <w:r w:rsidRPr="0096228C">
              <w:rPr>
                <w:color w:val="000000"/>
                <w:sz w:val="21"/>
                <w:szCs w:val="21"/>
              </w:rPr>
              <w:t>ГОСТ 4232-74</w:t>
            </w:r>
          </w:p>
          <w:p w:rsidR="0096228C" w:rsidRPr="0096228C" w:rsidRDefault="0096228C" w:rsidP="0096228C">
            <w:pPr>
              <w:spacing w:after="30"/>
              <w:rPr>
                <w:rFonts w:eastAsia="ArialMT"/>
                <w:sz w:val="21"/>
                <w:szCs w:val="21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28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Стандарт-титр Натрий гидроокись 0,1 Н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бесцветная прозрачная жидкость без механических примесей.</w:t>
            </w:r>
          </w:p>
          <w:p w:rsidR="0096228C" w:rsidRPr="0096228C" w:rsidRDefault="0096228C" w:rsidP="0096228C">
            <w:pPr>
              <w:spacing w:after="30"/>
              <w:rPr>
                <w:rFonts w:eastAsia="ArialMT"/>
                <w:sz w:val="21"/>
                <w:szCs w:val="21"/>
              </w:rPr>
            </w:pPr>
            <w:r w:rsidRPr="0096228C">
              <w:rPr>
                <w:color w:val="000000"/>
                <w:sz w:val="21"/>
                <w:szCs w:val="21"/>
                <w:shd w:val="clear" w:color="auto" w:fill="F8F8F8"/>
              </w:rPr>
              <w:t xml:space="preserve">Соответствие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ТУ 2642-001-33813273-97.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Упаковка 10 флаконов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упак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29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Стандарт-титр для буферных растворов с рН-9,18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 Стандарт-титр для приготовления буферных растворов (рабочих эталонов pH) 2-го разряда с номинальным значением pH 9,18 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Упаковка  6 флаконов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упак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30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Натрий серноватистокислый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5-водный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Белый кристаллический порошок без запаха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ч.д.а.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31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 xml:space="preserve">Калий бромистый 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бесцветные кристаллы или мелкокристаллический порошок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32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Калий хлористый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 белый кристаллический порошок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33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Аммоний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lastRenderedPageBreak/>
              <w:t>углекислый</w:t>
            </w:r>
          </w:p>
        </w:tc>
        <w:tc>
          <w:tcPr>
            <w:tcW w:w="1747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lastRenderedPageBreak/>
              <w:t>ОКПД2</w:t>
            </w:r>
          </w:p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 xml:space="preserve"> белые кристаллы или куски (размером не более 15 см) с характерным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lastRenderedPageBreak/>
              <w:t>запахом аммиака. </w:t>
            </w:r>
          </w:p>
          <w:p w:rsidR="0096228C" w:rsidRPr="0096228C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6228C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6228C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6228C">
              <w:rPr>
                <w:bCs/>
                <w:color w:val="000000"/>
                <w:sz w:val="21"/>
                <w:szCs w:val="21"/>
              </w:rPr>
              <w:t>: ч.д.а.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lastRenderedPageBreak/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34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Аммоний молибденовокислый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4-водный</w:t>
            </w:r>
          </w:p>
        </w:tc>
        <w:tc>
          <w:tcPr>
            <w:tcW w:w="1747" w:type="dxa"/>
          </w:tcPr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sz w:val="21"/>
                <w:szCs w:val="21"/>
              </w:rPr>
              <w:t>ОКПД2</w:t>
            </w:r>
          </w:p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 бесцветные или слегка окрашенные в зеленоватый либо желтоватый цвет кристаллы, хорошо растворимые в воде.</w:t>
            </w:r>
          </w:p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34A2E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35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Кислота сульфосалициловая</w:t>
            </w:r>
          </w:p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2-вод.</w:t>
            </w:r>
          </w:p>
        </w:tc>
        <w:tc>
          <w:tcPr>
            <w:tcW w:w="1747" w:type="dxa"/>
          </w:tcPr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sz w:val="21"/>
                <w:szCs w:val="21"/>
              </w:rPr>
              <w:t>ОКПД2</w:t>
            </w:r>
          </w:p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 белый криста</w:t>
            </w:r>
            <w:bookmarkStart w:id="0" w:name="_GoBack"/>
            <w:bookmarkEnd w:id="0"/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ллический порошок или бесцветные кристаллы без запаха.</w:t>
            </w:r>
          </w:p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34A2E">
              <w:rPr>
                <w:bCs/>
                <w:color w:val="000000"/>
                <w:sz w:val="21"/>
                <w:szCs w:val="21"/>
              </w:rPr>
              <w:t>: ч.д.а.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36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Натрий углекислый безводный</w:t>
            </w:r>
          </w:p>
        </w:tc>
        <w:tc>
          <w:tcPr>
            <w:tcW w:w="1747" w:type="dxa"/>
          </w:tcPr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sz w:val="21"/>
                <w:szCs w:val="21"/>
              </w:rPr>
              <w:t>ОКПД2</w:t>
            </w:r>
          </w:p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 белый мелкокристаллический порошок без запаха.</w:t>
            </w:r>
          </w:p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34A2E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37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Трилон Б</w:t>
            </w:r>
          </w:p>
        </w:tc>
        <w:tc>
          <w:tcPr>
            <w:tcW w:w="1747" w:type="dxa"/>
          </w:tcPr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sz w:val="21"/>
                <w:szCs w:val="21"/>
              </w:rPr>
              <w:t>ОКПД2</w:t>
            </w:r>
          </w:p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 белый кристаллический порошок или кристаллы белого цвета.</w:t>
            </w:r>
          </w:p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34A2E">
              <w:rPr>
                <w:bCs/>
                <w:color w:val="000000"/>
                <w:sz w:val="21"/>
                <w:szCs w:val="21"/>
              </w:rPr>
              <w:t>: ч.д.а.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38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Натрий хлористый</w:t>
            </w:r>
          </w:p>
        </w:tc>
        <w:tc>
          <w:tcPr>
            <w:tcW w:w="1747" w:type="dxa"/>
          </w:tcPr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sz w:val="21"/>
                <w:szCs w:val="21"/>
              </w:rPr>
              <w:t>ОКПД2</w:t>
            </w:r>
          </w:p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34A2E" w:rsidRDefault="0096228C" w:rsidP="0096228C">
            <w:pPr>
              <w:spacing w:after="30"/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 б</w:t>
            </w:r>
            <w:r w:rsidRPr="00934A2E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елый кристаллический порошок</w:t>
            </w:r>
          </w:p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bCs/>
                <w:color w:val="000000"/>
                <w:sz w:val="21"/>
                <w:szCs w:val="21"/>
              </w:rPr>
              <w:t xml:space="preserve">Классификация по 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ГОСТ 13867-68</w:t>
            </w:r>
            <w:r w:rsidRPr="00934A2E">
              <w:rPr>
                <w:bCs/>
                <w:color w:val="000000"/>
                <w:sz w:val="21"/>
                <w:szCs w:val="21"/>
              </w:rPr>
              <w:t>: х.ч.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кг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</w:t>
            </w:r>
          </w:p>
        </w:tc>
      </w:tr>
      <w:tr w:rsidR="0096228C" w:rsidRPr="0096228C" w:rsidTr="0096228C">
        <w:tc>
          <w:tcPr>
            <w:tcW w:w="534" w:type="dxa"/>
          </w:tcPr>
          <w:p w:rsidR="0096228C" w:rsidRPr="0096228C" w:rsidRDefault="0096228C" w:rsidP="0096228C">
            <w:pPr>
              <w:jc w:val="center"/>
              <w:rPr>
                <w:sz w:val="21"/>
                <w:szCs w:val="21"/>
              </w:rPr>
            </w:pPr>
            <w:r w:rsidRPr="0096228C">
              <w:rPr>
                <w:sz w:val="21"/>
                <w:szCs w:val="21"/>
              </w:rPr>
              <w:t>39</w:t>
            </w:r>
          </w:p>
        </w:tc>
        <w:tc>
          <w:tcPr>
            <w:tcW w:w="2364" w:type="dxa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 w:rsidRPr="0096228C">
              <w:rPr>
                <w:rFonts w:eastAsia="Calibri"/>
                <w:sz w:val="21"/>
                <w:szCs w:val="21"/>
              </w:rPr>
              <w:t>Масло иммерсионное</w:t>
            </w:r>
          </w:p>
        </w:tc>
        <w:tc>
          <w:tcPr>
            <w:tcW w:w="1747" w:type="dxa"/>
          </w:tcPr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sz w:val="21"/>
                <w:szCs w:val="21"/>
              </w:rPr>
              <w:t>ОКПД2</w:t>
            </w:r>
          </w:p>
          <w:p w:rsidR="0096228C" w:rsidRPr="00934A2E" w:rsidRDefault="0096228C" w:rsidP="0096228C">
            <w:pPr>
              <w:jc w:val="center"/>
              <w:rPr>
                <w:sz w:val="21"/>
                <w:szCs w:val="21"/>
              </w:rPr>
            </w:pPr>
            <w:r w:rsidRPr="00934A2E">
              <w:rPr>
                <w:color w:val="313235"/>
                <w:sz w:val="21"/>
                <w:szCs w:val="21"/>
                <w:shd w:val="clear" w:color="auto" w:fill="FFFFFF"/>
              </w:rPr>
              <w:t>20.59.52.194</w:t>
            </w:r>
          </w:p>
        </w:tc>
        <w:tc>
          <w:tcPr>
            <w:tcW w:w="8538" w:type="dxa"/>
          </w:tcPr>
          <w:p w:rsidR="0096228C" w:rsidRPr="00934A2E" w:rsidRDefault="0096228C" w:rsidP="0096228C">
            <w:pPr>
              <w:spacing w:after="30"/>
              <w:rPr>
                <w:rFonts w:eastAsia="Calibri"/>
                <w:sz w:val="21"/>
                <w:szCs w:val="21"/>
              </w:rPr>
            </w:pPr>
            <w:r w:rsidRPr="00934A2E">
              <w:rPr>
                <w:rStyle w:val="a9"/>
                <w:b w:val="0"/>
                <w:color w:val="333333"/>
                <w:sz w:val="21"/>
                <w:szCs w:val="21"/>
                <w:shd w:val="clear" w:color="auto" w:fill="FFFFFF"/>
              </w:rPr>
              <w:t>Внешний вид:</w:t>
            </w:r>
            <w:r w:rsidRPr="00934A2E">
              <w:rPr>
                <w:color w:val="333333"/>
                <w:sz w:val="21"/>
                <w:szCs w:val="21"/>
                <w:shd w:val="clear" w:color="auto" w:fill="FFFFFF"/>
              </w:rPr>
              <w:t> чистая прозрачная вязкая жидкость, иногда со слабым желтоватым оттенком. </w:t>
            </w:r>
          </w:p>
          <w:p w:rsidR="0096228C" w:rsidRPr="00934A2E" w:rsidRDefault="0096228C" w:rsidP="0096228C">
            <w:pPr>
              <w:spacing w:after="3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934A2E">
              <w:rPr>
                <w:rFonts w:eastAsia="Calibri"/>
                <w:sz w:val="21"/>
                <w:szCs w:val="21"/>
              </w:rPr>
              <w:t>Флакон 100 мл</w:t>
            </w:r>
          </w:p>
        </w:tc>
        <w:tc>
          <w:tcPr>
            <w:tcW w:w="1276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</w:t>
            </w:r>
            <w:r w:rsidRPr="0096228C"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center"/>
          </w:tcPr>
          <w:p w:rsidR="0096228C" w:rsidRPr="0096228C" w:rsidRDefault="0096228C" w:rsidP="0096228C">
            <w:pPr>
              <w:spacing w:after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</w:tbl>
    <w:p w:rsidR="0019109E" w:rsidRPr="00E00573" w:rsidRDefault="0019109E" w:rsidP="0096228C">
      <w:pPr>
        <w:jc w:val="center"/>
      </w:pPr>
    </w:p>
    <w:sectPr w:rsidR="0019109E" w:rsidRPr="00E00573" w:rsidSect="001464D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CF0" w:rsidRDefault="00575CF0" w:rsidP="00572932">
      <w:r>
        <w:separator/>
      </w:r>
    </w:p>
  </w:endnote>
  <w:endnote w:type="continuationSeparator" w:id="0">
    <w:p w:rsidR="00575CF0" w:rsidRDefault="00575CF0" w:rsidP="0057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CF0" w:rsidRDefault="00575CF0" w:rsidP="00572932">
      <w:r>
        <w:separator/>
      </w:r>
    </w:p>
  </w:footnote>
  <w:footnote w:type="continuationSeparator" w:id="0">
    <w:p w:rsidR="00575CF0" w:rsidRDefault="00575CF0" w:rsidP="00572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7301"/>
    <w:multiLevelType w:val="multilevel"/>
    <w:tmpl w:val="61CA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E18D6"/>
    <w:multiLevelType w:val="multilevel"/>
    <w:tmpl w:val="EF56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349EE"/>
    <w:multiLevelType w:val="hybridMultilevel"/>
    <w:tmpl w:val="4E26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0C11"/>
    <w:multiLevelType w:val="multilevel"/>
    <w:tmpl w:val="5126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5F5179"/>
    <w:multiLevelType w:val="multilevel"/>
    <w:tmpl w:val="C176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21362"/>
    <w:multiLevelType w:val="multilevel"/>
    <w:tmpl w:val="7E56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086464"/>
    <w:multiLevelType w:val="multilevel"/>
    <w:tmpl w:val="5F0C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A44"/>
    <w:rsid w:val="00001B9A"/>
    <w:rsid w:val="000236FA"/>
    <w:rsid w:val="000263FF"/>
    <w:rsid w:val="00036196"/>
    <w:rsid w:val="00047C19"/>
    <w:rsid w:val="00054775"/>
    <w:rsid w:val="00057429"/>
    <w:rsid w:val="000839A0"/>
    <w:rsid w:val="00086012"/>
    <w:rsid w:val="00086643"/>
    <w:rsid w:val="00090EDB"/>
    <w:rsid w:val="00091A4B"/>
    <w:rsid w:val="000B4C2D"/>
    <w:rsid w:val="000B628B"/>
    <w:rsid w:val="000B7B6E"/>
    <w:rsid w:val="000C2C1B"/>
    <w:rsid w:val="000D2E1B"/>
    <w:rsid w:val="000D6DEC"/>
    <w:rsid w:val="000F2E49"/>
    <w:rsid w:val="000F38B0"/>
    <w:rsid w:val="00120A0C"/>
    <w:rsid w:val="001235D7"/>
    <w:rsid w:val="00124325"/>
    <w:rsid w:val="00133871"/>
    <w:rsid w:val="00145FE9"/>
    <w:rsid w:val="001464D9"/>
    <w:rsid w:val="00151C47"/>
    <w:rsid w:val="00152522"/>
    <w:rsid w:val="00165091"/>
    <w:rsid w:val="00165E17"/>
    <w:rsid w:val="001771A5"/>
    <w:rsid w:val="001817EE"/>
    <w:rsid w:val="001821FC"/>
    <w:rsid w:val="00187075"/>
    <w:rsid w:val="0019109E"/>
    <w:rsid w:val="001A3144"/>
    <w:rsid w:val="001C25CC"/>
    <w:rsid w:val="001C77FA"/>
    <w:rsid w:val="001D0A47"/>
    <w:rsid w:val="001D0AED"/>
    <w:rsid w:val="001D1440"/>
    <w:rsid w:val="001D2987"/>
    <w:rsid w:val="001E070A"/>
    <w:rsid w:val="001E543E"/>
    <w:rsid w:val="001E7239"/>
    <w:rsid w:val="001F36EA"/>
    <w:rsid w:val="00202AB5"/>
    <w:rsid w:val="00222D45"/>
    <w:rsid w:val="00224C82"/>
    <w:rsid w:val="0022710C"/>
    <w:rsid w:val="002417DD"/>
    <w:rsid w:val="0024193C"/>
    <w:rsid w:val="00242AF6"/>
    <w:rsid w:val="002536E2"/>
    <w:rsid w:val="00256985"/>
    <w:rsid w:val="002575CC"/>
    <w:rsid w:val="00261406"/>
    <w:rsid w:val="002720D1"/>
    <w:rsid w:val="00281DFD"/>
    <w:rsid w:val="00287E84"/>
    <w:rsid w:val="00292CD6"/>
    <w:rsid w:val="002A0183"/>
    <w:rsid w:val="002B0A4F"/>
    <w:rsid w:val="002C398E"/>
    <w:rsid w:val="002D5FF0"/>
    <w:rsid w:val="002D7EC3"/>
    <w:rsid w:val="002F7592"/>
    <w:rsid w:val="00302C6B"/>
    <w:rsid w:val="00324A44"/>
    <w:rsid w:val="00324FB2"/>
    <w:rsid w:val="00334245"/>
    <w:rsid w:val="00341098"/>
    <w:rsid w:val="0034670E"/>
    <w:rsid w:val="00347A30"/>
    <w:rsid w:val="00353766"/>
    <w:rsid w:val="00354C7A"/>
    <w:rsid w:val="00363873"/>
    <w:rsid w:val="003708A8"/>
    <w:rsid w:val="0037237F"/>
    <w:rsid w:val="00376726"/>
    <w:rsid w:val="00376DBA"/>
    <w:rsid w:val="0038257A"/>
    <w:rsid w:val="003838E7"/>
    <w:rsid w:val="0039338A"/>
    <w:rsid w:val="00396A2E"/>
    <w:rsid w:val="00396AC0"/>
    <w:rsid w:val="003A145D"/>
    <w:rsid w:val="003A537C"/>
    <w:rsid w:val="003B2037"/>
    <w:rsid w:val="003B3266"/>
    <w:rsid w:val="003B4D19"/>
    <w:rsid w:val="003C2534"/>
    <w:rsid w:val="003C5971"/>
    <w:rsid w:val="003F596A"/>
    <w:rsid w:val="003F64A9"/>
    <w:rsid w:val="00400A47"/>
    <w:rsid w:val="0040636E"/>
    <w:rsid w:val="00415CD6"/>
    <w:rsid w:val="004605DF"/>
    <w:rsid w:val="00466C54"/>
    <w:rsid w:val="00472386"/>
    <w:rsid w:val="00480507"/>
    <w:rsid w:val="00491355"/>
    <w:rsid w:val="00496255"/>
    <w:rsid w:val="004A39B0"/>
    <w:rsid w:val="004B67B4"/>
    <w:rsid w:val="004C50F8"/>
    <w:rsid w:val="004D057E"/>
    <w:rsid w:val="004D1700"/>
    <w:rsid w:val="004D378B"/>
    <w:rsid w:val="004D67CF"/>
    <w:rsid w:val="004F637E"/>
    <w:rsid w:val="00502831"/>
    <w:rsid w:val="0050501E"/>
    <w:rsid w:val="00510134"/>
    <w:rsid w:val="00511585"/>
    <w:rsid w:val="0051416B"/>
    <w:rsid w:val="00527B02"/>
    <w:rsid w:val="005332DC"/>
    <w:rsid w:val="00537FC1"/>
    <w:rsid w:val="00542ED4"/>
    <w:rsid w:val="005437EB"/>
    <w:rsid w:val="00556F7A"/>
    <w:rsid w:val="005652C0"/>
    <w:rsid w:val="00572932"/>
    <w:rsid w:val="00575CF0"/>
    <w:rsid w:val="005A0510"/>
    <w:rsid w:val="005B1341"/>
    <w:rsid w:val="005B7066"/>
    <w:rsid w:val="005B7D59"/>
    <w:rsid w:val="005C6350"/>
    <w:rsid w:val="00601959"/>
    <w:rsid w:val="00606487"/>
    <w:rsid w:val="00617843"/>
    <w:rsid w:val="00631414"/>
    <w:rsid w:val="00647A6A"/>
    <w:rsid w:val="0065078B"/>
    <w:rsid w:val="006537A1"/>
    <w:rsid w:val="00661593"/>
    <w:rsid w:val="00662E81"/>
    <w:rsid w:val="0066358A"/>
    <w:rsid w:val="00664374"/>
    <w:rsid w:val="00665ABA"/>
    <w:rsid w:val="0066604D"/>
    <w:rsid w:val="00666E92"/>
    <w:rsid w:val="00676144"/>
    <w:rsid w:val="00683967"/>
    <w:rsid w:val="00693CA0"/>
    <w:rsid w:val="006A6135"/>
    <w:rsid w:val="006B4411"/>
    <w:rsid w:val="006B5B56"/>
    <w:rsid w:val="006B6947"/>
    <w:rsid w:val="006C189A"/>
    <w:rsid w:val="006C738D"/>
    <w:rsid w:val="006D5224"/>
    <w:rsid w:val="006E2D59"/>
    <w:rsid w:val="006F0F10"/>
    <w:rsid w:val="006F2668"/>
    <w:rsid w:val="006F374D"/>
    <w:rsid w:val="006F558E"/>
    <w:rsid w:val="00712827"/>
    <w:rsid w:val="00720DD5"/>
    <w:rsid w:val="007223BE"/>
    <w:rsid w:val="00731795"/>
    <w:rsid w:val="00737BAF"/>
    <w:rsid w:val="00744D7A"/>
    <w:rsid w:val="00750047"/>
    <w:rsid w:val="007554B9"/>
    <w:rsid w:val="007616F8"/>
    <w:rsid w:val="00767324"/>
    <w:rsid w:val="00767C99"/>
    <w:rsid w:val="00775120"/>
    <w:rsid w:val="007755B2"/>
    <w:rsid w:val="00783212"/>
    <w:rsid w:val="00783696"/>
    <w:rsid w:val="007841BD"/>
    <w:rsid w:val="00792C74"/>
    <w:rsid w:val="00793024"/>
    <w:rsid w:val="00794140"/>
    <w:rsid w:val="007A5824"/>
    <w:rsid w:val="007B035D"/>
    <w:rsid w:val="007B2F10"/>
    <w:rsid w:val="007C4397"/>
    <w:rsid w:val="007D3F2B"/>
    <w:rsid w:val="007E45B4"/>
    <w:rsid w:val="007E5AFB"/>
    <w:rsid w:val="00800596"/>
    <w:rsid w:val="008017C6"/>
    <w:rsid w:val="0080709B"/>
    <w:rsid w:val="00813124"/>
    <w:rsid w:val="008144FA"/>
    <w:rsid w:val="008440B2"/>
    <w:rsid w:val="00845E98"/>
    <w:rsid w:val="00847844"/>
    <w:rsid w:val="0085554E"/>
    <w:rsid w:val="008577CC"/>
    <w:rsid w:val="008653DE"/>
    <w:rsid w:val="00874DC9"/>
    <w:rsid w:val="008776A5"/>
    <w:rsid w:val="008A0A5C"/>
    <w:rsid w:val="008B031C"/>
    <w:rsid w:val="008B06D3"/>
    <w:rsid w:val="008B0DFA"/>
    <w:rsid w:val="008B41D6"/>
    <w:rsid w:val="008B4A4D"/>
    <w:rsid w:val="008C04CD"/>
    <w:rsid w:val="008C06B2"/>
    <w:rsid w:val="008C496A"/>
    <w:rsid w:val="008D1DCC"/>
    <w:rsid w:val="008D6737"/>
    <w:rsid w:val="008D7F81"/>
    <w:rsid w:val="008E1F82"/>
    <w:rsid w:val="00915900"/>
    <w:rsid w:val="00917361"/>
    <w:rsid w:val="00917E02"/>
    <w:rsid w:val="0092623F"/>
    <w:rsid w:val="009330BA"/>
    <w:rsid w:val="00934A2E"/>
    <w:rsid w:val="00956CD7"/>
    <w:rsid w:val="00961CC4"/>
    <w:rsid w:val="0096228C"/>
    <w:rsid w:val="00962E12"/>
    <w:rsid w:val="0098212B"/>
    <w:rsid w:val="0098434B"/>
    <w:rsid w:val="00986DF5"/>
    <w:rsid w:val="009A241B"/>
    <w:rsid w:val="009A640F"/>
    <w:rsid w:val="009B16EA"/>
    <w:rsid w:val="009B2EC3"/>
    <w:rsid w:val="009B5565"/>
    <w:rsid w:val="009B5915"/>
    <w:rsid w:val="009D3D45"/>
    <w:rsid w:val="009D6C64"/>
    <w:rsid w:val="009E0840"/>
    <w:rsid w:val="009E243B"/>
    <w:rsid w:val="009E77B2"/>
    <w:rsid w:val="009F2622"/>
    <w:rsid w:val="00A028B0"/>
    <w:rsid w:val="00A170B9"/>
    <w:rsid w:val="00A271B3"/>
    <w:rsid w:val="00A320EB"/>
    <w:rsid w:val="00A32655"/>
    <w:rsid w:val="00A45F74"/>
    <w:rsid w:val="00A4688E"/>
    <w:rsid w:val="00A50AD0"/>
    <w:rsid w:val="00A545A2"/>
    <w:rsid w:val="00A6560F"/>
    <w:rsid w:val="00A6726E"/>
    <w:rsid w:val="00A7443B"/>
    <w:rsid w:val="00A80AA0"/>
    <w:rsid w:val="00A81C26"/>
    <w:rsid w:val="00A9329D"/>
    <w:rsid w:val="00A935C7"/>
    <w:rsid w:val="00AA3B43"/>
    <w:rsid w:val="00AC5732"/>
    <w:rsid w:val="00AD6889"/>
    <w:rsid w:val="00AF1178"/>
    <w:rsid w:val="00AF506F"/>
    <w:rsid w:val="00AF52A9"/>
    <w:rsid w:val="00AF6365"/>
    <w:rsid w:val="00B03B64"/>
    <w:rsid w:val="00B071FB"/>
    <w:rsid w:val="00B136B7"/>
    <w:rsid w:val="00B1644B"/>
    <w:rsid w:val="00B21FAD"/>
    <w:rsid w:val="00B22FDA"/>
    <w:rsid w:val="00B27986"/>
    <w:rsid w:val="00B324BA"/>
    <w:rsid w:val="00B44DB3"/>
    <w:rsid w:val="00B5032E"/>
    <w:rsid w:val="00B8010D"/>
    <w:rsid w:val="00B95D5A"/>
    <w:rsid w:val="00B972BA"/>
    <w:rsid w:val="00BA47DA"/>
    <w:rsid w:val="00BB0606"/>
    <w:rsid w:val="00BB5540"/>
    <w:rsid w:val="00BB6F85"/>
    <w:rsid w:val="00BC62AC"/>
    <w:rsid w:val="00BE25DD"/>
    <w:rsid w:val="00BF1E33"/>
    <w:rsid w:val="00C028EC"/>
    <w:rsid w:val="00C124D8"/>
    <w:rsid w:val="00C308C0"/>
    <w:rsid w:val="00C331D4"/>
    <w:rsid w:val="00C36D9A"/>
    <w:rsid w:val="00C552E1"/>
    <w:rsid w:val="00C652F9"/>
    <w:rsid w:val="00C723DE"/>
    <w:rsid w:val="00C821D1"/>
    <w:rsid w:val="00C93B1E"/>
    <w:rsid w:val="00CB2CF9"/>
    <w:rsid w:val="00CD100A"/>
    <w:rsid w:val="00CD15A6"/>
    <w:rsid w:val="00CE51E2"/>
    <w:rsid w:val="00CF0FDE"/>
    <w:rsid w:val="00D2084C"/>
    <w:rsid w:val="00D2628F"/>
    <w:rsid w:val="00D3532C"/>
    <w:rsid w:val="00D35CBC"/>
    <w:rsid w:val="00D55C7F"/>
    <w:rsid w:val="00D83BE6"/>
    <w:rsid w:val="00D90D4C"/>
    <w:rsid w:val="00D93DCC"/>
    <w:rsid w:val="00D94F0C"/>
    <w:rsid w:val="00DA39B4"/>
    <w:rsid w:val="00DB3956"/>
    <w:rsid w:val="00DB477C"/>
    <w:rsid w:val="00DC1886"/>
    <w:rsid w:val="00DC1E5C"/>
    <w:rsid w:val="00DD0167"/>
    <w:rsid w:val="00DE58E1"/>
    <w:rsid w:val="00DF04D6"/>
    <w:rsid w:val="00DF6405"/>
    <w:rsid w:val="00E00573"/>
    <w:rsid w:val="00E03E51"/>
    <w:rsid w:val="00E12E40"/>
    <w:rsid w:val="00E37363"/>
    <w:rsid w:val="00E37729"/>
    <w:rsid w:val="00E44B02"/>
    <w:rsid w:val="00E559F3"/>
    <w:rsid w:val="00E56527"/>
    <w:rsid w:val="00E71B59"/>
    <w:rsid w:val="00E74102"/>
    <w:rsid w:val="00E77E27"/>
    <w:rsid w:val="00E86119"/>
    <w:rsid w:val="00E94346"/>
    <w:rsid w:val="00EA3BD9"/>
    <w:rsid w:val="00EA4ED8"/>
    <w:rsid w:val="00EA5AE1"/>
    <w:rsid w:val="00EB3E68"/>
    <w:rsid w:val="00EB5E9F"/>
    <w:rsid w:val="00EC068C"/>
    <w:rsid w:val="00EC274E"/>
    <w:rsid w:val="00EC6D69"/>
    <w:rsid w:val="00EE0A24"/>
    <w:rsid w:val="00EE6198"/>
    <w:rsid w:val="00EE765E"/>
    <w:rsid w:val="00EF2806"/>
    <w:rsid w:val="00F00027"/>
    <w:rsid w:val="00F26DC0"/>
    <w:rsid w:val="00F32960"/>
    <w:rsid w:val="00F34350"/>
    <w:rsid w:val="00F34A31"/>
    <w:rsid w:val="00F417CE"/>
    <w:rsid w:val="00F63F3B"/>
    <w:rsid w:val="00F65C2D"/>
    <w:rsid w:val="00F66D79"/>
    <w:rsid w:val="00F67DCC"/>
    <w:rsid w:val="00F74489"/>
    <w:rsid w:val="00F82EBC"/>
    <w:rsid w:val="00F86A86"/>
    <w:rsid w:val="00F91430"/>
    <w:rsid w:val="00F9146D"/>
    <w:rsid w:val="00F928BE"/>
    <w:rsid w:val="00F93DE5"/>
    <w:rsid w:val="00FA228E"/>
    <w:rsid w:val="00FB7FD3"/>
    <w:rsid w:val="00FC5E84"/>
    <w:rsid w:val="00FC7E48"/>
    <w:rsid w:val="00FD2124"/>
    <w:rsid w:val="00FF04EA"/>
    <w:rsid w:val="00FF057C"/>
    <w:rsid w:val="00FF2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6E15C-04A6-4783-A558-46341A55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4A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843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440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72932"/>
    <w:rPr>
      <w:rFonts w:ascii="Calibri" w:eastAsia="Calibri" w:hAnsi="Calibri"/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572932"/>
    <w:rPr>
      <w:sz w:val="20"/>
      <w:szCs w:val="20"/>
    </w:rPr>
  </w:style>
  <w:style w:type="character" w:styleId="a6">
    <w:name w:val="footnote reference"/>
    <w:uiPriority w:val="99"/>
    <w:semiHidden/>
    <w:unhideWhenUsed/>
    <w:rsid w:val="00572932"/>
    <w:rPr>
      <w:vertAlign w:val="superscript"/>
    </w:rPr>
  </w:style>
  <w:style w:type="paragraph" w:styleId="a7">
    <w:name w:val="List Paragraph"/>
    <w:basedOn w:val="a"/>
    <w:uiPriority w:val="34"/>
    <w:qFormat/>
    <w:rsid w:val="0050501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984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sid w:val="001D1440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8">
    <w:name w:val="Hyperlink"/>
    <w:uiPriority w:val="99"/>
    <w:unhideWhenUsed/>
    <w:rsid w:val="002D7EC3"/>
    <w:rPr>
      <w:color w:val="0563C1"/>
      <w:u w:val="single"/>
    </w:rPr>
  </w:style>
  <w:style w:type="character" w:customStyle="1" w:styleId="label">
    <w:name w:val="label"/>
    <w:basedOn w:val="a0"/>
    <w:rsid w:val="00F82EBC"/>
  </w:style>
  <w:style w:type="paragraph" w:customStyle="1" w:styleId="desc">
    <w:name w:val="desc"/>
    <w:qFormat/>
    <w:rsid w:val="00B27986"/>
    <w:pPr>
      <w:spacing w:before="15" w:after="15" w:line="260" w:lineRule="auto"/>
    </w:pPr>
    <w:rPr>
      <w:rFonts w:ascii="Times New Roman" w:eastAsia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1E070A"/>
    <w:rPr>
      <w:b/>
      <w:bCs/>
    </w:rPr>
  </w:style>
  <w:style w:type="paragraph" w:styleId="aa">
    <w:name w:val="No Spacing"/>
    <w:uiPriority w:val="1"/>
    <w:qFormat/>
    <w:rsid w:val="0066604D"/>
    <w:rPr>
      <w:rFonts w:ascii="Times New Roman" w:eastAsia="Times New Roman" w:hAnsi="Times New Roman"/>
      <w:sz w:val="24"/>
      <w:szCs w:val="24"/>
    </w:rPr>
  </w:style>
  <w:style w:type="paragraph" w:customStyle="1" w:styleId="ab">
    <w:name w:val="Знак"/>
    <w:basedOn w:val="a"/>
    <w:rsid w:val="00400A4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Emphasis"/>
    <w:basedOn w:val="a0"/>
    <w:uiPriority w:val="20"/>
    <w:qFormat/>
    <w:rsid w:val="00BB06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B3033-25B3-42A2-971F-AA6850C7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2014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Коробейникова Екатерина Леонидовна</dc:creator>
  <cp:lastModifiedBy>Беляева Юлия Петровна</cp:lastModifiedBy>
  <cp:revision>14</cp:revision>
  <cp:lastPrinted>2026-06-23T13:20:00Z</cp:lastPrinted>
  <dcterms:created xsi:type="dcterms:W3CDTF">2026-06-01T08:18:00Z</dcterms:created>
  <dcterms:modified xsi:type="dcterms:W3CDTF">2026-08-19T09:33:00Z</dcterms:modified>
</cp:coreProperties>
</file>