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B4" w:rsidRDefault="00D04EB4" w:rsidP="00D04EB4">
      <w:pPr>
        <w:widowControl/>
        <w:jc w:val="center"/>
        <w:rPr>
          <w:b/>
          <w:bCs/>
          <w:color w:val="1D1B11" w:themeColor="background2" w:themeShade="1A"/>
          <w:sz w:val="24"/>
          <w:szCs w:val="22"/>
        </w:rPr>
      </w:pPr>
      <w:bookmarkStart w:id="0" w:name="_GoBack"/>
      <w:bookmarkEnd w:id="0"/>
      <w:r>
        <w:rPr>
          <w:b/>
          <w:bCs/>
          <w:color w:val="1D1B11" w:themeColor="background2" w:themeShade="1A"/>
          <w:sz w:val="24"/>
          <w:szCs w:val="22"/>
        </w:rPr>
        <w:t>Техническое задание на поставку</w:t>
      </w:r>
      <w:r w:rsidRPr="00A11238">
        <w:rPr>
          <w:b/>
          <w:bCs/>
          <w:color w:val="1D1B11" w:themeColor="background2" w:themeShade="1A"/>
          <w:sz w:val="24"/>
          <w:szCs w:val="22"/>
        </w:rPr>
        <w:t xml:space="preserve"> аккумуляторов свинцовых для запуска поршневых двигателей </w:t>
      </w:r>
      <w:r>
        <w:rPr>
          <w:b/>
          <w:bCs/>
          <w:color w:val="1D1B11" w:themeColor="background2" w:themeShade="1A"/>
          <w:sz w:val="24"/>
          <w:szCs w:val="22"/>
        </w:rPr>
        <w:t>автотранспортных средств Татарстанской таможни</w:t>
      </w:r>
    </w:p>
    <w:p w:rsidR="00D04EB4" w:rsidRDefault="00D04EB4" w:rsidP="00D04EB4">
      <w:pPr>
        <w:widowControl/>
        <w:jc w:val="center"/>
        <w:rPr>
          <w:b/>
          <w:bCs/>
          <w:color w:val="1D1B11" w:themeColor="background2" w:themeShade="1A"/>
          <w:sz w:val="24"/>
          <w:szCs w:val="22"/>
        </w:rPr>
      </w:pPr>
    </w:p>
    <w:tbl>
      <w:tblPr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993"/>
        <w:gridCol w:w="2693"/>
      </w:tblGrid>
      <w:tr w:rsidR="00D04EB4" w:rsidRPr="00084738" w:rsidTr="00D04EB4">
        <w:trPr>
          <w:trHeight w:val="2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84738">
              <w:rPr>
                <w:b/>
                <w:bCs/>
                <w:sz w:val="16"/>
                <w:szCs w:val="16"/>
              </w:rPr>
              <w:t>№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п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/п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84738">
              <w:rPr>
                <w:b/>
                <w:bCs/>
                <w:sz w:val="16"/>
                <w:szCs w:val="16"/>
              </w:rPr>
              <w:t>Наименование и характеристики товара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84738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084738">
              <w:rPr>
                <w:b/>
                <w:bCs/>
                <w:sz w:val="16"/>
                <w:szCs w:val="16"/>
              </w:rPr>
              <w:t>Кол-во</w:t>
            </w:r>
          </w:p>
        </w:tc>
      </w:tr>
      <w:tr w:rsidR="00D04EB4" w:rsidRPr="00084738" w:rsidTr="00D04EB4">
        <w:trPr>
          <w:trHeight w:val="10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84738">
              <w:rPr>
                <w:b/>
                <w:bCs/>
                <w:sz w:val="16"/>
                <w:szCs w:val="16"/>
              </w:rPr>
              <w:t xml:space="preserve">Аккумулятор свинцовый для запуска поршневых двигателей </w:t>
            </w:r>
            <w:r w:rsidRPr="00084738">
              <w:rPr>
                <w:sz w:val="16"/>
                <w:szCs w:val="16"/>
              </w:rPr>
              <w:t xml:space="preserve">                                           </w:t>
            </w:r>
          </w:p>
          <w:p w:rsidR="00D04EB4" w:rsidRDefault="00D04EB4" w:rsidP="00907956">
            <w:pPr>
              <w:widowControl/>
              <w:autoSpaceDE/>
              <w:autoSpaceDN/>
              <w:adjustRightInd/>
              <w:rPr>
                <w:i/>
                <w:iCs/>
                <w:sz w:val="16"/>
                <w:szCs w:val="16"/>
              </w:rPr>
            </w:pPr>
          </w:p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084738">
              <w:rPr>
                <w:i/>
                <w:iCs/>
                <w:sz w:val="16"/>
                <w:szCs w:val="16"/>
              </w:rPr>
              <w:t xml:space="preserve">Характеристики в соответствии с КТРУ:               </w:t>
            </w:r>
          </w:p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- максимальная емкость аккумулятора, Ампер-час: ≤ 110;</w:t>
            </w:r>
            <w:r w:rsidRPr="00084738">
              <w:rPr>
                <w:sz w:val="16"/>
                <w:szCs w:val="16"/>
              </w:rPr>
              <w:br/>
              <w:t>- минимальная емкость аккумулятора, Ампер-час: ≥ 100;</w:t>
            </w:r>
          </w:p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- пус</w:t>
            </w:r>
            <w:r>
              <w:rPr>
                <w:sz w:val="16"/>
                <w:szCs w:val="16"/>
              </w:rPr>
              <w:t>ковой ток аккумулятора, Ампер: &gt; 900 и ≤ 1200;</w:t>
            </w:r>
          </w:p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proofErr w:type="gramStart"/>
            <w:r w:rsidRPr="00084738">
              <w:rPr>
                <w:sz w:val="16"/>
                <w:szCs w:val="16"/>
              </w:rPr>
              <w:t>- обслуживание: обслуживаемый;</w:t>
            </w:r>
            <w:r w:rsidRPr="00084738">
              <w:rPr>
                <w:sz w:val="16"/>
                <w:szCs w:val="16"/>
              </w:rPr>
              <w:br/>
              <w:t>- полярность аккумулятора: обратная;</w:t>
            </w:r>
            <w:r w:rsidRPr="00084738">
              <w:rPr>
                <w:sz w:val="16"/>
                <w:szCs w:val="16"/>
              </w:rPr>
              <w:br/>
              <w:t>- тип аккумулятора: батареи открытого типа;</w:t>
            </w:r>
            <w:r w:rsidRPr="00084738">
              <w:rPr>
                <w:sz w:val="16"/>
                <w:szCs w:val="16"/>
              </w:rPr>
              <w:br/>
              <w:t>- форм-фактор: европейский;</w:t>
            </w:r>
            <w:r w:rsidRPr="00084738">
              <w:rPr>
                <w:sz w:val="16"/>
                <w:szCs w:val="16"/>
              </w:rPr>
              <w:br/>
              <w:t>- напряжение: 12 вольт;</w:t>
            </w:r>
            <w:proofErr w:type="gramEnd"/>
          </w:p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- размещение клемм: стандартное;</w:t>
            </w:r>
          </w:p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- тип клемм: конус;</w:t>
            </w:r>
          </w:p>
          <w:p w:rsidR="00D04EB4" w:rsidRPr="00084738" w:rsidRDefault="00D04EB4" w:rsidP="0090795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- дополнительно: ручка для переноски.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84738">
              <w:rPr>
                <w:sz w:val="16"/>
                <w:szCs w:val="16"/>
              </w:rPr>
              <w:t>2</w:t>
            </w:r>
          </w:p>
        </w:tc>
      </w:tr>
      <w:tr w:rsidR="00D04EB4" w:rsidRPr="00084738" w:rsidTr="00D04EB4">
        <w:trPr>
          <w:trHeight w:val="48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084738">
              <w:rPr>
                <w:b/>
                <w:bCs/>
                <w:sz w:val="16"/>
                <w:szCs w:val="16"/>
              </w:rPr>
              <w:t>Итого: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EB4" w:rsidRPr="00084738" w:rsidRDefault="00D04EB4" w:rsidP="0090795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Pr="00084738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D04EB4" w:rsidRDefault="00D04EB4" w:rsidP="00D04EB4">
      <w:pPr>
        <w:widowControl/>
        <w:autoSpaceDE/>
        <w:autoSpaceDN/>
        <w:adjustRightInd/>
        <w:ind w:right="-568" w:hanging="1276"/>
        <w:rPr>
          <w:b/>
        </w:rPr>
      </w:pPr>
    </w:p>
    <w:p w:rsidR="00D04EB4" w:rsidRDefault="00D04EB4" w:rsidP="00D04EB4">
      <w:pPr>
        <w:widowControl/>
        <w:autoSpaceDE/>
        <w:autoSpaceDN/>
        <w:adjustRightInd/>
        <w:ind w:left="-1276" w:right="-568"/>
        <w:rPr>
          <w:b/>
          <w:sz w:val="28"/>
          <w:szCs w:val="28"/>
        </w:rPr>
      </w:pPr>
      <w:r w:rsidRPr="00D04EB4">
        <w:rPr>
          <w:b/>
          <w:sz w:val="28"/>
          <w:szCs w:val="28"/>
        </w:rPr>
        <w:t xml:space="preserve">Дата производства </w:t>
      </w:r>
      <w:r>
        <w:rPr>
          <w:b/>
          <w:sz w:val="28"/>
          <w:szCs w:val="28"/>
        </w:rPr>
        <w:t>АКБ</w:t>
      </w:r>
      <w:r w:rsidRPr="00D04EB4">
        <w:rPr>
          <w:b/>
          <w:sz w:val="28"/>
          <w:szCs w:val="28"/>
        </w:rPr>
        <w:t xml:space="preserve"> не ранее 2026 года, </w:t>
      </w:r>
    </w:p>
    <w:p w:rsidR="00D04EB4" w:rsidRDefault="00D04EB4" w:rsidP="00D04EB4">
      <w:pPr>
        <w:widowControl/>
        <w:autoSpaceDE/>
        <w:autoSpaceDN/>
        <w:adjustRightInd/>
        <w:ind w:left="-1276" w:right="-568"/>
        <w:rPr>
          <w:b/>
          <w:sz w:val="28"/>
          <w:szCs w:val="28"/>
        </w:rPr>
      </w:pPr>
      <w:r w:rsidRPr="00D04EB4">
        <w:rPr>
          <w:b/>
          <w:sz w:val="28"/>
          <w:szCs w:val="28"/>
        </w:rPr>
        <w:t xml:space="preserve">применимость для автомобиля ГАЗ-33106, </w:t>
      </w:r>
    </w:p>
    <w:p w:rsidR="00D04EB4" w:rsidRDefault="00D04EB4" w:rsidP="00D04EB4">
      <w:pPr>
        <w:widowControl/>
        <w:autoSpaceDE/>
        <w:autoSpaceDN/>
        <w:adjustRightInd/>
        <w:ind w:left="-1276" w:right="-568"/>
        <w:rPr>
          <w:b/>
          <w:sz w:val="28"/>
          <w:szCs w:val="28"/>
        </w:rPr>
      </w:pPr>
      <w:r w:rsidRPr="00D04EB4">
        <w:rPr>
          <w:b/>
          <w:sz w:val="28"/>
          <w:szCs w:val="28"/>
        </w:rPr>
        <w:t>размер АКБ 353*175*190 мм</w:t>
      </w:r>
      <w:r>
        <w:rPr>
          <w:b/>
          <w:sz w:val="28"/>
          <w:szCs w:val="28"/>
        </w:rPr>
        <w:t>.</w:t>
      </w:r>
    </w:p>
    <w:p w:rsidR="00D04EB4" w:rsidRDefault="00D04EB4" w:rsidP="00D04EB4">
      <w:pPr>
        <w:widowControl/>
        <w:autoSpaceDE/>
        <w:autoSpaceDN/>
        <w:adjustRightInd/>
        <w:ind w:left="-1276" w:right="-568"/>
        <w:rPr>
          <w:b/>
          <w:sz w:val="28"/>
          <w:szCs w:val="28"/>
        </w:rPr>
      </w:pPr>
    </w:p>
    <w:p w:rsidR="00D04EB4" w:rsidRDefault="00D04EB4" w:rsidP="00D04EB4">
      <w:pPr>
        <w:widowControl/>
        <w:autoSpaceDE/>
        <w:autoSpaceDN/>
        <w:adjustRightInd/>
        <w:ind w:left="-1276" w:right="-5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поставки товара: </w:t>
      </w:r>
      <w:r w:rsidRPr="00D04EB4">
        <w:rPr>
          <w:b/>
          <w:sz w:val="28"/>
          <w:szCs w:val="28"/>
        </w:rPr>
        <w:t>Республика Татарстан, г. Казань, ул. Короленко, д.56</w:t>
      </w:r>
    </w:p>
    <w:p w:rsidR="00D04EB4" w:rsidRDefault="00D04EB4" w:rsidP="00D04EB4">
      <w:pPr>
        <w:widowControl/>
        <w:autoSpaceDE/>
        <w:autoSpaceDN/>
        <w:adjustRightInd/>
        <w:ind w:left="-1276" w:right="-568"/>
        <w:rPr>
          <w:b/>
          <w:sz w:val="28"/>
          <w:szCs w:val="28"/>
        </w:rPr>
      </w:pPr>
    </w:p>
    <w:p w:rsidR="00D04EB4" w:rsidRDefault="00D04EB4" w:rsidP="00D04EB4">
      <w:pPr>
        <w:widowControl/>
        <w:autoSpaceDE/>
        <w:autoSpaceDN/>
        <w:adjustRightInd/>
        <w:ind w:left="-1276" w:right="-568"/>
        <w:jc w:val="both"/>
        <w:rPr>
          <w:b/>
          <w:sz w:val="28"/>
          <w:szCs w:val="28"/>
        </w:rPr>
      </w:pPr>
      <w:r w:rsidRPr="00D04EB4">
        <w:rPr>
          <w:b/>
          <w:sz w:val="28"/>
          <w:szCs w:val="28"/>
        </w:rPr>
        <w:t xml:space="preserve">Поставщик предоставляет гарантию качества на поставляемый Товар. Срок гарантии должен быть равным гарантии производителя Товара, </w:t>
      </w:r>
      <w:r>
        <w:rPr>
          <w:b/>
          <w:sz w:val="28"/>
          <w:szCs w:val="28"/>
        </w:rPr>
        <w:t xml:space="preserve">указанным в гарантийном талоне </w:t>
      </w:r>
      <w:r w:rsidRPr="00D04EB4">
        <w:rPr>
          <w:b/>
          <w:sz w:val="28"/>
          <w:szCs w:val="28"/>
        </w:rPr>
        <w:t xml:space="preserve">или аналогичном документе на Товар от производителя, и составляет </w:t>
      </w:r>
      <w:r>
        <w:rPr>
          <w:b/>
          <w:sz w:val="28"/>
          <w:szCs w:val="28"/>
        </w:rPr>
        <w:t xml:space="preserve">не менее </w:t>
      </w:r>
      <w:r w:rsidRPr="00D04EB4">
        <w:rPr>
          <w:b/>
          <w:sz w:val="28"/>
          <w:szCs w:val="28"/>
        </w:rPr>
        <w:t xml:space="preserve">12 месяцев со дня </w:t>
      </w:r>
      <w:r>
        <w:rPr>
          <w:b/>
          <w:sz w:val="28"/>
          <w:szCs w:val="28"/>
        </w:rPr>
        <w:t>подписания</w:t>
      </w:r>
      <w:r w:rsidRPr="00D04EB4">
        <w:rPr>
          <w:b/>
          <w:sz w:val="28"/>
          <w:szCs w:val="28"/>
        </w:rPr>
        <w:t xml:space="preserve"> Заказчиком документа о приемке</w:t>
      </w:r>
      <w:r>
        <w:rPr>
          <w:b/>
          <w:sz w:val="28"/>
          <w:szCs w:val="28"/>
        </w:rPr>
        <w:t>.</w:t>
      </w:r>
    </w:p>
    <w:p w:rsidR="00D04EB4" w:rsidRDefault="00D04EB4" w:rsidP="00D04EB4">
      <w:pPr>
        <w:widowControl/>
        <w:autoSpaceDE/>
        <w:autoSpaceDN/>
        <w:adjustRightInd/>
        <w:ind w:left="-1276" w:right="-568"/>
        <w:jc w:val="both"/>
        <w:rPr>
          <w:b/>
          <w:sz w:val="28"/>
          <w:szCs w:val="28"/>
        </w:rPr>
      </w:pPr>
    </w:p>
    <w:p w:rsidR="00D04EB4" w:rsidRPr="00D04EB4" w:rsidRDefault="00D04EB4" w:rsidP="00D04EB4">
      <w:pPr>
        <w:widowControl/>
        <w:autoSpaceDE/>
        <w:autoSpaceDN/>
        <w:adjustRightInd/>
        <w:ind w:left="-1276" w:right="-568"/>
        <w:jc w:val="both"/>
        <w:rPr>
          <w:b/>
          <w:sz w:val="28"/>
          <w:szCs w:val="28"/>
        </w:rPr>
      </w:pPr>
      <w:r w:rsidRPr="00D04EB4">
        <w:rPr>
          <w:b/>
          <w:sz w:val="28"/>
          <w:szCs w:val="28"/>
        </w:rPr>
        <w:t>Поставляемый товар должен быть новым то</w:t>
      </w:r>
      <w:r>
        <w:rPr>
          <w:b/>
          <w:sz w:val="28"/>
          <w:szCs w:val="28"/>
        </w:rPr>
        <w:t xml:space="preserve">варом (товаром, который не был </w:t>
      </w:r>
      <w:r>
        <w:rPr>
          <w:b/>
          <w:sz w:val="28"/>
          <w:szCs w:val="28"/>
        </w:rPr>
        <w:br/>
      </w:r>
      <w:r w:rsidRPr="00D04EB4">
        <w:rPr>
          <w:b/>
          <w:sz w:val="28"/>
          <w:szCs w:val="28"/>
        </w:rPr>
        <w:t xml:space="preserve">в употреблении, в ремонте, в том </w:t>
      </w:r>
      <w:proofErr w:type="gramStart"/>
      <w:r w:rsidRPr="00D04EB4">
        <w:rPr>
          <w:b/>
          <w:sz w:val="28"/>
          <w:szCs w:val="28"/>
        </w:rPr>
        <w:t>числе</w:t>
      </w:r>
      <w:proofErr w:type="gramEnd"/>
      <w:r w:rsidRPr="00D04EB4">
        <w:rPr>
          <w:b/>
          <w:sz w:val="28"/>
          <w:szCs w:val="28"/>
        </w:rPr>
        <w:t xml:space="preserve"> который не был восстановлен, у которого </w:t>
      </w:r>
      <w:r>
        <w:rPr>
          <w:b/>
          <w:sz w:val="28"/>
          <w:szCs w:val="28"/>
        </w:rPr>
        <w:br/>
      </w:r>
      <w:r w:rsidRPr="00D04EB4">
        <w:rPr>
          <w:b/>
          <w:sz w:val="28"/>
          <w:szCs w:val="28"/>
        </w:rPr>
        <w:t>не была осуществлена замена составных частей, не были восстановлены потребительские свойства).</w:t>
      </w:r>
    </w:p>
    <w:p w:rsidR="00E2600F" w:rsidRDefault="00E2600F"/>
    <w:sectPr w:rsidR="00E2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2C"/>
    <w:rsid w:val="00456C7C"/>
    <w:rsid w:val="0053392C"/>
    <w:rsid w:val="00A02AAE"/>
    <w:rsid w:val="00D04EB4"/>
    <w:rsid w:val="00E2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PTU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Редчиц Антон Сергеевич</dc:creator>
  <cp:lastModifiedBy>Редчиц Антон Сергеевич</cp:lastModifiedBy>
  <cp:revision>2</cp:revision>
  <dcterms:created xsi:type="dcterms:W3CDTF">2026-09-03T10:45:00Z</dcterms:created>
  <dcterms:modified xsi:type="dcterms:W3CDTF">2026-09-03T10:45:00Z</dcterms:modified>
</cp:coreProperties>
</file>