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3502" w14:textId="77777777" w:rsidR="006A33CC" w:rsidRDefault="006A33CC">
      <w:pPr>
        <w:spacing w:after="0" w:line="240" w:lineRule="auto"/>
        <w:jc w:val="center"/>
        <w:rPr>
          <w:rFonts w:ascii="Times New Roman" w:hAnsi="Times New Roman" w:cs="Times New Roman"/>
          <w:b/>
          <w:sz w:val="24"/>
          <w:szCs w:val="24"/>
        </w:rPr>
      </w:pPr>
    </w:p>
    <w:p w14:paraId="1C8A48B3" w14:textId="77777777" w:rsidR="006A33CC" w:rsidRDefault="009317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КОНТРАКТ №_______/__________</w:t>
      </w:r>
    </w:p>
    <w:p w14:paraId="0013ACA2" w14:textId="77777777" w:rsidR="006A33CC" w:rsidRDefault="00931762">
      <w:pPr>
        <w:spacing w:after="0"/>
        <w:jc w:val="center"/>
        <w:rPr>
          <w:rFonts w:ascii="Times New Roman" w:hAnsi="Times New Roman" w:cs="Times New Roman"/>
          <w:b/>
          <w:sz w:val="24"/>
          <w:szCs w:val="24"/>
        </w:rPr>
      </w:pPr>
      <w:r>
        <w:rPr>
          <w:rFonts w:ascii="Times New Roman" w:hAnsi="Times New Roman" w:cs="Times New Roman"/>
          <w:b/>
          <w:sz w:val="24"/>
          <w:szCs w:val="24"/>
        </w:rPr>
        <w:t>на поставку товаров</w:t>
      </w:r>
    </w:p>
    <w:p w14:paraId="0DD27FC6" w14:textId="77777777" w:rsidR="006A33CC" w:rsidRDefault="006A33CC">
      <w:pPr>
        <w:spacing w:after="0"/>
        <w:rPr>
          <w:rFonts w:ascii="Times New Roman" w:hAnsi="Times New Roman" w:cs="Times New Roman"/>
          <w:b/>
          <w:sz w:val="24"/>
          <w:szCs w:val="24"/>
        </w:rPr>
      </w:pPr>
    </w:p>
    <w:p w14:paraId="5F7C75E4" w14:textId="77777777" w:rsidR="006A33CC" w:rsidRDefault="00931762">
      <w:pPr>
        <w:spacing w:after="0"/>
        <w:rPr>
          <w:rFonts w:ascii="Times New Roman" w:hAnsi="Times New Roman" w:cs="Times New Roman"/>
          <w:b/>
          <w:sz w:val="24"/>
          <w:szCs w:val="24"/>
        </w:rPr>
      </w:pPr>
      <w:r>
        <w:rPr>
          <w:rFonts w:ascii="Times New Roman" w:hAnsi="Times New Roman" w:cs="Times New Roman"/>
          <w:b/>
          <w:sz w:val="24"/>
          <w:szCs w:val="24"/>
        </w:rPr>
        <w:t>г. Краснодар                                                                                       «___» ___________202_ г.</w:t>
      </w:r>
    </w:p>
    <w:p w14:paraId="44C3A4B5" w14:textId="77777777" w:rsidR="006A33CC" w:rsidRDefault="006A33CC">
      <w:pPr>
        <w:spacing w:after="0"/>
        <w:rPr>
          <w:rFonts w:ascii="Times New Roman" w:hAnsi="Times New Roman" w:cs="Times New Roman"/>
          <w:sz w:val="24"/>
          <w:szCs w:val="24"/>
        </w:rPr>
      </w:pPr>
    </w:p>
    <w:p w14:paraId="20928534" w14:textId="77777777" w:rsidR="006A33CC" w:rsidRDefault="00931762">
      <w:pPr>
        <w:shd w:val="clear" w:color="auto" w:fill="FFFFFF" w:themeFill="background1"/>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cs="Times New Roman"/>
          <w:sz w:val="24"/>
          <w:szCs w:val="24"/>
        </w:rPr>
        <w:t xml:space="preserve">, именуемое в дальнейшем «Заказчик», </w:t>
      </w:r>
      <w:bookmarkStart w:id="0" w:name="_Hlk221093238"/>
      <w:r>
        <w:rPr>
          <w:rFonts w:ascii="Times New Roman" w:hAnsi="Times New Roman" w:cs="Times New Roman"/>
          <w:sz w:val="24"/>
          <w:szCs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cs="Times New Roman"/>
          <w:sz w:val="24"/>
          <w:szCs w:val="24"/>
        </w:rPr>
        <w:t>, с одной стороны, и _____________________________________________________________________, именуемое в дальнейшем «Поставщик», в лице ___________________, действующего на основании Устава, с другой стороны, а вместе именуемые «Стороны», и каждый в отдельности «Сторона», в соответствии с п. 5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00CE060"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 ПРЕДМЕТ КОНТРАКТА</w:t>
      </w:r>
    </w:p>
    <w:p w14:paraId="79089D7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5A8DA8DC"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описание товара определяется в Спецификации, являющейся неотъемлемой частью Контракта.</w:t>
      </w:r>
    </w:p>
    <w:p w14:paraId="0793D67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4D97653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Товар должен быть свободным от прав третьих лиц, не находящимся под арестом, не являющимся предметом спора или залога.</w:t>
      </w:r>
    </w:p>
    <w:p w14:paraId="44124AC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0CCC0B7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Упаковка и маркировка должны соответствовать требованиям нормативно-технической документации для данного вида товара.</w:t>
      </w:r>
    </w:p>
    <w:p w14:paraId="0AE187A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091E42A7" w14:textId="03CCB76E"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 ИКЗ: </w:t>
      </w:r>
      <w:r w:rsidRPr="00931762">
        <w:rPr>
          <w:rFonts w:ascii="Times New Roman" w:hAnsi="Times New Roman" w:cs="Times New Roman"/>
          <w:sz w:val="24"/>
          <w:szCs w:val="24"/>
        </w:rPr>
        <w:t>261231101444023110100100100000000244</w:t>
      </w:r>
      <w:r>
        <w:rPr>
          <w:rFonts w:ascii="Times New Roman" w:hAnsi="Times New Roman" w:cs="Times New Roman"/>
          <w:sz w:val="24"/>
          <w:szCs w:val="24"/>
        </w:rPr>
        <w:t>.</w:t>
      </w:r>
    </w:p>
    <w:p w14:paraId="68EFB57E" w14:textId="77777777" w:rsidR="006A33CC" w:rsidRDefault="006A33C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F127EC9" w14:textId="77777777" w:rsidR="006A33CC" w:rsidRDefault="00931762">
      <w:pPr>
        <w:jc w:val="center"/>
        <w:rPr>
          <w:rFonts w:ascii="Times New Roman" w:hAnsi="Times New Roman" w:cs="Times New Roman"/>
          <w:b/>
          <w:caps/>
          <w:sz w:val="24"/>
          <w:szCs w:val="24"/>
        </w:rPr>
      </w:pPr>
      <w:r>
        <w:rPr>
          <w:rFonts w:ascii="Times New Roman" w:hAnsi="Times New Roman" w:cs="Times New Roman"/>
          <w:b/>
          <w:caps/>
          <w:sz w:val="24"/>
          <w:szCs w:val="24"/>
        </w:rPr>
        <w:t>2. Цена Контракта и порядок расчетов</w:t>
      </w:r>
    </w:p>
    <w:p w14:paraId="1396C0F6" w14:textId="77777777" w:rsidR="006A33CC" w:rsidRDefault="00931762">
      <w:pPr>
        <w:pStyle w:val="2"/>
        <w:suppressAutoHyphens/>
        <w:ind w:left="0"/>
      </w:pPr>
      <w:r>
        <w:tab/>
        <w:t>2.1. Цена Контракта составляет _________ (</w:t>
      </w:r>
      <w:r>
        <w:rPr>
          <w:i/>
          <w:iCs/>
          <w:sz w:val="20"/>
        </w:rPr>
        <w:t>сумма прописью</w:t>
      </w:r>
      <w:r>
        <w:t>) руб. ___ коп., включая НДС ___% _________ (</w:t>
      </w:r>
      <w:r>
        <w:rPr>
          <w:i/>
          <w:iCs/>
          <w:sz w:val="20"/>
        </w:rPr>
        <w:t>сумма прописью</w:t>
      </w:r>
      <w:r>
        <w:t xml:space="preserve">) руб. ___ коп.  </w:t>
      </w:r>
    </w:p>
    <w:p w14:paraId="19754BFA" w14:textId="77777777" w:rsidR="006A33CC" w:rsidRDefault="00931762">
      <w:pPr>
        <w:pStyle w:val="2"/>
        <w:suppressAutoHyphens/>
        <w:ind w:left="0"/>
      </w:pPr>
      <w:r>
        <w:t xml:space="preserve"> </w:t>
      </w:r>
      <w:r>
        <w:tab/>
        <w:t>2.2. Цена Контракта является твердой и не подлежит изменению на весь срок его действия.</w:t>
      </w:r>
    </w:p>
    <w:p w14:paraId="43F0688C" w14:textId="77777777" w:rsidR="006A33CC" w:rsidRDefault="00931762">
      <w:pPr>
        <w:pStyle w:val="2"/>
        <w:suppressAutoHyphens/>
        <w:ind w:left="0"/>
      </w:pPr>
      <w:r>
        <w:tab/>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78E79B92" w14:textId="77777777" w:rsidR="006A33CC" w:rsidRDefault="00931762">
      <w:pPr>
        <w:pStyle w:val="2"/>
        <w:suppressAutoHyphens/>
        <w:ind w:left="0"/>
        <w:rPr>
          <w:szCs w:val="24"/>
        </w:rPr>
      </w:pPr>
      <w:r>
        <w:lastRenderedPageBreak/>
        <w:tab/>
        <w:t>2.4.</w:t>
      </w:r>
      <w:r>
        <w:rPr>
          <w:szCs w:val="24"/>
        </w:rPr>
        <w:t xml:space="preserve"> Оплата по Контракту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Контракта на основании предоставленного Поставщиком счета. </w:t>
      </w:r>
    </w:p>
    <w:p w14:paraId="684832A3" w14:textId="77777777" w:rsidR="006A33CC" w:rsidRDefault="00931762">
      <w:pPr>
        <w:pStyle w:val="2"/>
        <w:suppressAutoHyphens/>
        <w:ind w:left="0"/>
        <w:rPr>
          <w:szCs w:val="24"/>
        </w:rPr>
      </w:pPr>
      <w:r>
        <w:rPr>
          <w:szCs w:val="24"/>
        </w:rP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34CB8822" w14:textId="77777777" w:rsidR="006A33CC" w:rsidRDefault="00931762">
      <w:pPr>
        <w:pStyle w:val="2"/>
        <w:suppressAutoHyphens/>
        <w:ind w:left="0" w:firstLine="708"/>
        <w:rPr>
          <w:szCs w:val="24"/>
        </w:rPr>
      </w:pPr>
      <w:r>
        <w:rPr>
          <w:szCs w:val="24"/>
        </w:rP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324FEC" w14:textId="77777777" w:rsidR="006A33CC" w:rsidRDefault="00931762">
      <w:pPr>
        <w:pStyle w:val="2"/>
        <w:suppressAutoHyphens/>
        <w:ind w:left="0" w:firstLine="708"/>
        <w:rPr>
          <w:szCs w:val="24"/>
        </w:rPr>
      </w:pPr>
      <w:r>
        <w:rPr>
          <w:szCs w:val="24"/>
        </w:rPr>
        <w:t>2.7. Оплату по Контракту отнести на счет государственного задания № FGRN-2025-0003.</w:t>
      </w:r>
    </w:p>
    <w:p w14:paraId="48310D31" w14:textId="77777777" w:rsidR="006A33CC" w:rsidRDefault="006A33CC">
      <w:pPr>
        <w:pStyle w:val="2"/>
        <w:suppressAutoHyphens/>
        <w:ind w:left="0"/>
        <w:rPr>
          <w:b/>
          <w:caps/>
          <w:szCs w:val="24"/>
        </w:rPr>
      </w:pPr>
    </w:p>
    <w:p w14:paraId="1CD3DF67" w14:textId="77777777" w:rsidR="006A33CC" w:rsidRDefault="00931762">
      <w:pPr>
        <w:pStyle w:val="2"/>
        <w:suppressAutoHyphens/>
        <w:ind w:left="0"/>
        <w:jc w:val="center"/>
        <w:rPr>
          <w:szCs w:val="24"/>
        </w:rPr>
      </w:pPr>
      <w:r>
        <w:rPr>
          <w:b/>
          <w:caps/>
          <w:szCs w:val="24"/>
        </w:rPr>
        <w:t>3. Порядок поставки и приемки Товара</w:t>
      </w:r>
    </w:p>
    <w:p w14:paraId="072E3AA7" w14:textId="77777777" w:rsidR="006A33CC" w:rsidRDefault="00931762">
      <w:pPr>
        <w:pStyle w:val="2"/>
        <w:suppressAutoHyphens/>
        <w:ind w:left="0"/>
        <w:rPr>
          <w:szCs w:val="24"/>
        </w:rPr>
      </w:pPr>
      <w:r>
        <w:rPr>
          <w:szCs w:val="24"/>
        </w:rPr>
        <w:tab/>
        <w:t xml:space="preserve">3.1. Досрочная поставка товара, поставка товара частями допускается по согласованию Сторон. </w:t>
      </w:r>
    </w:p>
    <w:p w14:paraId="138CD00B" w14:textId="77777777" w:rsidR="006A33CC" w:rsidRDefault="00931762">
      <w:pPr>
        <w:pStyle w:val="2"/>
        <w:suppressAutoHyphens/>
        <w:ind w:left="0" w:firstLine="708"/>
        <w:rPr>
          <w:szCs w:val="24"/>
        </w:rPr>
      </w:pPr>
      <w:r>
        <w:rPr>
          <w:szCs w:val="24"/>
        </w:rPr>
        <w:t>3.2.</w:t>
      </w:r>
      <w:r>
        <w:rPr>
          <w:szCs w:val="24"/>
        </w:rPr>
        <w:tab/>
        <w:t xml:space="preserve">Место, сроки, иные условия поставки указываются в  Спецификации. </w:t>
      </w:r>
    </w:p>
    <w:p w14:paraId="1C15F264" w14:textId="77777777" w:rsidR="006A33CC" w:rsidRDefault="00931762">
      <w:pPr>
        <w:pStyle w:val="2"/>
        <w:suppressAutoHyphens/>
        <w:ind w:left="0" w:firstLine="709"/>
        <w:rPr>
          <w:szCs w:val="24"/>
        </w:rPr>
      </w:pPr>
      <w:r>
        <w:rPr>
          <w:szCs w:val="24"/>
        </w:rPr>
        <w:t>3.3.</w:t>
      </w:r>
      <w:r>
        <w:rPr>
          <w:szCs w:val="24"/>
        </w:rP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1100A93E" w14:textId="77777777" w:rsidR="006A33CC" w:rsidRDefault="00931762">
      <w:pPr>
        <w:pStyle w:val="2"/>
        <w:suppressAutoHyphens/>
        <w:ind w:left="0"/>
        <w:rPr>
          <w:szCs w:val="24"/>
        </w:rPr>
      </w:pPr>
      <w:r>
        <w:rPr>
          <w:szCs w:val="24"/>
        </w:rP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61696ADD" w14:textId="77777777" w:rsidR="006A33CC" w:rsidRDefault="00931762">
      <w:pPr>
        <w:pStyle w:val="2"/>
        <w:suppressAutoHyphens/>
        <w:ind w:left="0"/>
        <w:rPr>
          <w:szCs w:val="24"/>
        </w:rPr>
      </w:pPr>
      <w:r>
        <w:rPr>
          <w:szCs w:val="24"/>
        </w:rP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w:t>
      </w:r>
      <w:r>
        <w:t xml:space="preserve"> а также </w:t>
      </w:r>
      <w:r>
        <w:rPr>
          <w:szCs w:val="24"/>
        </w:rPr>
        <w:t>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24359B1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378BB66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05E10FE5"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поставку товаров. </w:t>
      </w:r>
    </w:p>
    <w:p w14:paraId="262B7772"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6C920D2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3A108377"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Pr>
          <w:rFonts w:ascii="Times New Roman" w:hAnsi="Times New Roman" w:cs="Times New Roman"/>
          <w:sz w:val="24"/>
          <w:szCs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2690397C"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05FA07F1"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640F5D60"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Pr>
          <w:rFonts w:ascii="Times New Roman" w:hAnsi="Times New Roman" w:cs="Times New Roman"/>
          <w:sz w:val="24"/>
          <w:szCs w:val="24"/>
        </w:rPr>
        <w:tab/>
        <w:t xml:space="preserve">По решению Заказчика приемка товара может осуществляться приемочной комиссией. </w:t>
      </w:r>
    </w:p>
    <w:p w14:paraId="3C7E07E3"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Pr>
          <w:rFonts w:ascii="Times New Roman" w:hAnsi="Times New Roman" w:cs="Times New Roman"/>
          <w:sz w:val="24"/>
          <w:szCs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4A016B67"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33822363"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Pr>
          <w:rFonts w:ascii="Times New Roman" w:hAnsi="Times New Roman" w:cs="Times New Roman"/>
          <w:sz w:val="24"/>
          <w:szCs w:val="24"/>
        </w:rPr>
        <w:tab/>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2294660F"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3.14. В случае поставки товара ненадлежащего качества Поставщик вправе предъявить Поставщику требования о:</w:t>
      </w:r>
    </w:p>
    <w:p w14:paraId="321BFFCD"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соразмерном уменьшении покупной цены;</w:t>
      </w:r>
    </w:p>
    <w:p w14:paraId="773137B5"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безвозмездном устранении недостатков товара в разумный срок;</w:t>
      </w:r>
    </w:p>
    <w:p w14:paraId="36330B99"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5F50B556" w14:textId="77777777" w:rsidR="006A33CC" w:rsidRDefault="006A33CC">
      <w:pPr>
        <w:tabs>
          <w:tab w:val="left" w:pos="0"/>
        </w:tabs>
        <w:autoSpaceDE w:val="0"/>
        <w:autoSpaceDN w:val="0"/>
        <w:adjustRightInd w:val="0"/>
        <w:spacing w:after="0" w:line="240" w:lineRule="auto"/>
        <w:jc w:val="both"/>
        <w:rPr>
          <w:rFonts w:ascii="Times New Roman" w:hAnsi="Times New Roman" w:cs="Times New Roman"/>
          <w:sz w:val="24"/>
          <w:szCs w:val="24"/>
        </w:rPr>
      </w:pPr>
    </w:p>
    <w:p w14:paraId="36498C65" w14:textId="77777777" w:rsidR="006A33CC" w:rsidRDefault="00931762">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 Гарантии качества товара</w:t>
      </w:r>
    </w:p>
    <w:p w14:paraId="3E9BC49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 гарантирует:</w:t>
      </w:r>
    </w:p>
    <w:p w14:paraId="78D20D7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Соблюдение надлежащих условий хранения товара до его передачи Заказчику;</w:t>
      </w:r>
    </w:p>
    <w:p w14:paraId="2D5BF0B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3B2F606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2391E57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w:t>
      </w:r>
      <w:r>
        <w:rPr>
          <w:rFonts w:ascii="Times New Roman" w:hAnsi="Times New Roman" w:cs="Times New Roman"/>
          <w:sz w:val="24"/>
          <w:szCs w:val="24"/>
        </w:rPr>
        <w:lastRenderedPageBreak/>
        <w:t>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F1C2FB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675E54A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cs="Times New Roman"/>
          <w:i/>
          <w:iCs/>
          <w:sz w:val="24"/>
          <w:szCs w:val="24"/>
        </w:rPr>
        <w:t>12</w:t>
      </w:r>
      <w:r>
        <w:rPr>
          <w:rFonts w:ascii="Times New Roman" w:hAnsi="Times New Roman" w:cs="Times New Roman"/>
          <w:sz w:val="24"/>
          <w:szCs w:val="24"/>
        </w:rPr>
        <w:t xml:space="preserve"> месяцев с даты приемки товара Заказчиком.</w:t>
      </w:r>
    </w:p>
    <w:p w14:paraId="28E2126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03E82EA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Гарантия качества товара распространяется и на все составляющие его части (комплектующие изделия).</w:t>
      </w:r>
    </w:p>
    <w:p w14:paraId="7D5218C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518D63E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383E9E6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555007E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7A4BCFA7"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496A3659"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0AB3D7C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14:paraId="30692F1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4.12. Поставщик должен устранить дефекты/недостатки товара в течение 5-ти рабочих дней, если иной срок не согласован Заказчиком. </w:t>
      </w:r>
    </w:p>
    <w:p w14:paraId="4E40DB6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w:t>
      </w:r>
      <w:r>
        <w:rPr>
          <w:rFonts w:ascii="Times New Roman" w:hAnsi="Times New Roman" w:cs="Times New Roman"/>
          <w:sz w:val="24"/>
          <w:szCs w:val="24"/>
        </w:rPr>
        <w:lastRenderedPageBreak/>
        <w:t>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292EBC6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Контракта,  если иной срок не согласован Заказчиком, Заказчик имеет право по своему выбору на совершение следующих действий:</w:t>
      </w:r>
    </w:p>
    <w:p w14:paraId="00FF03D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524397C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0621FE5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61262CA2" w14:textId="77777777" w:rsidR="006A33CC" w:rsidRDefault="006A33C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08B406F"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5. Ответственность Сторон</w:t>
      </w:r>
    </w:p>
    <w:p w14:paraId="4933A649" w14:textId="77777777" w:rsidR="006A33CC" w:rsidRDefault="009317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Pr>
          <w:rFonts w:ascii="Times New Roman" w:hAnsi="Times New Roman" w:cs="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5D7F0EB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6E6383C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7AC33D3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F102B3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sz w:val="24"/>
          <w:szCs w:val="24"/>
        </w:rPr>
        <w:lastRenderedPageBreak/>
        <w:t xml:space="preserve">поставщиком, за исключением случаев, если законодательством Российской Федерации установлен иной порядок начисления пени. </w:t>
      </w:r>
    </w:p>
    <w:p w14:paraId="1A57AF49"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30EC3B1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71A4BF3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стоимостного выражения являются непредставление документов, указанных в п. 3.5 настоящего Контракта, иных документов, необходимых для эксплуатации товара. </w:t>
      </w:r>
    </w:p>
    <w:p w14:paraId="5847BE1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5353C1B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3C132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4EB882EF"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Заказчику в связи с этим ущерб, в случае привлечения его к ответственности органами власти, может быть взыскан с Поставщика.</w:t>
      </w:r>
    </w:p>
    <w:p w14:paraId="1783DFA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14:paraId="39278818"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6. Антикоррупционная оговорка</w:t>
      </w:r>
    </w:p>
    <w:p w14:paraId="3C9CE1AD"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98A855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022A05C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12BFBA8"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6.4. Сторонам, их руководителям и работникам запрещается:</w:t>
      </w:r>
    </w:p>
    <w:p w14:paraId="2F623281"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5383A81"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929572E"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0202644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уведомления.</w:t>
      </w:r>
    </w:p>
    <w:p w14:paraId="30CD5567"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0521BF3"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6.7. В отношении третьих лиц Стороны обязуются:</w:t>
      </w:r>
    </w:p>
    <w:p w14:paraId="7907075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DB1EBE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привлекать их в качестве канала для совершения коррупционных действий;</w:t>
      </w:r>
    </w:p>
    <w:p w14:paraId="4DB2C4A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5E2FBB39" w14:textId="77777777" w:rsidR="006A33CC" w:rsidRDefault="006A33CC">
      <w:pPr>
        <w:autoSpaceDE w:val="0"/>
        <w:autoSpaceDN w:val="0"/>
        <w:adjustRightInd w:val="0"/>
        <w:spacing w:after="0" w:line="240" w:lineRule="auto"/>
        <w:ind w:firstLine="709"/>
        <w:jc w:val="both"/>
        <w:rPr>
          <w:rFonts w:ascii="Times New Roman" w:hAnsi="Times New Roman" w:cs="Times New Roman"/>
          <w:bCs/>
          <w:sz w:val="24"/>
          <w:szCs w:val="24"/>
        </w:rPr>
      </w:pPr>
    </w:p>
    <w:p w14:paraId="682E5125"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7. Порядок разрешения споров</w:t>
      </w:r>
    </w:p>
    <w:p w14:paraId="53EBF7AB" w14:textId="77777777" w:rsidR="006A33CC" w:rsidRDefault="00931762">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1E89454C" w14:textId="77777777" w:rsidR="006A33CC" w:rsidRDefault="00931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 xml:space="preserve">7.2. </w:t>
      </w:r>
      <w:bookmarkStart w:id="2" w:name="dfasgg4tex"/>
      <w:bookmarkEnd w:id="2"/>
      <w:r>
        <w:rPr>
          <w:rFonts w:ascii="Times New Roman" w:hAnsi="Times New Roman" w:cs="Times New Roman"/>
          <w:color w:val="000000" w:themeColor="text1"/>
          <w:sz w:val="24"/>
          <w:szCs w:val="24"/>
        </w:rPr>
        <w:t>Претензия направляется</w:t>
      </w:r>
      <w:r>
        <w:rPr>
          <w:rFonts w:ascii="Times New Roman" w:hAnsi="Times New Roman" w:cs="Times New Roman"/>
          <w:b/>
          <w:i/>
          <w:color w:val="000000" w:themeColor="text1"/>
          <w:sz w:val="24"/>
          <w:szCs w:val="24"/>
        </w:rPr>
        <w:t xml:space="preserve"> </w:t>
      </w:r>
      <w:r>
        <w:rPr>
          <w:rStyle w:val="fill"/>
          <w:rFonts w:ascii="Times New Roman" w:hAnsi="Times New Roman" w:cs="Times New Roman"/>
          <w:b w:val="0"/>
          <w:i w:val="0"/>
          <w:color w:val="000000" w:themeColor="text1"/>
          <w:sz w:val="24"/>
          <w:szCs w:val="24"/>
        </w:rPr>
        <w:t xml:space="preserve">по электронной почте, указанной в п. 9.4 Контракта. </w:t>
      </w:r>
      <w:r>
        <w:rPr>
          <w:rFonts w:ascii="Times New Roman" w:hAnsi="Times New Roman" w:cs="Times New Roman"/>
          <w:color w:val="000000" w:themeColor="text1"/>
          <w:sz w:val="24"/>
          <w:szCs w:val="24"/>
        </w:rPr>
        <w:t xml:space="preserve">Датой получения претензии считается следующий рабочий </w:t>
      </w:r>
      <w:r>
        <w:rPr>
          <w:rStyle w:val="fill"/>
          <w:rFonts w:ascii="Times New Roman" w:hAnsi="Times New Roman" w:cs="Times New Roman"/>
          <w:b w:val="0"/>
          <w:i w:val="0"/>
          <w:color w:val="000000" w:themeColor="text1"/>
          <w:sz w:val="24"/>
          <w:szCs w:val="24"/>
        </w:rPr>
        <w:t>день за днем направления по электронной почте</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Срок для ответа на претензию устанавливается</w:t>
      </w:r>
      <w:r>
        <w:rPr>
          <w:rFonts w:ascii="Times New Roman" w:hAnsi="Times New Roman" w:cs="Times New Roman"/>
          <w:i/>
          <w:color w:val="000000" w:themeColor="text1"/>
          <w:sz w:val="24"/>
          <w:szCs w:val="24"/>
        </w:rPr>
        <w:t xml:space="preserve"> </w:t>
      </w:r>
      <w:r>
        <w:rPr>
          <w:rStyle w:val="fill"/>
          <w:rFonts w:ascii="Times New Roman" w:hAnsi="Times New Roman" w:cs="Times New Roman"/>
          <w:b w:val="0"/>
          <w:i w:val="0"/>
          <w:color w:val="000000" w:themeColor="text1"/>
          <w:sz w:val="24"/>
          <w:szCs w:val="24"/>
        </w:rPr>
        <w:t>5 рабочих дней с даты ее получения</w:t>
      </w:r>
      <w:r>
        <w:rPr>
          <w:rFonts w:ascii="Times New Roman" w:hAnsi="Times New Roman" w:cs="Times New Roman"/>
          <w:b/>
          <w:i/>
          <w:color w:val="000000" w:themeColor="text1"/>
          <w:sz w:val="24"/>
          <w:szCs w:val="24"/>
        </w:rPr>
        <w:t>.</w:t>
      </w:r>
    </w:p>
    <w:p w14:paraId="133436D9" w14:textId="77777777" w:rsidR="006A33CC" w:rsidRDefault="00931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Pr>
          <w:rFonts w:ascii="Times New Roman" w:hAnsi="Times New Roman" w:cs="Times New Roman"/>
          <w:sz w:val="24"/>
          <w:szCs w:val="24"/>
        </w:rPr>
        <w:t xml:space="preserve"> удовлетворены, Сторона, право которой нарушено, вправе обратиться с исковым заявлением в суд.</w:t>
      </w:r>
    </w:p>
    <w:p w14:paraId="5528EC30" w14:textId="77777777" w:rsidR="006A33CC" w:rsidRDefault="00931762">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7.3.</w:t>
      </w:r>
      <w:r>
        <w:rPr>
          <w:rFonts w:ascii="Times New Roman" w:hAnsi="Times New Roman" w:cs="Times New Roman"/>
          <w:color w:val="000000"/>
          <w:sz w:val="24"/>
          <w:szCs w:val="24"/>
        </w:rPr>
        <w:tab/>
        <w:t xml:space="preserve"> В случае недостижения взаимного согласия спор подлежит разрешению в Арбитражном суде Краснодарского края.</w:t>
      </w:r>
    </w:p>
    <w:p w14:paraId="1DF9C09C" w14:textId="77777777" w:rsidR="006A33CC" w:rsidRDefault="006A33CC">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115EEBFA" w14:textId="77777777" w:rsidR="006A33CC" w:rsidRDefault="00931762">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ОГОВОРКА О ЗАЩИТЕ ПЕРСОНАЛЬНЫХ ДАННЫХ</w:t>
      </w:r>
    </w:p>
    <w:p w14:paraId="018F9E5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7DBAB5F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7EE2B0D2" w14:textId="77777777" w:rsidR="006A33CC" w:rsidRDefault="00931762">
      <w:pPr>
        <w:pStyle w:val="s3"/>
        <w:shd w:val="clear" w:color="auto" w:fill="FFFFFF"/>
        <w:spacing w:after="0" w:afterAutospacing="0"/>
        <w:jc w:val="center"/>
        <w:rPr>
          <w:bCs/>
        </w:rPr>
      </w:pPr>
      <w:r>
        <w:rPr>
          <w:b/>
          <w:color w:val="22272F"/>
        </w:rPr>
        <w:t xml:space="preserve">9. </w:t>
      </w:r>
      <w:r>
        <w:rPr>
          <w:b/>
          <w:caps/>
          <w:color w:val="22272F"/>
        </w:rPr>
        <w:t>Заключительные положения</w:t>
      </w:r>
    </w:p>
    <w:p w14:paraId="59A65E9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9.1. Контракт вступает в силу с даты его подписания и действует до 31.12.2026г. Срок Контракта включает срок поставки, приемки и оплаты товара.</w:t>
      </w:r>
    </w:p>
    <w:p w14:paraId="5E880C9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57E41C"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5AD6C52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7C57930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46B1915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Заказчика является: vniibzr-zakupki@mail.ru, info@fncbzr.ru. </w:t>
      </w:r>
    </w:p>
    <w:p w14:paraId="2522CB25"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Электронный адрес для получения запросов (уведомлений и т.д.) со стороны Поставщика является: ____________________.</w:t>
      </w:r>
    </w:p>
    <w:p w14:paraId="42D817E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9.3.</w:t>
      </w:r>
      <w:r>
        <w:rPr>
          <w:rFonts w:ascii="Times New Roman" w:hAnsi="Times New Roman" w:cs="Times New Roman"/>
          <w:bCs/>
          <w:sz w:val="24"/>
          <w:szCs w:val="24"/>
        </w:rP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Контракте, ежедневно, в рабочие дни.</w:t>
      </w:r>
    </w:p>
    <w:p w14:paraId="771A652A"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Днем получения юридически значимого сообщения является:</w:t>
      </w:r>
    </w:p>
    <w:p w14:paraId="4AA7F172"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следующий рабочий день за датой отправки сообщения по электронной почте;</w:t>
      </w:r>
    </w:p>
    <w:p w14:paraId="27E67F8D"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50B81598"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вручения юридически значимого сообщения представителю стороны.</w:t>
      </w:r>
    </w:p>
    <w:p w14:paraId="41214C1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57139C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53C2EB0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  Поставщик заявляет и заверяет Заказчика о том, что на момент заключения Контракта:</w:t>
      </w:r>
    </w:p>
    <w:p w14:paraId="77BE391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7A00163"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9.4.2. Обладает всеми полномочиями для заключения Контракта и исполнения обязательств, принимаемых на себя по Контракту;</w:t>
      </w:r>
    </w:p>
    <w:p w14:paraId="3062266E"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4069204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9.4.4. Обладает достаточными ресурсами для исполнения обязательств по Контракту.</w:t>
      </w:r>
    </w:p>
    <w:p w14:paraId="1C08273A"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7FD590F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9.6. Во всем остальном, что не предусмотрено Контрактом, Стороны руководствуются законодательством Российской Федерации.</w:t>
      </w:r>
    </w:p>
    <w:p w14:paraId="3F275D13" w14:textId="77777777" w:rsidR="006A33CC" w:rsidRDefault="006A33CC">
      <w:pPr>
        <w:autoSpaceDE w:val="0"/>
        <w:autoSpaceDN w:val="0"/>
        <w:adjustRightInd w:val="0"/>
        <w:spacing w:after="0" w:line="240" w:lineRule="auto"/>
        <w:ind w:firstLine="709"/>
        <w:jc w:val="both"/>
        <w:rPr>
          <w:rFonts w:ascii="Times New Roman" w:hAnsi="Times New Roman" w:cs="Times New Roman"/>
          <w:bCs/>
          <w:sz w:val="24"/>
          <w:szCs w:val="24"/>
        </w:rPr>
      </w:pPr>
    </w:p>
    <w:p w14:paraId="642A79CB"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10.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A33CC" w14:paraId="0B87F10B" w14:textId="77777777">
        <w:tc>
          <w:tcPr>
            <w:tcW w:w="4785" w:type="dxa"/>
          </w:tcPr>
          <w:p w14:paraId="4C8F3D0F"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Заказчик:</w:t>
            </w:r>
          </w:p>
        </w:tc>
        <w:tc>
          <w:tcPr>
            <w:tcW w:w="4786" w:type="dxa"/>
          </w:tcPr>
          <w:p w14:paraId="2E2639E6"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Поставщик:</w:t>
            </w:r>
          </w:p>
        </w:tc>
      </w:tr>
      <w:tr w:rsidR="006A33CC" w14:paraId="0DA7D016" w14:textId="77777777">
        <w:tc>
          <w:tcPr>
            <w:tcW w:w="4785" w:type="dxa"/>
          </w:tcPr>
          <w:p w14:paraId="7936E738" w14:textId="77777777" w:rsidR="006A33CC" w:rsidRDefault="009317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ФГБНУ ФНЦБЗР</w:t>
            </w:r>
          </w:p>
          <w:p w14:paraId="4A514056"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Юридический адрес: 350039, Россия, Краснодарский край, г. Краснодар, </w:t>
            </w:r>
          </w:p>
          <w:p w14:paraId="2A1DF9C9"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ул. им. Калинина, д. 62</w:t>
            </w:r>
          </w:p>
          <w:p w14:paraId="5B0465FD"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52C9902C"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ИНН 2311014440/КПП 231101001</w:t>
            </w:r>
          </w:p>
          <w:p w14:paraId="19ACCC17"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ОГРН 1022301815249</w:t>
            </w:r>
          </w:p>
          <w:p w14:paraId="151E5B9C"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л/с 20186Х60640</w:t>
            </w:r>
          </w:p>
          <w:p w14:paraId="48AD2D9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Банковские реквизиты:</w:t>
            </w:r>
          </w:p>
          <w:p w14:paraId="36B9C88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р/с 03214643000000013241</w:t>
            </w:r>
          </w:p>
          <w:p w14:paraId="104DB284"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УФК по Краснодарскому краю (ФГБНУ ФНЦБЗР, л/с 20186X60640)</w:t>
            </w:r>
          </w:p>
          <w:p w14:paraId="0FC62788"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3FE73B03"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Корреспондентский счет: 40102810745370000024</w:t>
            </w:r>
          </w:p>
          <w:p w14:paraId="24CFBB2E"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БИК 012202102</w:t>
            </w:r>
          </w:p>
          <w:p w14:paraId="504CAC6D"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Телефон бухгалтерии: (861) 228-10-93</w:t>
            </w:r>
          </w:p>
          <w:p w14:paraId="287FADD6"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Тел./факс: (861) 228-17-76;</w:t>
            </w:r>
          </w:p>
          <w:p w14:paraId="453CB539"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Юрисконсульт (861) 228-17-75 (доб. 402), 228-21-03</w:t>
            </w:r>
          </w:p>
          <w:p w14:paraId="4501145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Закупки (861) 228-17-75 (доб.403)</w:t>
            </w:r>
          </w:p>
          <w:p w14:paraId="55751B46" w14:textId="77777777" w:rsidR="006A33CC" w:rsidRPr="00931762" w:rsidRDefault="00931762">
            <w:pPr>
              <w:spacing w:after="0" w:line="240" w:lineRule="auto"/>
              <w:jc w:val="both"/>
              <w:rPr>
                <w:rFonts w:ascii="Times New Roman" w:eastAsia="Times New Roman" w:hAnsi="Times New Roman" w:cs="Times New Roman"/>
                <w:bCs/>
                <w:sz w:val="24"/>
                <w:szCs w:val="24"/>
                <w:lang w:val="en-US"/>
              </w:rPr>
            </w:pPr>
            <w:r w:rsidRPr="00931762">
              <w:rPr>
                <w:rFonts w:ascii="Times New Roman" w:eastAsia="Times New Roman" w:hAnsi="Times New Roman" w:cs="Times New Roman"/>
                <w:bCs/>
                <w:sz w:val="24"/>
                <w:szCs w:val="24"/>
                <w:lang w:val="en-US"/>
              </w:rPr>
              <w:t>E-mail: info@fncbzr.ru</w:t>
            </w:r>
          </w:p>
        </w:tc>
        <w:tc>
          <w:tcPr>
            <w:tcW w:w="4786" w:type="dxa"/>
          </w:tcPr>
          <w:p w14:paraId="08A440F2" w14:textId="77777777" w:rsidR="006A33CC" w:rsidRPr="00931762" w:rsidRDefault="006A33CC">
            <w:pPr>
              <w:spacing w:after="0" w:line="240" w:lineRule="auto"/>
              <w:jc w:val="both"/>
              <w:rPr>
                <w:rFonts w:ascii="Times New Roman" w:eastAsia="Times New Roman" w:hAnsi="Times New Roman" w:cs="Times New Roman"/>
                <w:sz w:val="24"/>
                <w:szCs w:val="24"/>
                <w:lang w:val="en-US"/>
              </w:rPr>
            </w:pPr>
          </w:p>
          <w:p w14:paraId="205C48B3" w14:textId="77777777" w:rsidR="006A33CC" w:rsidRPr="00931762" w:rsidRDefault="006A33CC">
            <w:pPr>
              <w:spacing w:after="0" w:line="240" w:lineRule="auto"/>
              <w:jc w:val="both"/>
              <w:rPr>
                <w:rFonts w:ascii="Times New Roman" w:eastAsia="Times New Roman" w:hAnsi="Times New Roman" w:cs="Times New Roman"/>
                <w:sz w:val="24"/>
                <w:szCs w:val="24"/>
                <w:lang w:val="en-US"/>
              </w:rPr>
            </w:pPr>
          </w:p>
          <w:p w14:paraId="0F5DCB21"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Юридический адрес: </w:t>
            </w:r>
          </w:p>
          <w:p w14:paraId="1C466B23" w14:textId="77777777" w:rsidR="006A33CC" w:rsidRDefault="006A33CC">
            <w:pPr>
              <w:spacing w:after="0" w:line="240" w:lineRule="auto"/>
              <w:jc w:val="both"/>
              <w:rPr>
                <w:rFonts w:ascii="Times New Roman" w:eastAsia="Times New Roman" w:hAnsi="Times New Roman" w:cs="Times New Roman"/>
                <w:sz w:val="24"/>
                <w:szCs w:val="24"/>
              </w:rPr>
            </w:pPr>
          </w:p>
          <w:p w14:paraId="5488CF64"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адрес: </w:t>
            </w:r>
          </w:p>
          <w:p w14:paraId="1F891994" w14:textId="77777777" w:rsidR="006A33CC" w:rsidRDefault="006A33CC">
            <w:pPr>
              <w:spacing w:after="0" w:line="240" w:lineRule="auto"/>
              <w:jc w:val="both"/>
              <w:rPr>
                <w:rFonts w:ascii="Times New Roman" w:eastAsia="Times New Roman" w:hAnsi="Times New Roman" w:cs="Times New Roman"/>
                <w:sz w:val="24"/>
                <w:szCs w:val="24"/>
              </w:rPr>
            </w:pPr>
          </w:p>
          <w:p w14:paraId="69A70BF8"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ИНН </w:t>
            </w:r>
          </w:p>
          <w:p w14:paraId="488314B1"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КПП </w:t>
            </w:r>
          </w:p>
          <w:p w14:paraId="67BD9DD8"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ОГРН </w:t>
            </w:r>
          </w:p>
          <w:p w14:paraId="705D559C"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p w14:paraId="47AA4253" w14:textId="77777777" w:rsidR="006A33CC" w:rsidRDefault="006A33CC">
            <w:pPr>
              <w:tabs>
                <w:tab w:val="left" w:pos="0"/>
              </w:tabs>
              <w:spacing w:after="0" w:line="240" w:lineRule="auto"/>
              <w:rPr>
                <w:rFonts w:ascii="Times New Roman" w:eastAsia="Times New Roman" w:hAnsi="Times New Roman" w:cs="Times New Roman"/>
                <w:sz w:val="24"/>
                <w:szCs w:val="24"/>
              </w:rPr>
            </w:pPr>
          </w:p>
          <w:p w14:paraId="69BF3F58" w14:textId="77777777" w:rsidR="006A33CC" w:rsidRDefault="009317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Тел./факс: </w:t>
            </w:r>
          </w:p>
          <w:p w14:paraId="68EE00F6" w14:textId="77777777" w:rsidR="006A33CC" w:rsidRDefault="00931762">
            <w:pPr>
              <w:spacing w:after="0" w:line="240" w:lineRule="auto"/>
              <w:rPr>
                <w:rFonts w:ascii="Times New Roman" w:hAnsi="Times New Roman" w:cs="Times New Roman"/>
                <w:b/>
                <w:caps/>
                <w:sz w:val="24"/>
                <w:szCs w:val="24"/>
              </w:rPr>
            </w:pPr>
            <w:r>
              <w:rPr>
                <w:rFonts w:ascii="Times New Roman" w:eastAsia="Times New Roman" w:hAnsi="Times New Roman" w:cs="Times New Roman"/>
                <w:sz w:val="24"/>
                <w:szCs w:val="24"/>
              </w:rPr>
              <w:t xml:space="preserve">E-mail: </w:t>
            </w:r>
          </w:p>
        </w:tc>
      </w:tr>
      <w:tr w:rsidR="006A33CC" w14:paraId="7C0C79F0" w14:textId="77777777">
        <w:tc>
          <w:tcPr>
            <w:tcW w:w="4785" w:type="dxa"/>
          </w:tcPr>
          <w:p w14:paraId="79E692FD" w14:textId="77777777" w:rsidR="006A33CC" w:rsidRDefault="009317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1DA1DA31" w14:textId="77777777" w:rsidR="006A33CC" w:rsidRDefault="006A33CC">
            <w:pPr>
              <w:spacing w:after="0" w:line="240" w:lineRule="auto"/>
              <w:jc w:val="both"/>
              <w:rPr>
                <w:rFonts w:ascii="Times New Roman" w:hAnsi="Times New Roman" w:cs="Times New Roman"/>
                <w:b/>
                <w:caps/>
                <w:sz w:val="24"/>
                <w:szCs w:val="24"/>
              </w:rPr>
            </w:pPr>
          </w:p>
          <w:p w14:paraId="653C3B07" w14:textId="77777777" w:rsidR="006A33CC" w:rsidRDefault="00931762">
            <w:pPr>
              <w:spacing w:after="0" w:line="240" w:lineRule="auto"/>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Н.л. </w:t>
            </w:r>
            <w:r>
              <w:rPr>
                <w:rFonts w:ascii="Times New Roman" w:hAnsi="Times New Roman" w:cs="Times New Roman"/>
                <w:b/>
                <w:sz w:val="24"/>
                <w:szCs w:val="24"/>
              </w:rPr>
              <w:t>Анорина</w:t>
            </w:r>
          </w:p>
          <w:p w14:paraId="52B16258" w14:textId="77777777" w:rsidR="006A33CC" w:rsidRDefault="006A33CC">
            <w:pPr>
              <w:spacing w:after="0" w:line="240" w:lineRule="auto"/>
              <w:jc w:val="both"/>
              <w:rPr>
                <w:rFonts w:ascii="Times New Roman" w:hAnsi="Times New Roman" w:cs="Times New Roman"/>
                <w:b/>
                <w:caps/>
                <w:sz w:val="24"/>
                <w:szCs w:val="24"/>
              </w:rPr>
            </w:pPr>
          </w:p>
        </w:tc>
        <w:tc>
          <w:tcPr>
            <w:tcW w:w="4786" w:type="dxa"/>
          </w:tcPr>
          <w:p w14:paraId="7A16ABE6" w14:textId="77777777" w:rsidR="006A33CC" w:rsidRDefault="006A33CC">
            <w:pPr>
              <w:spacing w:after="0" w:line="240" w:lineRule="auto"/>
              <w:jc w:val="both"/>
              <w:rPr>
                <w:rFonts w:ascii="Times New Roman" w:hAnsi="Times New Roman" w:cs="Times New Roman"/>
                <w:b/>
                <w:caps/>
                <w:sz w:val="24"/>
                <w:szCs w:val="24"/>
              </w:rPr>
            </w:pPr>
          </w:p>
          <w:p w14:paraId="52CD7FE7" w14:textId="77777777" w:rsidR="006A33CC" w:rsidRDefault="006A33CC">
            <w:pPr>
              <w:spacing w:after="0" w:line="240" w:lineRule="auto"/>
              <w:jc w:val="both"/>
              <w:rPr>
                <w:rFonts w:ascii="Times New Roman" w:hAnsi="Times New Roman" w:cs="Times New Roman"/>
                <w:b/>
                <w:caps/>
                <w:sz w:val="24"/>
                <w:szCs w:val="24"/>
              </w:rPr>
            </w:pPr>
          </w:p>
          <w:p w14:paraId="30B0A9BE" w14:textId="77777777" w:rsidR="006A33CC" w:rsidRDefault="006A33CC">
            <w:pPr>
              <w:spacing w:after="0" w:line="240" w:lineRule="auto"/>
              <w:jc w:val="both"/>
              <w:rPr>
                <w:rFonts w:ascii="Times New Roman" w:hAnsi="Times New Roman" w:cs="Times New Roman"/>
                <w:b/>
                <w:caps/>
                <w:sz w:val="24"/>
                <w:szCs w:val="24"/>
              </w:rPr>
            </w:pPr>
          </w:p>
          <w:p w14:paraId="046CBC4A" w14:textId="77777777" w:rsidR="006A33CC" w:rsidRDefault="006A33CC">
            <w:pPr>
              <w:spacing w:after="0" w:line="240" w:lineRule="auto"/>
              <w:jc w:val="both"/>
              <w:rPr>
                <w:rFonts w:ascii="Times New Roman" w:hAnsi="Times New Roman" w:cs="Times New Roman"/>
                <w:b/>
                <w:caps/>
                <w:sz w:val="24"/>
                <w:szCs w:val="24"/>
              </w:rPr>
            </w:pPr>
          </w:p>
          <w:p w14:paraId="5A800353"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05AEF6E2" w14:textId="77777777" w:rsidR="006A33CC" w:rsidRDefault="006A33CC">
      <w:pPr>
        <w:jc w:val="both"/>
        <w:rPr>
          <w:rFonts w:ascii="Times New Roman" w:hAnsi="Times New Roman" w:cs="Times New Roman"/>
          <w:b/>
          <w:caps/>
          <w:sz w:val="24"/>
          <w:szCs w:val="24"/>
        </w:rPr>
      </w:pPr>
    </w:p>
    <w:p w14:paraId="2441F7F9" w14:textId="77777777" w:rsidR="006A33CC" w:rsidRDefault="006A33CC">
      <w:pPr>
        <w:jc w:val="both"/>
        <w:rPr>
          <w:rFonts w:ascii="Times New Roman" w:hAnsi="Times New Roman" w:cs="Times New Roman"/>
          <w:b/>
          <w:caps/>
          <w:sz w:val="24"/>
          <w:szCs w:val="24"/>
        </w:rPr>
      </w:pPr>
    </w:p>
    <w:p w14:paraId="11D2C3F5" w14:textId="77777777" w:rsidR="006A33CC" w:rsidRDefault="006A33CC">
      <w:pPr>
        <w:jc w:val="both"/>
        <w:rPr>
          <w:rFonts w:ascii="Times New Roman" w:hAnsi="Times New Roman" w:cs="Times New Roman"/>
          <w:b/>
          <w:caps/>
          <w:sz w:val="24"/>
          <w:szCs w:val="24"/>
        </w:rPr>
      </w:pPr>
    </w:p>
    <w:p w14:paraId="5DB43FD4" w14:textId="77777777" w:rsidR="006A33CC" w:rsidRDefault="006A33CC">
      <w:pPr>
        <w:jc w:val="both"/>
        <w:rPr>
          <w:rFonts w:ascii="Times New Roman" w:hAnsi="Times New Roman" w:cs="Times New Roman"/>
          <w:b/>
          <w:caps/>
          <w:sz w:val="24"/>
          <w:szCs w:val="24"/>
        </w:rPr>
      </w:pPr>
    </w:p>
    <w:p w14:paraId="6701A033" w14:textId="77777777" w:rsidR="006A33CC" w:rsidRDefault="006A33CC">
      <w:pPr>
        <w:jc w:val="both"/>
        <w:rPr>
          <w:rFonts w:ascii="Times New Roman" w:hAnsi="Times New Roman" w:cs="Times New Roman"/>
          <w:b/>
          <w:caps/>
          <w:sz w:val="24"/>
          <w:szCs w:val="24"/>
        </w:rPr>
      </w:pPr>
    </w:p>
    <w:p w14:paraId="446BABDA" w14:textId="77777777" w:rsidR="006A33CC" w:rsidRDefault="006A33CC">
      <w:pPr>
        <w:jc w:val="both"/>
        <w:rPr>
          <w:rFonts w:ascii="Times New Roman" w:hAnsi="Times New Roman" w:cs="Times New Roman"/>
          <w:b/>
          <w:caps/>
          <w:sz w:val="24"/>
          <w:szCs w:val="24"/>
        </w:rPr>
      </w:pPr>
    </w:p>
    <w:p w14:paraId="71ACB68A"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09E3BF00"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контракту на поставку товара</w:t>
      </w:r>
    </w:p>
    <w:p w14:paraId="01232803"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3CC2B9BB" w14:textId="77777777" w:rsidR="006A33CC" w:rsidRDefault="006A33CC">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55C0F15" w14:textId="77777777" w:rsidR="006A33CC" w:rsidRDefault="00931762">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07BB56E6" w14:textId="77777777" w:rsidR="006A33CC" w:rsidRDefault="006A33CC">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3" w:type="dxa"/>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6A33CC" w14:paraId="41B0AC4B"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tcPr>
          <w:p w14:paraId="390166DC"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tcPr>
          <w:p w14:paraId="05D3CD55"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2978ED54"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1F3572E1"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6084E087"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tcPr>
          <w:p w14:paraId="64A67D1F"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21B058C"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6A33CC" w14:paraId="4EA8D3FD"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1CE8A52"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5B9D33CB" w14:textId="77777777" w:rsidR="006A33CC" w:rsidRDefault="006A33CC">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8D8E1F1"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360A34E"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D65CF7C"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D5B478"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2793311" w14:textId="77777777" w:rsidR="006A33CC" w:rsidRDefault="006A33CC">
            <w:pPr>
              <w:spacing w:after="0" w:line="240" w:lineRule="auto"/>
              <w:jc w:val="center"/>
              <w:rPr>
                <w:rFonts w:ascii="Times New Roman" w:hAnsi="Times New Roman" w:cs="Times New Roman"/>
                <w:sz w:val="24"/>
                <w:szCs w:val="24"/>
              </w:rPr>
            </w:pPr>
          </w:p>
        </w:tc>
      </w:tr>
      <w:tr w:rsidR="006A33CC" w14:paraId="07736378"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DD96F52"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59907188" w14:textId="77777777" w:rsidR="006A33CC" w:rsidRDefault="006A33CC">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56058F5"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C416DB8"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651B06F4"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8E6BA0C"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67C3E6B" w14:textId="77777777" w:rsidR="006A33CC" w:rsidRDefault="006A33CC">
            <w:pPr>
              <w:spacing w:after="0" w:line="240" w:lineRule="auto"/>
              <w:jc w:val="center"/>
              <w:rPr>
                <w:rFonts w:ascii="Times New Roman" w:hAnsi="Times New Roman" w:cs="Times New Roman"/>
                <w:sz w:val="24"/>
                <w:szCs w:val="24"/>
              </w:rPr>
            </w:pPr>
          </w:p>
        </w:tc>
      </w:tr>
      <w:tr w:rsidR="006A33CC" w14:paraId="0E3E9C06"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70BBA8D7"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tcPr>
          <w:p w14:paraId="6A492D6C" w14:textId="77777777" w:rsidR="006A33CC" w:rsidRDefault="00931762">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67180B1" wp14:editId="0B62EF5B">
                  <wp:simplePos x="0" y="0"/>
                  <wp:positionH relativeFrom="column">
                    <wp:posOffset>2132330</wp:posOffset>
                  </wp:positionH>
                  <wp:positionV relativeFrom="paragraph">
                    <wp:posOffset>177800</wp:posOffset>
                  </wp:positionV>
                  <wp:extent cx="635" cy="635"/>
                  <wp:effectExtent l="0" t="0" r="0" b="0"/>
                  <wp:wrapNone/>
                  <wp:docPr id="1695904441" name="Рукописный ввод 8"/>
                  <wp:cNvGraphicFramePr/>
                  <a:graphic xmlns:a="http://schemas.openxmlformats.org/drawingml/2006/main">
                    <a:graphicData uri="http://schemas.openxmlformats.org/drawingml/2006/picture">
                      <pic:pic xmlns:pic="http://schemas.openxmlformats.org/drawingml/2006/picture">
                        <pic:nvPicPr>
                          <pic:cNvPr id="1695904441" name="Рукописный ввод 8"/>
                          <pic:cNvPicPr/>
                        </pic:nvPicPr>
                        <pic:blipFill>
                          <a:blip r:embed="rId6"/>
                          <a:stretch>
                            <a:fillRect/>
                          </a:stretch>
                        </pic:blipFill>
                        <pic:spPr>
                          <a:xfrm>
                            <a:off x="0" y="0"/>
                            <a:ext cx="18000" cy="108000"/>
                          </a:xfrm>
                          <a:prstGeom prst="rect">
                            <a:avLst/>
                          </a:prstGeom>
                        </pic:spPr>
                      </pic:pic>
                    </a:graphicData>
                  </a:graphic>
                </wp:anchor>
              </w:drawing>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1460890A"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6760153"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81DABF1"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559E768"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50F7D17" w14:textId="77777777" w:rsidR="006A33CC" w:rsidRDefault="006A33CC">
            <w:pPr>
              <w:spacing w:after="0" w:line="240" w:lineRule="auto"/>
              <w:jc w:val="center"/>
              <w:rPr>
                <w:rFonts w:ascii="Times New Roman" w:hAnsi="Times New Roman" w:cs="Times New Roman"/>
                <w:sz w:val="24"/>
                <w:szCs w:val="24"/>
              </w:rPr>
            </w:pPr>
          </w:p>
        </w:tc>
      </w:tr>
      <w:tr w:rsidR="006A33CC" w14:paraId="62235CD1"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12F43C4B" w14:textId="77777777" w:rsidR="006A33CC" w:rsidRDefault="006A33CC">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3EB9BFDF" w14:textId="77777777" w:rsidR="006A33CC" w:rsidRDefault="006A33CC">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7029172"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3892AE89"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E3E9BCD"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72EC0619"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3B2EC62" w14:textId="77777777" w:rsidR="006A33CC" w:rsidRDefault="006A33CC">
            <w:pPr>
              <w:spacing w:after="0" w:line="240" w:lineRule="auto"/>
              <w:jc w:val="center"/>
              <w:rPr>
                <w:rFonts w:ascii="Times New Roman" w:hAnsi="Times New Roman" w:cs="Times New Roman"/>
                <w:sz w:val="24"/>
                <w:szCs w:val="24"/>
              </w:rPr>
            </w:pPr>
          </w:p>
        </w:tc>
      </w:tr>
      <w:tr w:rsidR="006A33CC" w14:paraId="42E43DB9" w14:textId="77777777">
        <w:trPr>
          <w:trHeight w:val="245"/>
        </w:trPr>
        <w:tc>
          <w:tcPr>
            <w:tcW w:w="5481" w:type="dxa"/>
            <w:gridSpan w:val="4"/>
            <w:vMerge w:val="restart"/>
            <w:tcBorders>
              <w:top w:val="single" w:sz="4" w:space="0" w:color="auto"/>
              <w:left w:val="nil"/>
              <w:right w:val="single" w:sz="4" w:space="0" w:color="auto"/>
            </w:tcBorders>
            <w:shd w:val="clear" w:color="auto" w:fill="FFFFFF"/>
          </w:tcPr>
          <w:p w14:paraId="01ACA961"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57EA8D7B"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5C429E12"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02B70916" w14:textId="77777777" w:rsidR="006A33CC" w:rsidRDefault="006A33CC">
            <w:pPr>
              <w:spacing w:after="0" w:line="240" w:lineRule="auto"/>
              <w:jc w:val="center"/>
              <w:rPr>
                <w:rFonts w:ascii="Times New Roman" w:hAnsi="Times New Roman" w:cs="Times New Roman"/>
                <w:sz w:val="24"/>
                <w:szCs w:val="24"/>
              </w:rPr>
            </w:pPr>
          </w:p>
        </w:tc>
      </w:tr>
      <w:tr w:rsidR="006A33CC" w14:paraId="0921C1E5" w14:textId="77777777">
        <w:trPr>
          <w:trHeight w:val="245"/>
        </w:trPr>
        <w:tc>
          <w:tcPr>
            <w:tcW w:w="5481" w:type="dxa"/>
            <w:gridSpan w:val="4"/>
            <w:vMerge/>
            <w:tcBorders>
              <w:left w:val="nil"/>
              <w:bottom w:val="nil"/>
              <w:right w:val="single" w:sz="4" w:space="0" w:color="auto"/>
            </w:tcBorders>
            <w:shd w:val="clear" w:color="auto" w:fill="FFFFFF"/>
          </w:tcPr>
          <w:p w14:paraId="4920CCE8"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0A61C3F1"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3A697FD" w14:textId="77777777" w:rsidR="006A33CC" w:rsidRDefault="006A33CC">
            <w:pPr>
              <w:spacing w:after="0" w:line="240" w:lineRule="auto"/>
              <w:jc w:val="center"/>
              <w:rPr>
                <w:rFonts w:ascii="Times New Roman" w:hAnsi="Times New Roman" w:cs="Times New Roman"/>
                <w:sz w:val="24"/>
                <w:szCs w:val="24"/>
              </w:rPr>
            </w:pPr>
          </w:p>
        </w:tc>
      </w:tr>
    </w:tbl>
    <w:p w14:paraId="6F1820C4"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bookmarkStart w:id="5" w:name="_Hlk181177581"/>
      <w:bookmarkStart w:id="6" w:name="OLE_LINK1"/>
    </w:p>
    <w:p w14:paraId="0BADF059" w14:textId="1557E78E"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sidR="00443A7C">
        <w:rPr>
          <w:rFonts w:ascii="Times New Roman" w:hAnsi="Times New Roman" w:cs="Times New Roman"/>
          <w:bCs/>
          <w:color w:val="000000"/>
          <w:sz w:val="24"/>
          <w:szCs w:val="24"/>
        </w:rPr>
        <w:t>10</w:t>
      </w:r>
      <w:r>
        <w:rPr>
          <w:rFonts w:ascii="Times New Roman" w:hAnsi="Times New Roman" w:cs="Times New Roman"/>
          <w:bCs/>
          <w:color w:val="000000"/>
          <w:sz w:val="24"/>
          <w:szCs w:val="24"/>
        </w:rPr>
        <w:t>0 (</w:t>
      </w:r>
      <w:r w:rsidR="00443A7C">
        <w:rPr>
          <w:rFonts w:ascii="Times New Roman" w:hAnsi="Times New Roman" w:cs="Times New Roman"/>
          <w:bCs/>
          <w:color w:val="000000"/>
          <w:sz w:val="24"/>
          <w:szCs w:val="24"/>
        </w:rPr>
        <w:t>сто</w:t>
      </w:r>
      <w:r>
        <w:rPr>
          <w:rFonts w:ascii="Times New Roman" w:hAnsi="Times New Roman" w:cs="Times New Roman"/>
          <w:bCs/>
          <w:color w:val="000000"/>
          <w:sz w:val="24"/>
          <w:szCs w:val="24"/>
        </w:rPr>
        <w:t>) календарных дней с даты заключения Контракта.</w:t>
      </w:r>
    </w:p>
    <w:p w14:paraId="2AEA4499"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7856793F"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color w:val="000000"/>
          <w:sz w:val="24"/>
          <w:szCs w:val="24"/>
        </w:rPr>
        <w:t xml:space="preserve">Место поставки (адрес доставки): </w:t>
      </w:r>
      <w:r>
        <w:rPr>
          <w:rFonts w:ascii="Times New Roman" w:eastAsia="Times New Roman" w:hAnsi="Times New Roman" w:cs="Times New Roman"/>
          <w:bCs/>
          <w:sz w:val="24"/>
          <w:szCs w:val="24"/>
        </w:rPr>
        <w:t xml:space="preserve">350039, Россия, Краснодарский край, г. Краснодар, </w:t>
      </w:r>
    </w:p>
    <w:p w14:paraId="287653A9"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eastAsia="Times New Roman" w:hAnsi="Times New Roman" w:cs="Times New Roman"/>
          <w:bCs/>
          <w:sz w:val="24"/>
          <w:szCs w:val="24"/>
        </w:rPr>
        <w:t>ул. им. Калинина, д. 62</w:t>
      </w:r>
      <w:r>
        <w:rPr>
          <w:rFonts w:ascii="Times New Roman" w:hAnsi="Times New Roman" w:cs="Times New Roman"/>
          <w:bCs/>
          <w:color w:val="000000"/>
          <w:sz w:val="24"/>
          <w:szCs w:val="24"/>
        </w:rPr>
        <w:t>.</w:t>
      </w:r>
    </w:p>
    <w:p w14:paraId="5E7431EA"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2AABCEB4"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1C258A10"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672E43E7"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пн – чт. - </w:t>
      </w:r>
      <w:bookmarkStart w:id="7" w:name="_Hlk178774778"/>
      <w:r>
        <w:rPr>
          <w:rFonts w:ascii="Times New Roman" w:hAnsi="Times New Roman" w:cs="Times New Roman"/>
          <w:bCs/>
          <w:color w:val="000000"/>
          <w:sz w:val="24"/>
          <w:szCs w:val="24"/>
        </w:rPr>
        <w:t>с 08.00 ч. по 17.00 ч., перерыв с 12.00 ч. по 13.00 ч.;</w:t>
      </w:r>
    </w:p>
    <w:bookmarkEnd w:id="7"/>
    <w:p w14:paraId="74EFE8AE"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color w:val="000000"/>
          <w:sz w:val="24"/>
          <w:szCs w:val="24"/>
        </w:rPr>
        <w:t>с 08.00 ч. по 16.00 ч., перерыв с 12.00 ч. по 13.00 ч.</w:t>
      </w:r>
    </w:p>
    <w:p w14:paraId="32BE4D67"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9AC3B5D"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6F6E3B8B"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Гарантийный срок на товар: 12 месяцев.</w:t>
      </w:r>
    </w:p>
    <w:p w14:paraId="72EF3EC0" w14:textId="77777777" w:rsidR="006A33CC" w:rsidRDefault="006A33CC">
      <w:pPr>
        <w:spacing w:after="0" w:line="240" w:lineRule="auto"/>
        <w:rPr>
          <w:rFonts w:ascii="Times New Roman" w:hAnsi="Times New Roman" w:cs="Times New Roman"/>
          <w:bCs/>
          <w:color w:val="000000"/>
          <w:sz w:val="24"/>
          <w:szCs w:val="24"/>
        </w:rPr>
      </w:pPr>
    </w:p>
    <w:p w14:paraId="5F47444F"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14:paraId="4C146E94"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46E3027A"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0DE2CC94"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50CEFD77"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2FDEA4CF"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1"/>
      </w:tblGrid>
      <w:tr w:rsidR="006A33CC" w14:paraId="0BD7866D" w14:textId="77777777">
        <w:tc>
          <w:tcPr>
            <w:tcW w:w="5168" w:type="dxa"/>
          </w:tcPr>
          <w:p w14:paraId="0B65663B"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tcPr>
          <w:p w14:paraId="4C0F8E6B"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6A33CC" w14:paraId="20550E49" w14:textId="77777777">
        <w:tc>
          <w:tcPr>
            <w:tcW w:w="5168" w:type="dxa"/>
          </w:tcPr>
          <w:p w14:paraId="664CB81F"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ФГБНУ ФНЦБЗР</w:t>
            </w:r>
          </w:p>
          <w:p w14:paraId="284063C4" w14:textId="77777777" w:rsidR="006A33CC" w:rsidRDefault="006A33CC">
            <w:pPr>
              <w:autoSpaceDE w:val="0"/>
              <w:autoSpaceDN w:val="0"/>
              <w:adjustRightInd w:val="0"/>
              <w:spacing w:after="0" w:line="240" w:lineRule="auto"/>
              <w:jc w:val="both"/>
              <w:rPr>
                <w:rFonts w:ascii="Times New Roman" w:hAnsi="Times New Roman" w:cs="Times New Roman"/>
                <w:color w:val="000000"/>
                <w:sz w:val="24"/>
                <w:szCs w:val="24"/>
              </w:rPr>
            </w:pPr>
          </w:p>
          <w:p w14:paraId="49401C43" w14:textId="77777777" w:rsidR="006A33CC" w:rsidRDefault="0093176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административно-хозяйственной деятельности</w:t>
            </w:r>
          </w:p>
          <w:p w14:paraId="3B8909D0"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 Н.Л. Анорина </w:t>
            </w:r>
          </w:p>
        </w:tc>
        <w:tc>
          <w:tcPr>
            <w:tcW w:w="5169" w:type="dxa"/>
          </w:tcPr>
          <w:p w14:paraId="134A3161" w14:textId="77777777" w:rsidR="006A33CC" w:rsidRDefault="006A33CC">
            <w:pPr>
              <w:autoSpaceDE w:val="0"/>
              <w:autoSpaceDN w:val="0"/>
              <w:adjustRightInd w:val="0"/>
              <w:spacing w:after="0" w:line="240" w:lineRule="auto"/>
              <w:jc w:val="both"/>
              <w:rPr>
                <w:rFonts w:ascii="Times New Roman" w:hAnsi="Times New Roman" w:cs="Times New Roman"/>
                <w:b/>
                <w:bCs/>
                <w:color w:val="000000"/>
                <w:sz w:val="24"/>
                <w:szCs w:val="24"/>
              </w:rPr>
            </w:pPr>
          </w:p>
        </w:tc>
      </w:tr>
      <w:bookmarkEnd w:id="5"/>
      <w:bookmarkEnd w:id="6"/>
    </w:tbl>
    <w:p w14:paraId="7A11DB43" w14:textId="77777777" w:rsidR="006A33CC" w:rsidRDefault="006A33CC">
      <w:pPr>
        <w:jc w:val="both"/>
        <w:rPr>
          <w:rFonts w:ascii="Times New Roman" w:hAnsi="Times New Roman" w:cs="Times New Roman"/>
          <w:b/>
          <w:caps/>
          <w:sz w:val="24"/>
          <w:szCs w:val="24"/>
        </w:rPr>
      </w:pPr>
    </w:p>
    <w:p w14:paraId="1A1583E4" w14:textId="77777777" w:rsidR="006A33CC" w:rsidRDefault="006A33CC">
      <w:pPr>
        <w:jc w:val="both"/>
        <w:rPr>
          <w:rFonts w:ascii="Times New Roman" w:hAnsi="Times New Roman" w:cs="Times New Roman"/>
          <w:b/>
          <w:caps/>
          <w:sz w:val="24"/>
          <w:szCs w:val="24"/>
        </w:rPr>
      </w:pPr>
    </w:p>
    <w:sectPr w:rsidR="006A33CC">
      <w:footerReference w:type="default" r:id="rId7"/>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8B31" w14:textId="77777777" w:rsidR="006A33CC" w:rsidRDefault="00931762">
      <w:pPr>
        <w:spacing w:line="240" w:lineRule="auto"/>
      </w:pPr>
      <w:r>
        <w:separator/>
      </w:r>
    </w:p>
  </w:endnote>
  <w:endnote w:type="continuationSeparator" w:id="0">
    <w:p w14:paraId="0CCCBDEB" w14:textId="77777777" w:rsidR="006A33CC" w:rsidRDefault="00931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sdtContent>
      <w:p w14:paraId="50ABD138" w14:textId="77777777" w:rsidR="006A33CC" w:rsidRDefault="00931762">
        <w:pPr>
          <w:pStyle w:val="a8"/>
          <w:jc w:val="center"/>
        </w:pPr>
        <w:r>
          <w:fldChar w:fldCharType="begin"/>
        </w:r>
        <w:r>
          <w:instrText>PAGE   \* MERGEFORMAT</w:instrText>
        </w:r>
        <w:r>
          <w:fldChar w:fldCharType="separate"/>
        </w:r>
        <w:r>
          <w:t>1</w:t>
        </w:r>
        <w:r>
          <w:fldChar w:fldCharType="end"/>
        </w:r>
      </w:p>
    </w:sdtContent>
  </w:sdt>
  <w:p w14:paraId="6A8622DD" w14:textId="77777777" w:rsidR="006A33CC" w:rsidRDefault="006A33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14F2" w14:textId="77777777" w:rsidR="006A33CC" w:rsidRDefault="00931762">
      <w:pPr>
        <w:spacing w:after="0"/>
      </w:pPr>
      <w:r>
        <w:separator/>
      </w:r>
    </w:p>
  </w:footnote>
  <w:footnote w:type="continuationSeparator" w:id="0">
    <w:p w14:paraId="6C468FFE" w14:textId="77777777" w:rsidR="006A33CC" w:rsidRDefault="0093176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FC0"/>
    <w:rsid w:val="00015AE2"/>
    <w:rsid w:val="000171D3"/>
    <w:rsid w:val="000234A5"/>
    <w:rsid w:val="00023677"/>
    <w:rsid w:val="00025124"/>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665A"/>
    <w:rsid w:val="002948DD"/>
    <w:rsid w:val="002A34FE"/>
    <w:rsid w:val="002A46AC"/>
    <w:rsid w:val="002B1E1F"/>
    <w:rsid w:val="002C1273"/>
    <w:rsid w:val="002D17B8"/>
    <w:rsid w:val="002D491C"/>
    <w:rsid w:val="002E4F0E"/>
    <w:rsid w:val="00317B62"/>
    <w:rsid w:val="00322568"/>
    <w:rsid w:val="00324BFC"/>
    <w:rsid w:val="003352D7"/>
    <w:rsid w:val="00380F06"/>
    <w:rsid w:val="0038394E"/>
    <w:rsid w:val="003B575C"/>
    <w:rsid w:val="003C1C45"/>
    <w:rsid w:val="003C3064"/>
    <w:rsid w:val="003F3EA3"/>
    <w:rsid w:val="003F6C33"/>
    <w:rsid w:val="004054C0"/>
    <w:rsid w:val="00422325"/>
    <w:rsid w:val="00436D7D"/>
    <w:rsid w:val="00443A7C"/>
    <w:rsid w:val="00451056"/>
    <w:rsid w:val="00455030"/>
    <w:rsid w:val="00476093"/>
    <w:rsid w:val="00496C81"/>
    <w:rsid w:val="004A1424"/>
    <w:rsid w:val="004B5CCB"/>
    <w:rsid w:val="004C1367"/>
    <w:rsid w:val="004C14D1"/>
    <w:rsid w:val="00504842"/>
    <w:rsid w:val="0050669D"/>
    <w:rsid w:val="00523047"/>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0F7D"/>
    <w:rsid w:val="00642F6A"/>
    <w:rsid w:val="00650E80"/>
    <w:rsid w:val="00657A79"/>
    <w:rsid w:val="0068160F"/>
    <w:rsid w:val="00687E35"/>
    <w:rsid w:val="0069013C"/>
    <w:rsid w:val="00691FAC"/>
    <w:rsid w:val="00695D53"/>
    <w:rsid w:val="006A33C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31762"/>
    <w:rsid w:val="00966E9E"/>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4776F"/>
    <w:rsid w:val="00A56952"/>
    <w:rsid w:val="00A67948"/>
    <w:rsid w:val="00A7165E"/>
    <w:rsid w:val="00A77544"/>
    <w:rsid w:val="00A805C3"/>
    <w:rsid w:val="00A85865"/>
    <w:rsid w:val="00A95086"/>
    <w:rsid w:val="00A958EC"/>
    <w:rsid w:val="00AA0520"/>
    <w:rsid w:val="00AB5624"/>
    <w:rsid w:val="00AC5894"/>
    <w:rsid w:val="00AD1529"/>
    <w:rsid w:val="00AD68DA"/>
    <w:rsid w:val="00AD7A3C"/>
    <w:rsid w:val="00AF10CD"/>
    <w:rsid w:val="00B01228"/>
    <w:rsid w:val="00B032C6"/>
    <w:rsid w:val="00B0504A"/>
    <w:rsid w:val="00B113E6"/>
    <w:rsid w:val="00B22F54"/>
    <w:rsid w:val="00B31DF1"/>
    <w:rsid w:val="00B4176F"/>
    <w:rsid w:val="00B74C12"/>
    <w:rsid w:val="00BA35AA"/>
    <w:rsid w:val="00BC2217"/>
    <w:rsid w:val="00BD282F"/>
    <w:rsid w:val="00BE170C"/>
    <w:rsid w:val="00BE6EFF"/>
    <w:rsid w:val="00C13B72"/>
    <w:rsid w:val="00C17B0B"/>
    <w:rsid w:val="00C60DFA"/>
    <w:rsid w:val="00C77B87"/>
    <w:rsid w:val="00CA5E52"/>
    <w:rsid w:val="00CB61B0"/>
    <w:rsid w:val="00CC1A06"/>
    <w:rsid w:val="00CC5F72"/>
    <w:rsid w:val="00CD67B0"/>
    <w:rsid w:val="00D020B4"/>
    <w:rsid w:val="00D2740E"/>
    <w:rsid w:val="00D33378"/>
    <w:rsid w:val="00D40FD6"/>
    <w:rsid w:val="00D449AA"/>
    <w:rsid w:val="00D51282"/>
    <w:rsid w:val="00D54082"/>
    <w:rsid w:val="00D762DF"/>
    <w:rsid w:val="00D8144D"/>
    <w:rsid w:val="00D83E80"/>
    <w:rsid w:val="00D84FC6"/>
    <w:rsid w:val="00DA2C94"/>
    <w:rsid w:val="00DB661B"/>
    <w:rsid w:val="00DC58BC"/>
    <w:rsid w:val="00DF6AF6"/>
    <w:rsid w:val="00E050EB"/>
    <w:rsid w:val="00E05A34"/>
    <w:rsid w:val="00E07312"/>
    <w:rsid w:val="00E11BE7"/>
    <w:rsid w:val="00E12777"/>
    <w:rsid w:val="00E179B8"/>
    <w:rsid w:val="00E51CC3"/>
    <w:rsid w:val="00E522C9"/>
    <w:rsid w:val="00E71676"/>
    <w:rsid w:val="00E75258"/>
    <w:rsid w:val="00E77AC0"/>
    <w:rsid w:val="00EA27B5"/>
    <w:rsid w:val="00EA2EC8"/>
    <w:rsid w:val="00EA704D"/>
    <w:rsid w:val="00EB1E05"/>
    <w:rsid w:val="00EC73DB"/>
    <w:rsid w:val="00EF68C4"/>
    <w:rsid w:val="00F1128C"/>
    <w:rsid w:val="00F13F85"/>
    <w:rsid w:val="00F24475"/>
    <w:rsid w:val="00F26ED6"/>
    <w:rsid w:val="00F40AE9"/>
    <w:rsid w:val="00F4324F"/>
    <w:rsid w:val="00F43422"/>
    <w:rsid w:val="00F50C03"/>
    <w:rsid w:val="00F52996"/>
    <w:rsid w:val="00F7295E"/>
    <w:rsid w:val="00FA079B"/>
    <w:rsid w:val="00FA2551"/>
    <w:rsid w:val="00FC2E44"/>
    <w:rsid w:val="00FC2F74"/>
    <w:rsid w:val="00FC4AAB"/>
    <w:rsid w:val="00FE3831"/>
    <w:rsid w:val="00FF6A36"/>
    <w:rsid w:val="00FF74F0"/>
    <w:rsid w:val="73F83577"/>
    <w:rsid w:val="7FFD4D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E0171D"/>
  <w15:docId w15:val="{BF0A9C37-D07D-4CB8-A5AC-0EB4A674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footnote text"/>
    <w:basedOn w:val="a"/>
    <w:link w:val="a5"/>
    <w:uiPriority w:val="99"/>
    <w:semiHidden/>
    <w:unhideWhenUsed/>
    <w:qFormat/>
    <w:pPr>
      <w:spacing w:after="0" w:line="240" w:lineRule="auto"/>
    </w:pPr>
    <w:rPr>
      <w:sz w:val="20"/>
      <w:szCs w:val="20"/>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2">
    <w:name w:val="Body Text Indent 2"/>
    <w:basedOn w:val="a"/>
    <w:link w:val="20"/>
    <w:semiHidden/>
    <w:qFormat/>
    <w:pPr>
      <w:spacing w:after="0" w:line="240" w:lineRule="auto"/>
      <w:ind w:left="567"/>
      <w:jc w:val="both"/>
    </w:pPr>
    <w:rPr>
      <w:rFonts w:ascii="Times New Roman" w:eastAsia="Times New Roman" w:hAnsi="Times New Roman" w:cs="Times New Roman"/>
      <w:sz w:val="24"/>
      <w:szCs w:val="20"/>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basedOn w:val="a0"/>
    <w:link w:val="2"/>
    <w:semiHidden/>
    <w:qFormat/>
    <w:rPr>
      <w:rFonts w:ascii="Times New Roman" w:eastAsia="Times New Roman" w:hAnsi="Times New Roman" w:cs="Times New Roman"/>
      <w:sz w:val="24"/>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fill">
    <w:name w:val="fill"/>
    <w:basedOn w:val="a0"/>
    <w:qFormat/>
    <w:rPr>
      <w:b/>
      <w:bCs/>
      <w:i/>
      <w:iCs/>
      <w:color w:val="FF0000"/>
    </w:rPr>
  </w:style>
  <w:style w:type="paragraph" w:customStyle="1" w:styleId="s3">
    <w:name w:val="s_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qFormat/>
  </w:style>
  <w:style w:type="character" w:customStyle="1" w:styleId="FontStyle11">
    <w:name w:val="Font Style11"/>
    <w:uiPriority w:val="99"/>
    <w:qFormat/>
    <w:rPr>
      <w:rFonts w:ascii="Times New Roman" w:hAnsi="Times New Roman" w:cs="Times New Roman"/>
      <w:sz w:val="22"/>
      <w:szCs w:val="22"/>
    </w:rPr>
  </w:style>
  <w:style w:type="paragraph" w:customStyle="1" w:styleId="Style3">
    <w:name w:val="Style3"/>
    <w:basedOn w:val="a"/>
    <w:uiPriority w:val="99"/>
    <w:qFormat/>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a5">
    <w:name w:val="Текст сноски Знак"/>
    <w:basedOn w:val="a0"/>
    <w:link w:val="a4"/>
    <w:uiPriority w:val="99"/>
    <w:semiHidden/>
    <w:qFormat/>
    <w:rPr>
      <w:sz w:val="20"/>
      <w:szCs w:val="20"/>
    </w:r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paragraph" w:customStyle="1" w:styleId="1">
    <w:name w:val="Рецензия1"/>
    <w:hidden/>
    <w:uiPriority w:val="99"/>
    <w:semiHidden/>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4315</Words>
  <Characters>24601</Characters>
  <Application>Microsoft Office Word</Application>
  <DocSecurity>0</DocSecurity>
  <Lines>205</Lines>
  <Paragraphs>57</Paragraphs>
  <ScaleCrop>false</ScaleCrop>
  <Company>Grizli777</Company>
  <LinksUpToDate>false</LinksUpToDate>
  <CharactersWithSpaces>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CBETLAHA</dc:creator>
  <cp:lastModifiedBy>Zakupki-2</cp:lastModifiedBy>
  <cp:revision>17</cp:revision>
  <cp:lastPrinted>2024-10-02T21:52:00Z</cp:lastPrinted>
  <dcterms:created xsi:type="dcterms:W3CDTF">2026-02-05T11:59:00Z</dcterms:created>
  <dcterms:modified xsi:type="dcterms:W3CDTF">2026-08-07T06:43:00Z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