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numbering.xml" ContentType="application/vnd.openxmlformats-officedocument.wordprocessingml.numbering+xml"/>
  <Override PartName="/word/footer1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before="0" w:after="0"/>
        <w:jc w:val="center"/>
        <w:rPr>
          <w:color w:val="000000"/>
        </w:rPr>
      </w:pPr>
      <w:r>
        <w:rPr>
          <w:rFonts w:eastAsia="SimSun" w:cs="Times New Roman" w:ascii="Times New Roman" w:hAnsi="Times New Roman"/>
          <w:b/>
          <w:bCs/>
          <w:color w:val="000000"/>
          <w:kern w:val="2"/>
          <w:lang w:eastAsia="zh-CN"/>
        </w:rPr>
        <w:t xml:space="preserve"> </w:t>
      </w:r>
      <w:r>
        <w:rPr>
          <w:rFonts w:eastAsia="SimSun" w:cs="Times New Roman" w:ascii="Times New Roman" w:hAnsi="Times New Roman"/>
          <w:b/>
          <w:bCs/>
          <w:color w:val="000000"/>
          <w:kern w:val="2"/>
          <w:lang w:eastAsia="zh-CN"/>
        </w:rPr>
        <w:tab/>
      </w:r>
      <w:r>
        <w:rPr>
          <w:rFonts w:eastAsia="SimSun" w:cs="Times New Roman" w:ascii="Times New Roman" w:hAnsi="Times New Roman"/>
          <w:b/>
          <w:bCs/>
          <w:color w:val="000000"/>
          <w:kern w:val="2"/>
          <w:sz w:val="22"/>
          <w:szCs w:val="22"/>
          <w:lang w:eastAsia="zh-CN"/>
        </w:rPr>
        <w:t>Контракт №_____________</w:t>
      </w:r>
    </w:p>
    <w:p>
      <w:pPr>
        <w:pStyle w:val="Normal"/>
        <w:widowControl w:val="false"/>
        <w:spacing w:lineRule="auto" w:line="276" w:before="0" w:after="0"/>
        <w:jc w:val="center"/>
        <w:rPr>
          <w:color w:val="000000"/>
        </w:rPr>
      </w:pPr>
      <w:r>
        <w:rPr>
          <w:rFonts w:eastAsia="SimSun" w:cs="Times New Roman" w:ascii="Times New Roman" w:hAnsi="Times New Roman"/>
          <w:b/>
          <w:bCs/>
          <w:color w:val="000000"/>
          <w:kern w:val="2"/>
          <w:sz w:val="22"/>
          <w:szCs w:val="22"/>
          <w:lang w:eastAsia="zh-CN"/>
        </w:rPr>
        <w:t xml:space="preserve">на оказание услуг по техническому обслуживанию и текущему ремонту системы мониторинга транспортных средств с использованием навигационного оборудования ГЛОНАСС </w:t>
      </w:r>
      <w:r>
        <w:rPr>
          <w:rFonts w:eastAsia="Times New Roman" w:cs="Times New Roman" w:ascii="Times New Roman" w:hAnsi="Times New Roman"/>
          <w:b/>
          <w:bCs/>
          <w:color w:val="000000"/>
          <w:kern w:val="2"/>
          <w:sz w:val="22"/>
          <w:szCs w:val="22"/>
          <w:lang w:eastAsia="ru-RU"/>
        </w:rPr>
        <w:t xml:space="preserve">для обеспечения деятельности </w:t>
      </w:r>
      <w:r>
        <w:rPr>
          <w:rFonts w:eastAsia="Times New Roman" w:cs="Times New Roman" w:ascii="Times New Roman" w:hAnsi="Times New Roman"/>
          <w:b/>
          <w:bCs/>
          <w:color w:val="000000"/>
          <w:kern w:val="2"/>
          <w:sz w:val="22"/>
          <w:szCs w:val="22"/>
          <w:shd w:fill="FFFFFF" w:val="clear"/>
          <w:lang w:eastAsia="ru-RU"/>
        </w:rPr>
        <w:t>Северо-Восточного филиала ФГБУ «Главрыбвод»</w:t>
      </w:r>
    </w:p>
    <w:p>
      <w:pPr>
        <w:pStyle w:val="Normal"/>
        <w:widowControl w:val="false"/>
        <w:spacing w:lineRule="auto" w:line="276" w:before="0" w:after="0"/>
        <w:jc w:val="both"/>
        <w:rPr>
          <w:rFonts w:ascii="Times New Roman" w:hAnsi="Times New Roman" w:eastAsia="SimSun" w:cs="Times New Roman"/>
          <w:b/>
          <w:color w:val="000000"/>
          <w:kern w:val="2"/>
          <w:sz w:val="22"/>
          <w:szCs w:val="22"/>
          <w:lang w:eastAsia="zh-CN"/>
        </w:rPr>
      </w:pPr>
      <w:r>
        <w:rPr>
          <w:rFonts w:eastAsia="SimSun" w:cs="Times New Roman" w:ascii="Times New Roman" w:hAnsi="Times New Roman"/>
          <w:b/>
          <w:color w:val="000000"/>
          <w:kern w:val="2"/>
          <w:sz w:val="22"/>
          <w:szCs w:val="22"/>
          <w:lang w:eastAsia="zh-CN"/>
        </w:rPr>
      </w:r>
    </w:p>
    <w:p>
      <w:pPr>
        <w:pStyle w:val="Normal"/>
        <w:widowControl w:val="false"/>
        <w:spacing w:lineRule="auto" w:line="276" w:before="0" w:after="0"/>
        <w:jc w:val="both"/>
        <w:rPr>
          <w:color w:val="000000"/>
        </w:rPr>
      </w:pPr>
      <w:r>
        <w:rPr>
          <w:rFonts w:eastAsia="SimSun" w:cs="Times New Roman" w:ascii="Times New Roman" w:hAnsi="Times New Roman"/>
          <w:b/>
          <w:bCs/>
          <w:iCs/>
          <w:color w:val="000000"/>
          <w:sz w:val="22"/>
          <w:szCs w:val="22"/>
          <w:lang w:eastAsia="zh-CN"/>
        </w:rPr>
        <w:t>г. Петропавловск-Камчатский</w:t>
      </w:r>
      <w:r>
        <w:rPr>
          <w:rFonts w:eastAsia="SimSun" w:cs="Times New Roman" w:ascii="Times New Roman" w:hAnsi="Times New Roman"/>
          <w:bCs/>
          <w:color w:val="000000"/>
          <w:kern w:val="2"/>
          <w:sz w:val="22"/>
          <w:szCs w:val="22"/>
          <w:lang w:eastAsia="zh-CN"/>
        </w:rPr>
        <w:t xml:space="preserve">                                                                     «___»__________2026 г.</w:t>
        <w:br/>
      </w:r>
    </w:p>
    <w:p>
      <w:pPr>
        <w:pStyle w:val="Normal"/>
        <w:tabs>
          <w:tab w:val="clear" w:pos="708"/>
          <w:tab w:val="left" w:pos="720" w:leader="none"/>
          <w:tab w:val="right" w:pos="8505" w:leader="none"/>
        </w:tabs>
        <w:spacing w:lineRule="atLeast" w:line="21" w:before="0" w:after="0"/>
        <w:jc w:val="both"/>
        <w:rPr/>
      </w:pPr>
      <w:r>
        <w:rPr>
          <w:rFonts w:eastAsia="Times New Roman" w:cs="Times New Roman" w:ascii="Times New Roman" w:hAnsi="Times New Roman"/>
          <w:color w:val="000000"/>
          <w:sz w:val="22"/>
          <w:szCs w:val="22"/>
          <w:lang w:eastAsia="ru-RU"/>
        </w:rPr>
        <w:tab/>
      </w:r>
      <w:r>
        <w:rPr>
          <w:rFonts w:eastAsia="SimSun" w:cs="Times New Roman" w:ascii="Times New Roman" w:hAnsi="Times New Roman"/>
          <w:b/>
          <w:bCs/>
          <w:iCs/>
          <w:color w:val="000000"/>
          <w:sz w:val="22"/>
          <w:szCs w:val="22"/>
          <w:lang w:eastAsia="zh-CN"/>
        </w:rPr>
        <w:t>С</w:t>
      </w:r>
      <w:r>
        <w:rPr>
          <w:rFonts w:eastAsia="SimSun" w:cs="Times New Roman" w:ascii="Times New Roman" w:hAnsi="Times New Roman"/>
          <w:b/>
          <w:bCs/>
          <w:color w:val="000000"/>
          <w:sz w:val="22"/>
          <w:szCs w:val="22"/>
          <w:lang w:eastAsia="zh-CN"/>
        </w:rPr>
        <w:t>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w:t>
      </w:r>
      <w:r>
        <w:rPr>
          <w:rFonts w:eastAsia="Calibri" w:cs="Times New Roman" w:ascii="Times New Roman" w:hAnsi="Times New Roman"/>
          <w:b/>
          <w:bCs/>
          <w:color w:val="000000"/>
          <w:sz w:val="22"/>
          <w:szCs w:val="22"/>
        </w:rPr>
        <w:t xml:space="preserve">, </w:t>
      </w:r>
      <w:r>
        <w:rPr>
          <w:rFonts w:eastAsia="SimSun" w:cs="Times New Roman" w:ascii="Times New Roman" w:hAnsi="Times New Roman"/>
          <w:color w:val="000000"/>
          <w:sz w:val="22"/>
          <w:szCs w:val="22"/>
          <w:lang w:eastAsia="zh-CN"/>
        </w:rPr>
        <w:t>именуемое в дальнейшем</w:t>
      </w:r>
      <w:r>
        <w:rPr>
          <w:rFonts w:eastAsia="SimSun" w:cs="Times New Roman" w:ascii="Times New Roman" w:hAnsi="Times New Roman"/>
          <w:b/>
          <w:bCs/>
          <w:color w:val="000000"/>
          <w:sz w:val="22"/>
          <w:szCs w:val="22"/>
          <w:lang w:eastAsia="zh-CN"/>
        </w:rPr>
        <w:t xml:space="preserve"> «Заказчик», </w:t>
      </w:r>
      <w:r>
        <w:rPr>
          <w:rStyle w:val="Style21"/>
          <w:rFonts w:eastAsia="SimSun;宋体" w:cs="Times New Roman" w:ascii="Times New Roman" w:hAnsi="Times New Roman"/>
          <w:b w:val="false"/>
          <w:bCs w:val="false"/>
          <w:color w:val="000000"/>
          <w:spacing w:val="0"/>
          <w:w w:val="100"/>
          <w:sz w:val="22"/>
          <w:szCs w:val="22"/>
          <w:lang w:eastAsia="zh-CN" w:bidi="ru-RU"/>
        </w:rPr>
        <w:t xml:space="preserve">в лице </w:t>
      </w:r>
      <w:r>
        <w:rPr>
          <w:rStyle w:val="Style21"/>
          <w:rFonts w:eastAsia="SimSun;宋体" w:cs="Times New Roman" w:ascii="Times New Roman" w:hAnsi="Times New Roman"/>
          <w:b w:val="false"/>
          <w:bCs/>
          <w:color w:val="000000"/>
          <w:spacing w:val="0"/>
          <w:w w:val="100"/>
          <w:sz w:val="22"/>
          <w:szCs w:val="22"/>
          <w:lang w:eastAsia="zh-CN" w:bidi="ru-RU"/>
        </w:rPr>
        <w:t xml:space="preserve">в </w:t>
      </w:r>
      <w:r>
        <w:rPr>
          <w:rStyle w:val="Style21"/>
          <w:rFonts w:eastAsia="Times New Roman" w:cs="Times New Roman" w:ascii="Times New Roman" w:hAnsi="Times New Roman"/>
          <w:b w:val="false"/>
          <w:bCs/>
          <w:color w:val="000000"/>
          <w:spacing w:val="0"/>
          <w:w w:val="100"/>
          <w:sz w:val="22"/>
          <w:szCs w:val="22"/>
          <w:lang w:eastAsia="ru-RU" w:bidi="ru-RU"/>
        </w:rPr>
        <w:t xml:space="preserve">лице </w:t>
      </w:r>
      <w:r>
        <w:rPr>
          <w:rStyle w:val="Style21"/>
          <w:rFonts w:eastAsia="Times New Roman" w:cs="Times New Roman" w:ascii="Times New Roman" w:hAnsi="Times New Roman"/>
          <w:b w:val="false"/>
          <w:bCs/>
          <w:color w:val="000000"/>
          <w:spacing w:val="0"/>
          <w:w w:val="100"/>
          <w:kern w:val="0"/>
          <w:sz w:val="22"/>
          <w:szCs w:val="22"/>
          <w:lang w:val="ru-RU" w:eastAsia="ru-RU" w:bidi="ar-SA"/>
        </w:rPr>
        <w:t xml:space="preserve">заместителя начальника учреждения – начальника филиала </w:t>
      </w:r>
      <w:r>
        <w:rPr>
          <w:rStyle w:val="Style21"/>
          <w:rFonts w:eastAsia="Times New Roman" w:cs="Times New Roman" w:ascii="Times New Roman" w:hAnsi="Times New Roman"/>
          <w:b w:val="false"/>
          <w:bCs/>
          <w:iCs/>
          <w:color w:val="000000"/>
          <w:spacing w:val="0"/>
          <w:w w:val="100"/>
          <w:kern w:val="0"/>
          <w:sz w:val="22"/>
          <w:szCs w:val="22"/>
          <w:lang w:val="ru-RU" w:eastAsia="ru-RU" w:bidi="ar-SA"/>
        </w:rPr>
        <w:t>Цыбуленко Михаила Леонидовича</w:t>
      </w:r>
      <w:r>
        <w:rPr>
          <w:rStyle w:val="Style21"/>
          <w:rFonts w:eastAsia="Times New Roman" w:cs="Times New Roman" w:ascii="Times New Roman" w:hAnsi="Times New Roman"/>
          <w:b w:val="false"/>
          <w:bCs/>
          <w:color w:val="000000"/>
          <w:spacing w:val="0"/>
          <w:w w:val="100"/>
          <w:kern w:val="0"/>
          <w:sz w:val="22"/>
          <w:szCs w:val="22"/>
          <w:lang w:val="ru-RU" w:eastAsia="ru-RU" w:bidi="ar-SA"/>
        </w:rPr>
        <w:t xml:space="preserve">, действующего на основании </w:t>
      </w:r>
      <w:r>
        <w:rPr>
          <w:rStyle w:val="Style21"/>
          <w:rFonts w:eastAsia="SimSun;宋体" w:cs="Times New Roman" w:ascii="Times New Roman" w:hAnsi="Times New Roman"/>
          <w:b w:val="false"/>
          <w:bCs/>
          <w:color w:val="000000"/>
          <w:spacing w:val="0"/>
          <w:w w:val="100"/>
          <w:kern w:val="0"/>
          <w:sz w:val="22"/>
          <w:szCs w:val="22"/>
          <w:lang w:val="ru-RU" w:eastAsia="ru-RU" w:bidi="ar-SA"/>
        </w:rPr>
        <w:t xml:space="preserve">Устава, </w:t>
      </w:r>
      <w:bookmarkStart w:id="0" w:name="_Hlk158977708"/>
      <w:r>
        <w:rPr>
          <w:rStyle w:val="Style21"/>
          <w:rFonts w:eastAsia="SimSun;宋体" w:cs="Times New Roman" w:ascii="Times New Roman" w:hAnsi="Times New Roman"/>
          <w:b w:val="false"/>
          <w:bCs/>
          <w:color w:val="000000"/>
          <w:spacing w:val="0"/>
          <w:w w:val="100"/>
          <w:kern w:val="0"/>
          <w:sz w:val="22"/>
          <w:szCs w:val="22"/>
          <w:lang w:val="ru-RU" w:eastAsia="ru-RU" w:bidi="ar-SA"/>
        </w:rPr>
        <w:t>Положения о Северо-Восточном филиале от 23 мая 2025, Приказа от 13 февраля 2026 № 53-л</w:t>
      </w:r>
      <w:bookmarkEnd w:id="0"/>
      <w:r>
        <w:rPr>
          <w:rStyle w:val="Style21"/>
          <w:rFonts w:eastAsia="SimSun;宋体" w:cs="Times New Roman" w:ascii="Times New Roman" w:hAnsi="Times New Roman"/>
          <w:b w:val="false"/>
          <w:bCs/>
          <w:color w:val="000000"/>
          <w:spacing w:val="0"/>
          <w:w w:val="100"/>
          <w:kern w:val="0"/>
          <w:sz w:val="22"/>
          <w:szCs w:val="22"/>
          <w:lang w:val="ru-RU" w:eastAsia="ru-RU" w:bidi="ar-SA"/>
        </w:rPr>
        <w:t>, Доверенности от 26 января 2026 № 77/1838-н/77-2026-2-62</w:t>
      </w:r>
      <w:r>
        <w:rPr>
          <w:rFonts w:eastAsia="Times New Roman" w:cs="Times New Roman" w:ascii="Times New Roman" w:hAnsi="Times New Roman"/>
          <w:color w:val="000000"/>
          <w:sz w:val="22"/>
          <w:szCs w:val="22"/>
          <w:lang w:eastAsia="ru-RU"/>
        </w:rPr>
        <w:t>,</w:t>
      </w:r>
      <w:r>
        <w:rPr>
          <w:rFonts w:eastAsia="Times New Roman" w:cs="Times New Roman" w:ascii="Times New Roman" w:hAnsi="Times New Roman"/>
          <w:color w:val="000000"/>
          <w:sz w:val="22"/>
          <w:szCs w:val="22"/>
          <w:lang w:eastAsia="zh-CN"/>
        </w:rPr>
        <w:t xml:space="preserve"> с одной стороны, и </w:t>
      </w:r>
    </w:p>
    <w:p>
      <w:pPr>
        <w:pStyle w:val="Normal"/>
        <w:tabs>
          <w:tab w:val="clear" w:pos="708"/>
          <w:tab w:val="left" w:pos="720" w:leader="none"/>
          <w:tab w:val="left" w:pos="2385" w:leader="none"/>
          <w:tab w:val="right" w:pos="8505" w:leader="none"/>
        </w:tabs>
        <w:spacing w:lineRule="atLeast" w:line="21" w:before="0" w:after="0"/>
        <w:jc w:val="both"/>
        <w:rPr>
          <w:color w:val="000000"/>
        </w:rPr>
      </w:pPr>
      <w:r>
        <w:rPr>
          <w:rFonts w:eastAsia="Times New Roman" w:cs="Times New Roman" w:ascii="Times New Roman" w:hAnsi="Times New Roman"/>
          <w:bCs/>
          <w:color w:val="000000"/>
          <w:sz w:val="22"/>
          <w:szCs w:val="22"/>
          <w:lang w:eastAsia="ru-RU"/>
        </w:rPr>
        <w:tab/>
      </w:r>
      <w:r>
        <w:rPr>
          <w:rFonts w:eastAsia="Times New Roman" w:cs="Times New Roman" w:ascii="Times New Roman" w:hAnsi="Times New Roman"/>
          <w:bCs/>
          <w:color w:val="000000"/>
          <w:sz w:val="22"/>
          <w:szCs w:val="22"/>
          <w:lang w:eastAsia="ru-RU"/>
        </w:rPr>
        <w:t>_______________________________________</w:t>
      </w:r>
      <w:r>
        <w:rPr>
          <w:rFonts w:eastAsia="Times New Roman" w:cs="Times New Roman" w:ascii="Times New Roman" w:hAnsi="Times New Roman"/>
          <w:b/>
          <w:bCs/>
          <w:color w:val="000000"/>
          <w:sz w:val="22"/>
          <w:szCs w:val="22"/>
          <w:lang w:eastAsia="ru-RU"/>
        </w:rPr>
        <w:t>,</w:t>
      </w:r>
      <w:r>
        <w:rPr>
          <w:rFonts w:eastAsia="Times New Roman" w:cs="Times New Roman" w:ascii="Times New Roman" w:hAnsi="Times New Roman"/>
          <w:color w:val="000000"/>
          <w:sz w:val="22"/>
          <w:szCs w:val="22"/>
          <w:lang w:eastAsia="ru-RU"/>
        </w:rPr>
        <w:t xml:space="preserve"> именуемое в дальнейшем «Исполнитель», в лице</w:t>
      </w:r>
      <w:r>
        <w:rPr>
          <w:rFonts w:eastAsia="Times New Roman" w:cs="Times New Roman" w:ascii="Times New Roman" w:hAnsi="Times New Roman"/>
          <w:color w:val="000000"/>
          <w:sz w:val="22"/>
          <w:szCs w:val="22"/>
          <w:lang w:eastAsia="ru-RU"/>
        </w:rPr>
        <w:t>___________________</w:t>
      </w:r>
      <w:r>
        <w:rPr>
          <w:rFonts w:eastAsia="Times New Roman" w:cs="Times New Roman" w:ascii="Times New Roman" w:hAnsi="Times New Roman"/>
          <w:color w:val="000000"/>
          <w:sz w:val="22"/>
          <w:szCs w:val="22"/>
          <w:lang w:eastAsia="ru-RU"/>
        </w:rPr>
        <w:t xml:space="preserve">, действующего на основании Устава с другой стороны, совместно именуемые «Стороны», а каждый по отдельности </w:t>
      </w:r>
      <w:r>
        <w:rPr>
          <w:rFonts w:eastAsia="Times New Roman" w:cs="Times New Roman" w:ascii="Times New Roman" w:hAnsi="Times New Roman"/>
          <w:b/>
          <w:bCs/>
          <w:color w:val="000000"/>
          <w:sz w:val="22"/>
          <w:szCs w:val="22"/>
          <w:lang w:eastAsia="ru-RU"/>
        </w:rPr>
        <w:t>«Сторона»</w:t>
      </w:r>
      <w:r>
        <w:rPr>
          <w:rFonts w:eastAsia="Times New Roman" w:cs="Times New Roman" w:ascii="Times New Roman" w:hAnsi="Times New Roman"/>
          <w:color w:val="000000"/>
          <w:sz w:val="22"/>
          <w:szCs w:val="22"/>
          <w:lang w:eastAsia="ru-RU"/>
        </w:rPr>
        <w:t>,</w:t>
      </w:r>
      <w:r>
        <w:rPr>
          <w:rFonts w:eastAsia="Times New Roman" w:cs="Times New Roman" w:ascii="Times New Roman" w:hAnsi="Times New Roman"/>
          <w:color w:val="000000"/>
          <w:sz w:val="22"/>
          <w:szCs w:val="22"/>
          <w:shd w:fill="auto" w:val="clear"/>
          <w:lang w:eastAsia="ru-RU"/>
        </w:rPr>
        <w:t xml:space="preserve"> </w:t>
      </w:r>
      <w:r>
        <w:rPr>
          <w:rFonts w:eastAsia="Times New Roman" w:cs="Times New Roman" w:ascii="Times New Roman" w:hAnsi="Times New Roman"/>
          <w:bCs/>
          <w:color w:val="000000"/>
          <w:sz w:val="22"/>
          <w:szCs w:val="22"/>
          <w:shd w:fill="auto" w:val="clear"/>
          <w:lang w:eastAsia="ru-RU"/>
        </w:rPr>
        <w:t xml:space="preserve">в соответствии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w:t>
      </w:r>
      <w:r>
        <w:rPr>
          <w:rFonts w:eastAsia="Times New Roman" w:cs="Times New Roman" w:ascii="Times New Roman" w:hAnsi="Times New Roman"/>
          <w:b w:val="false"/>
          <w:bCs w:val="false"/>
          <w:color w:val="000000"/>
          <w:sz w:val="22"/>
          <w:szCs w:val="22"/>
          <w:shd w:fill="auto" w:val="clear"/>
          <w:lang w:eastAsia="ru-RU"/>
        </w:rPr>
        <w:t xml:space="preserve">на оказание услуг </w:t>
      </w:r>
      <w:r>
        <w:rPr>
          <w:rFonts w:eastAsia="SimSun" w:cs="Times New Roman" w:ascii="Times New Roman" w:hAnsi="Times New Roman"/>
          <w:color w:val="000000"/>
          <w:kern w:val="2"/>
          <w:sz w:val="22"/>
          <w:szCs w:val="22"/>
          <w:shd w:fill="auto" w:val="clear"/>
          <w:lang w:eastAsia="zh-CN"/>
        </w:rPr>
        <w:t xml:space="preserve">по техническому обслуживанию и текущему ремонту системы мониторинга транспортных средств с использованием навигационного оборудования ГЛОНАСС </w:t>
      </w:r>
      <w:r>
        <w:rPr>
          <w:rFonts w:eastAsia="Times New Roman" w:cs="Times New Roman" w:ascii="Times New Roman" w:hAnsi="Times New Roman"/>
          <w:color w:val="000000"/>
          <w:kern w:val="2"/>
          <w:sz w:val="22"/>
          <w:szCs w:val="22"/>
          <w:shd w:fill="auto" w:val="clear"/>
          <w:lang w:eastAsia="ru-RU"/>
        </w:rPr>
        <w:t>для обеспечения деятельности Северо-Восточного филиала ФГБУ «Главрыбвод»</w:t>
      </w:r>
      <w:r>
        <w:rPr>
          <w:rFonts w:eastAsia="Times New Roman" w:cs="Times New Roman" w:ascii="Times New Roman" w:hAnsi="Times New Roman"/>
          <w:color w:val="000000"/>
          <w:sz w:val="22"/>
          <w:szCs w:val="22"/>
          <w:shd w:fill="auto" w:val="clear"/>
          <w:lang w:eastAsia="ru-RU"/>
        </w:rPr>
        <w:t xml:space="preserve"> (далее – Контракт) </w:t>
      </w:r>
      <w:r>
        <w:rPr>
          <w:rFonts w:eastAsia="Times New Roman" w:cs="Times New Roman" w:ascii="Times New Roman" w:hAnsi="Times New Roman"/>
          <w:bCs/>
          <w:color w:val="000000"/>
          <w:sz w:val="22"/>
          <w:szCs w:val="22"/>
          <w:shd w:fill="auto" w:val="clear"/>
          <w:lang w:eastAsia="ru-RU"/>
        </w:rPr>
        <w:t>о</w:t>
      </w:r>
      <w:r>
        <w:rPr>
          <w:rFonts w:eastAsia="Times New Roman" w:cs="Times New Roman" w:ascii="Times New Roman" w:hAnsi="Times New Roman"/>
          <w:bCs/>
          <w:color w:val="000000"/>
          <w:sz w:val="22"/>
          <w:szCs w:val="22"/>
          <w:lang w:eastAsia="ru-RU"/>
        </w:rPr>
        <w:t xml:space="preserve"> нижеследующем:</w:t>
      </w:r>
    </w:p>
    <w:p>
      <w:pPr>
        <w:pStyle w:val="Normal"/>
        <w:tabs>
          <w:tab w:val="clear" w:pos="708"/>
          <w:tab w:val="left" w:pos="720" w:leader="none"/>
          <w:tab w:val="right" w:pos="8505" w:leader="none"/>
        </w:tabs>
        <w:spacing w:lineRule="atLeast" w:line="21"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numPr>
          <w:ilvl w:val="0"/>
          <w:numId w:val="4"/>
        </w:numPr>
        <w:spacing w:lineRule="atLeast" w:line="21" w:before="0" w:after="0"/>
        <w:ind w:hanging="284" w:left="284"/>
        <w:jc w:val="center"/>
        <w:rPr>
          <w:color w:val="000000"/>
        </w:rPr>
      </w:pPr>
      <w:r>
        <w:rPr>
          <w:rFonts w:eastAsia="Times New Roman" w:cs="Times New Roman" w:ascii="Times New Roman" w:hAnsi="Times New Roman"/>
          <w:b/>
          <w:bCs/>
          <w:color w:val="000000"/>
          <w:lang w:eastAsia="ru-RU"/>
        </w:rPr>
        <w:t>ТЕРМИНЫ, ОПРЕДЕЛЕНИЯ И СОКРАЩЕНИЯ</w:t>
      </w:r>
    </w:p>
    <w:p>
      <w:pPr>
        <w:pStyle w:val="Normal"/>
        <w:widowControl w:val="false"/>
        <w:numPr>
          <w:ilvl w:val="1"/>
          <w:numId w:val="4"/>
        </w:numPr>
        <w:tabs>
          <w:tab w:val="clear" w:pos="708"/>
          <w:tab w:val="left" w:pos="709" w:leader="none"/>
          <w:tab w:val="left" w:pos="1134" w:leader="none"/>
        </w:tabs>
        <w:spacing w:lineRule="atLeast" w:line="21" w:before="0" w:after="0"/>
        <w:ind w:firstLine="686" w:left="23"/>
        <w:jc w:val="both"/>
        <w:rPr>
          <w:color w:val="000000"/>
        </w:rPr>
      </w:pPr>
      <w:r>
        <w:rPr>
          <w:rFonts w:eastAsia="Times New Roman" w:cs="Times New Roman" w:ascii="Times New Roman" w:hAnsi="Times New Roman"/>
          <w:color w:val="000000"/>
          <w:lang w:eastAsia="ru-RU"/>
        </w:rPr>
        <w:t>В рамках настоящего Контракта Стороны принимают следующие термины и их толкование:</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sz w:val="22"/>
          <w:szCs w:val="22"/>
          <w:shd w:fill="auto" w:val="clear"/>
          <w:lang w:eastAsia="ru-RU"/>
        </w:rPr>
        <w:t>Система – Автоматизированная система мониторинга автотранспорта на базе ГЛОНАСС с адаптацией и реализацией на конкретных объектах Северо-Восточного филиала Федерального государственного бюджетного учреждения «Главное бассейновое управление по рыболовству и сохранению водных биологических ресурсов» (сокращённое    наименование — Северо-Восточный филиала ФГБУ «Главрыбвод», адрес 683009, Камчатский край, г. Петропавловск-Камчатский, ул. Академика Королева, 58, ОГРН 1037739477764, ИНН 7708044880;</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Акт диагностики и выполнения работ – документ, оформленный по форме, приведенной в Приложении №3 к настоящему Контракту, подписываемый представителями Филиалов и Исполнителя по результатам ремонта Бортового оборудования Транспортного средства по Заявке;</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Сводный акт выполненных работ - документ, оформленный по форме, приведенной в Приложении №4 к настоящему Контракту, подписываемый представителями филиалов и Исполнителя по результатам выезда представителя Исполнителя для ремонта Бортового оборудования Транспортного средства по всем Заявкам данного филиала;</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Заказ-наряд - документ, оформленный по форме, приведенной в Приложении №5 к настоящему Контракту, подписываемый представителями филиала и Исполнителя по результатам оснащения Бортовым оборудованием нового Транспортного средства;</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Сводный отчет о выполненных работах – документ, оформленный по форме, приведенной в Приложении №8 к настоящему Контракту, представляющий собой детализацию акта сдачи-приемки выполненных работ;</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Акт сдачи-приемки выполненных работ – финансовый документ, оформленный по форме, приведенной в Приложении №9 к настоящему Контракту, отражающий выполнение Исполнителем работ за отчетный период;</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Бортовое оборудование - аппаратно-программные средства, устанавливаемые на Транспортное средство, в соответствии с таблицей 2 Приложения №10 к настоящему Контракту;</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Пользователи Системы – работники Заказчика организации системы, эксплуатирующие Систему;</w:t>
      </w:r>
    </w:p>
    <w:p>
      <w:pPr>
        <w:pStyle w:val="Normal"/>
        <w:widowControl w:val="false"/>
        <w:tabs>
          <w:tab w:val="clear" w:pos="708"/>
          <w:tab w:val="left" w:pos="851" w:leader="none"/>
          <w:tab w:val="left" w:pos="1134" w:leader="none"/>
        </w:tabs>
        <w:spacing w:lineRule="atLeast" w:line="21" w:before="0" w:after="0"/>
        <w:ind w:firstLine="686"/>
        <w:jc w:val="both"/>
        <w:rPr>
          <w:color w:val="000000"/>
        </w:rPr>
      </w:pPr>
      <w:r>
        <w:rPr>
          <w:rFonts w:eastAsia="Times New Roman" w:cs="Times New Roman" w:ascii="Times New Roman" w:hAnsi="Times New Roman"/>
          <w:color w:val="000000"/>
          <w:lang w:eastAsia="ru-RU"/>
        </w:rPr>
        <w:t>Представитель Заказчика – ответственный работник аппарата управления, курирующий Систему и/илиПредставитель ответственный за ремонт Бортового оборудования Транспортного средства по конкретной Заявке;</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ПТИС – автоматизированная система планирования эксплуатации Транспортных средств и дистанционного контроля работы бортового оборудования, обеспечивающая регистрацию, актирование Работ и закрытия Заявок Пользователя;</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Заявка – обращение Пользователя Системы по вопросам эксплуатации Бортового оборудования;</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Работы – весь комплекс выполняемых Исполнителем по настоящему Контракту работ по диагностике, монтажу/демонтажу, техническому обслуживанию, устранению неисправностей и ремонту Бортового оборудования, замене неработоспособного Бортового оборудования на новое или бывшее в эксплуатации, предоставляемое Заказчиком со своего склада, оснащению Транспортных средств (в том числе вновь приобретаемых) Бортовым оборудованием;</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Выезд – комплекс действий Исполнителя, направленных на обеспечение возможности проведения Исполнителем Работ, включающий в себя транспортные расходы, расходы на проживание и командировочные расходы;</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 xml:space="preserve">Операция – вид работы, выполняемой Исполнителем по настоящему Контракту и включающий в себя одно из: замену и настройку Бортового оборудования, </w:t>
      </w:r>
      <w:r>
        <w:rPr>
          <w:rFonts w:eastAsia="Times New Roman" w:cs="Times New Roman" w:ascii="Times New Roman" w:hAnsi="Times New Roman"/>
          <w:bCs/>
          <w:color w:val="000000"/>
        </w:rPr>
        <w:t xml:space="preserve">восстановление кабельных соединений, замену предохранителей, очистку измерительных элементов датчика уровня топлива и датчика контроля работы навесного оборудования, тарировку топливного бака, юстировку датчика контроля навесного оборудования, установку/замену Sim-карты, перенастройку передачи данных на новую точку доступа Заказчика, техническое обслуживание. Полный состав операций ведется и актуализируется в ТИС онлайн; </w:t>
      </w:r>
    </w:p>
    <w:p>
      <w:pPr>
        <w:pStyle w:val="Normal"/>
        <w:widowControl w:val="false"/>
        <w:tabs>
          <w:tab w:val="clear" w:pos="708"/>
          <w:tab w:val="left" w:pos="851" w:leader="none"/>
          <w:tab w:val="left" w:pos="1134" w:leader="none"/>
        </w:tabs>
        <w:spacing w:lineRule="atLeast" w:line="21" w:before="0" w:after="0"/>
        <w:ind w:firstLine="686"/>
        <w:jc w:val="both"/>
        <w:rPr>
          <w:color w:val="000000"/>
        </w:rPr>
      </w:pPr>
      <w:r>
        <w:rPr>
          <w:rFonts w:eastAsia="Times New Roman" w:cs="Times New Roman" w:ascii="Times New Roman" w:hAnsi="Times New Roman"/>
          <w:color w:val="000000"/>
          <w:lang w:eastAsia="ru-RU"/>
        </w:rPr>
        <w:t>Сервисный центр – Исполнитель или третье лицо, предоставляющее Исполнителю услуги по сервисному обслуживанию Бортового оборудования, имеющее официально подтвержденный статус сервисного центра от завода-изготовителя Бортового оборудования;</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contextualSpacing/>
        <w:jc w:val="both"/>
        <w:rPr>
          <w:color w:val="000000"/>
        </w:rPr>
      </w:pPr>
      <w:r>
        <w:rPr>
          <w:rFonts w:eastAsia="Times New Roman" w:cs="Times New Roman" w:ascii="Times New Roman" w:hAnsi="Times New Roman"/>
          <w:color w:val="000000"/>
          <w:lang w:eastAsia="ar-SA"/>
        </w:rPr>
        <w:t xml:space="preserve">Тарировочная таблица - документ, подписываемый представителем Заказчика и представителем Исполнителя по результатам проведенной тарировки топливного бака Транспортного средства </w:t>
      </w:r>
      <w:r>
        <w:rPr>
          <w:rFonts w:eastAsia="Times New Roman" w:cs="Times New Roman" w:ascii="Times New Roman" w:hAnsi="Times New Roman"/>
          <w:color w:val="000000"/>
          <w:lang w:eastAsia="ru-RU"/>
        </w:rPr>
        <w:t>(Приложение № 4 к настоящему Контракту);</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contextualSpacing/>
        <w:jc w:val="both"/>
        <w:rPr>
          <w:color w:val="000000"/>
        </w:rPr>
      </w:pPr>
      <w:r>
        <w:rPr>
          <w:rFonts w:eastAsia="Times New Roman" w:cs="Times New Roman" w:ascii="Times New Roman" w:hAnsi="Times New Roman"/>
          <w:color w:val="000000"/>
          <w:lang w:eastAsia="ru-RU"/>
        </w:rPr>
        <w:t xml:space="preserve">Транспортное средство – ТС, специальная техника, дорожно-строительная техника или ВВТ организации системы, оснащенные Бортовым оборудованием и зарегистрированные в Системе согласно условиям настоящего Контракта; </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ТС – транспортное средство;</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АТ – абонентский терминал ГЛОНАСС;</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ДУТ – датчик уровня топлива;</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БДД – подсистема контроля скорости передвижения и стиля вождения транспортного средства;</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 xml:space="preserve">ВВТ – водные виды транспорта; </w:t>
      </w:r>
    </w:p>
    <w:p>
      <w:pPr>
        <w:pStyle w:val="Normal"/>
        <w:widowControl w:val="false"/>
        <w:numPr>
          <w:ilvl w:val="0"/>
          <w:numId w:val="1"/>
        </w:numPr>
        <w:tabs>
          <w:tab w:val="clear" w:pos="708"/>
          <w:tab w:val="left" w:pos="851"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НО - датчики контроля работы навесного оборудования;</w:t>
      </w:r>
    </w:p>
    <w:p>
      <w:pPr>
        <w:pStyle w:val="Normal"/>
        <w:widowControl w:val="false"/>
        <w:numPr>
          <w:ilvl w:val="1"/>
          <w:numId w:val="4"/>
        </w:numPr>
        <w:tabs>
          <w:tab w:val="clear" w:pos="708"/>
          <w:tab w:val="left" w:pos="709" w:leader="none"/>
          <w:tab w:val="left" w:pos="1134" w:leader="none"/>
        </w:tabs>
        <w:spacing w:lineRule="atLeast" w:line="21" w:before="0" w:after="0"/>
        <w:ind w:firstLine="686" w:left="23"/>
        <w:jc w:val="both"/>
        <w:rPr>
          <w:color w:val="000000"/>
        </w:rPr>
      </w:pPr>
      <w:r>
        <w:rPr>
          <w:rFonts w:eastAsia="Times New Roman" w:cs="Times New Roman" w:ascii="Times New Roman" w:hAnsi="Times New Roman"/>
          <w:color w:val="000000"/>
          <w:lang w:eastAsia="ru-RU"/>
        </w:rPr>
        <w:t>Указанные в настоящем Контракте термины могут употребляться как в единственном, так и во множественном числе в зависимости от контекста.</w:t>
      </w:r>
    </w:p>
    <w:p>
      <w:pPr>
        <w:pStyle w:val="Normal"/>
        <w:widowControl w:val="false"/>
        <w:numPr>
          <w:ilvl w:val="0"/>
          <w:numId w:val="0"/>
        </w:numPr>
        <w:tabs>
          <w:tab w:val="clear" w:pos="708"/>
          <w:tab w:val="left" w:pos="709" w:leader="none"/>
          <w:tab w:val="left" w:pos="1134" w:leader="none"/>
        </w:tabs>
        <w:spacing w:lineRule="atLeast" w:line="21" w:before="0" w:after="0"/>
        <w:ind w:hanging="0" w:left="23"/>
        <w:jc w:val="both"/>
        <w:rPr>
          <w:color w:val="000000"/>
        </w:rPr>
      </w:pPr>
      <w:r>
        <w:rPr>
          <w:color w:val="000000"/>
        </w:rPr>
      </w:r>
    </w:p>
    <w:p>
      <w:pPr>
        <w:pStyle w:val="Normal"/>
        <w:keepNext w:val="true"/>
        <w:widowControl w:val="false"/>
        <w:numPr>
          <w:ilvl w:val="0"/>
          <w:numId w:val="4"/>
        </w:numPr>
        <w:spacing w:lineRule="atLeast" w:line="21" w:before="0" w:after="0"/>
        <w:ind w:hanging="284" w:left="284"/>
        <w:jc w:val="center"/>
        <w:rPr>
          <w:color w:val="000000"/>
        </w:rPr>
      </w:pPr>
      <w:r>
        <w:rPr>
          <w:rFonts w:eastAsia="Times New Roman" w:cs="Times New Roman" w:ascii="Times New Roman" w:hAnsi="Times New Roman"/>
          <w:b/>
          <w:bCs/>
          <w:color w:val="000000"/>
          <w:lang w:eastAsia="ru-RU"/>
        </w:rPr>
        <w:t>ПРЕДМЕТ КОНТРАКТА</w:t>
      </w:r>
    </w:p>
    <w:p>
      <w:pPr>
        <w:pStyle w:val="Normal"/>
        <w:widowControl w:val="false"/>
        <w:numPr>
          <w:ilvl w:val="1"/>
          <w:numId w:val="4"/>
        </w:numPr>
        <w:tabs>
          <w:tab w:val="clear" w:pos="708"/>
          <w:tab w:val="left" w:pos="709" w:leader="none"/>
          <w:tab w:val="left" w:pos="1134" w:leader="none"/>
        </w:tabs>
        <w:spacing w:lineRule="atLeast" w:line="21" w:before="0" w:after="0"/>
        <w:ind w:hanging="0" w:left="0"/>
        <w:jc w:val="both"/>
        <w:rPr/>
      </w:pPr>
      <w:r>
        <w:rPr>
          <w:rFonts w:eastAsia="Times New Roman" w:cs="Times New Roman" w:ascii="Times New Roman" w:hAnsi="Times New Roman"/>
          <w:lang w:eastAsia="ru-RU"/>
        </w:rPr>
        <w:t xml:space="preserve">Предметом настоящего Контракта является </w:t>
      </w:r>
      <w:r>
        <w:rPr>
          <w:rFonts w:eastAsia="Times New Roman" w:cs="Times New Roman" w:ascii="Times New Roman" w:hAnsi="Times New Roman"/>
          <w:b/>
          <w:bCs/>
          <w:lang w:eastAsia="ru-RU"/>
        </w:rPr>
        <w:t xml:space="preserve">техническое </w:t>
      </w:r>
      <w:r>
        <w:rPr>
          <w:rFonts w:eastAsia="SimSun" w:cs="Times New Roman" w:ascii="Times New Roman" w:hAnsi="Times New Roman"/>
          <w:b/>
          <w:bCs/>
          <w:kern w:val="2"/>
          <w:lang w:eastAsia="zh-CN"/>
        </w:rPr>
        <w:t>обслуживание и текущий ремонт системы мониторинга транспортных средств с использованием навигационного оборудования ГЛОНАСС</w:t>
      </w:r>
      <w:r>
        <w:rPr>
          <w:rFonts w:eastAsia="SimSun" w:cs="Times New Roman" w:ascii="Times New Roman" w:hAnsi="Times New Roman"/>
          <w:b/>
          <w:bCs/>
          <w:color w:val="000000"/>
          <w:kern w:val="2"/>
          <w:lang w:eastAsia="zh-CN"/>
        </w:rPr>
        <w:t xml:space="preserve"> </w:t>
      </w:r>
      <w:r>
        <w:rPr>
          <w:rFonts w:eastAsia="Calibri" w:cs="Times New Roman" w:ascii="Times New Roman" w:hAnsi="Times New Roman"/>
          <w:b w:val="false"/>
          <w:bCs w:val="false"/>
          <w:color w:val="000000"/>
          <w:kern w:val="2"/>
          <w:sz w:val="24"/>
          <w:szCs w:val="24"/>
          <w:shd w:fill="auto" w:val="clear"/>
          <w:lang w:eastAsia="zh-CN"/>
        </w:rPr>
        <w:t xml:space="preserve">в объёмах, установленных в соответствии </w:t>
      </w:r>
      <w:r>
        <w:rPr>
          <w:rFonts w:eastAsia="Calibri" w:cs="Times New Roman" w:ascii="Times New Roman" w:hAnsi="Times New Roman"/>
          <w:b/>
          <w:bCs/>
          <w:color w:val="000000"/>
          <w:kern w:val="2"/>
          <w:sz w:val="24"/>
          <w:szCs w:val="24"/>
          <w:shd w:fill="auto" w:val="clear"/>
          <w:lang w:eastAsia="zh-CN"/>
        </w:rPr>
        <w:t>со Спецификацией,</w:t>
      </w:r>
      <w:r>
        <w:rPr>
          <w:rFonts w:eastAsia="Calibri" w:cs="Times New Roman" w:ascii="Times New Roman" w:hAnsi="Times New Roman"/>
          <w:b w:val="false"/>
          <w:bCs w:val="false"/>
          <w:color w:val="000000"/>
          <w:kern w:val="2"/>
          <w:sz w:val="24"/>
          <w:szCs w:val="24"/>
          <w:shd w:fill="auto" w:val="clear"/>
          <w:lang w:eastAsia="zh-CN"/>
        </w:rPr>
        <w:t xml:space="preserve"> </w:t>
      </w:r>
      <w:r>
        <w:rPr>
          <w:rFonts w:eastAsia="Calibri" w:cs="Times New Roman" w:ascii="Times New Roman" w:hAnsi="Times New Roman"/>
          <w:b/>
          <w:bCs/>
          <w:color w:val="000000"/>
          <w:kern w:val="2"/>
          <w:sz w:val="24"/>
          <w:szCs w:val="24"/>
          <w:shd w:fill="auto" w:val="clear"/>
          <w:lang w:eastAsia="zh-CN"/>
        </w:rPr>
        <w:t>(Приложение № 1 к Контракту)</w:t>
      </w:r>
      <w:r>
        <w:rPr>
          <w:rFonts w:eastAsia="Calibri" w:cs="Times New Roman" w:ascii="Times New Roman" w:hAnsi="Times New Roman"/>
          <w:b w:val="false"/>
          <w:bCs w:val="false"/>
          <w:color w:val="000000"/>
          <w:kern w:val="2"/>
          <w:sz w:val="24"/>
          <w:szCs w:val="24"/>
          <w:shd w:fill="auto" w:val="clear"/>
          <w:lang w:eastAsia="zh-CN"/>
        </w:rPr>
        <w:t xml:space="preserve">, </w:t>
      </w:r>
      <w:r>
        <w:rPr>
          <w:rFonts w:eastAsia="Times New Roman" w:cs="Times New Roman" w:ascii="Times New Roman" w:hAnsi="Times New Roman"/>
          <w:b/>
          <w:bCs/>
          <w:color w:val="000000"/>
          <w:kern w:val="2"/>
          <w:sz w:val="22"/>
          <w:szCs w:val="22"/>
          <w:shd w:fill="auto" w:val="clear"/>
          <w:lang w:eastAsia="zh-CN"/>
        </w:rPr>
        <w:t xml:space="preserve">Протоколом согласования </w:t>
      </w:r>
      <w:r>
        <w:rPr>
          <w:rFonts w:eastAsia="Times New Roman" w:cs="Times New Roman" w:ascii="Times New Roman" w:hAnsi="Times New Roman"/>
          <w:b/>
          <w:bCs/>
          <w:color w:val="000000"/>
          <w:kern w:val="2"/>
          <w:sz w:val="22"/>
          <w:szCs w:val="22"/>
          <w:shd w:fill="auto" w:val="clear"/>
          <w:lang w:eastAsia="ru-RU"/>
        </w:rPr>
        <w:t>цены (Приложение №10 к настоящему Контракту</w:t>
      </w:r>
      <w:r>
        <w:rPr>
          <w:rFonts w:eastAsia="Times New Roman" w:cs="Times New Roman" w:ascii="Times New Roman" w:hAnsi="Times New Roman"/>
          <w:b/>
          <w:bCs/>
          <w:color w:val="000000"/>
          <w:kern w:val="2"/>
          <w:sz w:val="22"/>
          <w:szCs w:val="22"/>
          <w:shd w:fill="auto" w:val="clear"/>
          <w:lang w:eastAsia="zh-CN"/>
        </w:rPr>
        <w:t>)</w:t>
      </w:r>
      <w:r>
        <w:rPr>
          <w:rFonts w:eastAsia="Calibri" w:cs="Times New Roman" w:ascii="Times New Roman" w:hAnsi="Times New Roman"/>
          <w:b w:val="false"/>
          <w:bCs w:val="false"/>
          <w:color w:val="000000"/>
          <w:kern w:val="2"/>
          <w:sz w:val="24"/>
          <w:szCs w:val="24"/>
          <w:shd w:fill="auto" w:val="clear"/>
          <w:lang w:eastAsia="zh-CN"/>
        </w:rPr>
        <w:t xml:space="preserve"> и с характеристиками, указанными в</w:t>
      </w:r>
      <w:r>
        <w:rPr>
          <w:rFonts w:eastAsia="Calibri" w:cs="Times New Roman" w:ascii="Times New Roman" w:hAnsi="Times New Roman"/>
          <w:b/>
          <w:bCs/>
          <w:color w:val="000000"/>
          <w:kern w:val="2"/>
          <w:sz w:val="24"/>
          <w:szCs w:val="24"/>
          <w:shd w:fill="auto" w:val="clear"/>
          <w:lang w:eastAsia="zh-CN"/>
        </w:rPr>
        <w:t xml:space="preserve"> Техническом задании (Приложение № 2 к Контракту), </w:t>
      </w:r>
      <w:r>
        <w:rPr>
          <w:rFonts w:eastAsia="Times New Roman" w:cs="Times New Roman" w:ascii="Times New Roman" w:hAnsi="Times New Roman"/>
          <w:b/>
          <w:bCs/>
          <w:color w:val="000000"/>
          <w:kern w:val="2"/>
          <w:sz w:val="24"/>
          <w:szCs w:val="24"/>
          <w:shd w:fill="auto" w:val="clear"/>
          <w:lang w:eastAsia="ru-RU"/>
        </w:rPr>
        <w:t>являющимися неотъемлемой частью настоящего Контракта.</w:t>
      </w:r>
      <w:r>
        <w:rPr>
          <w:rFonts w:eastAsia="Calibri" w:cs="Times New Roman" w:ascii="Times New Roman" w:hAnsi="Times New Roman"/>
          <w:b w:val="false"/>
          <w:bCs w:val="false"/>
          <w:color w:val="000000"/>
          <w:kern w:val="2"/>
          <w:sz w:val="24"/>
          <w:szCs w:val="24"/>
          <w:shd w:fill="auto" w:val="clear"/>
          <w:lang w:eastAsia="zh-CN"/>
        </w:rPr>
        <w:t xml:space="preserve"> </w:t>
      </w:r>
    </w:p>
    <w:p>
      <w:pPr>
        <w:pStyle w:val="Normal"/>
        <w:widowControl w:val="false"/>
        <w:numPr>
          <w:ilvl w:val="1"/>
          <w:numId w:val="4"/>
        </w:numPr>
        <w:tabs>
          <w:tab w:val="clear" w:pos="708"/>
          <w:tab w:val="left" w:pos="1134" w:leader="none"/>
        </w:tabs>
        <w:spacing w:lineRule="auto" w:line="240" w:before="0" w:after="0"/>
        <w:ind w:hanging="0" w:left="0"/>
        <w:jc w:val="both"/>
        <w:rPr>
          <w:b w:val="false"/>
          <w:bCs w:val="false"/>
        </w:rPr>
      </w:pPr>
      <w:r>
        <w:rPr>
          <w:rFonts w:eastAsia="Times New Roman" w:cs="Times New Roman" w:ascii="Times New Roman" w:hAnsi="Times New Roman"/>
          <w:b w:val="false"/>
          <w:bCs w:val="false"/>
          <w:color w:val="000000"/>
          <w:kern w:val="2"/>
          <w:sz w:val="24"/>
          <w:szCs w:val="24"/>
          <w:shd w:fill="auto" w:val="clear"/>
          <w:lang w:eastAsia="ru-RU"/>
        </w:rPr>
        <w:t xml:space="preserve">Исполнитель обязуется за вознаграждение проводить техническое обслуживание и технический ремонт оборудования транспортных средств Заказчика. Наименование, количество и цена обслуживания определяются в соответствии со Спецификацией, </w:t>
      </w:r>
      <w:r>
        <w:rPr>
          <w:rFonts w:eastAsia="Times New Roman" w:cs="Times New Roman" w:ascii="Times New Roman" w:hAnsi="Times New Roman"/>
          <w:b w:val="false"/>
          <w:bCs w:val="false"/>
          <w:color w:val="000000"/>
          <w:kern w:val="2"/>
          <w:sz w:val="22"/>
          <w:szCs w:val="22"/>
          <w:shd w:fill="auto" w:val="clear"/>
          <w:lang w:eastAsia="zh-CN"/>
        </w:rPr>
        <w:t xml:space="preserve">Протоколом согласования </w:t>
      </w:r>
      <w:r>
        <w:rPr>
          <w:rFonts w:eastAsia="Times New Roman" w:cs="Times New Roman" w:ascii="Times New Roman" w:hAnsi="Times New Roman"/>
          <w:b w:val="false"/>
          <w:bCs w:val="false"/>
          <w:color w:val="000000"/>
          <w:kern w:val="2"/>
          <w:sz w:val="22"/>
          <w:szCs w:val="22"/>
          <w:shd w:fill="auto" w:val="clear"/>
          <w:lang w:eastAsia="ru-RU"/>
        </w:rPr>
        <w:t>цены,</w:t>
      </w:r>
      <w:r>
        <w:rPr>
          <w:rFonts w:eastAsia="Times New Roman" w:cs="Times New Roman" w:ascii="Times New Roman" w:hAnsi="Times New Roman"/>
          <w:b w:val="false"/>
          <w:bCs w:val="false"/>
          <w:color w:val="000000"/>
          <w:kern w:val="2"/>
          <w:sz w:val="24"/>
          <w:szCs w:val="24"/>
          <w:shd w:fill="auto" w:val="clear"/>
          <w:lang w:eastAsia="ru-RU"/>
        </w:rPr>
        <w:t xml:space="preserve"> являющимися неотъемлемой частью настоящего Контракта. </w:t>
      </w:r>
    </w:p>
    <w:p>
      <w:pPr>
        <w:pStyle w:val="Normal"/>
        <w:widowControl w:val="false"/>
        <w:numPr>
          <w:ilvl w:val="1"/>
          <w:numId w:val="4"/>
        </w:numPr>
        <w:tabs>
          <w:tab w:val="clear" w:pos="708"/>
          <w:tab w:val="left" w:pos="709" w:leader="none"/>
          <w:tab w:val="left" w:pos="1134" w:leader="none"/>
        </w:tabs>
        <w:spacing w:lineRule="atLeast" w:line="21" w:before="0" w:after="0"/>
        <w:ind w:firstLine="686" w:left="0"/>
        <w:jc w:val="both"/>
        <w:rPr>
          <w:color w:val="000000"/>
        </w:rPr>
      </w:pPr>
      <w:r>
        <w:rPr>
          <w:rFonts w:eastAsia="Times New Roman" w:cs="Times New Roman" w:ascii="Times New Roman" w:hAnsi="Times New Roman"/>
          <w:color w:val="000000"/>
          <w:lang w:eastAsia="ru-RU"/>
        </w:rPr>
        <w:t>Заказчик обязуется принять и оплатить выполненные работы в соответствии с Контрактом.</w:t>
      </w:r>
    </w:p>
    <w:p>
      <w:pPr>
        <w:pStyle w:val="Normal"/>
        <w:keepNext w:val="true"/>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ИНФОРМАЦИОННОЕ ОБЕСПЕЧЕНИЕ ВЫПОЛНЕНИЯ РАБОТ</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Работы оказываются Исполнителем на основании Заявок, зарегистрированных Пользователем с использованием функционала ТИС онлайн. Заявка должна содержать:</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номер, дату и время формирования Заявки;</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описание вероятной неисправности, с приложением снимка экрана ТИС онлайн, подтверждающим неисправность, и списка, установленного на ТС Бортового оборудования. Снимок экрана ТИС онлайн (цветной) должен подтверждать неисправность Бортового оборудования, содержать дату и время, отображать (при возможности) последнее местонахождение ТС, текущие графики расхода топлива, включения зажигания и навесного оборудования, фотографии системы видеофиксации, информационные окна о состоянии датчиков;</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контактные реквизиты, с указанием мобильного и городского телефона, адреса электронной почты и должности ответственного представителя Заказчика, инициировавшего Заявку;</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контактные реквизиты, с указанием телефона, адреса электронной почты и должности ответственного представителя Заказчика, отвечающего за организацию Работ со стороны филиала;</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контактные реквизиты, с указанием телефона, адреса электронной почты и должности ответственного представителя заказчика, уполномоченного принимать Работы и подписывать Акт диагностики и выполнения работ, Заказ-наряд;</w:t>
      </w:r>
    </w:p>
    <w:p>
      <w:pPr>
        <w:pStyle w:val="Normal"/>
        <w:widowControl w:val="false"/>
        <w:numPr>
          <w:ilvl w:val="0"/>
          <w:numId w:val="1"/>
        </w:numPr>
        <w:tabs>
          <w:tab w:val="clear" w:pos="708"/>
          <w:tab w:val="left" w:pos="426"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адрес производственной площадки Заказчика и планируемую (ориентировочную) дату подачи Транспортного средства для проведения работ. </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Первичная обработка Заявок, зарегистрированных Пользователем в ТИС онлайн, производится Представителем Исполнителя. По решению Представителя Исполнителя Заявки посредством функционала ТИС онлайн передаются на согласование. </w:t>
      </w:r>
    </w:p>
    <w:p>
      <w:pPr>
        <w:pStyle w:val="Normal"/>
        <w:widowControl w:val="false"/>
        <w:tabs>
          <w:tab w:val="clear" w:pos="708"/>
          <w:tab w:val="left" w:pos="426" w:leader="none"/>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color w:val="000000"/>
          <w:lang w:eastAsia="ru-RU"/>
        </w:rPr>
        <w:t xml:space="preserve">В течение 5 (Пяти) рабочих дней с даты передачи Заявки представитель Исполнителя согласовывает дату (не позднее 10 рабочих дней с даты первичного направления Заявки на согласование Исполнителю) и место выполнения Работ. Согласование производится посредством функционала ТИС онлайн. </w:t>
      </w:r>
    </w:p>
    <w:p>
      <w:pPr>
        <w:pStyle w:val="Normal"/>
        <w:widowControl w:val="false"/>
        <w:tabs>
          <w:tab w:val="clear" w:pos="708"/>
          <w:tab w:val="left" w:pos="426" w:leader="none"/>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color w:val="000000"/>
          <w:lang w:eastAsia="ru-RU"/>
        </w:rPr>
        <w:t xml:space="preserve">При отсутствии согласованной даты и места выполнения работ Заказчик, в течение </w:t>
        <w:br/>
        <w:t xml:space="preserve">5-го рабочего дня от первичного направления заявки, указывает в заявке окончательную дату (в период с 7 по 10 рабочий день от первичного направления заявки) и место выполнения работ (с учетом обеспечения условий выполнения Работ согласно п. 5.3.1) и направляет Заявку на окончательное согласование, а Исполнитель обязан данную Заявку согласовать. </w:t>
      </w:r>
    </w:p>
    <w:p>
      <w:pPr>
        <w:pStyle w:val="Normal"/>
        <w:widowControl w:val="false"/>
        <w:tabs>
          <w:tab w:val="clear" w:pos="708"/>
          <w:tab w:val="left" w:pos="426" w:leader="none"/>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color w:val="000000"/>
          <w:lang w:eastAsia="ru-RU"/>
        </w:rPr>
        <w:t>В случае отсутствия у Заказчика возможности предоставления ТС Исполнителю в согласованные дату и месте для выполнения Работ (направление ТС в командировку или на ремонт), Заказчик обязан проинформировать об этом Исполнителя, с дальнейшим аннулированием Заявки (до момента выезда представителей Исполнителя) или закрытием Заявки в соответствии с пунктом 3.7 настоящего Контракта (при выезде или прибытии бригады).</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Работы по устранению неисправностей и отказов Бортового оборудования оформляются Актом диагностики и выполнения работ на каждое ТС и Сводным актом выполненных работ на каждый Выезд Исполнителя.</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Работы по оснащению нового ТС Бортовым оборудованием оформляются Заказ-нарядом на каждое ТС на каждый Выезд Исполнителя.</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Оформление Акта диагностики и выполнения работ или Заказ-наряда (при оснащении ТС Бортовым оборудованием) производится ответственными представителями Заказчика и Исполнителя в день завершения Работ при отсутствии замечаний к работе Бортового оборудования 2 (двух) экземпляров вышеуказанных документов для их совместного подписания. Оригиналы Акта диагностики и выполнения работ или Заказ - наряда остаются у представителей Сторон для учета.</w:t>
      </w:r>
    </w:p>
    <w:p>
      <w:pPr>
        <w:pStyle w:val="Normal"/>
        <w:widowControl w:val="false"/>
        <w:tabs>
          <w:tab w:val="clear" w:pos="708"/>
          <w:tab w:val="left" w:pos="426" w:leader="none"/>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bCs/>
          <w:color w:val="000000"/>
        </w:rPr>
        <w:t xml:space="preserve">Отсутствие возможности передачи навигационной и телеметрической информации от ТС на телематический сервер Системы в связи с отсутствием или неработоспособностью беспроводного канала связи на месте проведения работ не является основанием для непринятия Заказчиком выполненных Работ. В </w:t>
      </w:r>
      <w:r>
        <w:rPr>
          <w:rFonts w:eastAsia="Times New Roman" w:cs="Times New Roman" w:ascii="Times New Roman" w:hAnsi="Times New Roman"/>
          <w:color w:val="000000"/>
          <w:lang w:eastAsia="ru-RU"/>
        </w:rPr>
        <w:t xml:space="preserve">Акте диагностики и выполнения работ или Заказ-наряде производится запись о принятии выполненных работ без проверки работы Бортового оборудования в Системе. </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В случае не предоставления Заказчиком ТС в течение двух часов с момента готовности представителей Исполнителя к выполнению Работ, в соответствии с согласованной Заявкой, и/или необеспечения условий выполнения Работ в соответствии с подп. № 5.3.1, 5.3.2 настоящего Контракта, ответственными представителями Заказчика и Исполнителя оформляется Акт диагностики и выполнения работ на каждое ТС с комментарием «ТС не предоставлено» на данный Выезд Исполнителя посредством функционала ТИС онлайн. Заявка на выполнение Работ по данному ТС считается выполненной. В данном случае производится оплата услуг Исполнителю только за выезд его представителей и стоимости двух нормо-часов. </w:t>
      </w:r>
    </w:p>
    <w:p>
      <w:pPr>
        <w:pStyle w:val="Normal"/>
        <w:widowControl w:val="false"/>
        <w:numPr>
          <w:ilvl w:val="1"/>
          <w:numId w:val="4"/>
        </w:numPr>
        <w:tabs>
          <w:tab w:val="clear" w:pos="708"/>
          <w:tab w:val="left" w:pos="426"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В случае возникновения сбоев в функционировании ТИС онлайн и временной невозможности формирования и согласования Заявок, а также формирования Акта диагностики и выполнения работ, Заказ-наряда, сроки выполнения Работ по каждому ТС пролонгируются на время восстановления функционирования ТИС онлайн.</w:t>
      </w:r>
    </w:p>
    <w:p>
      <w:pPr>
        <w:pStyle w:val="Normal"/>
        <w:widowControl w:val="false"/>
        <w:tabs>
          <w:tab w:val="clear" w:pos="708"/>
          <w:tab w:val="left" w:pos="709" w:leader="none"/>
        </w:tabs>
        <w:spacing w:lineRule="atLeast" w:line="21"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ПОРЯДОК ДЕЙСТВИЙ ПРИ ВЫПОЛНЕНИИ РАБОТ</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Работы по устранению неисправности и отказов Бортового оборудования в обязательном порядке включают в себя его диагностику и техническое обслуживание. В случае гарантийного характера неисправности Работы по восстановлению работоспособности Бортового оборудования выполняются за счет Исполнителя. Не гарантийные Работы оплачиваются Заказчиком на основании настоящего Контракта. Типы характера неисправности определены в разделе 7 настоящего Контракта.  </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В случае невозможности определения характера неисправности (гарантийный / не гарантийный) на месте проведения Работ вышедшее из строя и находящееся на гарантийном обслуживании Бортовое оборудование Исполнитель направляет в Сервисный центр для проведения экспертизы с приложением Рекламационного акта. (Приложение № 7 к настоящему Контракту). При необходимости, в том числе после завершения гарантии на Бортовое оборудование, оно может быть направлено за счет Заказчика на независимую экспертизу в соответствующую организацию для перепроверки информации по Рекламационному акту.</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При получении от Сервисного центра экспертного заключения о характере неисправности Бортового оборудования Исполнитель должен выполнить следующие действия:</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зайти под своей учетной записью в модуль доступа подрядной организации ТИС онлайн;</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открыть заявку в рамках исполнения которой оборудование было демонтировано и отправлено на экспертизу;</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вложить в систему скан-копию заключения сервисного центра;</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указать в соответствующем поле номер заключения сервисного центра;</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выбрать из списка причину неисправности;</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в случае гарантийного характера неисправности поставить отметку в поле «Гарантия»;</w:t>
      </w:r>
    </w:p>
    <w:p>
      <w:pPr>
        <w:pStyle w:val="Normal"/>
        <w:widowControl w:val="false"/>
        <w:numPr>
          <w:ilvl w:val="0"/>
          <w:numId w:val="1"/>
        </w:numPr>
        <w:tabs>
          <w:tab w:val="clear" w:pos="708"/>
          <w:tab w:val="left" w:pos="567" w:leader="none"/>
          <w:tab w:val="left" w:pos="993" w:leader="none"/>
          <w:tab w:val="left" w:pos="1134" w:leader="none"/>
        </w:tabs>
        <w:spacing w:lineRule="atLeast" w:line="21" w:before="0" w:after="0"/>
        <w:ind w:firstLine="709" w:left="0"/>
        <w:contextualSpacing/>
        <w:jc w:val="both"/>
        <w:rPr>
          <w:color w:val="000000"/>
        </w:rPr>
      </w:pPr>
      <w:r>
        <w:rPr>
          <w:rFonts w:eastAsia="Times New Roman" w:cs="Times New Roman" w:ascii="Times New Roman" w:hAnsi="Times New Roman"/>
          <w:color w:val="000000"/>
          <w:lang w:eastAsia="ru-RU"/>
        </w:rPr>
        <w:t>при необходимости заполнить поле «Комментарии».</w:t>
      </w:r>
    </w:p>
    <w:p>
      <w:pPr>
        <w:pStyle w:val="Normal"/>
        <w:widowControl w:val="false"/>
        <w:tabs>
          <w:tab w:val="clear" w:pos="708"/>
          <w:tab w:val="left" w:pos="567" w:leader="none"/>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color w:val="000000"/>
          <w:lang w:eastAsia="ru-RU"/>
        </w:rPr>
        <w:t>Вложение в систему экспертного заключения Сервисного центра в ТИС онлайн является основанием для включения выполненных Работ по данному ТС в Сводный отчет в текущем расчетном периоде. Срок проведения экспертизы и внесения соответствующей информации в ТИС онлайн не более 2 (двух) месяцев с момента формирования Рекламационного акта. При превышении указанного срока проведения экспертизы Бортового оборудования и отсутствия, приложенного в ТИС онлайн заключения Сервисного центра работы, автоматически признаются гарантийными, выполняются за счет Исполнителя и не подлежат оплате со стороны Заказчика.</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Заявка на выполнение Работы по каждому ТС считается выполненной при подписании Акта диагностики и выполнения работ или Заказ-наряда.</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shd w:fill="auto" w:val="clear"/>
          <w:lang w:eastAsia="ru-RU"/>
        </w:rPr>
        <w:t>Отчетный период составляет с 1 (первого) по 30 (31) день месяца включительно. В остальные дни работы по Контракту не выполняются.</w:t>
      </w:r>
    </w:p>
    <w:p>
      <w:pPr>
        <w:pStyle w:val="Normal"/>
        <w:widowControl w:val="false"/>
        <w:numPr>
          <w:ilvl w:val="1"/>
          <w:numId w:val="4"/>
        </w:numPr>
        <w:tabs>
          <w:tab w:val="clear" w:pos="708"/>
          <w:tab w:val="left" w:pos="567"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color w:val="000000"/>
          <w:shd w:fill="auto" w:val="clear"/>
          <w:lang w:eastAsia="ru-RU"/>
        </w:rPr>
        <w:t>Перечень ТС формируется и актуализируется в ТИС онлайн.</w:t>
      </w:r>
    </w:p>
    <w:p>
      <w:pPr>
        <w:pStyle w:val="Normal"/>
        <w:widowControl w:val="false"/>
        <w:tabs>
          <w:tab w:val="clear" w:pos="708"/>
          <w:tab w:val="left" w:pos="709" w:leader="none"/>
        </w:tabs>
        <w:spacing w:lineRule="atLeast" w:line="21" w:before="0" w:after="0"/>
        <w:ind w:left="23"/>
        <w:jc w:val="both"/>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shd w:fill="auto" w:val="clear"/>
          <w:lang w:eastAsia="zh-CN"/>
        </w:rPr>
        <w:t>ПРАВА И ОБЯЗАННОСТИ СТОРОН ПРИ ВЫПОЛНЕНИИ РАБОТ</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shd w:fill="auto" w:val="clear"/>
        </w:rPr>
        <w:t>Исполнитель обязуется:</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shd w:fill="auto" w:val="clear"/>
          <w:lang w:eastAsia="ru-RU"/>
        </w:rPr>
        <w:t xml:space="preserve">Выполнять Работы с надлежащим качеством в сроки, установленные настоящим Контрактом, в период с 1 (первого) по 30 (31) день каждого месяца с 9:00 до 18:00 (далее – одни сутки) за исключением государственных праздничных дней. Работа в выходные дни согласовывается между Сторонами дополнительно. </w:t>
      </w:r>
    </w:p>
    <w:p>
      <w:pPr>
        <w:pStyle w:val="Normal"/>
        <w:widowControl w:val="false"/>
        <w:tabs>
          <w:tab w:val="clear" w:pos="708"/>
          <w:tab w:val="left" w:pos="426" w:leader="none"/>
          <w:tab w:val="left" w:pos="1276" w:leader="none"/>
        </w:tabs>
        <w:spacing w:lineRule="atLeast" w:line="21" w:before="0" w:after="0"/>
        <w:ind w:firstLine="709"/>
        <w:jc w:val="both"/>
        <w:rPr>
          <w:color w:val="000000"/>
        </w:rPr>
      </w:pPr>
      <w:r>
        <w:rPr>
          <w:rFonts w:eastAsia="SimSun" w:cs="Times New Roman" w:ascii="Times New Roman" w:hAnsi="Times New Roman"/>
          <w:color w:val="000000"/>
          <w:kern w:val="2"/>
          <w:shd w:fill="auto" w:val="clear"/>
          <w:lang w:eastAsia="zh-CN"/>
        </w:rPr>
        <w:t xml:space="preserve">После проведения работ по устранению неисправностей и отказов Бортового оборудования, а также его техническому обслуживанию, все установленное на ТС, указанном в Заявке, Бортовое оборудование должно быть исправным и настроенным. </w:t>
      </w:r>
    </w:p>
    <w:p>
      <w:pPr>
        <w:pStyle w:val="Normal"/>
        <w:widowControl w:val="false"/>
        <w:tabs>
          <w:tab w:val="clear" w:pos="708"/>
          <w:tab w:val="left" w:pos="426" w:leader="none"/>
          <w:tab w:val="left" w:pos="1276" w:leader="none"/>
        </w:tabs>
        <w:spacing w:lineRule="atLeast" w:line="21" w:before="0" w:after="0"/>
        <w:ind w:firstLine="709"/>
        <w:jc w:val="both"/>
        <w:rPr>
          <w:color w:val="000000"/>
        </w:rPr>
      </w:pPr>
      <w:r>
        <w:rPr>
          <w:rFonts w:eastAsia="SimSun" w:cs="Times New Roman" w:ascii="Times New Roman" w:hAnsi="Times New Roman"/>
          <w:color w:val="000000"/>
          <w:kern w:val="2"/>
          <w:shd w:fill="auto" w:val="clear"/>
          <w:lang w:eastAsia="zh-CN"/>
        </w:rPr>
        <w:t>Объем выполняемых Работ в отчетный период может составлять не более 10 (десяти) % от общего количества ТС. Работы выполняются в подразделениях Заказчика за которыми закреплены ТС. Работы в иных местах базирования ТС и сверх 10 (десяти) % от общего количества ТС производятся по отдельному согласованию Заказчика и Исполнителя посредством ТИС онлайн.</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shd w:fill="auto" w:val="clear"/>
          <w:lang w:eastAsia="ru-RU"/>
        </w:rPr>
        <w:t xml:space="preserve">Обеспечить своевременную проверку и установку активированных и настроенных </w:t>
        <w:br/>
        <w:t>Sim-карт в Бортовое оборудование.</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shd w:fill="auto" w:val="clear"/>
          <w:lang w:eastAsia="ru-RU"/>
        </w:rPr>
        <w:t>В течение 5 (пяти) рабочих дней с момента окончания отчетного периода ежемесячно оформлять и направлять Заказчику копии по факсу/адресу электронной почты Заказчика, оригиналы по почтовому адресу, указанному в разделе 15 настоящего Контракта, следующих документов: Сводный отчет (2 экземпляра), Акт сдачи-приемки выполненных работ (2 экземпляра, по форме Приложения № 9 к настоящему Контракту), счет и счет-фактуру за отчетный период. При отсутствии мотивированного отказа Заказчика от приемки Работ в течение 5 (пяти) рабочих дней с момента получения Заказчиком оригиналов документов выполненные Работы считаются принятыми.</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Соблюдать требования внутреннего распорядка Заказчика, а также требования в области охраны труда, промышленной и пожарной безопасности. Иметь обученный персонал для работы на опасных производственных объектах, иметь необходимый инструмент и оборудование для производства работ.  </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Исполнитель</w:t>
      </w:r>
      <w:r>
        <w:rPr>
          <w:rFonts w:eastAsia="MS Mincho" w:cs="Times New Roman" w:ascii="Times New Roman" w:hAnsi="Times New Roman"/>
          <w:color w:val="000000"/>
          <w:lang w:eastAsia="ru-RU"/>
        </w:rPr>
        <w:t xml:space="preserve"> имеет право:</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Покинуть место выполнения работ в случае непредставления Заказчиком ТС в соответствии с согласованной Заявкой и/или необеспечения условий выполнения Работ в соответствии с подп. подп. 5.3.1, 5.3.2 настоящего Контракта, предварительно оформив Выезд в соответствии с п. 3.6 настоящего Контракта.  </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Произвести одностороннее актирование выполненных Работ или Выезда с вложением подписанных сканированных копий Акта диагностики и выполнения работ или Заказ-наряда, в случае отсутствия ответственного представителя филиала Заказчика или его отказа от принятия Работ без указания причин, или своевременного оформления вышеуказанных документов.</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Приостановить</w:t>
      </w:r>
      <w:r>
        <w:rPr>
          <w:rFonts w:eastAsia="MS Mincho" w:cs="Times New Roman" w:ascii="Times New Roman" w:hAnsi="Times New Roman"/>
          <w:color w:val="000000"/>
          <w:lang w:eastAsia="ru-RU"/>
        </w:rPr>
        <w:t xml:space="preserve"> выполнение Работ в случае нарушения Заказчиком срока оплаты, указанного в разделе 6 настоящего Контракта, предварительно, не менее чем за 5 (Пять) рабочих дней, письменно уведомив об этом Заказчика по реквизитам, указанным в разделе 15 настоящего Контракта.</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MS Mincho" w:cs="Times New Roman" w:ascii="Times New Roman" w:hAnsi="Times New Roman"/>
          <w:color w:val="000000"/>
          <w:lang w:eastAsia="ru-RU"/>
        </w:rPr>
        <w:t xml:space="preserve">Произвести одностороннее Закрытие заявки в течении 2 дней после ее выполнения, </w:t>
      </w:r>
      <w:r>
        <w:rPr>
          <w:rFonts w:eastAsia="Times New Roman" w:cs="Times New Roman" w:ascii="Times New Roman" w:hAnsi="Times New Roman"/>
          <w:color w:val="000000"/>
          <w:lang w:eastAsia="ru-RU"/>
        </w:rPr>
        <w:t xml:space="preserve">в случае не своевременного закрытия Заявки Заказчиком по каким-либо причинам и отсутствии указания этих причин. </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rPr>
        <w:t>Заказчик обязуется:</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Обеспечить выполнение Работ Исполнителем в отапливаемых, освещенных боксах или на судах, с возможностью подключения средств механизации Исполнителя к сети (бортовой сети ВВТ), своевременное предоставление представителю Исполнителя в необходимом количестве и надлежащего качества топлива для производства тарировочных работ. При наличии согласия Исполнителя, выраженного в согласовании Заявки, имеющей указание со стороны Заказчика об условиях проведения Работ, Заказчик может не обеспечивать указанные в данном пункте Контракта условия. </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Своевременно, в соответствии с согласованной Заявкой, предоставить Исполнителю ТС для проведения Работ. ТС должно быть в исправном состоянии. При необходимости выпаривания остатков топлива в цистерне авто топливозаправщика данные работы производятся силами Заказчика и не учитываются во времени выполнения Работ Исполнителем.</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В случае необходимости проведения работ в труднодоступной местности (отсутствие дорог федерального и местного значения) оказывать Исполнителю помощь в доставке бригады специалистов и необходимого для проведения Работ оборудования до места проведения работ и обратно. </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Предоставить доступ представителей Исполнителя к Системе в части раздела ТИС онлайн по согласованию Заявок и актированию выполненных Работ, а также доступ на месте проведения Работ в части раздела ТИС онлайн по администрированию Бортового оборудования и Мониторинга ТС для контроля качества и сдачи выполненных Работ ответственному представителю Заказчика.</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Обеспечить проверку качества выполненных Работ на каждом ТС в течение 2 (двух) часов с момента готовности Исполнителя предъявить Работы. При отсутствии в течение указанного времени мотивированного отказа ответственного представителя Заказчика от приемки Работы Заявка считается выполненной, а Работы подлежат актированию в соответствии с п. 3.5 настоящего Контракта.</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Осуществлять своевременную приемку и оплату выполненных Работ.</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По итогам выполненных Исполнителем Работ направить копию подписанного Акта сдачи-приемки выполненных работ или предоставить мотивированный отказ от приемки Работ в течение 5 (пяти) рабочих дней с момента получения оригиналов документов, указанных в подп. 5.1.3 настоящего Контракта, по факсу/адресу электронной почты Исполнителя, указанному в разделе 15 настоящего Контракта.</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color w:val="000000"/>
          <w:lang w:eastAsia="ru-RU"/>
        </w:rPr>
        <w:t>Оригинал Акта сдачи-приемки выполненных работ направить по почтовому адресу, указанному Исполнителем в разделе 15 настоящего Контракта в течение 10 (десяти) рабочих дней с момента подписания. Оригинал Акта сдачи-приемки выполненных работ направляется экспресс почтой.</w:t>
      </w:r>
    </w:p>
    <w:p>
      <w:pPr>
        <w:pStyle w:val="Normal"/>
        <w:widowControl w:val="false"/>
        <w:numPr>
          <w:ilvl w:val="2"/>
          <w:numId w:val="4"/>
        </w:numPr>
        <w:tabs>
          <w:tab w:val="clear" w:pos="708"/>
          <w:tab w:val="left" w:pos="426" w:leader="none"/>
          <w:tab w:val="left" w:pos="709" w:leader="none"/>
          <w:tab w:val="left" w:pos="851"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color w:val="000000"/>
          <w:lang w:eastAsia="ru-RU"/>
        </w:rPr>
        <w:t>Собственными силами участвовать в проведении работ по снятию с ТС топливных баков, в которые будет производиться монтаж ДУТ, предварительно слив с них топливо, и проведя их пропарку. Кроме этого, перед сверлением монтажного отверстия обеспечить анализ воздушной среды внутри топливного бака.</w:t>
      </w:r>
    </w:p>
    <w:p>
      <w:pPr>
        <w:pStyle w:val="Normal"/>
        <w:widowControl w:val="false"/>
        <w:numPr>
          <w:ilvl w:val="2"/>
          <w:numId w:val="4"/>
        </w:numPr>
        <w:tabs>
          <w:tab w:val="clear" w:pos="708"/>
          <w:tab w:val="left" w:pos="426" w:leader="none"/>
          <w:tab w:val="left" w:pos="709" w:leader="none"/>
          <w:tab w:val="left" w:pos="851"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Не допускать самостоятельное изменение тарировочных таблиц датчиков уровня топлива.</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Заказчик (представитель Заказчика) имеет право:</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 xml:space="preserve">Обращаться к Исполнителю по любым вопросам, связанным с выполнением Работ, присутствовать при проведении Работ. </w:t>
      </w:r>
    </w:p>
    <w:p>
      <w:pPr>
        <w:pStyle w:val="Normal"/>
        <w:widowControl w:val="false"/>
        <w:numPr>
          <w:ilvl w:val="2"/>
          <w:numId w:val="4"/>
        </w:numPr>
        <w:tabs>
          <w:tab w:val="clear" w:pos="708"/>
          <w:tab w:val="left" w:pos="426"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ru-RU"/>
        </w:rPr>
        <w:t>Приостановить выполнение работ в случае нарушения Исполнителем требований внутреннего распорядка Заказчика, а также требования в области охраны труда, промышленной и пожарной безопасности.</w:t>
      </w:r>
    </w:p>
    <w:p>
      <w:pPr>
        <w:pStyle w:val="Normal"/>
        <w:widowControl w:val="false"/>
        <w:numPr>
          <w:ilvl w:val="2"/>
          <w:numId w:val="4"/>
        </w:numPr>
        <w:tabs>
          <w:tab w:val="clear" w:pos="708"/>
          <w:tab w:val="left" w:pos="426" w:leader="none"/>
          <w:tab w:val="left" w:pos="1276" w:leader="none"/>
        </w:tabs>
        <w:spacing w:lineRule="auto" w:line="240" w:before="0" w:after="0"/>
        <w:ind w:firstLine="709" w:left="0"/>
        <w:jc w:val="both"/>
        <w:rPr>
          <w:color w:val="000000"/>
        </w:rPr>
      </w:pPr>
      <w:r>
        <w:rPr>
          <w:rFonts w:eastAsia="Times New Roman" w:cs="Times New Roman" w:ascii="Times New Roman" w:hAnsi="Times New Roman"/>
          <w:color w:val="000000"/>
          <w:lang w:eastAsia="ru-RU"/>
        </w:rPr>
        <w:t>Заказчик дополнительно оплачивает накладные расходы Исполнителя (проезд, проживание, суточные), при необходимости выезда за пределы населенных пунктов, в которых у Исполнителя имеется сервисный персонал (столица Региона), путем 100% оплаты на расчетный счет Исполнителя согласно выставленным счетам. Окончательный расчет накладных расходов Исполнителя производится на основании предъявленных Исполнителем документов (проездных билетов: ж/д – не более стоимости плацкартных мест, авиа – не более стоимости эконом-класса, квитанций об оплате проживания – не более стоимости эконом-класса), суточных - согласно расценкам в прайс-листе.</w:t>
      </w:r>
    </w:p>
    <w:p>
      <w:pPr>
        <w:pStyle w:val="Normal"/>
        <w:widowControl w:val="false"/>
        <w:tabs>
          <w:tab w:val="clear" w:pos="708"/>
          <w:tab w:val="left" w:pos="851" w:leader="none"/>
        </w:tabs>
        <w:spacing w:lineRule="atLeast" w:line="21"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ЦЕНЫ И ПОРЯДОК РАСЧЕТОВ</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 xml:space="preserve">Стоимость по Контракту определяется Сторонами в соответствии со Спецификацией (Приложение № 1) и Протоколом согласования </w:t>
      </w:r>
      <w:r>
        <w:rPr>
          <w:rFonts w:eastAsia="Times New Roman" w:cs="Times New Roman" w:ascii="Times New Roman" w:hAnsi="Times New Roman"/>
          <w:color w:val="000000"/>
          <w:sz w:val="22"/>
          <w:szCs w:val="22"/>
          <w:lang w:eastAsia="ru-RU"/>
        </w:rPr>
        <w:t>цены (Приложение №10 к настоящему Контракту</w:t>
      </w:r>
      <w:r>
        <w:rPr>
          <w:rFonts w:eastAsia="Times New Roman" w:cs="Times New Roman" w:ascii="Times New Roman" w:hAnsi="Times New Roman"/>
          <w:bCs/>
          <w:color w:val="000000"/>
          <w:sz w:val="22"/>
          <w:szCs w:val="22"/>
        </w:rPr>
        <w:t xml:space="preserve">). Стоимость Работ и оборудования указывается Исполнителем в счете на оплату в рублях Российской Федерации, с учетом НДС </w:t>
      </w:r>
      <w:r>
        <w:rPr>
          <w:rFonts w:eastAsia="Times New Roman" w:cs="Times New Roman" w:ascii="Times New Roman" w:hAnsi="Times New Roman"/>
          <w:bCs/>
          <w:color w:val="000000"/>
          <w:sz w:val="22"/>
          <w:szCs w:val="22"/>
        </w:rPr>
        <w:t>___</w:t>
      </w:r>
      <w:r>
        <w:rPr>
          <w:rFonts w:eastAsia="Times New Roman" w:cs="Times New Roman" w:ascii="Times New Roman" w:hAnsi="Times New Roman"/>
          <w:bCs/>
          <w:color w:val="000000"/>
          <w:sz w:val="22"/>
          <w:szCs w:val="22"/>
        </w:rPr>
        <w:t xml:space="preserve"> % </w:t>
      </w:r>
      <w:bookmarkStart w:id="1" w:name="_Hlk99375732"/>
      <w:r>
        <w:rPr>
          <w:rFonts w:eastAsia="Times New Roman" w:cs="Times New Roman" w:ascii="Times New Roman" w:hAnsi="Times New Roman"/>
          <w:bCs/>
          <w:color w:val="000000"/>
          <w:sz w:val="22"/>
          <w:szCs w:val="22"/>
        </w:rPr>
        <w:t>и включает в себя все расходы Исполнителя. Максимальная сумма Контракта (общая стоимость выполненных работ в пределах срока действия Контракта) составляет</w:t>
      </w:r>
      <w:r>
        <w:rPr>
          <w:rFonts w:eastAsia="Times New Roman" w:cs="Times New Roman" w:ascii="Times New Roman" w:hAnsi="Times New Roman"/>
          <w:b/>
          <w:bCs/>
          <w:color w:val="000000"/>
          <w:sz w:val="22"/>
          <w:szCs w:val="22"/>
        </w:rPr>
        <w:t xml:space="preserve"> </w:t>
      </w:r>
      <w:r>
        <w:rPr>
          <w:rFonts w:eastAsia="Times New Roman" w:cs="Times New Roman" w:ascii="Times New Roman" w:hAnsi="Times New Roman"/>
          <w:b/>
          <w:bCs/>
          <w:color w:val="000000"/>
          <w:sz w:val="22"/>
          <w:szCs w:val="22"/>
        </w:rPr>
        <w:t>____________</w:t>
      </w:r>
      <w:r>
        <w:rPr>
          <w:rFonts w:eastAsia="Times New Roman" w:cs="Times New Roman" w:ascii="Times New Roman" w:hAnsi="Times New Roman"/>
          <w:b/>
          <w:bCs/>
          <w:color w:val="000000"/>
          <w:sz w:val="22"/>
          <w:szCs w:val="22"/>
          <w:shd w:fill="auto" w:val="clear"/>
        </w:rPr>
        <w:t xml:space="preserve">) рублей </w:t>
      </w:r>
      <w:r>
        <w:rPr>
          <w:rFonts w:eastAsia="Times New Roman" w:cs="Times New Roman" w:ascii="Times New Roman" w:hAnsi="Times New Roman"/>
          <w:b/>
          <w:bCs/>
          <w:color w:val="000000"/>
          <w:sz w:val="22"/>
          <w:szCs w:val="22"/>
          <w:shd w:fill="auto" w:val="clear"/>
        </w:rPr>
        <w:t>_____</w:t>
      </w:r>
      <w:r>
        <w:rPr>
          <w:rFonts w:eastAsia="Times New Roman" w:cs="Times New Roman" w:ascii="Times New Roman" w:hAnsi="Times New Roman"/>
          <w:b/>
          <w:bCs/>
          <w:color w:val="000000"/>
          <w:sz w:val="22"/>
          <w:szCs w:val="22"/>
          <w:shd w:fill="auto" w:val="clear"/>
        </w:rPr>
        <w:t xml:space="preserve"> копеек</w:t>
      </w:r>
      <w:bookmarkEnd w:id="1"/>
      <w:r>
        <w:rPr>
          <w:rFonts w:eastAsia="Times New Roman" w:cs="Times New Roman" w:ascii="Times New Roman" w:hAnsi="Times New Roman"/>
          <w:b/>
          <w:bCs/>
          <w:color w:val="000000"/>
          <w:sz w:val="22"/>
          <w:szCs w:val="22"/>
          <w:shd w:fill="auto" w:val="clear"/>
        </w:rPr>
        <w:t xml:space="preserve">, в том числе НДС </w:t>
      </w:r>
      <w:r>
        <w:rPr>
          <w:rFonts w:eastAsia="Times New Roman" w:cs="Times New Roman" w:ascii="Times New Roman" w:hAnsi="Times New Roman"/>
          <w:b/>
          <w:bCs/>
          <w:color w:val="000000"/>
          <w:sz w:val="22"/>
          <w:szCs w:val="22"/>
          <w:shd w:fill="auto" w:val="clear"/>
        </w:rPr>
        <w:t>____</w:t>
      </w:r>
      <w:r>
        <w:rPr>
          <w:rFonts w:eastAsia="Times New Roman" w:cs="Times New Roman" w:ascii="Times New Roman" w:hAnsi="Times New Roman"/>
          <w:b/>
          <w:bCs/>
          <w:color w:val="000000"/>
          <w:sz w:val="22"/>
          <w:szCs w:val="22"/>
          <w:shd w:fill="auto" w:val="clear"/>
        </w:rPr>
        <w:t xml:space="preserve"> % в размере </w:t>
      </w:r>
      <w:r>
        <w:rPr>
          <w:rFonts w:eastAsia="Times New Roman" w:cs="Times New Roman" w:ascii="Times New Roman" w:hAnsi="Times New Roman"/>
          <w:b/>
          <w:bCs/>
          <w:color w:val="000000"/>
          <w:sz w:val="22"/>
          <w:szCs w:val="22"/>
          <w:shd w:fill="auto" w:val="clear"/>
        </w:rPr>
        <w:t>___________/НДС не облагается на основании _________</w:t>
      </w:r>
      <w:r>
        <w:rPr>
          <w:rFonts w:eastAsia="Times New Roman" w:cs="Times New Roman" w:ascii="Times New Roman" w:hAnsi="Times New Roman"/>
          <w:b/>
          <w:bCs/>
          <w:color w:val="000000"/>
          <w:sz w:val="22"/>
          <w:szCs w:val="22"/>
          <w:shd w:fill="auto" w:val="clear"/>
        </w:rPr>
        <w:t xml:space="preserve"> .</w:t>
      </w:r>
    </w:p>
    <w:p>
      <w:pPr>
        <w:pStyle w:val="Normal"/>
        <w:widowControl w:val="false"/>
        <w:tabs>
          <w:tab w:val="clear" w:pos="708"/>
          <w:tab w:val="left" w:pos="709" w:leader="none"/>
          <w:tab w:val="left" w:pos="1134" w:leader="none"/>
        </w:tabs>
        <w:spacing w:lineRule="atLeast" w:line="21" w:before="0" w:after="0"/>
        <w:ind w:firstLine="709"/>
        <w:jc w:val="both"/>
        <w:rPr>
          <w:color w:val="000000"/>
        </w:rPr>
      </w:pPr>
      <w:r>
        <w:rPr>
          <w:rFonts w:eastAsia="Times New Roman" w:cs="Times New Roman" w:ascii="Times New Roman" w:hAnsi="Times New Roman"/>
          <w:color w:val="000000"/>
          <w:sz w:val="22"/>
          <w:szCs w:val="22"/>
          <w:shd w:fill="auto" w:val="clear"/>
        </w:rPr>
        <w:t xml:space="preserve">6.1.1. </w:t>
      </w:r>
      <w:r>
        <w:rPr>
          <w:rFonts w:eastAsia="Times New Roman" w:cs="Times New Roman" w:ascii="Times New Roman" w:hAnsi="Times New Roman"/>
          <w:b w:val="false"/>
          <w:bCs w:val="false"/>
          <w:color w:val="000000"/>
          <w:sz w:val="22"/>
          <w:szCs w:val="22"/>
          <w:shd w:fill="auto" w:val="clear"/>
          <w:lang w:eastAsia="en-US"/>
        </w:rPr>
        <w:t>Источник финансирования: средства от приносящей доход деятельности (собственные средства учреждения); средства федерального бюджета (субсидии) на выполнение государственного задания (средства бюджетных учреждений).</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Цена Контракта является твёрдой и определяется на весь срок исполнения Контракта и не подлежит изменению, за исключением случаев, установленных Контрактом и законодательством Российской Федерации</w:t>
      </w:r>
      <w:bookmarkStart w:id="2" w:name="bookmark15"/>
      <w:r>
        <w:rPr>
          <w:rFonts w:eastAsia="Times New Roman" w:cs="Times New Roman" w:ascii="Times New Roman" w:hAnsi="Times New Roman"/>
          <w:bCs/>
          <w:color w:val="000000"/>
          <w:sz w:val="22"/>
          <w:szCs w:val="22"/>
        </w:rPr>
        <w:t>.</w:t>
      </w:r>
      <w:bookmarkEnd w:id="2"/>
      <w:r>
        <w:rPr>
          <w:rFonts w:eastAsia="Times New Roman" w:cs="Times New Roman" w:ascii="Times New Roman" w:hAnsi="Times New Roman"/>
          <w:bCs/>
          <w:color w:val="000000"/>
          <w:sz w:val="22"/>
          <w:szCs w:val="22"/>
        </w:rPr>
        <w:t xml:space="preserve"> Стоимость Работ, Бортового оборудования, </w:t>
      </w:r>
      <w:r>
        <w:rPr>
          <w:rFonts w:eastAsia="Times New Roman" w:cs="Times New Roman" w:ascii="Times New Roman" w:hAnsi="Times New Roman"/>
          <w:color w:val="000000"/>
          <w:sz w:val="22"/>
          <w:szCs w:val="22"/>
          <w:lang w:eastAsia="ru-RU"/>
        </w:rPr>
        <w:t xml:space="preserve">транспортных расходов, командировочных расходов </w:t>
      </w:r>
      <w:r>
        <w:rPr>
          <w:rFonts w:eastAsia="Times New Roman" w:cs="Times New Roman" w:ascii="Times New Roman" w:hAnsi="Times New Roman"/>
          <w:bCs/>
          <w:color w:val="000000"/>
          <w:sz w:val="22"/>
          <w:szCs w:val="22"/>
        </w:rPr>
        <w:t xml:space="preserve">может изменяться по согласованию Сторон, не чаще 1 (одного) раза в полгода. Изменение стоимости согласовывается Исполнителем с Заказчиком путем подписания дополнительных соглашений к настоящему Контракту. </w:t>
      </w:r>
      <w:r>
        <w:rPr>
          <w:rFonts w:eastAsia="Calibri" w:cs="Times New Roman" w:ascii="Times New Roman" w:hAnsi="Times New Roman"/>
          <w:bCs/>
          <w:color w:val="000000"/>
          <w:sz w:val="22"/>
          <w:szCs w:val="22"/>
          <w:shd w:fill="auto" w:val="clear"/>
        </w:rPr>
        <w:t>Цена Контракта может быть изменена в случае,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Основанием для оплаты выполненных по настоящему Контракту Работ являются Акт сдачи-приемки выполненных Работ, подписанный уполномоченными представителями Сторон, с приложением Сводного отчета о выполненных работах и счет, выставленный Исполнителем Заказчику.</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Срок оплаты Заказчиком выполненных по настоящему Контракту Работ составляе</w:t>
      </w:r>
      <w:r>
        <w:rPr>
          <w:rFonts w:eastAsia="Times New Roman" w:cs="Times New Roman" w:ascii="Times New Roman" w:hAnsi="Times New Roman"/>
          <w:bCs/>
          <w:color w:val="000000"/>
        </w:rPr>
        <w:t>т 7 (семь) рабочих дней с даты подписания Акта сдачи-приемки выполненных Работ и получения счета от Исполнителя. Платежи производятся в рублях Российской Федерации на расчетный счет Исполнителя, указанный в разделе 15 настоящего Контракта.</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Оригинал  счета-фактуры за выполненные по настоящему Контракту Работы предоставляется Исполнителем Заказчику по форме, предусмотренной действующим законодательством Российской Федерации. </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Датой оплаты выполненных Работ считается дата получения денежных средств с расчетного счета Заказчика.</w:t>
      </w:r>
    </w:p>
    <w:p>
      <w:pPr>
        <w:pStyle w:val="Normal"/>
        <w:widowControl w:val="false"/>
        <w:numPr>
          <w:ilvl w:val="1"/>
          <w:numId w:val="4"/>
        </w:numPr>
        <w:tabs>
          <w:tab w:val="clear" w:pos="708"/>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В случае, если Заказчик до 10 числа следующего текущего месяца не направит подписанный Акт выполненных работ поддержки бортового оборудования транспортных средств или мотивированный отказ Исполнителю, то работы будут считаться принятыми. </w:t>
      </w:r>
    </w:p>
    <w:p>
      <w:pPr>
        <w:pStyle w:val="Normal"/>
        <w:widowControl w:val="false"/>
        <w:numPr>
          <w:ilvl w:val="0"/>
          <w:numId w:val="0"/>
        </w:numPr>
        <w:tabs>
          <w:tab w:val="clear" w:pos="708"/>
          <w:tab w:val="left" w:pos="709" w:leader="none"/>
          <w:tab w:val="left" w:pos="1134" w:leader="none"/>
        </w:tabs>
        <w:spacing w:lineRule="atLeast" w:line="21" w:before="0" w:after="0"/>
        <w:ind w:hanging="0" w:left="0"/>
        <w:jc w:val="both"/>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ГАРАНТИЙНЫЕ ОБЯЗАТЕЛЬСТВА</w:t>
      </w:r>
    </w:p>
    <w:p>
      <w:pPr>
        <w:pStyle w:val="Normal"/>
        <w:widowControl w:val="false"/>
        <w:numPr>
          <w:ilvl w:val="1"/>
          <w:numId w:val="4"/>
        </w:numPr>
        <w:tabs>
          <w:tab w:val="clear" w:pos="708"/>
          <w:tab w:val="left" w:pos="284"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Гарантийный срок на установленное, замененное или отремонтированное Бортовое оборудование составляет 1 (один)</w:t>
      </w:r>
      <w:r>
        <w:rPr>
          <w:rFonts w:eastAsia="Times New Roman" w:cs="Times New Roman" w:ascii="Times New Roman" w:hAnsi="Times New Roman"/>
          <w:bCs/>
          <w:color w:val="000000"/>
          <w:shd w:fill="auto" w:val="clear"/>
        </w:rPr>
        <w:t xml:space="preserve"> год</w:t>
      </w:r>
      <w:r>
        <w:rPr>
          <w:rFonts w:eastAsia="Times New Roman" w:cs="Times New Roman" w:ascii="Times New Roman" w:hAnsi="Times New Roman"/>
          <w:bCs/>
          <w:color w:val="000000"/>
        </w:rPr>
        <w:t xml:space="preserve"> с момента установки, замены или ремонта при соблюдении Заказчиком условий эксплуатации Бортового оборудования, установленных заводом-изготовителем. При ремонте Бортового оборудования Исполнитель несет гарантийные обязательства только на замененный элемент. Гарантийные обязательства не распространяются на Бортовое оборудование, бывшее в эксплуатации и предоставляемое Заказчиком со своего склада. </w:t>
      </w:r>
    </w:p>
    <w:p>
      <w:pPr>
        <w:pStyle w:val="Normal"/>
        <w:widowControl w:val="false"/>
        <w:numPr>
          <w:ilvl w:val="1"/>
          <w:numId w:val="4"/>
        </w:numPr>
        <w:tabs>
          <w:tab w:val="clear" w:pos="708"/>
          <w:tab w:val="left" w:pos="284"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Замена предохранителей установленного заводом-изготовителем Бортового оборудования номиналом,датчика дискретного (реле), а также техническое обслуживание Бортового оборудования, предусмотренное документацией завода-изготовителя, может производиться силами Заказчика с сохранением гарантии на Бортовое оборудование. </w:t>
      </w:r>
    </w:p>
    <w:p>
      <w:pPr>
        <w:pStyle w:val="Normal"/>
        <w:widowControl w:val="false"/>
        <w:numPr>
          <w:ilvl w:val="1"/>
          <w:numId w:val="4"/>
        </w:numPr>
        <w:tabs>
          <w:tab w:val="clear" w:pos="708"/>
          <w:tab w:val="left" w:pos="284" w:leader="none"/>
          <w:tab w:val="left" w:pos="709"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Не гарантийными видами Работ при устранении </w:t>
      </w:r>
      <w:r>
        <w:rPr>
          <w:rFonts w:eastAsia="Times New Roman" w:cs="Times New Roman" w:ascii="Times New Roman" w:hAnsi="Times New Roman"/>
          <w:color w:val="000000"/>
          <w:lang w:eastAsia="ru-RU"/>
        </w:rPr>
        <w:t xml:space="preserve">неисправностей и отказов Бортового оборудования являются: </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восстановление кабельных соединений;</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замена предохранителей;</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очистка измерительного элемента датчика уровня топлива и датчика контроля работы навесного оборудования;</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тарировка топливного бака в случае, если Работы не связаны с гарантийной заменой датчика уровня топлива;</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юстировка датчика контроля навесного оборудования;   </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 xml:space="preserve">установка/замена Sim-карты; </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отсутствие передачи навигационной и телеметрической информации от ТС на телематический сервер Системы в связи с отсутствием или неработоспособностью беспроводного канала связи;</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отсутствие отображения актуальной навигационной и телеметрической информации о ТС на автоматизированном рабочем месте Пользователя по причине сбоя информационно-вычислительных ресурсов Системы (корпоративной компьютерной сети Заказчика, серверного оборудования телематических серверов, системного программного обеспечения, персонального компьютера диспетчера);</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перенастройка передачи данных на новую точку доступа Заказчика;</w:t>
      </w:r>
    </w:p>
    <w:p>
      <w:pPr>
        <w:pStyle w:val="Normal"/>
        <w:widowControl w:val="false"/>
        <w:numPr>
          <w:ilvl w:val="1"/>
          <w:numId w:val="5"/>
        </w:numPr>
        <w:tabs>
          <w:tab w:val="clear" w:pos="708"/>
          <w:tab w:val="left" w:pos="284" w:leader="none"/>
          <w:tab w:val="left" w:pos="993" w:leader="none"/>
          <w:tab w:val="left" w:pos="1134" w:leader="none"/>
        </w:tabs>
        <w:spacing w:lineRule="atLeast" w:line="21" w:before="0" w:after="0"/>
        <w:ind w:firstLine="709" w:left="0"/>
        <w:jc w:val="both"/>
        <w:rPr>
          <w:color w:val="000000"/>
        </w:rPr>
      </w:pPr>
      <w:r>
        <w:rPr>
          <w:rFonts w:eastAsia="Times New Roman" w:cs="Times New Roman" w:ascii="Times New Roman" w:hAnsi="Times New Roman"/>
          <w:bCs/>
          <w:color w:val="000000"/>
        </w:rPr>
        <w:t>замена и настройка Бортового оборудования при нарушении Заказчиком условий его эксплуатации;</w:t>
      </w:r>
    </w:p>
    <w:p>
      <w:pPr>
        <w:pStyle w:val="Normal"/>
        <w:widowControl w:val="false"/>
        <w:tabs>
          <w:tab w:val="clear" w:pos="708"/>
          <w:tab w:val="left" w:pos="284" w:leader="none"/>
          <w:tab w:val="left" w:pos="993" w:leader="none"/>
          <w:tab w:val="left" w:pos="1134" w:leader="none"/>
        </w:tabs>
        <w:spacing w:lineRule="atLeast" w:line="21" w:before="0" w:after="0"/>
        <w:ind w:firstLine="709"/>
        <w:jc w:val="both"/>
        <w:rPr>
          <w:color w:val="000000"/>
        </w:rPr>
      </w:pPr>
      <w:r>
        <w:rPr>
          <w:rFonts w:eastAsia="Times New Roman" w:cs="Times New Roman" w:ascii="Times New Roman" w:hAnsi="Times New Roman"/>
          <w:bCs/>
          <w:color w:val="000000"/>
        </w:rPr>
        <w:t>Снятые с абонентского терминала SIM-карты необходимо направить в адрес Заказчика с описью, после окончания отчетного периода.</w:t>
      </w:r>
    </w:p>
    <w:p>
      <w:pPr>
        <w:pStyle w:val="Normal"/>
        <w:widowControl w:val="false"/>
        <w:tabs>
          <w:tab w:val="clear" w:pos="708"/>
          <w:tab w:val="left" w:pos="993" w:leader="none"/>
        </w:tabs>
        <w:spacing w:lineRule="atLeast" w:line="21" w:before="0" w:after="0"/>
        <w:jc w:val="both"/>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КОНФИДЕНЦИАЛЬНОСТЬ</w:t>
      </w:r>
    </w:p>
    <w:p>
      <w:pPr>
        <w:pStyle w:val="Normal"/>
        <w:widowControl w:val="false"/>
        <w:numPr>
          <w:ilvl w:val="1"/>
          <w:numId w:val="4"/>
        </w:numPr>
        <w:tabs>
          <w:tab w:val="clear" w:pos="708"/>
          <w:tab w:val="left" w:pos="1134" w:leader="none"/>
        </w:tabs>
        <w:spacing w:lineRule="atLeast" w:line="21" w:before="0" w:after="0"/>
        <w:ind w:firstLine="709" w:left="0"/>
        <w:jc w:val="both"/>
        <w:rPr>
          <w:color w:val="000000"/>
        </w:rPr>
      </w:pPr>
      <w:r>
        <w:rPr>
          <w:rFonts w:eastAsia="SimSun" w:cs="Times New Roman" w:ascii="Times New Roman" w:hAnsi="Times New Roman"/>
          <w:color w:val="000000"/>
          <w:kern w:val="2"/>
          <w:lang w:eastAsia="zh-CN"/>
        </w:rPr>
        <w:t>Стороны обязаны соблюдать режим конфиденциальности в отношении информации и документации, полученных в ходе выполнения Работ по настоящему Контракту.</w:t>
      </w:r>
    </w:p>
    <w:p>
      <w:pPr>
        <w:pStyle w:val="Normal"/>
        <w:widowControl w:val="false"/>
        <w:numPr>
          <w:ilvl w:val="1"/>
          <w:numId w:val="4"/>
        </w:numPr>
        <w:tabs>
          <w:tab w:val="clear" w:pos="708"/>
          <w:tab w:val="left" w:pos="1134" w:leader="none"/>
        </w:tabs>
        <w:spacing w:lineRule="atLeast" w:line="21" w:before="0" w:after="0"/>
        <w:ind w:firstLine="709" w:left="0"/>
        <w:jc w:val="both"/>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В ходе выполнения Работ должна быть обеспечена сохранность, неразглашение и неиспользование в личных интересах информации работниками Исполнителя, которым она доверена. Исполнитель несет ответственность за действия своих работников, приведших к неправомерному распространению информации по настоящему Контракту.</w:t>
      </w:r>
    </w:p>
    <w:p>
      <w:pPr>
        <w:pStyle w:val="Normal"/>
        <w:widowControl w:val="false"/>
        <w:numPr>
          <w:ilvl w:val="1"/>
          <w:numId w:val="4"/>
        </w:numPr>
        <w:tabs>
          <w:tab w:val="clear" w:pos="708"/>
          <w:tab w:val="left" w:pos="1134" w:leader="none"/>
        </w:tabs>
        <w:spacing w:lineRule="atLeast" w:line="21" w:before="0" w:after="0"/>
        <w:ind w:firstLine="709" w:left="0"/>
        <w:jc w:val="both"/>
        <w:rPr>
          <w:color w:val="000000"/>
        </w:rPr>
      </w:pPr>
      <w:r>
        <w:rPr>
          <w:rFonts w:eastAsia="SimSun" w:cs="Times New Roman" w:ascii="Times New Roman" w:hAnsi="Times New Roman"/>
          <w:color w:val="000000"/>
          <w:kern w:val="2"/>
          <w:lang w:eastAsia="zh-CN"/>
        </w:rPr>
        <w:t>Обязательства по сохранению конфиденциальности сохраняют свою силу и после истечения срока действия настоящего Контракта, а также пролонгированного или его досрочного расторжения в течение последующих 5 (пяти) лет.</w:t>
      </w:r>
    </w:p>
    <w:p>
      <w:pPr>
        <w:pStyle w:val="Normal"/>
        <w:widowControl w:val="false"/>
        <w:numPr>
          <w:ilvl w:val="2"/>
          <w:numId w:val="4"/>
        </w:numPr>
        <w:tabs>
          <w:tab w:val="clear" w:pos="708"/>
          <w:tab w:val="left" w:pos="1134" w:leader="none"/>
        </w:tabs>
        <w:spacing w:lineRule="atLeast" w:line="21" w:before="0" w:after="0"/>
        <w:ind w:firstLine="709" w:left="0"/>
        <w:jc w:val="both"/>
        <w:rPr/>
      </w:pPr>
      <w:r>
        <w:rPr>
          <w:rFonts w:eastAsia="SimSun" w:cs="Times New Roman" w:ascii="Times New Roman" w:hAnsi="Times New Roman"/>
          <w:color w:val="000000"/>
          <w:kern w:val="2"/>
          <w:lang w:eastAsia="zh-CN"/>
        </w:rPr>
        <w:t>Перечень конфиденциальной информации и условия её конфиденциальности определяются Соглашением о соблюдении конфиденциальности информации (</w:t>
      </w:r>
      <w:hyperlink r:id="rId2">
        <w:r>
          <w:rPr>
            <w:rStyle w:val="Style4"/>
            <w:rFonts w:eastAsia="SimSun" w:cs="Times New Roman" w:ascii="Times New Roman" w:hAnsi="Times New Roman"/>
            <w:color w:val="000000"/>
            <w:kern w:val="2"/>
            <w:lang w:eastAsia="zh-CN"/>
          </w:rPr>
          <w:t xml:space="preserve">Приложение </w:t>
          <w:br/>
          <w:t xml:space="preserve">№ </w:t>
        </w:r>
      </w:hyperlink>
      <w:r>
        <w:rPr>
          <w:rFonts w:eastAsia="SimSun" w:cs="Times New Roman" w:ascii="Times New Roman" w:hAnsi="Times New Roman"/>
          <w:color w:val="000000"/>
          <w:kern w:val="2"/>
          <w:lang w:eastAsia="zh-CN"/>
        </w:rPr>
        <w:t>11 к настоящему Контракту), являющимся неотъемлемой частью Контракта.</w:t>
      </w:r>
    </w:p>
    <w:p>
      <w:pPr>
        <w:pStyle w:val="Normal"/>
        <w:widowControl w:val="false"/>
        <w:spacing w:lineRule="atLeast" w:line="21" w:before="0" w:after="0"/>
        <w:jc w:val="both"/>
        <w:rPr>
          <w:rFonts w:ascii="Times New Roman" w:hAnsi="Times New Roman" w:eastAsia="SimSun" w:cs="Times New Roman"/>
          <w:bCs/>
          <w:color w:val="000000"/>
          <w:kern w:val="2"/>
        </w:rPr>
      </w:pPr>
      <w:r>
        <w:rPr>
          <w:rFonts w:eastAsia="SimSun" w:cs="Times New Roman" w:ascii="Times New Roman" w:hAnsi="Times New Roman"/>
          <w:bCs/>
          <w:color w:val="000000"/>
          <w:kern w:val="2"/>
        </w:rPr>
      </w:r>
    </w:p>
    <w:p>
      <w:pPr>
        <w:pStyle w:val="Normal"/>
        <w:keepNext w:val="true"/>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ОТВЕТСТВЕННОСТЬ СТОРОН</w:t>
      </w:r>
    </w:p>
    <w:p>
      <w:pPr>
        <w:pStyle w:val="Normal"/>
        <w:widowControl w:val="false"/>
        <w:numPr>
          <w:ilvl w:val="0"/>
          <w:numId w:val="0"/>
        </w:numPr>
        <w:spacing w:lineRule="atLeast" w:line="21" w:before="0" w:after="0"/>
        <w:ind w:hanging="0" w:left="284"/>
        <w:jc w:val="center"/>
        <w:rPr>
          <w:color w:val="000000"/>
        </w:rPr>
      </w:pPr>
      <w:r>
        <w:rPr>
          <w:rFonts w:cs="Times New Roman" w:ascii="Times New Roman" w:hAnsi="Times New Roman"/>
          <w:color w:val="000000"/>
        </w:rPr>
        <w:tab/>
      </w:r>
    </w:p>
    <w:p>
      <w:pPr>
        <w:pStyle w:val="Normal"/>
        <w:widowControl w:val="false"/>
        <w:numPr>
          <w:ilvl w:val="0"/>
          <w:numId w:val="0"/>
        </w:numPr>
        <w:spacing w:lineRule="atLeast" w:line="21" w:before="0" w:after="0"/>
        <w:ind w:hanging="0" w:left="0"/>
        <w:jc w:val="both"/>
        <w:rPr>
          <w:color w:val="000000"/>
        </w:rPr>
      </w:pPr>
      <w:r>
        <w:rPr>
          <w:rFonts w:cs="Times New Roman" w:ascii="Times New Roman" w:hAnsi="Times New Roman"/>
          <w:color w:val="000000"/>
        </w:rPr>
        <w:tab/>
        <w:t xml:space="preserve">9.1. </w:t>
      </w:r>
      <w:r>
        <w:rPr>
          <w:rFonts w:eastAsia="Calibri" w:cs="Times New Roman" w:ascii="Times New Roman" w:hAnsi="Times New Roman"/>
          <w:color w:val="000000"/>
          <w:sz w:val="22"/>
          <w:szCs w:val="22"/>
        </w:rPr>
        <w:t>В случае неисполнения или ненадлежащего исполнения обязательства одна Сторона обязана уплатить другой Стороне неустойку (штраф, пеню), определённую Контрактом.</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9.2.  Исполнитель несет ответственность за объём, качество и безопасность, оказываемых Услуг, а также за просрочку оказания Услуг.</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9.3. При нарушении сроков оказания Услуг, а также при оказании Услуг в меньшем объёме, чем предусмотрено Контрактом, Исполнитель уплачивает Заказчику пеню.</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 xml:space="preserve">        </w:t>
      </w:r>
      <w:r>
        <w:rPr>
          <w:rFonts w:eastAsia="Calibri" w:cs="Times New Roman" w:ascii="Times New Roman" w:hAnsi="Times New Roman"/>
          <w:color w:val="000000"/>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eastAsia="Calibri" w:cs="Times New Roman" w:ascii="Times New Roman" w:hAnsi="Times New Roman"/>
          <w:bCs/>
          <w:iCs/>
          <w:color w:val="000000"/>
          <w:sz w:val="22"/>
          <w:szCs w:val="22"/>
        </w:rPr>
        <w:t>(периода Контракта)</w:t>
      </w:r>
      <w:r>
        <w:rPr>
          <w:rFonts w:eastAsia="Calibri" w:cs="Times New Roman" w:ascii="Times New Roman" w:hAnsi="Times New Roman"/>
          <w:color w:val="000000"/>
          <w:sz w:val="22"/>
          <w:szCs w:val="22"/>
        </w:rPr>
        <w:t>, уменьшенной на сумму, пропорциональную объёму исполненных обязательств, предусмотренных Контрактом.</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уплаты штрафа в размере 10 (Десять) процентов цены Контракта.</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вправе потребовать уплаты штрафа в размере   одной тысячи рублей.</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9.6. В случае просрочки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 xml:space="preserve">         </w:t>
      </w:r>
      <w:r>
        <w:rPr>
          <w:rFonts w:eastAsia="Calibri" w:cs="Times New Roman" w:ascii="Times New Roman" w:hAnsi="Times New Roman"/>
          <w:color w:val="000000"/>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9.7. Иные штрафные санкции, в том числе законная неустойка (пеня, штраф), а также законные проценты, предусмотренные статьёй 317.1 Гражданского кодекса Российской Федерации, с Заказчика не взимаются.</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 xml:space="preserve">9.10. </w:t>
      </w:r>
      <w:r>
        <w:rPr>
          <w:rFonts w:eastAsia="Calibri" w:cs="Times New Roman" w:ascii="Times New Roman" w:hAnsi="Times New Roman"/>
          <w:b w:val="false"/>
          <w:bCs w:val="false"/>
          <w:color w:val="000000"/>
          <w:spacing w:val="0"/>
          <w:w w:val="100"/>
          <w:sz w:val="22"/>
          <w:szCs w:val="22"/>
          <w:shd w:fill="auto" w:val="clear"/>
          <w:lang w:val="ru-RU"/>
        </w:rPr>
        <w:t>Заказчик имеет право в случае неисполнения и (или) ненадлежащего исполнения Поставщиком обязательств, предусмотренных Контрактом, включая просрочку исполнения обязательств, предварительно направив Поставщику требование об уплате неустойки (штраф, пеня), предусмотренной Контрактом, без согласия Поставщика, удержать сумму неустойки (штраф, пеня) из суммы подлежащей оплате Поставщику.</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color w:val="000000"/>
          <w:sz w:val="22"/>
          <w:szCs w:val="22"/>
        </w:rPr>
        <w:tab/>
        <w:t xml:space="preserve">9.11. </w:t>
      </w:r>
      <w:r>
        <w:rPr>
          <w:rFonts w:eastAsia="Calibri" w:cs="Times New Roman" w:ascii="Times New Roman" w:hAnsi="Times New Roman"/>
          <w:b w:val="false"/>
          <w:bCs w:val="false"/>
          <w:color w:val="000000"/>
          <w:spacing w:val="0"/>
          <w:w w:val="100"/>
          <w:sz w:val="22"/>
          <w:szCs w:val="22"/>
          <w:shd w:fill="auto" w:val="clear"/>
          <w:lang w:val="ru-RU"/>
        </w:rPr>
        <w:t>Ответственность Сторон в иных случаях определяется в соответствии с законодательством Российской Федерации.</w:t>
      </w:r>
    </w:p>
    <w:p>
      <w:pPr>
        <w:pStyle w:val="Normal"/>
        <w:widowControl w:val="false"/>
        <w:numPr>
          <w:ilvl w:val="0"/>
          <w:numId w:val="0"/>
        </w:numPr>
        <w:spacing w:lineRule="atLeast" w:line="21" w:before="0" w:after="0"/>
        <w:ind w:hanging="0" w:left="0"/>
        <w:jc w:val="both"/>
        <w:rPr>
          <w:color w:val="000000"/>
        </w:rPr>
      </w:pPr>
      <w:r>
        <w:rPr>
          <w:rFonts w:eastAsia="Calibri" w:cs="Times New Roman" w:ascii="Times New Roman" w:hAnsi="Times New Roman"/>
          <w:b w:val="false"/>
          <w:bCs w:val="false"/>
          <w:color w:val="000000"/>
          <w:spacing w:val="0"/>
          <w:w w:val="100"/>
          <w:sz w:val="22"/>
          <w:szCs w:val="22"/>
          <w:shd w:fill="auto" w:val="clear"/>
          <w:lang w:val="ru-RU"/>
        </w:rPr>
        <w:tab/>
        <w:t xml:space="preserve">9.12. </w:t>
      </w:r>
      <w:r>
        <w:rPr>
          <w:rFonts w:eastAsia="Times New Roman" w:cs="Times New Roman" w:ascii="Times New Roman" w:hAnsi="Times New Roman"/>
          <w:b w:val="false"/>
          <w:bCs/>
          <w:color w:val="000000"/>
          <w:spacing w:val="0"/>
          <w:w w:val="100"/>
          <w:sz w:val="22"/>
          <w:szCs w:val="22"/>
          <w:shd w:fill="auto" w:val="clear"/>
          <w:lang w:val="ru-RU"/>
        </w:rPr>
        <w:t xml:space="preserve">В случае нарушения Исполнителем сроков направления надлежаще оформленных документов, указанных в подп. 5.1.3 настоящего Контракта, Заказчик вправе удержать с Исполнителя неустойку из расчета 0,1 % (Ноль целых одна десятая процента) от стоимости Работ, документы на которые не были представлены, за каждый день просрочки. </w:t>
      </w:r>
      <w:r>
        <w:rPr>
          <w:rFonts w:eastAsia="Times New Roman" w:cs="Times New Roman" w:ascii="Times New Roman" w:hAnsi="Times New Roman"/>
          <w:b w:val="false"/>
          <w:bCs w:val="false"/>
          <w:color w:val="000000"/>
          <w:spacing w:val="0"/>
          <w:w w:val="100"/>
          <w:sz w:val="22"/>
          <w:szCs w:val="22"/>
          <w:shd w:fill="auto" w:val="clear"/>
          <w:lang w:val="ru-RU" w:eastAsia="ru-RU"/>
        </w:rPr>
        <w:t xml:space="preserve">Заказчик направляет Исполнителю копию по факсу/адресу электронной почты Исполнителя, оригинал по почтовому адресу, указанному в разделе 15 настоящего Контракта, </w:t>
      </w:r>
      <w:r>
        <w:rPr>
          <w:rFonts w:eastAsia="Times New Roman" w:cs="Times New Roman" w:ascii="Times New Roman" w:hAnsi="Times New Roman"/>
          <w:b w:val="false"/>
          <w:bCs/>
          <w:color w:val="000000"/>
          <w:spacing w:val="0"/>
          <w:w w:val="100"/>
          <w:sz w:val="22"/>
          <w:szCs w:val="22"/>
          <w:shd w:fill="auto" w:val="clear"/>
          <w:lang w:val="ru-RU"/>
        </w:rPr>
        <w:t>расчета неустойки в виде претензии за просрочку направления надлежаще оформленных документов, указанных в подп. 5.1.3. Исполнитель обязан учесть направленный Заказчиком расчет неустойки при оформлении и направлении Заказчику документов, указанных в подп. 5.1.3 настоящего Контракта, за текущий отчетный период.</w:t>
      </w:r>
    </w:p>
    <w:p>
      <w:pPr>
        <w:pStyle w:val="Normal"/>
        <w:widowControl w:val="false"/>
        <w:numPr>
          <w:ilvl w:val="0"/>
          <w:numId w:val="0"/>
        </w:numPr>
        <w:spacing w:lineRule="atLeast" w:line="21" w:before="0" w:after="0"/>
        <w:ind w:hanging="0" w:left="0"/>
        <w:jc w:val="both"/>
        <w:rPr>
          <w:color w:val="000000"/>
        </w:rPr>
      </w:pPr>
      <w:r>
        <w:rPr>
          <w:rFonts w:eastAsia="Times New Roman" w:cs="Times New Roman" w:ascii="Times New Roman" w:hAnsi="Times New Roman"/>
          <w:b w:val="false"/>
          <w:bCs/>
          <w:color w:val="000000"/>
          <w:spacing w:val="0"/>
          <w:w w:val="100"/>
          <w:sz w:val="22"/>
          <w:szCs w:val="22"/>
          <w:shd w:fill="auto" w:val="clear"/>
          <w:lang w:val="ru-RU"/>
        </w:rPr>
        <w:tab/>
        <w:t>9.13. За нарушение обязательств по настоящему Контракту допускается взыскание только неустойки, но не убытков. Уплата штрафных санкций не освобождает виновную Сторону от полного выполнения своих обязательств по настоящему Контракту.</w:t>
      </w:r>
    </w:p>
    <w:p>
      <w:pPr>
        <w:pStyle w:val="Normal"/>
        <w:widowControl w:val="false"/>
        <w:numPr>
          <w:ilvl w:val="0"/>
          <w:numId w:val="0"/>
        </w:numPr>
        <w:spacing w:lineRule="atLeast" w:line="21" w:before="0" w:after="0"/>
        <w:ind w:hanging="0" w:left="0"/>
        <w:jc w:val="both"/>
        <w:rPr>
          <w:color w:val="000000"/>
        </w:rPr>
      </w:pPr>
      <w:r>
        <w:rPr>
          <w:rFonts w:eastAsia="Times New Roman" w:cs="Times New Roman" w:ascii="Times New Roman" w:hAnsi="Times New Roman"/>
          <w:b w:val="false"/>
          <w:bCs/>
          <w:color w:val="000000"/>
          <w:spacing w:val="0"/>
          <w:w w:val="100"/>
          <w:sz w:val="22"/>
          <w:szCs w:val="22"/>
          <w:shd w:fill="auto" w:val="clear"/>
          <w:lang w:val="ru-RU"/>
        </w:rPr>
        <w:tab/>
        <w:t>9.14. Стороны освобождаются от ответственности за частичное или полное неисполнение обязательств по Контракту, если это неисполнение явилось следствием действия обстоятельств непреодолимой силы (пожар, наводнение, землетрясение, военные действия, действия и нормативные указания государственных органов, имеющие обязательную силу хотя бы для одной из Сторон, забастовки), если такие обстоятельства возникли после заключения Контракта, являлись непредвиденными и непосредственно повлияли на выполнение Сторонами своих обязательств.</w:t>
      </w:r>
    </w:p>
    <w:p>
      <w:pPr>
        <w:pStyle w:val="Normal"/>
        <w:widowControl w:val="false"/>
        <w:numPr>
          <w:ilvl w:val="0"/>
          <w:numId w:val="0"/>
        </w:numPr>
        <w:spacing w:lineRule="atLeast" w:line="21" w:before="0" w:after="0"/>
        <w:ind w:hanging="0" w:left="0"/>
        <w:jc w:val="both"/>
        <w:rPr>
          <w:color w:val="000000"/>
        </w:rPr>
      </w:pPr>
      <w:r>
        <w:rPr>
          <w:rFonts w:eastAsia="Times New Roman" w:cs="Times New Roman" w:ascii="Times New Roman" w:hAnsi="Times New Roman"/>
          <w:b w:val="false"/>
          <w:bCs/>
          <w:color w:val="000000"/>
          <w:spacing w:val="0"/>
          <w:w w:val="100"/>
          <w:sz w:val="22"/>
          <w:szCs w:val="22"/>
          <w:shd w:fill="auto" w:val="clear"/>
          <w:lang w:val="ru-RU"/>
        </w:rPr>
        <w:tab/>
        <w:t>9.15. При возникновении обстоятельств непреодолимой силы срок исполнения Контрактных обязательств соразмерно откладывается на время действия соответствующего обстоятельства. При невозможности исполнения обязательств в срок свыше 2 (Двух) месяцев каждая из Сторон имеет право расторгнуть настоящий Контракт полностью или частично без обязательств по возмещению убытков.</w:t>
      </w:r>
    </w:p>
    <w:p>
      <w:pPr>
        <w:pStyle w:val="Normal"/>
        <w:widowControl w:val="false"/>
        <w:numPr>
          <w:ilvl w:val="0"/>
          <w:numId w:val="0"/>
        </w:numPr>
        <w:spacing w:lineRule="atLeast" w:line="21" w:before="0" w:after="0"/>
        <w:ind w:hanging="0" w:left="0"/>
        <w:jc w:val="both"/>
        <w:rPr>
          <w:color w:val="000000"/>
        </w:rPr>
      </w:pPr>
      <w:r>
        <w:rPr>
          <w:rFonts w:eastAsia="Times New Roman" w:cs="Times New Roman" w:ascii="Times New Roman" w:hAnsi="Times New Roman"/>
          <w:b w:val="false"/>
          <w:bCs/>
          <w:color w:val="000000"/>
          <w:spacing w:val="0"/>
          <w:w w:val="100"/>
          <w:sz w:val="22"/>
          <w:szCs w:val="22"/>
          <w:shd w:fill="auto" w:val="clear"/>
          <w:lang w:val="ru-RU"/>
        </w:rPr>
        <w:tab/>
        <w:t>9.16. Сторона, которая не в состоянии выполнить свои Контрактные обязательства вследствие действия обстоятельств непреодолимой силы, незамедлительно информирует другую Сторону о начале и прекращении действия указанных обстоятельств, но в любом случае не позднее 3 (Трех) рабочих дней после начала их действия. Несвоевременное уведомление об обстоятельствах непреодолимой силы лишает соответствующую Сторону права ссылаться на них в дальнейшем</w:t>
      </w:r>
      <w:r>
        <w:rPr>
          <w:rFonts w:eastAsia="Times New Roman" w:cs="Times New Roman" w:ascii="Times New Roman" w:hAnsi="Times New Roman"/>
          <w:b w:val="false"/>
          <w:bCs/>
          <w:color w:val="000000"/>
          <w:spacing w:val="0"/>
          <w:w w:val="100"/>
          <w:sz w:val="22"/>
          <w:szCs w:val="22"/>
          <w:shd w:fill="auto" w:val="clear"/>
          <w:lang w:val="ru-RU" w:eastAsia="ru-RU"/>
        </w:rPr>
        <w:t>.</w:t>
      </w:r>
    </w:p>
    <w:p>
      <w:pPr>
        <w:pStyle w:val="Normal"/>
        <w:widowControl w:val="false"/>
        <w:numPr>
          <w:ilvl w:val="0"/>
          <w:numId w:val="0"/>
        </w:numPr>
        <w:spacing w:lineRule="atLeast" w:line="21" w:before="0" w:after="0"/>
        <w:ind w:hanging="0" w:left="0"/>
        <w:jc w:val="both"/>
        <w:rPr>
          <w:color w:val="000000"/>
        </w:rPr>
      </w:pPr>
      <w:r>
        <w:rPr>
          <w:rFonts w:eastAsia="Times New Roman" w:cs="Times New Roman" w:ascii="Times New Roman" w:hAnsi="Times New Roman"/>
          <w:b w:val="false"/>
          <w:bCs/>
          <w:color w:val="000000"/>
          <w:spacing w:val="0"/>
          <w:w w:val="100"/>
          <w:sz w:val="22"/>
          <w:szCs w:val="22"/>
          <w:shd w:fill="auto" w:val="clear"/>
          <w:lang w:val="ru-RU" w:eastAsia="ru-RU"/>
        </w:rPr>
        <w:tab/>
        <w:t>9.17. Не осуществлять каких-либо действий с предоставленными Исполнителем GSM-SIM картами и оборудованием, установленными в транспортные средства Заказчика, в том числе не использовать их в качестве мобильной связи.</w:t>
      </w:r>
    </w:p>
    <w:p>
      <w:pPr>
        <w:pStyle w:val="Normal"/>
        <w:widowControl w:val="false"/>
        <w:numPr>
          <w:ilvl w:val="0"/>
          <w:numId w:val="0"/>
        </w:numPr>
        <w:tabs>
          <w:tab w:val="clear" w:pos="708"/>
          <w:tab w:val="left" w:pos="284" w:leader="none"/>
          <w:tab w:val="left" w:pos="709" w:leader="none"/>
          <w:tab w:val="left" w:pos="1134" w:leader="none"/>
        </w:tabs>
        <w:spacing w:lineRule="atLeast" w:line="21" w:before="0" w:after="0"/>
        <w:ind w:hanging="0" w:left="0"/>
        <w:jc w:val="both"/>
        <w:rPr>
          <w:rFonts w:ascii="Times New Roman" w:hAnsi="Times New Roman" w:cs="Times New Roman"/>
          <w:color w:val="000000"/>
        </w:rPr>
      </w:pPr>
      <w:r>
        <w:rPr>
          <w:rFonts w:cs="Times New Roman" w:ascii="Times New Roman" w:hAnsi="Times New Roman"/>
          <w:color w:val="000000"/>
        </w:rPr>
      </w:r>
    </w:p>
    <w:p>
      <w:pPr>
        <w:pStyle w:val="Normal"/>
        <w:keepNext w:val="true"/>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ПЕРЕДАЧА ПРАВ И ОБЯЗАТЕЛЬСТВ</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Не позднее 10 (Десяти) рабочих дней с даты подписания настоящего Контракта Заказчик предоставляет Исполнителю информацию об ответственных представителях Заказчика.</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Не позднее 10 (Десяти) рабочих дней с даты подписания настоящего Контракта Исполнитель предоставляет Заказчику информацию об уполномоченных представителях Исполнителя.</w:t>
      </w:r>
    </w:p>
    <w:p>
      <w:pPr>
        <w:pStyle w:val="Normal"/>
        <w:widowControl w:val="false"/>
        <w:tabs>
          <w:tab w:val="clear" w:pos="708"/>
          <w:tab w:val="left" w:pos="709" w:leader="none"/>
        </w:tabs>
        <w:spacing w:lineRule="atLeast" w:line="21" w:before="0" w:after="0"/>
        <w:jc w:val="both"/>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keepNext w:val="true"/>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ПОРЯДОК РАСТОРЖЕНИЯ КОНТРАКТА</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Настоящий Контракт может быть расторгнут по взаимному соглашению Сторон.</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В случае одностороннего расторжения настоящего Контракта по инициативе Исполнителя, Исполнитель обязан в письменной форме уведомить Заказчика о расторжении Контракта.</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Исполнитель имеет право расторгнуть настоящий Контракт в одностороннем порядке в случае, если просрочка Заказчиком оплаты Работ относительно срока оплаты, указанного в разделе 6 настоящего Контракта, составит более 3 (трех) месяцев.</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Заказчик вправе по своему решению в любое время расторгнуть настоящий Контракт в одностороннем порядке, уведомив Исполнителя о сроках прекращения выполнения Работ. При этом Заказчик обязуется оплатить Исполнителю фактически выполненные Работы.</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 xml:space="preserve">Уведомление о расторжении Контракта должно быть направлено Стороной по реквизитам, указанным в Разделе 15 настоящего Контракта, не позднее, чем за </w:t>
      </w:r>
      <w:r>
        <w:rPr>
          <w:rFonts w:eastAsia="Times New Roman" w:cs="Times New Roman" w:ascii="Times New Roman" w:hAnsi="Times New Roman"/>
          <w:bCs/>
          <w:color w:val="000000"/>
          <w:shd w:fill="auto" w:val="clear"/>
        </w:rPr>
        <w:t xml:space="preserve">30 (тридцать) календарных дней </w:t>
      </w:r>
      <w:r>
        <w:rPr>
          <w:rFonts w:eastAsia="Times New Roman" w:cs="Times New Roman" w:ascii="Times New Roman" w:hAnsi="Times New Roman"/>
          <w:bCs/>
          <w:color w:val="000000"/>
        </w:rPr>
        <w:t xml:space="preserve">до наступления 1-го (первого) числа календарного месяца, с которого предполагается осуществить расторжение Контракта. При этом Стороны не освобождаются от исполнения своих обязательств, возникших в период действия настоящего Контракта. </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rPr>
        <w:t>Контракт прекращает свое действие по истечении последнего числа календарного месяца, в котором инициатором расторжения было послано уведомление другой Стороне. Стороне, инициировавшей расторжение, необходимо иметь документальное подтверждение от другой Стороны в получении уведомления о расторжении.</w:t>
      </w:r>
    </w:p>
    <w:p>
      <w:pPr>
        <w:pStyle w:val="Normal"/>
        <w:widowControl w:val="false"/>
        <w:tabs>
          <w:tab w:val="clear" w:pos="708"/>
          <w:tab w:val="left" w:pos="709" w:leader="none"/>
        </w:tabs>
        <w:spacing w:lineRule="atLeast" w:line="21" w:before="0" w:after="0"/>
        <w:ind w:left="23"/>
        <w:jc w:val="both"/>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ПОРЯДОК РАЗРЕШЕНИЯ СПОРОВ</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color w:val="000000"/>
          <w:lang w:eastAsia="ru-RU"/>
        </w:rPr>
        <w:t>Все споры и разногласия, возникшие при исполнении, изменении и расторжении настоящего Контракта будут, по возможности, разрешаться путем переговоров между Сторонами. В случае, если Стороны не придут к соглашению, споры и разногласия рассматриваются с применением претензионного порядка. Срок рассмотрения претензии 10 (Десять) календарных дней с даты её получения в письменном виде. В случае невозможности разрешения спора в претензионном порядке, спор передается на рассмотрение в Арбитражный суд Камчатского края.</w:t>
      </w:r>
    </w:p>
    <w:p>
      <w:pPr>
        <w:pStyle w:val="Normal"/>
        <w:widowControl w:val="false"/>
        <w:tabs>
          <w:tab w:val="clear" w:pos="708"/>
          <w:tab w:val="left" w:pos="709" w:leader="none"/>
        </w:tabs>
        <w:spacing w:lineRule="atLeast" w:line="21" w:before="0" w:after="0"/>
        <w:ind w:left="23"/>
        <w:jc w:val="both"/>
        <w:rPr>
          <w:rFonts w:ascii="Times New Roman" w:hAnsi="Times New Roman" w:eastAsia="Times New Roman" w:cs="Times New Roman"/>
          <w:bCs/>
          <w:color w:val="000000"/>
          <w:sz w:val="22"/>
          <w:szCs w:val="22"/>
        </w:rPr>
      </w:pPr>
      <w:r>
        <w:rPr>
          <w:rFonts w:eastAsia="Times New Roman" w:cs="Times New Roman" w:ascii="Times New Roman" w:hAnsi="Times New Roman"/>
          <w:bCs/>
          <w:color w:val="000000"/>
          <w:sz w:val="22"/>
          <w:szCs w:val="22"/>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sz w:val="22"/>
          <w:szCs w:val="22"/>
          <w:lang w:eastAsia="zh-CN"/>
        </w:rPr>
        <w:t>СРОК ДЕЙСТВИЯ КОНТРАКТА</w:t>
      </w:r>
    </w:p>
    <w:p>
      <w:pPr>
        <w:pStyle w:val="Normal"/>
        <w:widowControl w:val="false"/>
        <w:numPr>
          <w:ilvl w:val="1"/>
          <w:numId w:val="4"/>
        </w:numPr>
        <w:tabs>
          <w:tab w:val="clear" w:pos="708"/>
          <w:tab w:val="left" w:pos="709" w:leader="none"/>
          <w:tab w:val="left" w:pos="1276" w:leader="none"/>
        </w:tabs>
        <w:spacing w:lineRule="atLeast" w:line="21" w:before="0" w:after="0"/>
        <w:ind w:firstLine="686" w:left="23"/>
        <w:jc w:val="both"/>
        <w:rPr>
          <w:color w:val="000000"/>
        </w:rPr>
      </w:pPr>
      <w:r>
        <w:rPr>
          <w:rFonts w:eastAsia="Times New Roman" w:cs="Times New Roman" w:ascii="Times New Roman" w:hAnsi="Times New Roman"/>
          <w:bCs/>
          <w:color w:val="000000"/>
          <w:sz w:val="22"/>
          <w:szCs w:val="22"/>
          <w:shd w:fill="auto" w:val="clear"/>
        </w:rPr>
        <w:t xml:space="preserve">Настоящий Контракт вступает в силу с момента его подписания обеими Сторонами </w:t>
      </w:r>
      <w:r>
        <w:rPr>
          <w:rFonts w:eastAsia="Times New Roman" w:cs="Times New Roman" w:ascii="Times New Roman" w:hAnsi="Times New Roman"/>
          <w:bCs/>
          <w:color w:val="000000"/>
          <w:sz w:val="22"/>
          <w:szCs w:val="22"/>
          <w:shd w:fill="auto" w:val="clear"/>
          <w:lang w:eastAsia="en-US"/>
        </w:rPr>
        <w:t xml:space="preserve">и действует до «31» декабря 2026 года, а в части взаиморасчетов — до полного выполнения сторонами всех обязательств по Контракту. </w:t>
      </w:r>
    </w:p>
    <w:p>
      <w:pPr>
        <w:pStyle w:val="BodyText"/>
        <w:widowControl w:val="false"/>
        <w:numPr>
          <w:ilvl w:val="1"/>
          <w:numId w:val="4"/>
        </w:numPr>
        <w:tabs>
          <w:tab w:val="clear" w:pos="708"/>
          <w:tab w:val="left" w:pos="709" w:leader="none"/>
        </w:tabs>
        <w:bidi w:val="0"/>
        <w:spacing w:lineRule="auto" w:line="240" w:before="0" w:after="0"/>
        <w:ind w:firstLine="686" w:left="23" w:right="0"/>
        <w:jc w:val="both"/>
        <w:rPr>
          <w:color w:val="000000"/>
        </w:rPr>
      </w:pPr>
      <w:r>
        <w:rPr>
          <w:rFonts w:eastAsia="Times New Roman" w:cs="Times New Roman"/>
          <w:bCs/>
          <w:color w:val="000000"/>
          <w:sz w:val="22"/>
          <w:szCs w:val="22"/>
          <w:shd w:fill="auto" w:val="clear"/>
          <w:lang w:eastAsia="en-US"/>
        </w:rPr>
        <w:t>Срок оказания Услуг с даты заключения Контракта по 31.12.2026 г.</w:t>
      </w:r>
    </w:p>
    <w:p>
      <w:pPr>
        <w:pStyle w:val="Normal"/>
        <w:widowControl w:val="false"/>
        <w:tabs>
          <w:tab w:val="clear" w:pos="708"/>
          <w:tab w:val="left" w:pos="709" w:leader="none"/>
        </w:tabs>
        <w:spacing w:lineRule="atLeast" w:line="21" w:before="0" w:after="0"/>
        <w:ind w:left="23"/>
        <w:jc w:val="both"/>
        <w:rPr>
          <w:rFonts w:ascii="Times New Roman" w:hAnsi="Times New Roman" w:eastAsia="Times New Roman" w:cs="Times New Roman"/>
          <w:bCs/>
          <w:color w:val="000000"/>
          <w:sz w:val="22"/>
          <w:szCs w:val="22"/>
          <w:highlight w:val="none"/>
          <w:shd w:fill="auto" w:val="clear"/>
        </w:rPr>
      </w:pPr>
      <w:r>
        <w:rPr>
          <w:rFonts w:eastAsia="Times New Roman" w:cs="Times New Roman" w:ascii="Times New Roman" w:hAnsi="Times New Roman"/>
          <w:bCs/>
          <w:color w:val="000000"/>
          <w:sz w:val="22"/>
          <w:szCs w:val="22"/>
          <w:shd w:fill="auto" w:val="clear"/>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ЗАКЛЮЧИТЕЛЬНЫЕ ПОЛОЖЕНИЯ</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rPr>
        <w:t>Все изменения и дополнения к настоящему Контракту имеют силу только в том случае, если они совершены по соглашению Сторон в письменной форме, и подписаны уполномоченными представителями Сторон.</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 xml:space="preserve">Документы, переданные факсимильной связью, имеют свою силу только при условии предоставления (посредством почтовой связи заказным письмом с уведомлением о вручении либо курьерской службой) подлинников указанных документов в течение </w:t>
        <w:br/>
        <w:t>30 (тридцати) календарных дней с момента передачи факсимильных документов в адрес получателя. В случае, если в течение указанного времени подлинные документы не были предоставлены получателю, документы, переданные факсимильной связью, утрачивают свои силу и считаются недействительными.</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pPr>
      <w:r>
        <w:rPr>
          <w:rStyle w:val="Style21"/>
          <w:rFonts w:eastAsia="Calibri" w:ascii="Times New Roman" w:hAnsi="Times New Roman"/>
          <w:color w:val="000000"/>
          <w:sz w:val="22"/>
          <w:szCs w:val="22"/>
          <w:shd w:fill="auto" w:val="clear"/>
          <w:lang w:eastAsia="en-US"/>
        </w:rPr>
        <w:t xml:space="preserve">Подписывая настоящий Контракт, Исполнитель подтверждает соответствие </w:t>
      </w:r>
      <w:r>
        <w:rPr>
          <w:rStyle w:val="Style21"/>
          <w:rFonts w:eastAsia="Courier New" w:cs="Courier New" w:ascii="Times New Roman" w:hAnsi="Times New Roman"/>
          <w:color w:val="000000"/>
          <w:sz w:val="22"/>
          <w:szCs w:val="22"/>
          <w:shd w:fill="auto" w:val="clear"/>
          <w:lang w:eastAsia="en-US"/>
        </w:rPr>
        <w:t xml:space="preserve">ООО «ЮГТЕХ» </w:t>
      </w:r>
      <w:r>
        <w:rPr>
          <w:rStyle w:val="Style21"/>
          <w:rFonts w:eastAsia="Calibri" w:ascii="Times New Roman" w:hAnsi="Times New Roman"/>
          <w:color w:val="000000"/>
          <w:sz w:val="22"/>
          <w:szCs w:val="22"/>
          <w:shd w:fill="auto" w:val="clear"/>
          <w:lang w:eastAsia="en-US"/>
        </w:rPr>
        <w:t>как участника закупки единым требованиям к участникам закупки, предусмотренным частью 1 статьи 31 Федерального закона № 44-ФЗ.</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sz w:val="22"/>
          <w:szCs w:val="22"/>
        </w:rPr>
        <w:t xml:space="preserve">Настоящий Контракт составлен в двух экземплярах, </w:t>
      </w:r>
      <w:r>
        <w:rPr>
          <w:rFonts w:eastAsia="Times New Roman" w:cs="Times New Roman" w:ascii="Times New Roman" w:hAnsi="Times New Roman"/>
          <w:bCs/>
          <w:color w:val="000000"/>
        </w:rPr>
        <w:t>имеющих одинаковую юридическую силу, по одному для каждой из сторон.</w:t>
      </w:r>
    </w:p>
    <w:p>
      <w:pPr>
        <w:pStyle w:val="Normal"/>
        <w:widowControl w:val="false"/>
        <w:numPr>
          <w:ilvl w:val="1"/>
          <w:numId w:val="4"/>
        </w:numPr>
        <w:tabs>
          <w:tab w:val="clear" w:pos="708"/>
          <w:tab w:val="left" w:pos="426" w:leader="none"/>
          <w:tab w:val="left" w:pos="709"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bCs/>
          <w:color w:val="000000"/>
        </w:rPr>
        <w:t>Приложения, являющиеся неотъемлемой частью настоящего Контракта:</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Спецификация (Приложение № 1);</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 xml:space="preserve">Техническое задание </w:t>
      </w:r>
      <w:r>
        <w:rPr>
          <w:rFonts w:eastAsia="Times New Roman" w:cs="Times New Roman" w:ascii="Times New Roman" w:hAnsi="Times New Roman"/>
          <w:color w:val="000000"/>
          <w:sz w:val="24"/>
          <w:szCs w:val="24"/>
          <w:lang w:eastAsia="ar-SA"/>
        </w:rPr>
        <w:t xml:space="preserve"> на оказание услуг по техническому обслуживанию и текущему ремонту системы мониторинга транспортных средств с использованием навигационного оборудования «ГЛОНАСС» (Приложение № 2);</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Акт диагностики и выполнения работ (Приложение № 3);</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Сводный Акт выполненных работ (Приложение № 4).</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Заказ-наряд (Приложение № 5).</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cs="Times New Roman" w:ascii="Times New Roman" w:hAnsi="Times New Roman"/>
          <w:color w:val="000000"/>
          <w:lang w:eastAsia="ar-SA"/>
        </w:rPr>
        <w:t>Форма приложения к заказ-наряду – тарировочная таблица (Приложение № 6).</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Рекламационный акт (Приложение № 7).</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Сводный отчет (Приложение № 8).</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Форма. Акт сдачи-приемки выполненных Работ (Приложение № 9).</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Протокол согласования цены (Приложение № 10).</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cs="Times New Roman" w:ascii="Times New Roman" w:hAnsi="Times New Roman"/>
          <w:color w:val="000000"/>
          <w:lang w:eastAsia="ar-SA"/>
        </w:rPr>
        <w:t>Соглашение о соблюдении конфиденциальности информации (Приложение №11).</w:t>
      </w:r>
    </w:p>
    <w:p>
      <w:pPr>
        <w:pStyle w:val="Normal"/>
        <w:widowControl w:val="false"/>
        <w:numPr>
          <w:ilvl w:val="0"/>
          <w:numId w:val="8"/>
        </w:numPr>
        <w:tabs>
          <w:tab w:val="clear" w:pos="708"/>
          <w:tab w:val="left" w:pos="426" w:leader="none"/>
          <w:tab w:val="left" w:pos="540" w:leader="none"/>
          <w:tab w:val="left" w:pos="900" w:leader="none"/>
          <w:tab w:val="left" w:pos="1276" w:leader="none"/>
        </w:tabs>
        <w:spacing w:lineRule="atLeast" w:line="21" w:before="0" w:after="0"/>
        <w:ind w:firstLine="709" w:left="0"/>
        <w:jc w:val="both"/>
        <w:rPr>
          <w:color w:val="000000"/>
        </w:rPr>
      </w:pPr>
      <w:r>
        <w:rPr>
          <w:rFonts w:eastAsia="Times New Roman" w:cs="Times New Roman" w:ascii="Times New Roman" w:hAnsi="Times New Roman"/>
          <w:color w:val="000000"/>
          <w:lang w:eastAsia="ar-SA"/>
        </w:rPr>
        <w:t>Список транспортных средств подлежащих Техническому обслуживанию оборудования транспортных средств (Приложение №12).</w:t>
      </w:r>
    </w:p>
    <w:p>
      <w:pPr>
        <w:pStyle w:val="Normal"/>
        <w:widowControl w:val="false"/>
        <w:tabs>
          <w:tab w:val="clear" w:pos="708"/>
          <w:tab w:val="left" w:pos="540" w:leader="none"/>
          <w:tab w:val="left" w:pos="900" w:leader="none"/>
        </w:tabs>
        <w:spacing w:lineRule="atLeast" w:line="21" w:before="0" w:after="0"/>
        <w:ind w:left="774"/>
        <w:jc w:val="both"/>
        <w:rPr>
          <w:rFonts w:ascii="Times New Roman" w:hAnsi="Times New Roman" w:eastAsia="Times New Roman" w:cs="Times New Roman"/>
          <w:color w:val="000000"/>
          <w:lang w:eastAsia="ar-SA"/>
        </w:rPr>
      </w:pPr>
      <w:r>
        <w:rPr>
          <w:rFonts w:eastAsia="Times New Roman" w:cs="Times New Roman" w:ascii="Times New Roman" w:hAnsi="Times New Roman"/>
          <w:color w:val="000000"/>
          <w:lang w:eastAsia="ar-SA"/>
        </w:rPr>
      </w:r>
    </w:p>
    <w:p>
      <w:pPr>
        <w:pStyle w:val="Normal"/>
        <w:widowControl w:val="false"/>
        <w:numPr>
          <w:ilvl w:val="0"/>
          <w:numId w:val="4"/>
        </w:numPr>
        <w:spacing w:lineRule="atLeast" w:line="21" w:before="0" w:after="0"/>
        <w:ind w:hanging="284" w:left="284"/>
        <w:jc w:val="center"/>
        <w:rPr>
          <w:color w:val="000000"/>
        </w:rPr>
      </w:pPr>
      <w:r>
        <w:rPr>
          <w:rFonts w:eastAsia="SimSun" w:cs="Times New Roman" w:ascii="Times New Roman" w:hAnsi="Times New Roman"/>
          <w:b/>
          <w:color w:val="000000"/>
          <w:kern w:val="2"/>
          <w:lang w:eastAsia="zh-CN"/>
        </w:rPr>
        <w:t>РЕКВИЗИТЫ СТОРОН:</w:t>
      </w:r>
    </w:p>
    <w:tbl>
      <w:tblPr>
        <w:tblW w:w="9781" w:type="dxa"/>
        <w:jc w:val="left"/>
        <w:tblInd w:w="140" w:type="dxa"/>
        <w:tblLayout w:type="fixed"/>
        <w:tblCellMar>
          <w:top w:w="55" w:type="dxa"/>
          <w:left w:w="70" w:type="dxa"/>
          <w:bottom w:w="55" w:type="dxa"/>
          <w:right w:w="70" w:type="dxa"/>
        </w:tblCellMar>
        <w:tblLook w:firstRow="0" w:noVBand="0" w:lastRow="0" w:firstColumn="0" w:lastColumn="0" w:noHBand="0" w:val="0000"/>
      </w:tblPr>
      <w:tblGrid>
        <w:gridCol w:w="5091"/>
        <w:gridCol w:w="4690"/>
      </w:tblGrid>
      <w:tr>
        <w:trPr>
          <w:trHeight w:val="1889" w:hRule="atLeast"/>
          <w:cantSplit w:val="true"/>
        </w:trPr>
        <w:tc>
          <w:tcPr>
            <w:tcW w:w="5091" w:type="dxa"/>
            <w:tcBorders>
              <w:top w:val="single" w:sz="4" w:space="0" w:color="000000"/>
              <w:left w:val="single" w:sz="4" w:space="0" w:color="000000"/>
              <w:bottom w:val="single" w:sz="4" w:space="0" w:color="000000"/>
            </w:tcBorders>
          </w:tcPr>
          <w:p>
            <w:pPr>
              <w:pStyle w:val="Normal"/>
              <w:widowControl w:val="false"/>
              <w:snapToGrid w:val="false"/>
              <w:spacing w:lineRule="auto" w:line="276" w:before="0" w:after="0"/>
              <w:jc w:val="both"/>
              <w:rPr>
                <w:color w:val="000000"/>
              </w:rPr>
            </w:pPr>
            <w:r>
              <w:rPr>
                <w:rFonts w:eastAsia="SimSun" w:cs="Times New Roman" w:ascii="Times New Roman" w:hAnsi="Times New Roman"/>
                <w:b/>
                <w:color w:val="000000"/>
                <w:kern w:val="2"/>
                <w:lang w:eastAsia="zh-CN"/>
              </w:rPr>
              <w:t>Заказчик:</w:t>
            </w:r>
          </w:p>
          <w:p>
            <w:pPr>
              <w:pStyle w:val="Normal"/>
              <w:widowControl w:val="false"/>
              <w:tabs>
                <w:tab w:val="clear" w:pos="708"/>
                <w:tab w:val="right" w:pos="4392" w:leader="none"/>
              </w:tabs>
              <w:spacing w:lineRule="auto" w:line="240" w:before="0" w:after="0"/>
              <w:rPr>
                <w:color w:val="000000"/>
              </w:rPr>
            </w:pPr>
            <w:r>
              <w:rPr>
                <w:rFonts w:cs="Times New Roman" w:ascii="Times New Roman" w:hAnsi="Times New Roman"/>
                <w:b/>
                <w:bCs/>
                <w:color w:val="000000"/>
              </w:rPr>
              <w:t>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w:t>
            </w:r>
          </w:p>
          <w:p>
            <w:pPr>
              <w:pStyle w:val="Normal"/>
              <w:widowControl w:val="false"/>
              <w:tabs>
                <w:tab w:val="clear" w:pos="708"/>
                <w:tab w:val="right" w:pos="4392" w:leader="none"/>
              </w:tabs>
              <w:spacing w:lineRule="auto" w:line="240" w:before="0" w:after="0"/>
              <w:jc w:val="center"/>
              <w:rPr>
                <w:rFonts w:ascii="Times New Roman" w:hAnsi="Times New Roman" w:cs="Times New Roman"/>
                <w:bCs/>
                <w:color w:val="000000"/>
              </w:rPr>
            </w:pPr>
            <w:r>
              <w:rPr>
                <w:rFonts w:cs="Times New Roman" w:ascii="Times New Roman" w:hAnsi="Times New Roman"/>
                <w:bCs/>
                <w:color w:val="000000"/>
              </w:rPr>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Адрес местонахождения:</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683009, г. Петропавловск-Камчатский,</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ул. Академика Королева, д.58</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Банковские реквизиты:</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УФК по Камчатскому краю</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(Северо-Восточный филиал ФГБУ «Главрыбвод», л/с 20386Н46560)</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р/с 03214643000000013800</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к/с 40102810945370000031</w:t>
            </w:r>
          </w:p>
          <w:p>
            <w:pPr>
              <w:pStyle w:val="Normal"/>
              <w:widowControl w:val="false"/>
              <w:tabs>
                <w:tab w:val="clear" w:pos="708"/>
              </w:tabs>
              <w:spacing w:lineRule="auto" w:line="240" w:before="0" w:after="0"/>
              <w:ind w:hanging="0" w:left="0" w:right="0"/>
              <w:rPr>
                <w:color w:val="000000"/>
              </w:rPr>
            </w:pPr>
            <w:r>
              <w:rPr>
                <w:rFonts w:cs="Times New Roman" w:ascii="Times New Roman" w:hAnsi="Times New Roman"/>
                <w:color w:val="000000"/>
                <w:sz w:val="22"/>
                <w:szCs w:val="22"/>
                <w:u w:val="none"/>
              </w:rPr>
              <w:t>Банк: ОКЦ № 4 ДГУ Банка России//УФК по Камчатскому краю, г. Петропавловск-Камчатский</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ОГРН 1037739477764</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ОКТМО 30701000001</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ИНН 7708044880/КПП 410143001</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ОКПО 20124164</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rPr>
              <w:t>БИК</w:t>
            </w:r>
            <w:r>
              <w:rPr>
                <w:rFonts w:cs="Times New Roman" w:ascii="Times New Roman" w:hAnsi="Times New Roman"/>
                <w:color w:val="000000"/>
                <w:sz w:val="22"/>
                <w:szCs w:val="22"/>
                <w:lang w:val="en-US"/>
              </w:rPr>
              <w:t xml:space="preserve"> 013002402</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sz w:val="22"/>
                <w:szCs w:val="22"/>
                <w:lang w:val="en-US"/>
              </w:rPr>
              <w:t>E-Mail: info@s</w:t>
            </w:r>
            <w:r>
              <w:rPr>
                <w:rFonts w:cs="Times New Roman" w:ascii="Times New Roman" w:hAnsi="Times New Roman"/>
                <w:color w:val="000000"/>
                <w:lang w:val="en-US"/>
              </w:rPr>
              <w:t>v.glavrybvod.ru</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тел.: (4152) 23-58-00, 23-58-48</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ФГБУ «Главрыбвод»</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Адрес местонахождения:</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115114, г. Москва,</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переулок Дербеневский 1-й,</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д. 5, стр. 4, оф. 101,</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ИНН 7708044880</w:t>
            </w:r>
          </w:p>
          <w:p>
            <w:pPr>
              <w:pStyle w:val="Normal"/>
              <w:widowControl w:val="false"/>
              <w:tabs>
                <w:tab w:val="clear" w:pos="708"/>
                <w:tab w:val="left" w:pos="3545" w:leader="none"/>
                <w:tab w:val="left" w:pos="4202" w:leader="none"/>
              </w:tabs>
              <w:spacing w:lineRule="auto" w:line="240" w:before="0" w:after="0"/>
              <w:rPr>
                <w:color w:val="000000"/>
              </w:rPr>
            </w:pPr>
            <w:r>
              <w:rPr>
                <w:rFonts w:cs="Times New Roman" w:ascii="Times New Roman" w:hAnsi="Times New Roman"/>
                <w:color w:val="000000"/>
              </w:rPr>
              <w:t>ОГРН 1037739477764</w:t>
            </w:r>
          </w:p>
          <w:p>
            <w:pPr>
              <w:pStyle w:val="Normal"/>
              <w:widowControl w:val="false"/>
              <w:tabs>
                <w:tab w:val="clear" w:pos="708"/>
                <w:tab w:val="left" w:pos="3545" w:leader="none"/>
                <w:tab w:val="left" w:pos="4202" w:leader="none"/>
              </w:tabs>
              <w:spacing w:lineRule="auto" w:line="240" w:before="0" w:after="0"/>
              <w:rPr>
                <w:rFonts w:ascii="Times New Roman" w:hAnsi="Times New Roman" w:cs="Times New Roman"/>
                <w:color w:val="000000"/>
              </w:rPr>
            </w:pPr>
            <w:r>
              <w:rPr>
                <w:rFonts w:cs="Times New Roman" w:ascii="Times New Roman" w:hAnsi="Times New Roman"/>
                <w:color w:val="000000"/>
              </w:rPr>
            </w:r>
          </w:p>
        </w:tc>
        <w:tc>
          <w:tcPr>
            <w:tcW w:w="46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76" w:before="0" w:after="0"/>
              <w:jc w:val="both"/>
              <w:rPr>
                <w:color w:val="000000"/>
              </w:rPr>
            </w:pPr>
            <w:r>
              <w:rPr>
                <w:rFonts w:eastAsia="SimSun" w:cs="Times New Roman" w:ascii="Times New Roman" w:hAnsi="Times New Roman"/>
                <w:b/>
                <w:color w:val="000000"/>
                <w:kern w:val="2"/>
                <w:lang w:eastAsia="zh-CN"/>
              </w:rPr>
              <w:t>Исполнитель:</w:t>
            </w:r>
          </w:p>
          <w:p>
            <w:pPr>
              <w:pStyle w:val="Normal"/>
              <w:widowControl w:val="false"/>
              <w:spacing w:lineRule="auto" w:line="247" w:before="0" w:after="0"/>
              <w:rPr>
                <w:color w:val="000000"/>
              </w:rPr>
            </w:pPr>
            <w:r>
              <w:rPr/>
            </w:r>
          </w:p>
          <w:p>
            <w:pPr>
              <w:pStyle w:val="Normal"/>
              <w:widowControl w:val="false"/>
              <w:spacing w:lineRule="auto" w:line="247" w:before="0" w:after="0"/>
              <w:rPr>
                <w:rFonts w:ascii="Times New Roman" w:hAnsi="Times New Roman" w:eastAsia="Times New Roman" w:cs="Times New Roman"/>
                <w:color w:val="000000"/>
                <w:lang w:eastAsia="ar-SA"/>
              </w:rPr>
            </w:pPr>
            <w:r>
              <w:rPr>
                <w:rFonts w:eastAsia="Times New Roman" w:cs="Times New Roman" w:ascii="Times New Roman" w:hAnsi="Times New Roman"/>
                <w:color w:val="000000"/>
                <w:lang w:eastAsia="ar-SA"/>
              </w:rPr>
            </w:r>
          </w:p>
          <w:p>
            <w:pPr>
              <w:pStyle w:val="Normal"/>
              <w:widowControl w:val="false"/>
              <w:spacing w:lineRule="auto" w:line="247" w:before="0" w:after="0"/>
              <w:rPr>
                <w:rFonts w:ascii="Times New Roman" w:hAnsi="Times New Roman" w:cs="Times New Roman"/>
                <w:color w:val="000000"/>
              </w:rPr>
            </w:pPr>
            <w:r>
              <w:rPr>
                <w:rFonts w:cs="Times New Roman" w:ascii="Times New Roman" w:hAnsi="Times New Roman"/>
                <w:color w:val="000000"/>
              </w:rPr>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1629" w:hRule="atLeast"/>
          <w:cantSplit w:val="true"/>
        </w:trPr>
        <w:tc>
          <w:tcPr>
            <w:tcW w:w="5091" w:type="dxa"/>
            <w:tcBorders>
              <w:left w:val="single" w:sz="4" w:space="0" w:color="000000"/>
              <w:bottom w:val="single" w:sz="4" w:space="0" w:color="000000"/>
            </w:tcBorders>
          </w:tcPr>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З</w:t>
            </w:r>
            <w:r>
              <w:rPr>
                <w:rFonts w:eastAsia="SimSun" w:cs="Times New Roman" w:ascii="Times New Roman" w:hAnsi="Times New Roman"/>
                <w:b/>
                <w:bCs/>
                <w:color w:val="000000"/>
                <w:kern w:val="2"/>
                <w:lang w:eastAsia="zh-CN"/>
              </w:rPr>
              <w:t>аместител</w:t>
            </w:r>
            <w:r>
              <w:rPr>
                <w:rFonts w:eastAsia="SimSun" w:cs="Times New Roman" w:ascii="Times New Roman" w:hAnsi="Times New Roman"/>
                <w:b/>
                <w:bCs/>
                <w:color w:val="000000"/>
                <w:kern w:val="2"/>
                <w:lang w:eastAsia="zh-CN"/>
              </w:rPr>
              <w:t>ь</w:t>
            </w:r>
            <w:r>
              <w:rPr>
                <w:rFonts w:eastAsia="SimSun" w:cs="Times New Roman" w:ascii="Times New Roman" w:hAnsi="Times New Roman"/>
                <w:b/>
                <w:bCs/>
                <w:color w:val="000000"/>
                <w:kern w:val="2"/>
                <w:lang w:eastAsia="zh-CN"/>
              </w:rPr>
              <w:t xml:space="preserve"> начальника</w:t>
            </w:r>
          </w:p>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учреждения – начальник филиала</w:t>
            </w:r>
          </w:p>
          <w:p>
            <w:pPr>
              <w:pStyle w:val="Normal"/>
              <w:widowControl w:val="false"/>
              <w:spacing w:lineRule="auto" w:line="240" w:before="0" w:after="0"/>
              <w:rPr>
                <w:rFonts w:ascii="Times New Roman" w:hAnsi="Times New Roman" w:eastAsia="SimSun" w:cs="Times New Roman"/>
                <w:b/>
                <w:bCs/>
                <w:color w:val="000000"/>
                <w:kern w:val="2"/>
                <w:lang w:eastAsia="zh-CN"/>
              </w:rPr>
            </w:pPr>
            <w:r>
              <w:rPr>
                <w:rFonts w:eastAsia="SimSun" w:cs="Times New Roman" w:ascii="Times New Roman" w:hAnsi="Times New Roman"/>
                <w:b/>
                <w:bCs/>
                <w:color w:val="000000"/>
                <w:kern w:val="2"/>
                <w:lang w:eastAsia="zh-CN"/>
              </w:rPr>
            </w:r>
          </w:p>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_________________ /</w:t>
            </w:r>
            <w:r>
              <w:rPr>
                <w:rFonts w:eastAsia="SimSun" w:cs="Times New Roman" w:ascii="Times New Roman" w:hAnsi="Times New Roman"/>
                <w:b/>
                <w:bCs/>
                <w:color w:val="000000"/>
                <w:kern w:val="2"/>
                <w:lang w:eastAsia="zh-CN"/>
              </w:rPr>
              <w:t>М.Л. Цыбуленко</w:t>
            </w:r>
            <w:r>
              <w:rPr>
                <w:rFonts w:eastAsia="SimSun" w:cs="Times New Roman" w:ascii="Times New Roman" w:hAnsi="Times New Roman"/>
                <w:b/>
                <w:bCs/>
                <w:color w:val="000000"/>
                <w:kern w:val="2"/>
                <w:lang w:eastAsia="zh-CN"/>
              </w:rPr>
              <w:t>/</w:t>
            </w:r>
          </w:p>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М.П.</w:t>
            </w:r>
          </w:p>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«___» _____________ 2026г.</w:t>
            </w:r>
          </w:p>
        </w:tc>
        <w:tc>
          <w:tcPr>
            <w:tcW w:w="4690"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
          </w:p>
          <w:p>
            <w:pPr>
              <w:pStyle w:val="Normal"/>
              <w:widowControl w:val="false"/>
              <w:spacing w:lineRule="auto" w:line="240" w:before="0" w:after="0"/>
              <w:jc w:val="both"/>
              <w:rPr>
                <w:rFonts w:ascii="Times New Roman" w:hAnsi="Times New Roman" w:eastAsia="Times New Roman" w:cs="Times New Roman"/>
                <w:b/>
                <w:bCs/>
                <w:color w:val="000000"/>
                <w:lang w:eastAsia="ar-SA"/>
              </w:rPr>
            </w:pPr>
            <w:r>
              <w:rPr>
                <w:rFonts w:eastAsia="Times New Roman" w:cs="Times New Roman" w:ascii="Times New Roman" w:hAnsi="Times New Roman"/>
                <w:b/>
                <w:bCs/>
                <w:color w:val="000000"/>
                <w:lang w:eastAsia="ar-SA"/>
              </w:rPr>
            </w:r>
          </w:p>
          <w:p>
            <w:pPr>
              <w:pStyle w:val="Normal"/>
              <w:widowControl w:val="false"/>
              <w:spacing w:lineRule="auto" w:line="240" w:before="0" w:after="0"/>
              <w:jc w:val="both"/>
              <w:rPr>
                <w:rFonts w:ascii="Times New Roman" w:hAnsi="Times New Roman" w:eastAsia="Times New Roman" w:cs="Times New Roman"/>
                <w:b/>
                <w:bCs/>
                <w:color w:val="000000"/>
                <w:lang w:eastAsia="ar-SA"/>
              </w:rPr>
            </w:pPr>
            <w:r>
              <w:rPr>
                <w:rFonts w:eastAsia="Times New Roman" w:cs="Times New Roman" w:ascii="Times New Roman" w:hAnsi="Times New Roman"/>
                <w:b/>
                <w:bCs/>
                <w:color w:val="000000"/>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b/>
                <w:bCs/>
                <w:color w:val="000000"/>
                <w:lang w:eastAsia="ar-SA"/>
              </w:rPr>
              <w:t xml:space="preserve">_________________ / </w:t>
            </w:r>
            <w:r>
              <w:rPr>
                <w:rFonts w:eastAsia="Times New Roman" w:cs="Times New Roman" w:ascii="Times New Roman" w:hAnsi="Times New Roman"/>
                <w:b/>
                <w:bCs/>
                <w:color w:val="000000"/>
                <w:lang w:eastAsia="ar-SA"/>
              </w:rPr>
              <w:t>___________</w:t>
            </w:r>
            <w:r>
              <w:rPr>
                <w:rFonts w:eastAsia="SimSun" w:cs="Times New Roman" w:ascii="Times New Roman" w:hAnsi="Times New Roman"/>
                <w:b/>
                <w:bCs/>
                <w:color w:val="000000"/>
                <w:kern w:val="2"/>
                <w:lang w:eastAsia="zh-CN"/>
              </w:rPr>
              <w:t>/</w:t>
            </w:r>
          </w:p>
          <w:p>
            <w:pPr>
              <w:pStyle w:val="Normal"/>
              <w:widowControl w:val="false"/>
              <w:spacing w:lineRule="auto" w:line="240" w:before="0" w:after="0"/>
              <w:rPr>
                <w:color w:val="000000"/>
              </w:rPr>
            </w:pPr>
            <w:r>
              <w:rPr>
                <w:rFonts w:eastAsia="Times New Roman" w:cs="Times New Roman" w:ascii="Times New Roman" w:hAnsi="Times New Roman"/>
                <w:b/>
                <w:bCs/>
                <w:color w:val="000000"/>
                <w:lang w:eastAsia="ar-SA"/>
              </w:rPr>
              <w:t>М.П.</w:t>
            </w:r>
          </w:p>
          <w:p>
            <w:pPr>
              <w:pStyle w:val="Normal"/>
              <w:widowControl w:val="false"/>
              <w:spacing w:lineRule="auto" w:line="240" w:before="0" w:after="0"/>
              <w:rPr>
                <w:color w:val="000000"/>
              </w:rPr>
            </w:pPr>
            <w:r>
              <w:rPr>
                <w:rFonts w:eastAsia="SimSun" w:cs="Times New Roman" w:ascii="Times New Roman" w:hAnsi="Times New Roman"/>
                <w:b/>
                <w:bCs/>
                <w:color w:val="000000"/>
                <w:kern w:val="2"/>
                <w:lang w:eastAsia="zh-CN"/>
              </w:rPr>
              <w:t>«___» _____________ 2026г.</w:t>
            </w:r>
          </w:p>
        </w:tc>
      </w:tr>
    </w:tbl>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bookmarkStart w:id="3" w:name="OLE_LINK1"/>
      <w:bookmarkStart w:id="4" w:name="OLE_LINK2"/>
      <w:bookmarkStart w:id="5" w:name="OLE_LINK1"/>
      <w:bookmarkStart w:id="6" w:name="OLE_LINK2"/>
      <w:bookmarkEnd w:id="5"/>
      <w:bookmarkEnd w:id="6"/>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1</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от «___» ______ 2026 г. </w:t>
      </w:r>
      <w:r>
        <w:rPr>
          <w:rFonts w:eastAsia="Times New Roman" w:cs="Times New Roman" w:ascii="Times New Roman" w:hAnsi="Times New Roman"/>
          <w:color w:val="000000"/>
          <w:kern w:val="2"/>
          <w:sz w:val="20"/>
          <w:szCs w:val="20"/>
          <w:lang w:eastAsia="ru-RU"/>
        </w:rPr>
        <w:t>№ __________</w:t>
      </w:r>
    </w:p>
    <w:p>
      <w:pPr>
        <w:pStyle w:val="Normal"/>
        <w:spacing w:lineRule="auto" w:line="240" w:before="0" w:after="0"/>
        <w:jc w:val="right"/>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ConsPlusNormal"/>
        <w:spacing w:lineRule="auto" w:line="240" w:before="0" w:after="0"/>
        <w:ind w:hanging="0"/>
        <w:jc w:val="center"/>
        <w:rPr>
          <w:color w:val="000000"/>
        </w:rPr>
      </w:pPr>
      <w:r>
        <w:rPr>
          <w:rFonts w:eastAsia="Calibri" w:cs="Times New Roman" w:ascii="Times New Roman" w:hAnsi="Times New Roman"/>
          <w:b/>
          <w:color w:val="000000"/>
          <w:sz w:val="24"/>
          <w:szCs w:val="24"/>
        </w:rPr>
        <w:t>СПЕЦИФИКАЦИЯ</w:t>
      </w:r>
    </w:p>
    <w:p>
      <w:pPr>
        <w:pStyle w:val="ConsPlusNormal"/>
        <w:spacing w:lineRule="auto" w:line="240" w:before="0" w:after="0"/>
        <w:ind w:hanging="0"/>
        <w:jc w:val="center"/>
        <w:rPr>
          <w:color w:val="000000"/>
          <w:sz w:val="24"/>
          <w:szCs w:val="24"/>
        </w:rPr>
      </w:pPr>
      <w:r>
        <w:rPr>
          <w:color w:val="000000"/>
          <w:sz w:val="24"/>
          <w:szCs w:val="24"/>
        </w:rPr>
      </w:r>
    </w:p>
    <w:tbl>
      <w:tblPr>
        <w:tblW w:w="9912" w:type="dxa"/>
        <w:jc w:val="left"/>
        <w:tblInd w:w="113" w:type="dxa"/>
        <w:tblLayout w:type="fixed"/>
        <w:tblCellMar>
          <w:top w:w="0" w:type="dxa"/>
          <w:left w:w="108" w:type="dxa"/>
          <w:bottom w:w="0" w:type="dxa"/>
          <w:right w:w="108" w:type="dxa"/>
        </w:tblCellMar>
      </w:tblPr>
      <w:tblGrid>
        <w:gridCol w:w="1860"/>
        <w:gridCol w:w="5170"/>
        <w:gridCol w:w="2882"/>
      </w:tblGrid>
      <w:tr>
        <w:trPr>
          <w:trHeight w:val="1800" w:hRule="atLeast"/>
        </w:trPr>
        <w:tc>
          <w:tcPr>
            <w:tcW w:w="1860"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0" w:right="0"/>
              <w:jc w:val="both"/>
              <w:rPr>
                <w:color w:val="000000"/>
              </w:rPr>
            </w:pPr>
            <w:r>
              <w:rPr>
                <w:rFonts w:eastAsia="Calibri" w:cs="Times New Roman" w:ascii="Times New Roman" w:hAnsi="Times New Roman"/>
                <w:color w:val="000000"/>
                <w:kern w:val="0"/>
                <w:sz w:val="24"/>
                <w:szCs w:val="24"/>
                <w:lang w:val="ru-RU" w:eastAsia="en-US" w:bidi="ar-SA"/>
              </w:rPr>
              <w:t>Код товара (работ и услуг) (ОКПД 2)</w:t>
            </w:r>
          </w:p>
        </w:tc>
        <w:tc>
          <w:tcPr>
            <w:tcW w:w="5170"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0" w:right="0"/>
              <w:jc w:val="center"/>
              <w:rPr>
                <w:color w:val="000000"/>
              </w:rPr>
            </w:pPr>
            <w:r>
              <w:rPr>
                <w:rFonts w:eastAsia="Calibri" w:cs="Times New Roman" w:ascii="Times New Roman" w:hAnsi="Times New Roman"/>
                <w:color w:val="000000"/>
                <w:kern w:val="0"/>
                <w:sz w:val="24"/>
                <w:szCs w:val="24"/>
                <w:lang w:val="ru-RU" w:eastAsia="en-US" w:bidi="ar-SA"/>
              </w:rPr>
              <w:t>Наименование товара (работ и услуг)</w:t>
            </w:r>
          </w:p>
          <w:p>
            <w:pPr>
              <w:pStyle w:val="Normal"/>
              <w:widowControl/>
              <w:bidi w:val="0"/>
              <w:spacing w:before="0" w:after="0"/>
              <w:ind w:hanging="0" w:left="0" w:right="0"/>
              <w:jc w:val="center"/>
              <w:rPr>
                <w:rFonts w:ascii="Times New Roman" w:hAnsi="Times New Roman" w:eastAsia="Calibri" w:cs="Times New Roman"/>
                <w:b w:val="false"/>
                <w:i w:val="false"/>
                <w:i w:val="false"/>
                <w:strike w:val="false"/>
                <w:dstrike w:val="false"/>
                <w:outline w:val="false"/>
                <w:shadow w:val="false"/>
                <w:color w:val="000000"/>
                <w:kern w:val="0"/>
                <w:sz w:val="24"/>
                <w:szCs w:val="24"/>
                <w:u w:val="none"/>
                <w:em w:val="none"/>
                <w:lang w:val="ru-RU" w:eastAsia="en-US" w:bidi="ar-SA"/>
              </w:rPr>
            </w:pPr>
            <w:r>
              <w:rPr>
                <w:rFonts w:eastAsia="Calibri" w:cs="Times New Roman" w:ascii="Times New Roman" w:hAnsi="Times New Roman"/>
                <w:b w:val="false"/>
                <w:i w:val="false"/>
                <w:strike w:val="false"/>
                <w:dstrike w:val="false"/>
                <w:outline w:val="false"/>
                <w:shadow w:val="false"/>
                <w:color w:val="000000"/>
                <w:kern w:val="0"/>
                <w:sz w:val="24"/>
                <w:szCs w:val="24"/>
                <w:u w:val="none"/>
                <w:em w:val="none"/>
                <w:lang w:val="ru-RU" w:eastAsia="en-US" w:bidi="ar-SA"/>
              </w:rPr>
            </w:r>
          </w:p>
          <w:p>
            <w:pPr>
              <w:pStyle w:val="Normal"/>
              <w:widowControl/>
              <w:spacing w:before="0" w:after="0"/>
              <w:ind w:hanging="0" w:left="0" w:right="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r>
          </w:p>
        </w:tc>
        <w:tc>
          <w:tcPr>
            <w:tcW w:w="288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0" w:right="0"/>
              <w:jc w:val="center"/>
              <w:rPr>
                <w:color w:val="000000"/>
              </w:rPr>
            </w:pPr>
            <w:r>
              <w:rPr>
                <w:rFonts w:eastAsia="Calibri" w:cs="Times New Roman" w:ascii="Times New Roman" w:hAnsi="Times New Roman"/>
                <w:color w:val="000000"/>
                <w:kern w:val="0"/>
                <w:sz w:val="24"/>
                <w:szCs w:val="24"/>
                <w:lang w:val="ru-RU" w:eastAsia="en-US" w:bidi="ar-SA"/>
              </w:rPr>
              <w:t xml:space="preserve">Сумма   (с учетом НДС </w:t>
            </w:r>
            <w:r>
              <w:rPr>
                <w:rFonts w:eastAsia="Calibri" w:cs="Times New Roman" w:ascii="Times New Roman" w:hAnsi="Times New Roman"/>
                <w:color w:val="000000"/>
                <w:kern w:val="0"/>
                <w:sz w:val="24"/>
                <w:szCs w:val="24"/>
                <w:lang w:val="ru-RU" w:eastAsia="en-US" w:bidi="ar-SA"/>
              </w:rPr>
              <w:t>___</w:t>
            </w:r>
            <w:r>
              <w:rPr>
                <w:rFonts w:eastAsia="Calibri" w:cs="Times New Roman" w:ascii="Times New Roman" w:hAnsi="Times New Roman"/>
                <w:color w:val="000000"/>
                <w:kern w:val="0"/>
                <w:sz w:val="24"/>
                <w:szCs w:val="24"/>
                <w:lang w:val="ru-RU" w:eastAsia="en-US" w:bidi="ar-SA"/>
              </w:rPr>
              <w:t>%), рублей/</w:t>
            </w:r>
            <w:r>
              <w:rPr>
                <w:rFonts w:eastAsia="Calibri" w:cs="Times New Roman" w:ascii="Times New Roman" w:hAnsi="Times New Roman"/>
                <w:color w:val="000000"/>
                <w:kern w:val="0"/>
                <w:sz w:val="24"/>
                <w:szCs w:val="24"/>
                <w:lang w:val="ru-RU" w:eastAsia="en-US" w:bidi="ar-SA"/>
              </w:rPr>
              <w:t xml:space="preserve">без </w:t>
            </w:r>
            <w:r>
              <w:rPr>
                <w:rFonts w:eastAsia="Calibri" w:cs="Times New Roman" w:ascii="Times New Roman" w:hAnsi="Times New Roman"/>
                <w:color w:val="000000"/>
                <w:kern w:val="0"/>
                <w:sz w:val="24"/>
                <w:szCs w:val="24"/>
                <w:lang w:val="ru-RU" w:eastAsia="en-US" w:bidi="ar-SA"/>
              </w:rPr>
              <w:t>учета</w:t>
            </w:r>
            <w:r>
              <w:rPr>
                <w:rFonts w:eastAsia="Calibri" w:cs="Times New Roman" w:ascii="Times New Roman" w:hAnsi="Times New Roman"/>
                <w:color w:val="000000"/>
                <w:kern w:val="0"/>
                <w:sz w:val="24"/>
                <w:szCs w:val="24"/>
                <w:lang w:val="ru-RU" w:eastAsia="en-US" w:bidi="ar-SA"/>
              </w:rPr>
              <w:t xml:space="preserve"> НДС</w:t>
            </w:r>
          </w:p>
        </w:tc>
      </w:tr>
      <w:tr>
        <w:trPr>
          <w:trHeight w:val="424" w:hRule="atLeast"/>
        </w:trPr>
        <w:tc>
          <w:tcPr>
            <w:tcW w:w="18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Autospacing="0" w:before="0" w:afterAutospacing="0" w:after="0"/>
              <w:jc w:val="center"/>
              <w:rPr>
                <w:color w:val="000000"/>
              </w:rPr>
            </w:pPr>
            <w:r>
              <w:rPr>
                <w:rFonts w:eastAsia="Times New Roman" w:ascii="Times New Roman" w:hAnsi="Times New Roman"/>
                <w:color w:val="000000"/>
                <w:kern w:val="0"/>
                <w:sz w:val="22"/>
                <w:szCs w:val="22"/>
                <w:lang w:val="ru-RU" w:eastAsia="ru-RU" w:bidi="ar-SA"/>
              </w:rPr>
              <w:t>33.13.11.000-КТРУ отсутствует</w:t>
            </w:r>
          </w:p>
        </w:tc>
        <w:tc>
          <w:tcPr>
            <w:tcW w:w="5170" w:type="dxa"/>
            <w:tcBorders>
              <w:top w:val="single" w:sz="4" w:space="0" w:color="000000"/>
              <w:left w:val="single" w:sz="4" w:space="0" w:color="000000"/>
              <w:bottom w:val="single" w:sz="4" w:space="0" w:color="000000"/>
              <w:right w:val="single" w:sz="4" w:space="0" w:color="000000"/>
            </w:tcBorders>
          </w:tcPr>
          <w:p>
            <w:pPr>
              <w:pStyle w:val="Footer"/>
              <w:ind w:hanging="0"/>
              <w:jc w:val="left"/>
              <w:rPr/>
            </w:pPr>
            <w:r>
              <w:rPr>
                <w:rStyle w:val="Style21"/>
                <w:rFonts w:eastAsia="Times New Roman" w:cs="Times New Roman"/>
                <w:b w:val="false"/>
                <w:bCs w:val="false"/>
                <w:color w:val="000000"/>
                <w:kern w:val="0"/>
                <w:sz w:val="22"/>
                <w:szCs w:val="22"/>
                <w:shd w:fill="FFFFFF" w:val="clear"/>
                <w:lang w:val="ru-RU" w:eastAsia="ru-RU" w:bidi="ar-SA"/>
              </w:rPr>
              <w:t>Оказание услуг по техническому обслуживанию и текущему ремонту системы мониторинга транспортных средств с использованием навигационного оборудования «ГЛОНАСС»</w:t>
            </w:r>
          </w:p>
        </w:tc>
        <w:tc>
          <w:tcPr>
            <w:tcW w:w="2882" w:type="dxa"/>
            <w:tcBorders>
              <w:top w:val="single" w:sz="4" w:space="0" w:color="000000"/>
              <w:left w:val="single" w:sz="4" w:space="0" w:color="000000"/>
              <w:bottom w:val="single" w:sz="4" w:space="0" w:color="000000"/>
              <w:right w:val="single" w:sz="4" w:space="0" w:color="000000"/>
            </w:tcBorders>
          </w:tcPr>
          <w:p>
            <w:pPr>
              <w:pStyle w:val="user5"/>
              <w:spacing w:before="0" w:after="160"/>
              <w:jc w:val="center"/>
              <w:rPr>
                <w:color w:val="000000"/>
              </w:rPr>
            </w:pPr>
            <w:r>
              <w:rPr/>
            </w:r>
          </w:p>
        </w:tc>
      </w:tr>
    </w:tbl>
    <w:p>
      <w:pPr>
        <w:pStyle w:val="Normal"/>
        <w:widowControl/>
        <w:tabs>
          <w:tab w:val="clear" w:pos="708"/>
          <w:tab w:val="left" w:pos="3318" w:leader="none"/>
        </w:tabs>
        <w:suppressAutoHyphens w:val="true"/>
        <w:bidi w:val="0"/>
        <w:spacing w:lineRule="auto" w:line="259" w:before="0" w:after="0"/>
        <w:ind w:firstLine="850" w:left="0" w:right="0"/>
        <w:jc w:val="both"/>
        <w:rPr>
          <w:color w:val="000000"/>
        </w:rPr>
      </w:pPr>
      <w:r>
        <w:rPr>
          <w:color w:val="000000"/>
        </w:rPr>
      </w:r>
    </w:p>
    <w:p>
      <w:pPr>
        <w:pStyle w:val="Normal"/>
        <w:widowControl w:val="false"/>
        <w:spacing w:lineRule="auto" w:line="240" w:before="0" w:after="0"/>
        <w:rPr>
          <w:rFonts w:ascii="Times New Roman" w:hAnsi="Times New Roman" w:eastAsia="SimSun" w:cs="Times New Roman"/>
          <w:b/>
          <w:i/>
          <w:i/>
          <w:color w:val="000000"/>
          <w:kern w:val="2"/>
          <w:sz w:val="21"/>
          <w:szCs w:val="24"/>
          <w:highlight w:val="none"/>
          <w:shd w:fill="FFFF00" w:val="clear"/>
          <w:lang w:eastAsia="zh-CN"/>
        </w:rPr>
      </w:pPr>
      <w:r>
        <w:rPr>
          <w:rFonts w:eastAsia="SimSun" w:cs="Times New Roman" w:ascii="Times New Roman" w:hAnsi="Times New Roman"/>
          <w:b/>
          <w:i/>
          <w:color w:val="000000"/>
          <w:kern w:val="2"/>
          <w:sz w:val="21"/>
          <w:szCs w:val="24"/>
          <w:shd w:fill="FFFF00" w:val="clear"/>
          <w:lang w:eastAsia="zh-CN"/>
        </w:rPr>
      </w:r>
    </w:p>
    <w:tbl>
      <w:tblPr>
        <w:tblW w:w="949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962"/>
        <w:gridCol w:w="4535"/>
      </w:tblGrid>
      <w:tr>
        <w:trPr>
          <w:trHeight w:val="2150" w:hRule="atLeast"/>
        </w:trPr>
        <w:tc>
          <w:tcPr>
            <w:tcW w:w="4962"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За</w:t>
            </w:r>
            <w:r>
              <w:rPr>
                <w:rFonts w:ascii="Times New Roman" w:hAnsi="Times New Roman"/>
                <w:color w:val="000000"/>
                <w:sz w:val="22"/>
                <w:szCs w:val="22"/>
              </w:rPr>
              <w:t>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535"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ind w:firstLine="708"/>
        <w:rPr>
          <w:rFonts w:ascii="Times New Roman" w:hAnsi="Times New Roman" w:eastAsia="SimSun" w:cs="Times New Roman"/>
          <w:color w:val="000000"/>
          <w:kern w:val="2"/>
          <w:sz w:val="21"/>
          <w:szCs w:val="24"/>
          <w:highlight w:val="none"/>
          <w:shd w:fill="FFFF00" w:val="clear"/>
          <w:lang w:eastAsia="zh-CN"/>
        </w:rPr>
      </w:pPr>
      <w:r>
        <w:rPr>
          <w:rFonts w:eastAsia="SimSun" w:cs="Times New Roman" w:ascii="Times New Roman" w:hAnsi="Times New Roman"/>
          <w:color w:val="000000"/>
          <w:kern w:val="2"/>
          <w:sz w:val="21"/>
          <w:szCs w:val="24"/>
          <w:shd w:fill="FFFF00" w:val="clear"/>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sectPr>
          <w:footerReference w:type="even" r:id="rId3"/>
          <w:footerReference w:type="default" r:id="rId4"/>
          <w:footerReference w:type="first" r:id="rId5"/>
          <w:type w:val="nextPage"/>
          <w:pgSz w:w="11906" w:h="16838"/>
          <w:pgMar w:left="1418" w:right="851" w:gutter="0" w:header="0" w:top="567" w:footer="570" w:bottom="680"/>
          <w:pgNumType w:fmt="decimal"/>
          <w:formProt w:val="false"/>
          <w:textDirection w:val="lrTb"/>
          <w:docGrid w:type="default" w:linePitch="360" w:charSpace="8192"/>
        </w:sect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2</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ascii="Times New Roman" w:hAnsi="Times New Roman"/>
          <w:color w:val="000000"/>
        </w:rPr>
        <w:t xml:space="preserve">от «___» ______ 2026 г. </w:t>
      </w:r>
      <w:r>
        <w:rPr>
          <w:rFonts w:eastAsia="Times New Roman" w:ascii="Times New Roman" w:hAnsi="Times New Roman"/>
          <w:color w:val="000000"/>
          <w:lang w:eastAsia="ru-RU"/>
        </w:rPr>
        <w:t>№ __________</w:t>
      </w:r>
    </w:p>
    <w:p>
      <w:pPr>
        <w:pStyle w:val="Normal"/>
        <w:suppressAutoHyphens w:val="true"/>
        <w:spacing w:lineRule="auto" w:line="240" w:before="0" w:after="0"/>
        <w:jc w:val="center"/>
        <w:rPr>
          <w:color w:val="000000"/>
        </w:rPr>
      </w:pPr>
      <w:r>
        <w:rPr>
          <w:rFonts w:eastAsia="Calibri" w:cs="Times New Roman" w:ascii="Times New Roman" w:hAnsi="Times New Roman"/>
          <w:b/>
          <w:color w:val="000000"/>
          <w:sz w:val="24"/>
          <w:szCs w:val="24"/>
        </w:rPr>
        <w:t>ТЕХНИЧЕСКОЕ ЗАДАНИЕ</w:t>
      </w:r>
    </w:p>
    <w:p>
      <w:pPr>
        <w:pStyle w:val="Normal"/>
        <w:suppressAutoHyphens w:val="true"/>
        <w:spacing w:lineRule="auto" w:line="240" w:before="0" w:after="0"/>
        <w:ind w:firstLine="708"/>
        <w:jc w:val="center"/>
        <w:rPr>
          <w:color w:val="000000"/>
        </w:rPr>
      </w:pPr>
      <w:r>
        <w:rPr>
          <w:rFonts w:cs="Times New Roman" w:ascii="Times New Roman" w:hAnsi="Times New Roman"/>
          <w:color w:val="000000"/>
          <w:sz w:val="24"/>
          <w:szCs w:val="24"/>
          <w:lang w:eastAsia="ar-SA"/>
        </w:rPr>
        <w:t xml:space="preserve"> </w:t>
      </w:r>
      <w:r>
        <w:rPr>
          <w:rFonts w:cs="Times New Roman" w:ascii="Times New Roman" w:hAnsi="Times New Roman"/>
          <w:color w:val="000000"/>
          <w:sz w:val="24"/>
          <w:szCs w:val="24"/>
          <w:lang w:eastAsia="ar-SA"/>
        </w:rPr>
        <w:t>на оказание услуг по техническому обслуживанию и текущему ремонту системы мониторинга транспортных средств с использованием навигационного оборудования «ГЛОНАСС»</w:t>
      </w:r>
    </w:p>
    <w:p>
      <w:pPr>
        <w:pStyle w:val="Normal"/>
        <w:spacing w:lineRule="auto" w:line="240" w:before="0" w:after="0"/>
        <w:ind w:firstLine="709"/>
        <w:jc w:val="both"/>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suppressAutoHyphens w:val="true"/>
        <w:bidi w:val="0"/>
        <w:spacing w:lineRule="auto" w:line="240" w:before="0" w:after="0"/>
        <w:ind w:hanging="0" w:left="0" w:right="0"/>
        <w:jc w:val="both"/>
        <w:rPr/>
      </w:pPr>
      <w:r>
        <w:rPr>
          <w:rFonts w:eastAsia="Arial Unicode MS" w:cs="Times New Roman" w:ascii="Times New Roman" w:hAnsi="Times New Roman"/>
          <w:color w:val="000000"/>
          <w:sz w:val="24"/>
          <w:szCs w:val="24"/>
        </w:rPr>
        <w:t xml:space="preserve">1. Объект закупки: Оказание услуг по техническому обслуживанию и  ремонту системы мониторинга транспортных средств с использованием навигационного оборудования «ГЛОНАСС». </w:t>
      </w:r>
      <w:r>
        <w:rPr>
          <w:rFonts w:eastAsia="Arial Unicode MS" w:cs="Times New Roman" w:ascii="Times New Roman" w:hAnsi="Times New Roman"/>
          <w:b/>
          <w:bCs/>
          <w:color w:val="000000"/>
          <w:sz w:val="24"/>
          <w:szCs w:val="24"/>
        </w:rPr>
        <w:t>Код ОКПД2</w:t>
      </w:r>
      <w:r>
        <w:rPr>
          <w:rFonts w:eastAsia="Arial Unicode MS" w:cs="Times New Roman" w:ascii="Times New Roman" w:hAnsi="Times New Roman"/>
          <w:color w:val="000000"/>
          <w:sz w:val="24"/>
          <w:szCs w:val="24"/>
        </w:rPr>
        <w:t xml:space="preserve"> 33.13.11.000. Система мониторинга автотранспорта на базе ГЛОНАСС состоит из клиентского программного обеспечения </w:t>
      </w:r>
      <w:r>
        <w:rPr>
          <w:rFonts w:eastAsia="Arial Unicode MS" w:cs="Times New Roman" w:ascii="Times New Roman" w:hAnsi="Times New Roman"/>
          <w:color w:val="000000"/>
          <w:sz w:val="24"/>
          <w:szCs w:val="24"/>
          <w:lang w:val="en-US"/>
        </w:rPr>
        <w:t>TIS</w:t>
      </w:r>
      <w:r>
        <w:rPr>
          <w:rFonts w:eastAsia="Arial Unicode MS" w:cs="Times New Roman" w:ascii="Times New Roman" w:hAnsi="Times New Roman"/>
          <w:color w:val="000000"/>
          <w:sz w:val="24"/>
          <w:szCs w:val="24"/>
        </w:rPr>
        <w:t>-</w:t>
      </w:r>
      <w:r>
        <w:rPr>
          <w:rFonts w:eastAsia="Arial Unicode MS" w:cs="Times New Roman" w:ascii="Times New Roman" w:hAnsi="Times New Roman"/>
          <w:color w:val="000000"/>
          <w:sz w:val="24"/>
          <w:szCs w:val="24"/>
          <w:lang w:val="en-US"/>
        </w:rPr>
        <w:t>Online</w:t>
      </w:r>
      <w:r>
        <w:rPr>
          <w:rFonts w:eastAsia="Arial Unicode MS" w:cs="Times New Roman" w:ascii="Times New Roman" w:hAnsi="Times New Roman"/>
          <w:color w:val="000000"/>
          <w:sz w:val="24"/>
          <w:szCs w:val="24"/>
        </w:rPr>
        <w:t>, в которую поступают данные с навигационных (абонентских) терминалов, установленных на автотранспортных средствах (далее - ТС) Заказчика, а также дополнительных датчиков, таких как датчики уровня топлива установленных на ТС (далее-ДУТ) и подключенных к абонентскому терминалу ГЛОНАСС (далее- АТ).</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 xml:space="preserve">Исполнитель оказывает услуги по техническому обслуживанию и  ремонту оборудования системы мониторинга транспортных средств с использованием навигационного оборудования «ГЛОНАСС» установленного на транспортных средствах Заказчика. </w:t>
      </w:r>
    </w:p>
    <w:p>
      <w:pPr>
        <w:pStyle w:val="Normal"/>
        <w:widowControl/>
        <w:suppressAutoHyphens w:val="true"/>
        <w:bidi w:val="0"/>
        <w:spacing w:lineRule="auto" w:line="240" w:before="0" w:after="0"/>
        <w:ind w:hanging="0" w:left="0" w:right="0"/>
        <w:jc w:val="both"/>
        <w:rPr/>
      </w:pPr>
      <w:r>
        <w:rPr>
          <w:rStyle w:val="FontStyle15"/>
          <w:color w:val="000000"/>
          <w:sz w:val="24"/>
          <w:szCs w:val="24"/>
        </w:rPr>
        <w:t>2. Услуги по техническому обслуживанию</w:t>
      </w:r>
      <w:r>
        <w:rPr>
          <w:rFonts w:cs="Times New Roman" w:ascii="Times New Roman" w:hAnsi="Times New Roman"/>
          <w:color w:val="000000"/>
          <w:sz w:val="24"/>
          <w:szCs w:val="24"/>
        </w:rPr>
        <w:t xml:space="preserve"> </w:t>
      </w:r>
      <w:r>
        <w:rPr>
          <w:rStyle w:val="FontStyle15"/>
          <w:color w:val="000000"/>
          <w:sz w:val="24"/>
          <w:szCs w:val="24"/>
        </w:rPr>
        <w:t>и текущему ремонту</w:t>
      </w:r>
      <w:r>
        <w:rPr>
          <w:rFonts w:cs="Times New Roman" w:ascii="Times New Roman" w:hAnsi="Times New Roman"/>
          <w:color w:val="000000"/>
          <w:sz w:val="24"/>
          <w:szCs w:val="24"/>
        </w:rPr>
        <w:t xml:space="preserve"> системы мониторинга транспортных средств с использованием навигационного оборудования «ГЛОНАСС» </w:t>
      </w:r>
      <w:r>
        <w:rPr>
          <w:rStyle w:val="FontStyle15"/>
          <w:color w:val="000000"/>
          <w:sz w:val="24"/>
          <w:szCs w:val="24"/>
        </w:rPr>
        <w:t>включают в себя:</w:t>
      </w:r>
    </w:p>
    <w:p>
      <w:pPr>
        <w:pStyle w:val="Normal"/>
        <w:spacing w:lineRule="auto" w:line="240" w:before="0" w:after="0"/>
        <w:ind w:firstLine="709"/>
        <w:jc w:val="both"/>
        <w:rPr>
          <w:color w:val="000000"/>
          <w:sz w:val="24"/>
          <w:szCs w:val="24"/>
        </w:rPr>
      </w:pPr>
      <w:r>
        <w:rPr>
          <w:color w:val="000000"/>
          <w:sz w:val="24"/>
          <w:szCs w:val="24"/>
        </w:rPr>
      </w:r>
    </w:p>
    <w:tbl>
      <w:tblPr>
        <w:tblW w:w="14910" w:type="dxa"/>
        <w:jc w:val="left"/>
        <w:tblInd w:w="99" w:type="dxa"/>
        <w:tblLayout w:type="fixed"/>
        <w:tblCellMar>
          <w:top w:w="0" w:type="dxa"/>
          <w:left w:w="108" w:type="dxa"/>
          <w:bottom w:w="0" w:type="dxa"/>
          <w:right w:w="108" w:type="dxa"/>
        </w:tblCellMar>
        <w:tblLook w:firstRow="1" w:noVBand="1" w:lastRow="0" w:firstColumn="1" w:lastColumn="0" w:noHBand="0" w:val="04a0"/>
      </w:tblPr>
      <w:tblGrid>
        <w:gridCol w:w="3840"/>
        <w:gridCol w:w="11070"/>
      </w:tblGrid>
      <w:tr>
        <w:trPr/>
        <w:tc>
          <w:tcPr>
            <w:tcW w:w="1491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color w:val="000000"/>
              </w:rPr>
            </w:pPr>
            <w:r>
              <w:rPr>
                <w:rFonts w:cs="Times New Roman" w:ascii="Times New Roman" w:hAnsi="Times New Roman"/>
                <w:color w:val="000000"/>
                <w:sz w:val="24"/>
                <w:szCs w:val="24"/>
              </w:rPr>
              <w:t>Наименование (перечень) услуг</w:t>
            </w:r>
          </w:p>
        </w:tc>
      </w:tr>
      <w:tr>
        <w:trPr/>
        <w:tc>
          <w:tcPr>
            <w:tcW w:w="3840" w:type="dxa"/>
            <w:vMerge w:val="restart"/>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firstLine="34"/>
              <w:jc w:val="center"/>
              <w:rPr>
                <w:color w:val="000000"/>
              </w:rPr>
            </w:pPr>
            <w:r>
              <w:rPr>
                <w:rFonts w:cs="Times New Roman" w:ascii="Times New Roman" w:hAnsi="Times New Roman"/>
                <w:color w:val="000000"/>
                <w:sz w:val="24"/>
                <w:szCs w:val="24"/>
              </w:rPr>
              <w:t>Ремонт и обслуживание навигационного оборудования ГЛОНАСС/GPS</w:t>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Восстановление работоспособности Бортового оборудования на 1 (одном) ТС</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Тарировка топливного бака ТС</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Демонтаж Бортового оборудования на 1 (одном) ТС</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Оснащение (первичное) ТС оборудованием ГЛОНАСС, с подключением к ТИС онлайн Абонентским терминалом</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Оснащение (первичное) ТС оборудованием ГЛОНАСС, с подключением к ТИС онлайн датчиками уровня топлива</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Оснащение (первичное) ТС оборудованием ГЛОНАСС, с подключением к ТИС онлайн Тарировка топливного бака ТС</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Оснащение (первичное) ТС оборудованием ГЛОНАСС, с подключением к ТИС онлайн Подключение абонентского терминала к CAN-шине ТС</w:t>
            </w:r>
          </w:p>
        </w:tc>
      </w:tr>
      <w:tr>
        <w:trPr/>
        <w:tc>
          <w:tcPr>
            <w:tcW w:w="3840" w:type="dxa"/>
            <w:vMerge w:val="restart"/>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color w:val="000000"/>
              </w:rPr>
            </w:pPr>
            <w:r>
              <w:rPr>
                <w:rFonts w:cs="Times New Roman" w:ascii="Times New Roman" w:hAnsi="Times New Roman"/>
                <w:color w:val="000000"/>
                <w:sz w:val="24"/>
                <w:szCs w:val="24"/>
              </w:rPr>
              <w:t>Оборудование и расходные материалы</w:t>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Абонентский терминал ГЛОНАСС</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Датчик уровня топлива 1000 мм.</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Датчик уровня топлива 1500 мм.</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CAN</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Датчик дискретный</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Заглушка ДУТ</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Кабель монтажный ДУТ</w:t>
            </w:r>
          </w:p>
        </w:tc>
      </w:tr>
      <w:tr>
        <w:trPr/>
        <w:tc>
          <w:tcPr>
            <w:tcW w:w="3840"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Преобразователь интерфейса RS 232/485</w:t>
            </w:r>
          </w:p>
        </w:tc>
      </w:tr>
      <w:tr>
        <w:trPr/>
        <w:tc>
          <w:tcPr>
            <w:tcW w:w="384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color w:val="000000"/>
              </w:rPr>
            </w:pPr>
            <w:r>
              <w:rPr>
                <w:rFonts w:cs="Times New Roman" w:ascii="Times New Roman" w:hAnsi="Times New Roman"/>
                <w:color w:val="000000"/>
                <w:sz w:val="24"/>
                <w:szCs w:val="24"/>
              </w:rPr>
              <w:t>Транспортные расходы, Исполнителя</w:t>
            </w:r>
          </w:p>
        </w:tc>
        <w:tc>
          <w:tcPr>
            <w:tcW w:w="11070" w:type="dxa"/>
            <w:tcBorders>
              <w:bottom w:val="single" w:sz="4" w:space="0" w:color="000000"/>
              <w:right w:val="single" w:sz="4" w:space="0" w:color="000000"/>
            </w:tcBorders>
            <w:shd w:color="auto" w:fill="auto" w:val="clear"/>
            <w:vAlign w:val="center"/>
          </w:tcPr>
          <w:p>
            <w:pPr>
              <w:pStyle w:val="Normal"/>
              <w:spacing w:lineRule="auto" w:line="240" w:before="0" w:after="0"/>
              <w:rPr>
                <w:color w:val="000000"/>
              </w:rPr>
            </w:pPr>
            <w:r>
              <w:rPr>
                <w:rFonts w:cs="Times New Roman" w:ascii="Times New Roman" w:hAnsi="Times New Roman"/>
                <w:color w:val="000000"/>
                <w:sz w:val="24"/>
                <w:szCs w:val="24"/>
              </w:rPr>
              <w:t>Стоимость одного километра пробега</w:t>
            </w:r>
          </w:p>
        </w:tc>
      </w:tr>
    </w:tbl>
    <w:p>
      <w:pPr>
        <w:pStyle w:val="Normal"/>
        <w:spacing w:lineRule="auto" w:line="240" w:before="0" w:after="0"/>
        <w:jc w:val="both"/>
        <w:rPr>
          <w:color w:val="000000"/>
          <w:sz w:val="24"/>
          <w:szCs w:val="24"/>
        </w:rPr>
      </w:pPr>
      <w:r>
        <w:rPr>
          <w:color w:val="000000"/>
          <w:sz w:val="24"/>
          <w:szCs w:val="24"/>
        </w:rPr>
      </w:r>
    </w:p>
    <w:p>
      <w:pPr>
        <w:pStyle w:val="Normal"/>
        <w:spacing w:lineRule="auto" w:line="240" w:before="0" w:after="0"/>
        <w:ind w:firstLine="709"/>
        <w:jc w:val="center"/>
        <w:rPr>
          <w:color w:val="000000"/>
          <w:sz w:val="24"/>
          <w:szCs w:val="24"/>
        </w:rPr>
      </w:pPr>
      <w:r>
        <w:rPr>
          <w:color w:val="000000"/>
          <w:sz w:val="24"/>
          <w:szCs w:val="24"/>
        </w:rPr>
      </w:r>
    </w:p>
    <w:p>
      <w:pPr>
        <w:pStyle w:val="Normal"/>
        <w:widowControl/>
        <w:suppressAutoHyphens w:val="true"/>
        <w:bidi w:val="0"/>
        <w:spacing w:lineRule="auto" w:line="240" w:before="0" w:after="0"/>
        <w:ind w:hanging="0" w:left="0" w:right="0"/>
        <w:jc w:val="both"/>
        <w:rPr/>
      </w:pPr>
      <w:r>
        <w:rPr>
          <w:rStyle w:val="FontStyle15"/>
          <w:color w:val="000000"/>
          <w:sz w:val="24"/>
          <w:szCs w:val="24"/>
        </w:rPr>
        <w:t>3.</w:t>
      </w:r>
      <w:r>
        <w:rPr>
          <w:rFonts w:eastAsia="Calibri" w:cs="Times New Roman" w:ascii="Times New Roman" w:hAnsi="Times New Roman"/>
          <w:bCs/>
          <w:color w:val="000000"/>
          <w:sz w:val="24"/>
          <w:szCs w:val="24"/>
        </w:rPr>
        <w:t xml:space="preserve"> Объем закупаемых услуг: </w:t>
      </w:r>
      <w:r>
        <w:rPr>
          <w:rFonts w:cs="Times New Roman" w:ascii="Times New Roman" w:hAnsi="Times New Roman"/>
          <w:color w:val="000000"/>
          <w:sz w:val="24"/>
          <w:szCs w:val="24"/>
        </w:rPr>
        <w:t xml:space="preserve">При заключении контракта невозможно определить объем подлежащих оказанию услуг по техническому обслуживанию и текущему ремонту установленного на ТС </w:t>
      </w:r>
      <w:r>
        <w:rPr>
          <w:rStyle w:val="FontStyle15"/>
          <w:color w:val="000000"/>
          <w:sz w:val="24"/>
          <w:szCs w:val="24"/>
        </w:rPr>
        <w:t>оборудования</w:t>
      </w:r>
      <w:r>
        <w:rPr>
          <w:rFonts w:cs="Times New Roman" w:ascii="Times New Roman" w:hAnsi="Times New Roman"/>
          <w:color w:val="000000"/>
          <w:sz w:val="24"/>
          <w:szCs w:val="24"/>
          <w:shd w:fill="FFFFFF" w:val="clear"/>
        </w:rPr>
        <w:t xml:space="preserve"> системы мониторинга</w:t>
      </w:r>
      <w:r>
        <w:rPr>
          <w:rFonts w:cs="Times New Roman" w:ascii="Times New Roman" w:hAnsi="Times New Roman"/>
          <w:color w:val="000000"/>
          <w:sz w:val="24"/>
          <w:szCs w:val="24"/>
        </w:rPr>
        <w:t>.</w:t>
      </w:r>
    </w:p>
    <w:p>
      <w:pPr>
        <w:pStyle w:val="Normal"/>
        <w:widowControl/>
        <w:suppressAutoHyphens w:val="true"/>
        <w:bidi w:val="0"/>
        <w:spacing w:lineRule="auto" w:line="240" w:before="0" w:after="0"/>
        <w:ind w:hanging="0" w:left="0" w:right="0"/>
        <w:rPr/>
      </w:pPr>
      <w:r>
        <w:rPr>
          <w:rFonts w:cs="Times New Roman" w:ascii="Times New Roman" w:hAnsi="Times New Roman"/>
          <w:color w:val="000000"/>
          <w:sz w:val="24"/>
          <w:szCs w:val="24"/>
          <w:shd w:fill="FFFFFF" w:val="clear"/>
        </w:rPr>
        <w:t>4. Порядок оказания услуг:</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shd w:fill="FFFFFF" w:val="clear"/>
        </w:rPr>
        <w:t>Услуги по</w:t>
      </w:r>
      <w:r>
        <w:rPr>
          <w:rStyle w:val="FontStyle15"/>
          <w:color w:val="000000"/>
          <w:sz w:val="24"/>
          <w:szCs w:val="24"/>
        </w:rPr>
        <w:t xml:space="preserve"> техническому обслуживанию</w:t>
      </w:r>
      <w:r>
        <w:rPr>
          <w:rFonts w:cs="Times New Roman" w:ascii="Times New Roman" w:hAnsi="Times New Roman"/>
          <w:color w:val="000000"/>
          <w:sz w:val="24"/>
          <w:szCs w:val="24"/>
        </w:rPr>
        <w:t xml:space="preserve"> </w:t>
      </w:r>
      <w:r>
        <w:rPr>
          <w:rStyle w:val="FontStyle15"/>
          <w:color w:val="000000"/>
          <w:sz w:val="24"/>
          <w:szCs w:val="24"/>
        </w:rPr>
        <w:t>и текущему ремонту оборудования</w:t>
      </w:r>
      <w:r>
        <w:rPr>
          <w:rFonts w:cs="Times New Roman" w:ascii="Times New Roman" w:hAnsi="Times New Roman"/>
          <w:color w:val="000000"/>
          <w:sz w:val="24"/>
          <w:szCs w:val="24"/>
        </w:rPr>
        <w:t xml:space="preserve"> системы мониторинга транспортных средств с использованием навигационного оборудования «ГЛОНАСС» оказываются Исполнителем по заявке Заказчика (направленной посредством телефонной, электронной связи или нарочно)</w:t>
      </w:r>
      <w:r>
        <w:rPr>
          <w:rFonts w:cs="Times New Roman" w:ascii="Times New Roman" w:hAnsi="Times New Roman"/>
          <w:color w:val="000000"/>
          <w:sz w:val="24"/>
          <w:szCs w:val="24"/>
          <w:shd w:fill="FFFFFF" w:val="clear"/>
        </w:rPr>
        <w:t>. В заявке указываются:</w:t>
      </w:r>
      <w:r>
        <w:rPr>
          <w:rFonts w:cs="Times New Roman" w:ascii="Times New Roman" w:hAnsi="Times New Roman"/>
          <w:color w:val="000000"/>
          <w:sz w:val="24"/>
          <w:szCs w:val="24"/>
        </w:rPr>
        <w:t xml:space="preserve"> марка (модель) транспортного средства, государственный регистрационный номер, </w:t>
      </w:r>
      <w:r>
        <w:rPr>
          <w:rFonts w:cs="Times New Roman" w:ascii="Times New Roman" w:hAnsi="Times New Roman"/>
          <w:color w:val="000000"/>
          <w:sz w:val="24"/>
          <w:szCs w:val="24"/>
          <w:shd w:fill="FFFFFF" w:val="clear"/>
        </w:rPr>
        <w:t xml:space="preserve">предварительно определенный перечень неисправностей (услуг), которые подлежат выполнению, а так же адрес производственной площадки, контактные данные представителя Заказчика отвечающего за организацию услуг. </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shd w:fill="FFFFFF" w:val="clear"/>
        </w:rPr>
        <w:t xml:space="preserve">В течение 5 (Пяти) рабочих дней с даты подачи заявки Исполнитель согласовывает дату и место оказания услуг. После согласования, Исполнитель в течение 10 (Десяти) рабочих дней организует собственными силами и средствами выезд к месту дислокации транспортного средства, оказывает услуги по техническому обслуживанию и ремонту установленного на ТС </w:t>
      </w:r>
      <w:r>
        <w:rPr>
          <w:rStyle w:val="FontStyle15"/>
          <w:color w:val="000000"/>
          <w:sz w:val="24"/>
          <w:szCs w:val="24"/>
        </w:rPr>
        <w:t>оборудования</w:t>
      </w:r>
      <w:r>
        <w:rPr>
          <w:rFonts w:cs="Times New Roman" w:ascii="Times New Roman" w:hAnsi="Times New Roman"/>
          <w:color w:val="000000"/>
          <w:sz w:val="24"/>
          <w:szCs w:val="24"/>
        </w:rPr>
        <w:t xml:space="preserve"> системы мониторинга. </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Расходы на транспортные услуги Исполнителя рассчитываются исходя из затрат на транспортные расходы по месту нахождения транспортных средств Заказчика .</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shd w:fill="FFFFFF" w:val="clear"/>
        </w:rPr>
        <w:t xml:space="preserve">Оказанные услуги по устранению неисправностей </w:t>
      </w:r>
      <w:r>
        <w:rPr>
          <w:rFonts w:cs="Times New Roman" w:ascii="Times New Roman" w:hAnsi="Times New Roman"/>
          <w:color w:val="000000"/>
          <w:sz w:val="24"/>
          <w:szCs w:val="24"/>
        </w:rPr>
        <w:t xml:space="preserve">оборудования системы мониторинга, оформляются Актом диагностики и оказания услуг в день их выполнения. </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5. Срок оказания услуг: с даты подписания контракта до 31.12.2026 года.</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6. Место оказания услуг: по месту нахождения транспортных средств Заказчика.</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 xml:space="preserve">7. Гарантийный срок и требования к результатам закупки: Гарантийный срок на оказанные услуги, оборудование и запасные части составляет 6 месяцев с момента подписания Заказчиком документа о приемке. </w:t>
      </w:r>
    </w:p>
    <w:p>
      <w:pPr>
        <w:pStyle w:val="Normal"/>
        <w:widowControl/>
        <w:suppressAutoHyphens w:val="true"/>
        <w:bidi w:val="0"/>
        <w:spacing w:lineRule="auto" w:line="240" w:before="0" w:after="0"/>
        <w:ind w:hanging="0" w:left="0" w:right="0"/>
        <w:jc w:val="both"/>
        <w:rPr/>
      </w:pPr>
      <w:r>
        <w:rPr>
          <w:rFonts w:cs="Times New Roman" w:ascii="Times New Roman" w:hAnsi="Times New Roman"/>
          <w:color w:val="000000"/>
          <w:sz w:val="24"/>
          <w:szCs w:val="24"/>
        </w:rPr>
        <w:t>Результатом оказания услуг является бесперебойное функционирование оборудования системы мониторинга транспортных средств с использованием навигационного оборудования «ГЛОНАСС» Заказчика.</w:t>
      </w:r>
    </w:p>
    <w:p>
      <w:pPr>
        <w:pStyle w:val="Normal"/>
        <w:widowControl w:val="false"/>
        <w:spacing w:lineRule="auto" w:line="240" w:before="0" w:after="0"/>
        <w:rPr>
          <w:rFonts w:ascii="Times New Roman" w:hAnsi="Times New Roman" w:eastAsia="SimSun" w:cs="Times New Roman"/>
          <w:b/>
          <w:i/>
          <w:i/>
          <w:color w:val="000000"/>
          <w:kern w:val="2"/>
          <w:sz w:val="21"/>
          <w:szCs w:val="24"/>
          <w:highlight w:val="none"/>
          <w:shd w:fill="FFFF00" w:val="clear"/>
          <w:lang w:eastAsia="zh-CN"/>
        </w:rPr>
      </w:pPr>
      <w:r>
        <w:rPr>
          <w:rFonts w:eastAsia="SimSun" w:cs="Times New Roman" w:ascii="Times New Roman" w:hAnsi="Times New Roman"/>
          <w:b/>
          <w:i/>
          <w:color w:val="000000"/>
          <w:kern w:val="2"/>
          <w:sz w:val="21"/>
          <w:szCs w:val="24"/>
          <w:shd w:fill="FFFF00" w:val="clear"/>
          <w:lang w:eastAsia="zh-CN"/>
        </w:rPr>
      </w:r>
    </w:p>
    <w:tbl>
      <w:tblPr>
        <w:tblW w:w="14153" w:type="dxa"/>
        <w:jc w:val="left"/>
        <w:tblInd w:w="638" w:type="dxa"/>
        <w:tblLayout w:type="fixed"/>
        <w:tblCellMar>
          <w:top w:w="0" w:type="dxa"/>
          <w:left w:w="108" w:type="dxa"/>
          <w:bottom w:w="0" w:type="dxa"/>
          <w:right w:w="108" w:type="dxa"/>
        </w:tblCellMar>
        <w:tblLook w:firstRow="0" w:noVBand="0" w:lastRow="0" w:firstColumn="0" w:lastColumn="0" w:noHBand="0" w:val="0000"/>
      </w:tblPr>
      <w:tblGrid>
        <w:gridCol w:w="7867"/>
        <w:gridCol w:w="6286"/>
      </w:tblGrid>
      <w:tr>
        <w:trPr>
          <w:trHeight w:val="1117" w:hRule="atLeast"/>
        </w:trPr>
        <w:tc>
          <w:tcPr>
            <w:tcW w:w="7867"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За</w:t>
            </w:r>
            <w:r>
              <w:rPr>
                <w:rFonts w:ascii="Times New Roman" w:hAnsi="Times New Roman"/>
                <w:color w:val="000000"/>
                <w:sz w:val="22"/>
                <w:szCs w:val="22"/>
              </w:rPr>
              <w:t>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 начальник филиала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6286"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_________________ /</w:t>
            </w:r>
            <w:r>
              <w:rPr>
                <w:rFonts w:eastAsia="Times New Roman" w:cs="Times New Roman" w:ascii="Times New Roman" w:hAnsi="Times New Roman"/>
                <w:color w:val="000000"/>
                <w:sz w:val="22"/>
                <w:szCs w:val="22"/>
                <w:shd w:fill="auto" w:val="clear"/>
                <w:lang w:eastAsia="ar-SA"/>
              </w:rPr>
              <w:t>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sectPr>
          <w:footerReference w:type="default" r:id="rId6"/>
          <w:footerReference w:type="first" r:id="rId7"/>
          <w:type w:val="nextPage"/>
          <w:pgSz w:orient="landscape" w:w="16838" w:h="11906"/>
          <w:pgMar w:left="1134" w:right="854" w:gutter="0" w:header="0" w:top="1134" w:footer="0" w:bottom="1134"/>
          <w:pgNumType w:fmt="decimal"/>
          <w:formProt w:val="false"/>
          <w:textDirection w:val="lrTb"/>
        </w:sectPr>
        <w:pStyle w:val="Normal"/>
        <w:widowControl w:val="false"/>
        <w:spacing w:lineRule="auto" w:line="240" w:before="0" w:after="0"/>
        <w:ind w:firstLine="708"/>
        <w:rPr>
          <w:rFonts w:ascii="Times New Roman" w:hAnsi="Times New Roman" w:eastAsia="SimSun" w:cs="Times New Roman"/>
          <w:color w:val="000000"/>
          <w:kern w:val="2"/>
          <w:sz w:val="21"/>
          <w:szCs w:val="24"/>
          <w:highlight w:val="none"/>
          <w:shd w:fill="FFFF00" w:val="clear"/>
          <w:lang w:eastAsia="zh-CN"/>
        </w:rPr>
      </w:pPr>
      <w:r>
        <w:rPr>
          <w:rFonts w:eastAsia="SimSun" w:cs="Times New Roman" w:ascii="Times New Roman" w:hAnsi="Times New Roman"/>
          <w:color w:val="000000"/>
          <w:kern w:val="2"/>
          <w:sz w:val="21"/>
          <w:szCs w:val="24"/>
          <w:shd w:fill="FFFF00" w:val="clear"/>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highlight w:val="none"/>
          <w:shd w:fill="FFFF00" w:val="clear"/>
          <w:lang w:eastAsia="zh-CN"/>
        </w:rPr>
      </w:pPr>
      <w:r>
        <w:rPr>
          <w:rFonts w:eastAsia="SimSun" w:cs="Times New Roman" w:ascii="Times New Roman" w:hAnsi="Times New Roman"/>
          <w:color w:val="000000"/>
          <w:kern w:val="2"/>
          <w:sz w:val="21"/>
          <w:szCs w:val="24"/>
          <w:shd w:fill="FFFF00" w:val="clear"/>
          <w:lang w:eastAsia="zh-CN"/>
        </w:rPr>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3</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color w:val="000000"/>
        </w:rPr>
        <w:t xml:space="preserve">от «___» ______ 2026 г. </w:t>
      </w:r>
      <w:r>
        <w:rPr>
          <w:rFonts w:eastAsia="Times New Roman"/>
          <w:color w:val="000000"/>
          <w:lang w:eastAsia="ru-RU"/>
        </w:rPr>
        <w:t>№ __________</w:t>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pacing w:lineRule="auto" w:line="240" w:before="0" w:after="0"/>
        <w:jc w:val="right"/>
        <w:rPr>
          <w:color w:val="000000"/>
          <w:sz w:val="20"/>
          <w:szCs w:val="20"/>
        </w:rPr>
      </w:pPr>
      <w:r>
        <w:rPr>
          <w:color w:val="000000"/>
          <w:sz w:val="20"/>
          <w:szCs w:val="20"/>
        </w:rPr>
      </w:r>
    </w:p>
    <w:p>
      <w:pPr>
        <w:pStyle w:val="Normal"/>
        <w:widowControl w:val="false"/>
        <w:suppressAutoHyphens w:val="true"/>
        <w:bidi w:val="0"/>
        <w:spacing w:lineRule="auto" w:line="240" w:before="0" w:after="0"/>
        <w:ind w:hanging="0" w:left="0" w:right="-57"/>
        <w:jc w:val="left"/>
        <w:rPr>
          <w:color w:val="000000"/>
        </w:rPr>
      </w:pPr>
      <w:r>
        <w:rPr>
          <w:rFonts w:eastAsia="SimSun" w:cs="Times New Roman" w:ascii="Times New Roman" w:hAnsi="Times New Roman"/>
          <w:b/>
          <w:color w:val="000000"/>
          <w:kern w:val="2"/>
          <w:lang w:eastAsia="zh-CN"/>
        </w:rPr>
        <w:tab/>
        <w:tab/>
        <w:tab/>
        <w:tab/>
        <w:tab/>
        <w:tab/>
        <w:tab/>
        <w:tab/>
        <w:tab/>
        <w:tab/>
        <w:tab/>
        <w:tab/>
        <w:t xml:space="preserve">     ФОРМА</w:t>
      </w:r>
    </w:p>
    <w:p>
      <w:pPr>
        <w:pStyle w:val="Normal"/>
        <w:widowControl w:val="false"/>
        <w:spacing w:lineRule="auto" w:line="240" w:before="0" w:after="0"/>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240"/>
        <w:jc w:val="center"/>
        <w:rPr>
          <w:color w:val="000000"/>
        </w:rPr>
      </w:pPr>
      <w:r>
        <w:rPr>
          <w:rFonts w:eastAsia="SimSun" w:cs="Times New Roman" w:ascii="Times New Roman" w:hAnsi="Times New Roman"/>
          <w:b/>
          <w:color w:val="000000"/>
          <w:kern w:val="2"/>
          <w:sz w:val="21"/>
          <w:szCs w:val="24"/>
          <w:lang w:eastAsia="zh-CN"/>
        </w:rPr>
        <w:t>АКТ ДИАГНОСТИКИ И ВЫПОЛНЕНИЯ РАБОТ № 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Заявка № _______                                                                                 «____» ________________ 2026 г.</w:t>
        <w:b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Наименование Филиала __________________________________________________________________</w:t>
        <w:br/>
        <w:t>Место проведения работ __________________________________________________________________</w:t>
        <w:br/>
        <w:t>Дата прибытия специалиста на объект______________________________________________________</w:t>
        <w:br/>
        <w:t>Дата подачи ТС для проведения работ ______________________________________________________</w:t>
        <w:br/>
        <w:t>Дата завершения работ ___________________________________________________________________</w:t>
        <w:br/>
        <w:t>Мы, нижеподписавшиеся, ________________________________________________________________</w:t>
        <w:br/>
        <w:t>представитель _______________________________, и _________________________________________</w:t>
        <w:br/>
        <w:t>представитель__________________________, составили настоящий Акт и констатируем следующее:</w:t>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numPr>
          <w:ilvl w:val="0"/>
          <w:numId w:val="2"/>
        </w:numPr>
        <w:spacing w:lineRule="auto" w:line="240" w:before="120" w:after="0"/>
        <w:ind w:hanging="425" w:left="425"/>
        <w:contextualSpacing/>
        <w:jc w:val="both"/>
        <w:rPr>
          <w:color w:val="000000"/>
        </w:rPr>
      </w:pPr>
      <w:r>
        <w:rPr>
          <w:rFonts w:eastAsia="SimSun" w:cs="Times New Roman" w:ascii="Times New Roman" w:hAnsi="Times New Roman"/>
          <w:b/>
          <w:color w:val="000000"/>
          <w:kern w:val="2"/>
          <w:lang w:eastAsia="zh-CN"/>
        </w:rPr>
        <w:t>Транспортное средство</w:t>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ТС __________________________________________   Рег. знак 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Состояние электропроводки ТС            □ удовлетворительное               □ неудовлетворительное</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Комментарии ___________________________________________________________________________</w:t>
        <w:br/>
      </w:r>
      <w:r>
        <w:rPr>
          <w:rFonts w:eastAsia="SimSun" w:cs="Times New Roman" w:ascii="Times New Roman" w:hAnsi="Times New Roman"/>
          <w:b/>
          <w:color w:val="000000"/>
          <w:spacing w:val="-2"/>
          <w:kern w:val="2"/>
          <w:lang w:eastAsia="zh-CN"/>
        </w:rPr>
        <w:t xml:space="preserve">Заявленный (-ые) недостаток (-ки) по работоспособности оборудования, установленного на </w:t>
      </w:r>
      <w:r>
        <w:rPr>
          <w:rFonts w:eastAsia="SimSun" w:cs="Times New Roman" w:ascii="Times New Roman" w:hAnsi="Times New Roman"/>
          <w:b/>
          <w:color w:val="000000"/>
          <w:kern w:val="2"/>
          <w:lang w:eastAsia="zh-CN"/>
        </w:rPr>
        <w:t xml:space="preserve">ТС / </w:t>
      </w:r>
      <w:r>
        <w:rPr>
          <w:rFonts w:eastAsia="SimSun" w:cs="Times New Roman" w:ascii="Times New Roman" w:hAnsi="Times New Roman"/>
          <w:b/>
          <w:color w:val="000000"/>
          <w:spacing w:val="-2"/>
          <w:kern w:val="2"/>
          <w:lang w:eastAsia="zh-CN"/>
        </w:rPr>
        <w:t>проведение технического обслуживания:____________________________________________________</w:t>
        <w:br/>
      </w:r>
    </w:p>
    <w:p>
      <w:pPr>
        <w:pStyle w:val="Normal"/>
        <w:widowControl w:val="false"/>
        <w:numPr>
          <w:ilvl w:val="0"/>
          <w:numId w:val="2"/>
        </w:numPr>
        <w:spacing w:lineRule="auto" w:line="240" w:before="120" w:after="0"/>
        <w:ind w:hanging="425" w:left="425"/>
        <w:contextualSpacing/>
        <w:jc w:val="both"/>
        <w:rPr>
          <w:color w:val="000000"/>
        </w:rPr>
      </w:pPr>
      <w:r>
        <w:rPr>
          <w:rFonts w:eastAsia="SimSun" w:cs="Times New Roman" w:ascii="Times New Roman" w:hAnsi="Times New Roman"/>
          <w:b/>
          <w:color w:val="000000"/>
          <w:kern w:val="2"/>
          <w:lang w:eastAsia="zh-CN"/>
        </w:rPr>
        <w:t>Абонентский терминал</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Марка АТ 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Серийный номер АТ ________________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Номер SIM-карты АТ (ICCID) ________________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Оператор сотовой связи _____________________</w:t>
      </w:r>
    </w:p>
    <w:p>
      <w:pPr>
        <w:pStyle w:val="Normal"/>
        <w:widowControl w:val="false"/>
        <w:numPr>
          <w:ilvl w:val="0"/>
          <w:numId w:val="2"/>
        </w:numPr>
        <w:spacing w:lineRule="auto" w:line="240" w:before="120" w:after="0"/>
        <w:ind w:hanging="425" w:left="425"/>
        <w:contextualSpacing/>
        <w:jc w:val="both"/>
        <w:rPr>
          <w:color w:val="000000"/>
        </w:rPr>
      </w:pPr>
      <w:r>
        <w:rPr>
          <w:rFonts w:eastAsia="SimSun" w:cs="Times New Roman" w:ascii="Times New Roman" w:hAnsi="Times New Roman"/>
          <w:b/>
          <w:color w:val="000000"/>
          <w:kern w:val="2"/>
          <w:lang w:eastAsia="zh-CN"/>
        </w:rPr>
        <w:t>Цифровое контрольное устройство</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Марка ЦКУ 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Серийный номер ЦКУ ________________ Серийный номер СКЗИ ________________  </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Номер SIM-карты ЦКУ (ICCID) 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Оператор сотовой связи ______________ № и дата квитанции службы доставки___________________</w:t>
      </w:r>
    </w:p>
    <w:p>
      <w:pPr>
        <w:pStyle w:val="Normal"/>
        <w:widowControl w:val="false"/>
        <w:numPr>
          <w:ilvl w:val="0"/>
          <w:numId w:val="2"/>
        </w:numPr>
        <w:spacing w:lineRule="auto" w:line="240" w:before="120" w:after="0"/>
        <w:ind w:hanging="425" w:left="425"/>
        <w:contextualSpacing/>
        <w:jc w:val="both"/>
        <w:rPr>
          <w:color w:val="000000"/>
        </w:rPr>
      </w:pPr>
      <w:r>
        <w:rPr>
          <w:rFonts w:eastAsia="SimSun" w:cs="Times New Roman" w:ascii="Times New Roman" w:hAnsi="Times New Roman"/>
          <w:b/>
          <w:color w:val="000000"/>
          <w:kern w:val="2"/>
          <w:lang w:eastAsia="zh-CN"/>
        </w:rPr>
        <w:t>Датчик уровня топлива</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Марка ДУТ 1 _______________ Серийный номер ДУТ 1 _______________ Номер пломбы </w:t>
      </w:r>
      <w:r>
        <w:rPr>
          <w:rFonts w:eastAsia="SimSun" w:cs="Times New Roman" w:ascii="Times New Roman" w:hAnsi="Times New Roman"/>
          <w:color w:val="000000"/>
          <w:kern w:val="2"/>
          <w:u w:val="single"/>
          <w:lang w:eastAsia="zh-CN"/>
        </w:rPr>
        <w:t>(ранее уст.)</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Марка ДУТ 2 _____________ Серийный номер ДУТ 2 _______________ Номер пломбы </w:t>
      </w:r>
      <w:r>
        <w:rPr>
          <w:rFonts w:eastAsia="SimSun" w:cs="Times New Roman" w:ascii="Times New Roman" w:hAnsi="Times New Roman"/>
          <w:color w:val="000000"/>
          <w:kern w:val="2"/>
          <w:u w:val="single"/>
          <w:lang w:eastAsia="zh-CN"/>
        </w:rPr>
        <w:t>(отсутствует)</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ДУТы подключены к: </w:t>
        <w:tab/>
        <w:tab/>
        <w:t xml:space="preserve">□ ЦКУ </w:t>
        <w:tab/>
        <w:tab/>
        <w:t>□ АТ</w:t>
      </w:r>
    </w:p>
    <w:p>
      <w:pPr>
        <w:pStyle w:val="Normal"/>
        <w:widowControl w:val="false"/>
        <w:numPr>
          <w:ilvl w:val="0"/>
          <w:numId w:val="2"/>
        </w:numPr>
        <w:spacing w:lineRule="auto" w:line="240" w:before="120" w:after="0"/>
        <w:ind w:hanging="425" w:left="425"/>
        <w:contextualSpacing/>
        <w:jc w:val="both"/>
        <w:rPr>
          <w:color w:val="000000"/>
        </w:rPr>
      </w:pPr>
      <w:r>
        <w:rPr>
          <w:rFonts w:eastAsia="SimSun" w:cs="Times New Roman" w:ascii="Times New Roman" w:hAnsi="Times New Roman"/>
          <w:b/>
          <w:color w:val="000000"/>
          <w:kern w:val="2"/>
          <w:lang w:eastAsia="zh-CN"/>
        </w:rPr>
        <w:t>Датчик уровня топлива цистерны бензовоза</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Марка ДУТ 1 ________________ Серийный номер ДУТ 1 ______________ Номер пломбы </w:t>
      </w:r>
      <w:r>
        <w:rPr>
          <w:rFonts w:eastAsia="SimSun" w:cs="Times New Roman" w:ascii="Times New Roman" w:hAnsi="Times New Roman"/>
          <w:color w:val="000000"/>
          <w:kern w:val="2"/>
          <w:u w:val="single"/>
          <w:lang w:eastAsia="zh-CN"/>
        </w:rPr>
        <w:t>(не извест).</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Марка ДУТ 2 _______________ Серийный номер ДУТ 2 _______________ Номер пломбы 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ДУТы подключены к: </w:t>
        <w:tab/>
        <w:tab/>
        <w:t xml:space="preserve">□ ЦКУ </w:t>
        <w:tab/>
        <w:tab/>
        <w:t>□ АТ</w:t>
      </w:r>
    </w:p>
    <w:p>
      <w:pPr>
        <w:pStyle w:val="Normal"/>
        <w:widowControl w:val="false"/>
        <w:numPr>
          <w:ilvl w:val="0"/>
          <w:numId w:val="2"/>
        </w:numPr>
        <w:spacing w:lineRule="auto" w:line="240" w:before="120" w:after="120"/>
        <w:ind w:hanging="425" w:left="425"/>
        <w:contextualSpacing/>
        <w:jc w:val="both"/>
        <w:rPr>
          <w:color w:val="000000"/>
        </w:rPr>
      </w:pPr>
      <w:r>
        <w:rPr>
          <w:rFonts w:eastAsia="SimSun" w:cs="Times New Roman" w:ascii="Times New Roman" w:hAnsi="Times New Roman"/>
          <w:b/>
          <w:color w:val="000000"/>
          <w:kern w:val="2"/>
          <w:lang w:eastAsia="zh-CN"/>
        </w:rPr>
        <w:t>Результаты</w:t>
      </w:r>
    </w:p>
    <w:tbl>
      <w:tblPr>
        <w:tblW w:w="977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800"/>
        <w:gridCol w:w="1571"/>
        <w:gridCol w:w="1702"/>
        <w:gridCol w:w="1703"/>
      </w:tblGrid>
      <w:tr>
        <w:trPr>
          <w:trHeight w:val="434" w:hRule="atLeast"/>
        </w:trPr>
        <w:tc>
          <w:tcPr>
            <w:tcW w:w="4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Наименование</w:t>
            </w:r>
          </w:p>
        </w:tc>
        <w:tc>
          <w:tcPr>
            <w:tcW w:w="1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Гарантия</w:t>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Негарантия</w:t>
            </w:r>
          </w:p>
        </w:tc>
        <w:tc>
          <w:tcPr>
            <w:tcW w:w="1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Экспертиза</w:t>
            </w:r>
          </w:p>
        </w:tc>
      </w:tr>
      <w:tr>
        <w:trPr/>
        <w:tc>
          <w:tcPr>
            <w:tcW w:w="9776"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Выполненные работы</w:t>
            </w:r>
          </w:p>
        </w:tc>
      </w:tr>
      <w:tr>
        <w:trPr/>
        <w:tc>
          <w:tcPr>
            <w:tcW w:w="4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9776"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Замена оборудования (включая SIM-карты (ICCID))</w:t>
            </w:r>
          </w:p>
        </w:tc>
      </w:tr>
      <w:tr>
        <w:trPr/>
        <w:tc>
          <w:tcPr>
            <w:tcW w:w="4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с указанием номеров демонтируемого и монтируемого оборудования, а также старых и новых номеров пломб: номер оборудования (номер пломбы)</w:t>
            </w:r>
          </w:p>
        </w:tc>
        <w:tc>
          <w:tcPr>
            <w:tcW w:w="1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9776"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Рекомендации</w:t>
            </w:r>
          </w:p>
        </w:tc>
      </w:tr>
      <w:tr>
        <w:trPr/>
        <w:tc>
          <w:tcPr>
            <w:tcW w:w="4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Выявленные и не устранённые неисправности по причинам: не достаточности у Исполнителя резервного оборудования для устранения первоначально не заявленных недостатков, производственной невозможности предоставления ТС для выполнения работ</w:t>
            </w:r>
          </w:p>
        </w:tc>
        <w:tc>
          <w:tcPr>
            <w:tcW w:w="497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Представитель Заказчика подтверждает, что вышеуказанные работы выполнены полностью, все установленное на ТС оборудование (с учетом рекомендаций) проверено и находится в исправном и настроенном состоянии, снимок экрана ТИС онлайн с подтверждением выполненной работы вложен в ТИС онлайн, оборудование принято Заказчиком в эксплуатацию.</w:t>
      </w:r>
    </w:p>
    <w:p>
      <w:pPr>
        <w:pStyle w:val="Normal"/>
        <w:widowControl w:val="false"/>
        <w:spacing w:lineRule="auto" w:line="240" w:before="0" w:after="0"/>
        <w:ind w:firstLine="708"/>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ind w:firstLine="708"/>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36" w:before="120" w:after="120"/>
        <w:jc w:val="both"/>
        <w:rPr>
          <w:color w:val="000000"/>
        </w:rPr>
      </w:pPr>
      <w:r>
        <w:rPr>
          <w:rFonts w:eastAsia="SimSun" w:cs="Times New Roman" w:ascii="Times New Roman" w:hAnsi="Times New Roman"/>
          <w:color w:val="000000"/>
          <w:kern w:val="2"/>
          <w:lang w:eastAsia="zh-CN"/>
        </w:rPr>
        <w:t>Дата проведения работ: «___» ______________ 201__ г.</w:t>
      </w:r>
    </w:p>
    <w:p>
      <w:pPr>
        <w:pStyle w:val="Normal"/>
        <w:widowControl w:val="false"/>
        <w:spacing w:lineRule="auto" w:line="288" w:before="0" w:after="0"/>
        <w:ind w:firstLine="284"/>
        <w:jc w:val="both"/>
        <w:rPr>
          <w:color w:val="000000"/>
        </w:rPr>
      </w:pPr>
      <w:r>
        <w:rPr>
          <w:rFonts w:eastAsia="SimSun" w:cs="Times New Roman" w:ascii="Times New Roman" w:hAnsi="Times New Roman"/>
          <w:b/>
          <w:color w:val="000000"/>
          <w:kern w:val="2"/>
          <w:lang w:eastAsia="zh-CN"/>
        </w:rPr>
        <w:t>Представитель Заказчика</w:t>
      </w:r>
      <w:r>
        <w:rPr>
          <w:rFonts w:eastAsia="SimSun" w:cs="Times New Roman" w:ascii="Times New Roman" w:hAnsi="Times New Roman"/>
          <w:color w:val="000000"/>
          <w:kern w:val="2"/>
          <w:lang w:eastAsia="zh-CN"/>
        </w:rPr>
        <w:tab/>
        <w:tab/>
        <w:tab/>
        <w:tab/>
      </w:r>
      <w:r>
        <w:rPr>
          <w:rFonts w:eastAsia="SimSun" w:cs="Times New Roman" w:ascii="Times New Roman" w:hAnsi="Times New Roman"/>
          <w:b/>
          <w:color w:val="000000"/>
          <w:kern w:val="2"/>
          <w:lang w:eastAsia="zh-CN"/>
        </w:rPr>
        <w:t>Представитель Исполнителя</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_________________________________</w:t>
        <w:tab/>
        <w:tab/>
        <w:tab/>
        <w:t>_________________________________</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 ( _________________ )</w:t>
        <w:tab/>
        <w:tab/>
        <w:tab/>
        <w:t>______________ ( _________________ )</w:t>
      </w:r>
    </w:p>
    <w:p>
      <w:pPr>
        <w:pStyle w:val="Normal"/>
        <w:widowControl w:val="false"/>
        <w:spacing w:lineRule="auto" w:line="300" w:before="0" w:after="0"/>
        <w:jc w:val="both"/>
        <w:rPr>
          <w:rFonts w:ascii="Times New Roman" w:hAnsi="Times New Roman" w:eastAsia="SimSun" w:cs="Times New Roman"/>
          <w:i/>
          <w:i/>
          <w:color w:val="000000"/>
          <w:kern w:val="2"/>
          <w:lang w:eastAsia="zh-CN"/>
        </w:rPr>
      </w:pPr>
      <w:r>
        <w:rPr>
          <w:rFonts w:eastAsia="SimSun" w:cs="Times New Roman" w:ascii="Times New Roman" w:hAnsi="Times New Roman"/>
          <w:i/>
          <w:color w:val="000000"/>
          <w:kern w:val="2"/>
          <w:lang w:eastAsia="zh-CN"/>
        </w:rPr>
      </w:r>
    </w:p>
    <w:p>
      <w:pPr>
        <w:pStyle w:val="Normal"/>
        <w:widowControl w:val="false"/>
        <w:spacing w:lineRule="auto" w:line="240" w:before="120" w:after="120"/>
        <w:jc w:val="both"/>
        <w:rPr>
          <w:color w:val="000000"/>
        </w:rPr>
      </w:pPr>
      <w:r>
        <w:rPr>
          <w:rFonts w:eastAsia="SimSun" w:cs="Times New Roman" w:ascii="Times New Roman" w:hAnsi="Times New Roman"/>
          <w:color w:val="000000"/>
          <w:kern w:val="2"/>
          <w:lang w:eastAsia="zh-CN"/>
        </w:rPr>
        <w:t>Проверка взаимодействия Бортового оборудования с серверной частью Системы (нужное подчеркнуть):</w:t>
      </w:r>
    </w:p>
    <w:p>
      <w:pPr>
        <w:pStyle w:val="Normal"/>
        <w:widowControl w:val="false"/>
        <w:numPr>
          <w:ilvl w:val="0"/>
          <w:numId w:val="1"/>
        </w:numPr>
        <w:spacing w:lineRule="auto" w:line="240" w:before="120" w:after="120"/>
        <w:contextualSpacing/>
        <w:jc w:val="both"/>
        <w:rPr>
          <w:color w:val="000000"/>
        </w:rPr>
      </w:pPr>
      <w:r>
        <w:rPr>
          <w:rFonts w:eastAsia="SimSun" w:cs="Times New Roman" w:ascii="Times New Roman" w:hAnsi="Times New Roman"/>
          <w:color w:val="000000"/>
          <w:kern w:val="2"/>
          <w:lang w:eastAsia="zh-CN"/>
        </w:rPr>
        <w:t xml:space="preserve">проведена, замечаний нет. Погрешность измерений: ДУТ1__________, ДУТ 2______________ </w:t>
      </w:r>
    </w:p>
    <w:p>
      <w:pPr>
        <w:pStyle w:val="Normal"/>
        <w:widowControl w:val="false"/>
        <w:numPr>
          <w:ilvl w:val="0"/>
          <w:numId w:val="1"/>
        </w:numPr>
        <w:spacing w:lineRule="auto" w:line="240" w:before="120" w:after="120"/>
        <w:contextualSpacing/>
        <w:jc w:val="both"/>
        <w:rPr>
          <w:color w:val="000000"/>
        </w:rPr>
      </w:pPr>
      <w:r>
        <w:rPr>
          <w:rFonts w:eastAsia="SimSun" w:cs="Times New Roman" w:ascii="Times New Roman" w:hAnsi="Times New Roman"/>
          <w:color w:val="000000"/>
          <w:kern w:val="2"/>
          <w:lang w:eastAsia="zh-CN"/>
        </w:rPr>
        <w:t xml:space="preserve">не проведена (причина не проведения):______________________________________________) </w:t>
      </w:r>
    </w:p>
    <w:p>
      <w:pPr>
        <w:pStyle w:val="Normal"/>
        <w:widowControl w:val="false"/>
        <w:spacing w:lineRule="auto" w:line="336" w:before="120" w:after="12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36" w:before="120" w:after="120"/>
        <w:jc w:val="both"/>
        <w:rPr>
          <w:color w:val="000000"/>
        </w:rPr>
      </w:pPr>
      <w:r>
        <w:rPr>
          <w:rFonts w:eastAsia="SimSun" w:cs="Times New Roman" w:ascii="Times New Roman" w:hAnsi="Times New Roman"/>
          <w:color w:val="000000"/>
          <w:kern w:val="2"/>
          <w:lang w:eastAsia="zh-CN"/>
        </w:rPr>
        <w:t>Дата проверки взаимодействия оборудования с серверной частью Системы: «___» _________ 201_г.</w:t>
      </w:r>
    </w:p>
    <w:p>
      <w:pPr>
        <w:pStyle w:val="Normal"/>
        <w:widowControl w:val="false"/>
        <w:spacing w:lineRule="auto" w:line="288" w:before="0" w:after="0"/>
        <w:ind w:firstLine="284"/>
        <w:jc w:val="both"/>
        <w:rPr>
          <w:color w:val="000000"/>
        </w:rPr>
      </w:pPr>
      <w:r>
        <w:rPr>
          <w:rFonts w:eastAsia="SimSun" w:cs="Times New Roman" w:ascii="Times New Roman" w:hAnsi="Times New Roman"/>
          <w:b/>
          <w:color w:val="000000"/>
          <w:kern w:val="2"/>
          <w:lang w:eastAsia="zh-CN"/>
        </w:rPr>
        <w:t>Представитель Заказчика</w:t>
      </w:r>
      <w:r>
        <w:rPr>
          <w:rFonts w:eastAsia="SimSun" w:cs="Times New Roman" w:ascii="Times New Roman" w:hAnsi="Times New Roman"/>
          <w:color w:val="000000"/>
          <w:kern w:val="2"/>
          <w:lang w:eastAsia="zh-CN"/>
        </w:rPr>
        <w:tab/>
        <w:tab/>
        <w:tab/>
        <w:tab/>
      </w:r>
      <w:r>
        <w:rPr>
          <w:rFonts w:eastAsia="SimSun" w:cs="Times New Roman" w:ascii="Times New Roman" w:hAnsi="Times New Roman"/>
          <w:b/>
          <w:color w:val="000000"/>
          <w:kern w:val="2"/>
          <w:lang w:eastAsia="zh-CN"/>
        </w:rPr>
        <w:t>Представитель Исполнителя</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_________________________________</w:t>
        <w:tab/>
        <w:tab/>
        <w:tab/>
        <w:t>_________________________________</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 ( _________________ )</w:t>
        <w:tab/>
        <w:tab/>
        <w:tab/>
        <w:t>______________ ( _________________ )</w:t>
      </w:r>
    </w:p>
    <w:p>
      <w:pPr>
        <w:pStyle w:val="Normal"/>
        <w:widowControl w:val="false"/>
        <w:spacing w:lineRule="auto" w:line="288" w:before="0" w:after="0"/>
        <w:ind w:firstLine="284"/>
        <w:jc w:val="both"/>
        <w:rPr>
          <w:rFonts w:ascii="Times New Roman" w:hAnsi="Times New Roman" w:eastAsia="SimSun" w:cs="Times New Roman"/>
          <w:color w:val="000000"/>
          <w:kern w:val="2"/>
          <w:sz w:val="8"/>
          <w:szCs w:val="8"/>
          <w:lang w:eastAsia="zh-CN"/>
        </w:rPr>
      </w:pPr>
      <w:r>
        <w:rPr>
          <w:rFonts w:eastAsia="SimSun" w:cs="Times New Roman" w:ascii="Times New Roman" w:hAnsi="Times New Roman"/>
          <w:color w:val="000000"/>
          <w:kern w:val="2"/>
          <w:sz w:val="8"/>
          <w:szCs w:val="8"/>
          <w:lang w:eastAsia="zh-CN"/>
        </w:rPr>
      </w:r>
    </w:p>
    <w:p>
      <w:pPr>
        <w:pStyle w:val="Normal"/>
        <w:widowControl w:val="false"/>
        <w:spacing w:lineRule="auto" w:line="240" w:before="0" w:after="0"/>
        <w:rPr>
          <w:color w:val="000000"/>
        </w:rPr>
      </w:pPr>
      <w:r>
        <w:rPr>
          <w:rFonts w:eastAsia="SimSun" w:cs="Times New Roman" w:ascii="Times New Roman" w:hAnsi="Times New Roman"/>
          <w:b/>
          <w:i/>
          <w:color w:val="000000"/>
          <w:kern w:val="2"/>
          <w:sz w:val="21"/>
          <w:szCs w:val="24"/>
          <w:lang w:eastAsia="zh-CN"/>
        </w:rPr>
        <w:t>Форма Акта согласована:</w:t>
      </w:r>
    </w:p>
    <w:p>
      <w:pPr>
        <w:pStyle w:val="Normal"/>
        <w:widowControl w:val="false"/>
        <w:spacing w:lineRule="auto" w:line="240" w:before="0" w:after="0"/>
        <w:rPr>
          <w:rFonts w:ascii="Times New Roman" w:hAnsi="Times New Roman" w:eastAsia="SimSun" w:cs="Times New Roman"/>
          <w:b/>
          <w:i/>
          <w:i/>
          <w:color w:val="000000"/>
          <w:kern w:val="2"/>
          <w:sz w:val="21"/>
          <w:szCs w:val="24"/>
          <w:highlight w:val="none"/>
          <w:shd w:fill="FFFF00" w:val="clear"/>
          <w:lang w:eastAsia="zh-CN"/>
        </w:rPr>
      </w:pPr>
      <w:r>
        <w:rPr>
          <w:rFonts w:eastAsia="SimSun" w:cs="Times New Roman" w:ascii="Times New Roman" w:hAnsi="Times New Roman"/>
          <w:b/>
          <w:i/>
          <w:color w:val="000000"/>
          <w:kern w:val="2"/>
          <w:sz w:val="21"/>
          <w:szCs w:val="24"/>
          <w:shd w:fill="FFFF00" w:val="clear"/>
          <w:lang w:eastAsia="zh-CN"/>
        </w:rPr>
      </w:r>
    </w:p>
    <w:p>
      <w:pPr>
        <w:pStyle w:val="Normal"/>
        <w:widowControl w:val="false"/>
        <w:spacing w:lineRule="auto" w:line="240" w:before="0" w:after="0"/>
        <w:rPr>
          <w:rFonts w:ascii="Times New Roman" w:hAnsi="Times New Roman" w:eastAsia="SimSun" w:cs="Times New Roman"/>
          <w:b/>
          <w:i/>
          <w:i/>
          <w:color w:val="000000"/>
          <w:kern w:val="2"/>
          <w:sz w:val="21"/>
          <w:szCs w:val="24"/>
          <w:highlight w:val="none"/>
          <w:shd w:fill="FFFF00" w:val="clear"/>
          <w:lang w:eastAsia="zh-CN"/>
        </w:rPr>
      </w:pPr>
      <w:r>
        <w:rPr>
          <w:rFonts w:eastAsia="SimSun" w:cs="Times New Roman" w:ascii="Times New Roman" w:hAnsi="Times New Roman"/>
          <w:b/>
          <w:i/>
          <w:color w:val="000000"/>
          <w:kern w:val="2"/>
          <w:sz w:val="21"/>
          <w:szCs w:val="24"/>
          <w:shd w:fill="FFFF00" w:val="clear"/>
          <w:lang w:eastAsia="zh-CN"/>
        </w:rPr>
      </w:r>
    </w:p>
    <w:tbl>
      <w:tblPr>
        <w:tblW w:w="949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962"/>
        <w:gridCol w:w="4535"/>
      </w:tblGrid>
      <w:tr>
        <w:trPr>
          <w:trHeight w:val="2150" w:hRule="atLeast"/>
        </w:trPr>
        <w:tc>
          <w:tcPr>
            <w:tcW w:w="4962"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535"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ind w:firstLine="708"/>
        <w:rPr>
          <w:rFonts w:ascii="Times New Roman" w:hAnsi="Times New Roman" w:eastAsia="SimSun" w:cs="Times New Roman"/>
          <w:color w:val="000000"/>
          <w:kern w:val="2"/>
          <w:sz w:val="21"/>
          <w:szCs w:val="24"/>
          <w:highlight w:val="none"/>
          <w:shd w:fill="FFFF00" w:val="clear"/>
          <w:lang w:eastAsia="zh-CN"/>
        </w:rPr>
      </w:pPr>
      <w:r>
        <w:rPr>
          <w:rFonts w:eastAsia="SimSun" w:cs="Times New Roman" w:ascii="Times New Roman" w:hAnsi="Times New Roman"/>
          <w:color w:val="000000"/>
          <w:kern w:val="2"/>
          <w:sz w:val="21"/>
          <w:szCs w:val="24"/>
          <w:shd w:fill="FFFF00" w:val="clear"/>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ind w:firstLine="708"/>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4</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color w:val="000000"/>
        </w:rPr>
      </w:pPr>
      <w:r>
        <w:rPr>
          <w:rFonts w:eastAsia="SimSun" w:cs="Times New Roman" w:ascii="Times New Roman" w:hAnsi="Times New Roman"/>
          <w:b/>
          <w:bCs/>
          <w:color w:val="000000"/>
          <w:kern w:val="2"/>
          <w:sz w:val="21"/>
          <w:szCs w:val="24"/>
          <w:lang w:eastAsia="zh-CN"/>
        </w:rPr>
        <w:t>ФОРМА</w:t>
      </w:r>
    </w:p>
    <w:p>
      <w:pPr>
        <w:pStyle w:val="Normal"/>
        <w:widowControl w:val="false"/>
        <w:spacing w:lineRule="auto" w:line="240" w:before="0" w:after="0"/>
        <w:jc w:val="right"/>
        <w:rPr>
          <w:rFonts w:ascii="Times New Roman" w:hAnsi="Times New Roman" w:eastAsia="SimSun" w:cs="Times New Roman"/>
          <w:b/>
          <w:bCs/>
          <w:color w:val="000000"/>
          <w:kern w:val="2"/>
          <w:sz w:val="21"/>
          <w:szCs w:val="24"/>
          <w:lang w:eastAsia="zh-CN"/>
        </w:rPr>
      </w:pPr>
      <w:r>
        <w:rPr>
          <w:rFonts w:eastAsia="SimSun" w:cs="Times New Roman" w:ascii="Times New Roman" w:hAnsi="Times New Roman"/>
          <w:b/>
          <w:bCs/>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b/>
          <w:bCs/>
          <w:color w:val="000000"/>
          <w:kern w:val="2"/>
          <w:sz w:val="21"/>
          <w:szCs w:val="24"/>
          <w:lang w:eastAsia="zh-CN"/>
        </w:rPr>
      </w:pPr>
      <w:r>
        <w:rPr>
          <w:rFonts w:eastAsia="SimSun" w:cs="Times New Roman" w:ascii="Times New Roman" w:hAnsi="Times New Roman"/>
          <w:b/>
          <w:bCs/>
          <w:color w:val="000000"/>
          <w:kern w:val="2"/>
          <w:sz w:val="21"/>
          <w:szCs w:val="24"/>
          <w:lang w:eastAsia="zh-CN"/>
        </w:rPr>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Cводный акт выполненных работ № _____________</w:t>
      </w:r>
    </w:p>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Город___________________                                                                      «____» _______________ 20___ г.</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Мы, нижеподписавшиеся, __________________________________________________________________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представитель ____________________________________, и _____________________________________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представитель _____________________________, составили настоящий Акт и констатируют следующее:</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Основание для проведения работ: Заявка № ______________ от_________________________________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Дата начала проведения работ ______________________                           № зоны 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Дата окончания проведения работ ___________________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Маршрут передвижения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Пункт отправления Исполнителя до места проведения работ</w:t>
        <w:tab/>
        <w:t>Место проведения работ</w:t>
        <w:tab/>
        <w:t>Расстояние, км.</w:t>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Общее количество дней проведения работ, сут. 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Количество специалистов Исполнителя, чел. 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Количество дней проживания бригады монтажников, сут. 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Силами подрядной организации ______________________________________________ в рамках Соглашения _________________________ были проведены работы на ________ Транспортных средствах организации системы ___________________ в соответствии с нижеприведенной таблицей.</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Работы подтверждаются Актами диагностики и выполнения работ / Заказ-нарядами по каждому Транспортному средству:</w:t>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1"/>
          <w:szCs w:val="24"/>
          <w:lang w:eastAsia="zh-CN"/>
        </w:rPr>
        <w:t>п/п</w:t>
        <w:tab/>
        <w:t>Дата начала работ</w:t>
        <w:tab/>
        <w:t>Дата окончания работ</w:t>
        <w:tab/>
        <w:t>Рег. Знак ТС</w:t>
        <w:tab/>
        <w:t>Акт диагностики /</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Заказ-наряд</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 и дата)</w:t>
        <w:tab/>
        <w:t>Квитанция службы доставки</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 и дата)</w:t>
        <w:tab/>
        <w:t>Рекламационный</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акт (№ и дата)</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1</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Представитель Заказчика подтверждает сроки и результаты работ (отчетные документы) проведенные на вышеуказанных Транспортных средствах.</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Представитель Заказчика</w:t>
        <w:tab/>
        <w:tab/>
        <w:tab/>
        <w:tab/>
        <w:t>Представитель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_________________________________</w:t>
        <w:tab/>
        <w:tab/>
        <w:tab/>
        <w:t>_________________________________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______________ ( _________________ )</w:t>
        <w:tab/>
        <w:tab/>
        <w:tab/>
        <w:t>______________ ( _________________ )</w:t>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Форма Акта согласована:</w:t>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От имени ИСПОЛНИТЕЛЯ:</w:t>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49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962"/>
        <w:gridCol w:w="4535"/>
      </w:tblGrid>
      <w:tr>
        <w:trPr/>
        <w:tc>
          <w:tcPr>
            <w:tcW w:w="4962"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За</w:t>
            </w:r>
            <w:r>
              <w:rPr>
                <w:rFonts w:ascii="Times New Roman" w:hAnsi="Times New Roman"/>
                <w:color w:val="000000"/>
                <w:sz w:val="22"/>
                <w:szCs w:val="22"/>
              </w:rPr>
              <w:t>меститель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535"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5</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lang w:eastAsia="ru-RU"/>
        </w:rPr>
      </w:pPr>
      <w:r>
        <w:rPr>
          <w:rFonts w:eastAsia="Times New Roman" w:cs="Times New Roman" w:ascii="Times New Roman" w:hAnsi="Times New Roman"/>
          <w:b/>
          <w:color w:val="000000"/>
          <w:kern w:val="2"/>
          <w:sz w:val="21"/>
          <w:szCs w:val="24"/>
          <w:lang w:eastAsia="ru-RU"/>
        </w:rPr>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lang w:eastAsia="ru-RU"/>
        </w:rPr>
      </w:pPr>
      <w:r>
        <w:rPr>
          <w:rFonts w:eastAsia="Times New Roman" w:cs="Times New Roman" w:ascii="Times New Roman" w:hAnsi="Times New Roman"/>
          <w:b/>
          <w:color w:val="000000"/>
          <w:kern w:val="2"/>
          <w:sz w:val="21"/>
          <w:szCs w:val="24"/>
          <w:lang w:eastAsia="ru-RU"/>
        </w:rPr>
      </w:r>
    </w:p>
    <w:p>
      <w:pPr>
        <w:pStyle w:val="Normal"/>
        <w:widowControl w:val="false"/>
        <w:spacing w:lineRule="auto" w:line="240" w:before="0" w:after="0"/>
        <w:jc w:val="right"/>
        <w:rPr>
          <w:color w:val="000000"/>
        </w:rPr>
      </w:pPr>
      <w:r>
        <w:rPr>
          <w:rFonts w:eastAsia="SimSun" w:cs="Times New Roman" w:ascii="Times New Roman" w:hAnsi="Times New Roman"/>
          <w:b/>
          <w:color w:val="000000"/>
          <w:kern w:val="2"/>
          <w:lang w:eastAsia="zh-CN"/>
        </w:rPr>
        <w:t>ФОРМА</w:t>
      </w:r>
    </w:p>
    <w:p>
      <w:pPr>
        <w:pStyle w:val="Normal"/>
        <w:widowControl w:val="false"/>
        <w:spacing w:lineRule="auto" w:line="240" w:before="0" w:after="0"/>
        <w:jc w:val="right"/>
        <w:rPr>
          <w:rFonts w:ascii="Times New Roman" w:hAnsi="Times New Roman" w:eastAsia="SimSun" w:cs="Times New Roman"/>
          <w:b/>
          <w:color w:val="000000"/>
          <w:kern w:val="2"/>
          <w:lang w:eastAsia="zh-CN"/>
        </w:rPr>
      </w:pPr>
      <w:r>
        <w:rPr>
          <w:rFonts w:eastAsia="SimSun" w:cs="Times New Roman" w:ascii="Times New Roman" w:hAnsi="Times New Roman"/>
          <w:b/>
          <w:color w:val="000000"/>
          <w:kern w:val="2"/>
          <w:lang w:eastAsia="zh-CN"/>
        </w:rPr>
      </w:r>
    </w:p>
    <w:p>
      <w:pPr>
        <w:pStyle w:val="Normal"/>
        <w:widowControl w:val="false"/>
        <w:spacing w:lineRule="auto" w:line="240" w:before="0" w:after="0"/>
        <w:jc w:val="right"/>
        <w:rPr>
          <w:rFonts w:ascii="Times New Roman" w:hAnsi="Times New Roman" w:eastAsia="SimSun" w:cs="Times New Roman"/>
          <w:b/>
          <w:color w:val="000000"/>
          <w:kern w:val="2"/>
          <w:lang w:eastAsia="zh-CN"/>
        </w:rPr>
      </w:pPr>
      <w:r>
        <w:rPr>
          <w:rFonts w:eastAsia="SimSun" w:cs="Times New Roman" w:ascii="Times New Roman" w:hAnsi="Times New Roman"/>
          <w:b/>
          <w:color w:val="000000"/>
          <w:kern w:val="2"/>
          <w:lang w:eastAsia="zh-CN"/>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ЗАКАЗ-НАРЯД № __________ от «___» ___________ 202_ г.</w:t>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На установку и пуско-наладку Бортового оборудования</w:t>
      </w:r>
    </w:p>
    <w:p>
      <w:pPr>
        <w:pStyle w:val="Normal"/>
        <w:widowControl w:val="false"/>
        <w:spacing w:lineRule="auto" w:line="240" w:before="120" w:after="60"/>
        <w:jc w:val="both"/>
        <w:rPr>
          <w:color w:val="000000"/>
        </w:rPr>
      </w:pPr>
      <w:r>
        <w:rPr>
          <w:rFonts w:eastAsia="SimSun" w:cs="Times New Roman" w:ascii="Times New Roman" w:hAnsi="Times New Roman"/>
          <w:b/>
          <w:color w:val="000000"/>
          <w:kern w:val="2"/>
          <w:lang w:eastAsia="zh-CN"/>
        </w:rPr>
        <w:t>Исполнитель</w:t>
      </w:r>
      <w:r>
        <w:rPr>
          <w:rFonts w:eastAsia="SimSun" w:cs="Times New Roman" w:ascii="Times New Roman" w:hAnsi="Times New Roman"/>
          <w:color w:val="000000"/>
          <w:kern w:val="2"/>
          <w:lang w:eastAsia="zh-CN"/>
        </w:rPr>
        <w:t xml:space="preserve">: </w:t>
      </w:r>
      <w:r>
        <w:rPr>
          <w:rFonts w:eastAsia="SimSun" w:cs="Times New Roman" w:ascii="Times New Roman" w:hAnsi="Times New Roman"/>
          <w:i/>
          <w:color w:val="000000"/>
          <w:kern w:val="2"/>
          <w:lang w:eastAsia="zh-CN"/>
        </w:rPr>
        <w:t>__________________________________________________________________________</w:t>
        <w:br/>
      </w:r>
      <w:r>
        <w:rPr>
          <w:rFonts w:eastAsia="SimSun" w:cs="Times New Roman" w:ascii="Times New Roman" w:hAnsi="Times New Roman"/>
          <w:b/>
          <w:color w:val="000000"/>
          <w:kern w:val="2"/>
          <w:lang w:eastAsia="zh-CN"/>
        </w:rPr>
        <w:t>Соисполнитель</w:t>
      </w:r>
      <w:r>
        <w:rPr>
          <w:rFonts w:eastAsia="SimSun" w:cs="Times New Roman" w:ascii="Times New Roman" w:hAnsi="Times New Roman"/>
          <w:color w:val="000000"/>
          <w:kern w:val="2"/>
          <w:lang w:eastAsia="zh-CN"/>
        </w:rPr>
        <w:t>: ________________________________________________________________________</w:t>
        <w:br/>
        <w:t>в лице инженера-установщика: ____________________________________________________________</w:t>
        <w:br/>
      </w:r>
      <w:r>
        <w:rPr>
          <w:rFonts w:eastAsia="SimSun" w:cs="Times New Roman" w:ascii="Times New Roman" w:hAnsi="Times New Roman"/>
          <w:b/>
          <w:color w:val="000000"/>
          <w:kern w:val="2"/>
          <w:lang w:eastAsia="zh-CN"/>
        </w:rPr>
        <w:t>Заказчик:</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Наименование филиала: _________________________________________________________________</w:t>
        <w:br/>
        <w:t>в лице: _________________________________________________________________________________</w:t>
        <w:br/>
        <w:t>должность: _____________________________________________________________________________</w:t>
        <w:br/>
        <w:t>телефон: _______________________________________________________________________________</w:t>
        <w:br/>
        <w:t>Наименование структурного подразделения филиала (приписки ТС):____________________________</w:t>
        <w:br/>
        <w:t>Адрес проведения работ по оснащению ТС: _________________________________________________</w:t>
        <w:br/>
        <w:t>По настоящему документу Исполнитель оказывает услуги Заказчику по монтажу и пуску-наладке Бортового оборудования.</w:t>
      </w:r>
    </w:p>
    <w:p>
      <w:pPr>
        <w:pStyle w:val="Normal"/>
        <w:widowControl w:val="false"/>
        <w:numPr>
          <w:ilvl w:val="0"/>
          <w:numId w:val="11"/>
        </w:numPr>
        <w:spacing w:lineRule="auto" w:line="240" w:before="120" w:after="0"/>
        <w:contextualSpacing/>
        <w:jc w:val="both"/>
        <w:rPr>
          <w:color w:val="000000"/>
        </w:rPr>
      </w:pPr>
      <w:r>
        <w:rPr>
          <w:rFonts w:eastAsia="Times New Roman" w:cs="Times New Roman" w:ascii="Times New Roman" w:hAnsi="Times New Roman"/>
          <w:b/>
          <w:color w:val="000000"/>
          <w:lang w:eastAsia="ru-RU"/>
        </w:rPr>
        <w:t>Данные о Транспортном средстве, на котором произведены работы:</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Марка, модель ТС: ______________________________________________________________________</w:t>
        <w:br/>
        <w:t>Тип ТС: ______________________________ Гос. регистрационный знак: _________________________</w:t>
        <w:br/>
        <w:t>VIN ТС: _______________________________________________________________________________</w:t>
        <w:b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lang w:eastAsia="zh-CN"/>
        </w:rPr>
        <w:t>Оборудование, установленное на ТС:</w:t>
      </w:r>
    </w:p>
    <w:tbl>
      <w:tblPr>
        <w:tblW w:w="988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2815"/>
        <w:gridCol w:w="1906"/>
        <w:gridCol w:w="1832"/>
        <w:gridCol w:w="1197"/>
        <w:gridCol w:w="89"/>
        <w:gridCol w:w="2050"/>
      </w:tblGrid>
      <w:tr>
        <w:trPr>
          <w:trHeight w:val="434" w:hRule="atLeast"/>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 xml:space="preserve"> </w:t>
            </w:r>
            <w:r>
              <w:rPr>
                <w:rFonts w:eastAsia="SimSun" w:cs="Times New Roman" w:ascii="Times New Roman" w:hAnsi="Times New Roman"/>
                <w:b/>
                <w:color w:val="000000"/>
                <w:kern w:val="2"/>
                <w:lang w:eastAsia="zh-CN"/>
              </w:rPr>
              <w:t>Марка установленного оборудования / условия подключения</w:t>
            </w:r>
          </w:p>
        </w:tc>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Серийный номер</w:t>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Номер пломбы</w:t>
            </w:r>
          </w:p>
        </w:tc>
        <w:tc>
          <w:tcPr>
            <w:tcW w:w="11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Номер SIM-карты (ICCID)</w:t>
            </w:r>
          </w:p>
        </w:tc>
        <w:tc>
          <w:tcPr>
            <w:tcW w:w="213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Наименование оператора сотовой связи</w:t>
            </w:r>
          </w:p>
        </w:tc>
      </w:tr>
      <w:tr>
        <w:trPr>
          <w:trHeight w:val="174" w:hRule="atLeast"/>
        </w:trPr>
        <w:tc>
          <w:tcPr>
            <w:tcW w:w="9889"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Абонентский терминал</w:t>
            </w:r>
          </w:p>
        </w:tc>
      </w:tr>
      <w:tr>
        <w:trPr>
          <w:trHeight w:val="285" w:hRule="atLeast"/>
        </w:trPr>
        <w:tc>
          <w:tcPr>
            <w:tcW w:w="28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АТ №1</w:t>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Корпус АТ</w:t>
            </w:r>
          </w:p>
        </w:tc>
        <w:tc>
          <w:tcPr>
            <w:tcW w:w="119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278" w:hRule="atLeast"/>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Разъем SIM-карты</w:t>
            </w:r>
          </w:p>
        </w:tc>
        <w:tc>
          <w:tcPr>
            <w:tcW w:w="119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280" w:hRule="atLeast"/>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Разъем питания</w:t>
            </w:r>
          </w:p>
        </w:tc>
        <w:tc>
          <w:tcPr>
            <w:tcW w:w="119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434" w:hRule="atLeast"/>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Подключение питания с отключением массы</w:t>
            </w:r>
          </w:p>
        </w:tc>
        <w:tc>
          <w:tcPr>
            <w:tcW w:w="707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 xml:space="preserve">Да </w:t>
              <w:tab/>
              <w:t>□ Нет</w:t>
            </w:r>
          </w:p>
        </w:tc>
      </w:tr>
      <w:tr>
        <w:trPr>
          <w:trHeight w:val="284" w:hRule="atLeast"/>
        </w:trPr>
        <w:tc>
          <w:tcPr>
            <w:tcW w:w="28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АТ №2</w:t>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Корпус АТ</w:t>
            </w:r>
          </w:p>
        </w:tc>
        <w:tc>
          <w:tcPr>
            <w:tcW w:w="119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276" w:hRule="atLeast"/>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Разъем SIM-карты</w:t>
            </w:r>
          </w:p>
        </w:tc>
        <w:tc>
          <w:tcPr>
            <w:tcW w:w="119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264" w:hRule="atLeast"/>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0"/>
                <w:szCs w:val="20"/>
                <w:lang w:eastAsia="zh-CN"/>
              </w:rPr>
              <w:t>Разъем питания</w:t>
            </w:r>
          </w:p>
        </w:tc>
        <w:tc>
          <w:tcPr>
            <w:tcW w:w="119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13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434" w:hRule="atLeast"/>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Подключение питания с отключением массы:</w:t>
            </w:r>
          </w:p>
        </w:tc>
        <w:tc>
          <w:tcPr>
            <w:tcW w:w="707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 xml:space="preserve">Да </w:t>
              <w:tab/>
              <w:t>□ Нет</w:t>
            </w:r>
          </w:p>
        </w:tc>
      </w:tr>
      <w:tr>
        <w:trPr>
          <w:trHeight w:val="234" w:hRule="atLeast"/>
        </w:trPr>
        <w:tc>
          <w:tcPr>
            <w:tcW w:w="9889"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Датчик уровня топлива</w:t>
            </w:r>
          </w:p>
        </w:tc>
      </w:tr>
      <w:tr>
        <w:trPr/>
        <w:tc>
          <w:tcPr>
            <w:tcW w:w="28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ДУТ №1</w:t>
            </w:r>
          </w:p>
          <w:p>
            <w:pPr>
              <w:pStyle w:val="Normal"/>
              <w:widowControl w:val="false"/>
              <w:spacing w:lineRule="auto" w:line="240" w:before="0" w:after="0"/>
              <w:rPr>
                <w:rFonts w:ascii="Times New Roman" w:hAnsi="Times New Roman" w:eastAsia="SimSun" w:cs="Times New Roman"/>
                <w:color w:val="000000"/>
                <w:kern w:val="2"/>
                <w:sz w:val="16"/>
                <w:szCs w:val="16"/>
                <w:lang w:eastAsia="zh-CN"/>
              </w:rPr>
            </w:pPr>
            <w:r>
              <w:rPr>
                <w:rFonts w:eastAsia="SimSun" w:cs="Times New Roman" w:ascii="Times New Roman" w:hAnsi="Times New Roman"/>
                <w:color w:val="000000"/>
                <w:kern w:val="2"/>
                <w:sz w:val="16"/>
                <w:szCs w:val="16"/>
                <w:lang w:eastAsia="zh-CN"/>
              </w:rPr>
            </w:r>
          </w:p>
        </w:tc>
        <w:tc>
          <w:tcPr>
            <w:tcW w:w="190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Корпус ДУТ</w:t>
            </w:r>
          </w:p>
        </w:tc>
        <w:tc>
          <w:tcPr>
            <w:tcW w:w="3336"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Разъем питания</w:t>
            </w:r>
          </w:p>
        </w:tc>
        <w:tc>
          <w:tcPr>
            <w:tcW w:w="3336"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ДУТ подключен к:</w:t>
            </w:r>
          </w:p>
        </w:tc>
        <w:tc>
          <w:tcPr>
            <w:tcW w:w="7074"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 xml:space="preserve">ЦКУ </w:t>
              <w:tab/>
              <w:t>□ АТ</w:t>
            </w:r>
          </w:p>
        </w:tc>
      </w:tr>
      <w:tr>
        <w:trPr/>
        <w:tc>
          <w:tcPr>
            <w:tcW w:w="28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ДУТ №2</w:t>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Корпус ДУТ</w:t>
            </w:r>
          </w:p>
        </w:tc>
        <w:tc>
          <w:tcPr>
            <w:tcW w:w="3336"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Разъем питания</w:t>
            </w:r>
          </w:p>
        </w:tc>
        <w:tc>
          <w:tcPr>
            <w:tcW w:w="3336"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ДУТ подключен к:</w:t>
            </w:r>
          </w:p>
        </w:tc>
        <w:tc>
          <w:tcPr>
            <w:tcW w:w="7074"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 xml:space="preserve">ЦКУ </w:t>
              <w:tab/>
              <w:t>□ АТ</w:t>
            </w:r>
          </w:p>
        </w:tc>
      </w:tr>
      <w:tr>
        <w:trPr/>
        <w:tc>
          <w:tcPr>
            <w:tcW w:w="988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Тахограф</w:t>
            </w:r>
          </w:p>
        </w:tc>
      </w:tr>
      <w:tr>
        <w:trPr/>
        <w:tc>
          <w:tcPr>
            <w:tcW w:w="28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Марка ЦКУ</w:t>
            </w:r>
          </w:p>
          <w:p>
            <w:pPr>
              <w:pStyle w:val="Normal"/>
              <w:widowControl w:val="false"/>
              <w:spacing w:lineRule="auto" w:line="240" w:before="0" w:after="0"/>
              <w:rPr>
                <w:rFonts w:ascii="Times New Roman" w:hAnsi="Times New Roman" w:eastAsia="SimSun" w:cs="Times New Roman"/>
                <w:color w:val="000000"/>
                <w:kern w:val="2"/>
                <w:sz w:val="16"/>
                <w:szCs w:val="16"/>
                <w:lang w:eastAsia="zh-CN"/>
              </w:rPr>
            </w:pPr>
            <w:r>
              <w:rPr>
                <w:rFonts w:eastAsia="SimSun" w:cs="Times New Roman" w:ascii="Times New Roman" w:hAnsi="Times New Roman"/>
                <w:color w:val="000000"/>
                <w:kern w:val="2"/>
                <w:sz w:val="16"/>
                <w:szCs w:val="16"/>
                <w:lang w:eastAsia="zh-CN"/>
              </w:rPr>
            </w:r>
          </w:p>
        </w:tc>
        <w:tc>
          <w:tcPr>
            <w:tcW w:w="19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ЦКУ</w:t>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0"/>
                <w:szCs w:val="20"/>
                <w:lang w:eastAsia="zh-CN"/>
              </w:rPr>
              <w:t>Разъем SIM-карты</w:t>
            </w:r>
          </w:p>
        </w:tc>
        <w:tc>
          <w:tcPr>
            <w:tcW w:w="128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0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c>
          <w:tcPr>
            <w:tcW w:w="2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СКЗИ</w:t>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0"/>
                <w:szCs w:val="20"/>
                <w:lang w:eastAsia="zh-CN"/>
              </w:rPr>
              <w:t>Разъем питания</w:t>
            </w:r>
          </w:p>
        </w:tc>
        <w:tc>
          <w:tcPr>
            <w:tcW w:w="128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0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r>
        <w:trPr>
          <w:trHeight w:val="434" w:hRule="atLeast"/>
        </w:trPr>
        <w:tc>
          <w:tcPr>
            <w:tcW w:w="2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Подключение питания с отключением массы:</w:t>
            </w:r>
          </w:p>
        </w:tc>
        <w:tc>
          <w:tcPr>
            <w:tcW w:w="707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lang w:eastAsia="zh-CN"/>
              </w:rPr>
              <w:t xml:space="preserve">□ </w:t>
            </w:r>
            <w:r>
              <w:rPr>
                <w:rFonts w:eastAsia="SimSun" w:cs="Times New Roman" w:ascii="Times New Roman" w:hAnsi="Times New Roman"/>
                <w:color w:val="000000"/>
                <w:kern w:val="2"/>
                <w:lang w:eastAsia="zh-CN"/>
              </w:rPr>
              <w:t xml:space="preserve">Да </w:t>
              <w:tab/>
              <w:t>□ Нет</w:t>
            </w:r>
          </w:p>
        </w:tc>
      </w:tr>
      <w:tr>
        <w:trPr/>
        <w:tc>
          <w:tcPr>
            <w:tcW w:w="988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b/>
                <w:color w:val="000000"/>
                <w:kern w:val="2"/>
                <w:lang w:eastAsia="zh-CN"/>
              </w:rPr>
              <w:t>Иное оборудование</w:t>
            </w:r>
          </w:p>
        </w:tc>
      </w:tr>
      <w:tr>
        <w:trPr/>
        <w:tc>
          <w:tcPr>
            <w:tcW w:w="2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9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8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128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c>
      </w:tr>
    </w:tbl>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*Заполняется для ТС с установленным тахографом:</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Характеристический коэффициент ТС, W: _________________________________________, имп/км</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Постоянная контрольного устройства, K: ______ ___________________________________, имп/км</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Пробег ТС на момент подключения ЦКУ _____  ____________________________________, км</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 xml:space="preserve">Маркировка шин: _______________________ </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 xml:space="preserve">Эффективная окружность шин, L: _________________мм </w:t>
      </w:r>
    </w:p>
    <w:p>
      <w:pPr>
        <w:pStyle w:val="Normal"/>
        <w:widowControl w:val="false"/>
        <w:spacing w:lineRule="auto" w:line="240" w:before="0" w:after="0"/>
        <w:ind w:left="709"/>
        <w:jc w:val="both"/>
        <w:rPr>
          <w:color w:val="000000"/>
        </w:rPr>
      </w:pPr>
      <w:r>
        <w:rPr>
          <w:rFonts w:eastAsia="SimSun" w:cs="Times New Roman" w:ascii="Times New Roman" w:hAnsi="Times New Roman"/>
          <w:color w:val="000000"/>
          <w:kern w:val="2"/>
          <w:lang w:eastAsia="zh-CN"/>
        </w:rPr>
        <w:t>(Для измерения эффективной длины окружности ведущих колес – L, необходимо убедиться, что давление в шинах соответствует рекомендациям производителя транспортного средства. Для этого используется манометр из списка  средств измерений. После измерения давления производится измерение длины окружности ведущих колес с помощью рулетки).</w:t>
      </w:r>
    </w:p>
    <w:p>
      <w:pPr>
        <w:pStyle w:val="Normal"/>
        <w:widowControl w:val="false"/>
        <w:spacing w:lineRule="auto" w:line="240" w:before="0" w:after="0"/>
        <w:ind w:firstLine="284"/>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ind w:firstLine="284"/>
        <w:jc w:val="both"/>
        <w:rPr>
          <w:color w:val="000000"/>
        </w:rPr>
      </w:pPr>
      <w:r>
        <w:rPr>
          <w:rFonts w:eastAsia="SimSun" w:cs="Times New Roman" w:ascii="Times New Roman" w:hAnsi="Times New Roman"/>
          <w:color w:val="000000"/>
          <w:kern w:val="2"/>
          <w:lang w:eastAsia="zh-CN"/>
        </w:rPr>
        <w:t>Представитель Заказчика подтверждает, что вышеуказанные работы выполнены полностью, все установленное на ТС оборудование проверено и находится в исправном и настроенном состоянии, снимок экрана ТИС онлайн с подтверждением выполненной работы вложен в ТИС, оборудование принято Заказчиком в эксплуатацию.</w:t>
      </w:r>
    </w:p>
    <w:p>
      <w:pPr>
        <w:pStyle w:val="Normal"/>
        <w:widowControl w:val="false"/>
        <w:spacing w:lineRule="auto" w:line="336" w:before="120" w:after="12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36" w:before="120" w:after="120"/>
        <w:jc w:val="both"/>
        <w:rPr>
          <w:color w:val="000000"/>
        </w:rPr>
      </w:pPr>
      <w:r>
        <w:rPr>
          <w:rFonts w:eastAsia="SimSun" w:cs="Times New Roman" w:ascii="Times New Roman" w:hAnsi="Times New Roman"/>
          <w:color w:val="000000"/>
          <w:kern w:val="2"/>
          <w:lang w:eastAsia="zh-CN"/>
        </w:rPr>
        <w:t>Дата проведения работ: «___» ______________ 201__ г.</w:t>
      </w:r>
    </w:p>
    <w:p>
      <w:pPr>
        <w:pStyle w:val="Normal"/>
        <w:widowControl w:val="false"/>
        <w:spacing w:lineRule="auto" w:line="288" w:before="0" w:after="0"/>
        <w:ind w:firstLine="284"/>
        <w:jc w:val="both"/>
        <w:rPr>
          <w:color w:val="000000"/>
        </w:rPr>
      </w:pPr>
      <w:r>
        <w:rPr>
          <w:rFonts w:eastAsia="SimSun" w:cs="Times New Roman" w:ascii="Times New Roman" w:hAnsi="Times New Roman"/>
          <w:b/>
          <w:color w:val="000000"/>
          <w:kern w:val="2"/>
          <w:lang w:eastAsia="zh-CN"/>
        </w:rPr>
        <w:t>Представитель Заказчика</w:t>
      </w:r>
      <w:r>
        <w:rPr>
          <w:rFonts w:eastAsia="SimSun" w:cs="Times New Roman" w:ascii="Times New Roman" w:hAnsi="Times New Roman"/>
          <w:color w:val="000000"/>
          <w:kern w:val="2"/>
          <w:lang w:eastAsia="zh-CN"/>
        </w:rPr>
        <w:tab/>
        <w:tab/>
        <w:tab/>
        <w:tab/>
      </w:r>
      <w:r>
        <w:rPr>
          <w:rFonts w:eastAsia="SimSun" w:cs="Times New Roman" w:ascii="Times New Roman" w:hAnsi="Times New Roman"/>
          <w:b/>
          <w:color w:val="000000"/>
          <w:kern w:val="2"/>
          <w:lang w:eastAsia="zh-CN"/>
        </w:rPr>
        <w:t>Представитель Исполнителя</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_________________________________</w:t>
        <w:tab/>
        <w:tab/>
        <w:tab/>
        <w:t>_________________________________</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 ( _________________ )</w:t>
        <w:tab/>
        <w:tab/>
        <w:tab/>
        <w:t>______________ ( _________________ )</w:t>
      </w:r>
    </w:p>
    <w:p>
      <w:pPr>
        <w:pStyle w:val="Normal"/>
        <w:widowControl w:val="false"/>
        <w:spacing w:lineRule="auto" w:line="300" w:before="0" w:after="0"/>
        <w:jc w:val="both"/>
        <w:rPr>
          <w:rFonts w:ascii="Times New Roman" w:hAnsi="Times New Roman" w:eastAsia="SimSun" w:cs="Times New Roman"/>
          <w:i/>
          <w:i/>
          <w:color w:val="000000"/>
          <w:kern w:val="2"/>
          <w:lang w:eastAsia="zh-CN"/>
        </w:rPr>
      </w:pPr>
      <w:r>
        <w:rPr>
          <w:rFonts w:eastAsia="SimSun" w:cs="Times New Roman" w:ascii="Times New Roman" w:hAnsi="Times New Roman"/>
          <w:i/>
          <w:color w:val="000000"/>
          <w:kern w:val="2"/>
          <w:lang w:eastAsia="zh-CN"/>
        </w:rPr>
      </w:r>
    </w:p>
    <w:p>
      <w:pPr>
        <w:pStyle w:val="Normal"/>
        <w:widowControl w:val="false"/>
        <w:spacing w:lineRule="auto" w:line="240" w:before="120" w:after="120"/>
        <w:jc w:val="both"/>
        <w:rPr>
          <w:color w:val="000000"/>
        </w:rPr>
      </w:pPr>
      <w:r>
        <w:rPr>
          <w:rFonts w:eastAsia="SimSun" w:cs="Times New Roman" w:ascii="Times New Roman" w:hAnsi="Times New Roman"/>
          <w:color w:val="000000"/>
          <w:kern w:val="2"/>
          <w:lang w:eastAsia="zh-CN"/>
        </w:rPr>
        <w:t>Проверка взаимодействия Бортового оборудования с серверной частью Системы (нужное подчеркнуть):</w:t>
      </w:r>
    </w:p>
    <w:p>
      <w:pPr>
        <w:pStyle w:val="Normal"/>
        <w:widowControl w:val="false"/>
        <w:numPr>
          <w:ilvl w:val="0"/>
          <w:numId w:val="1"/>
        </w:numPr>
        <w:spacing w:lineRule="auto" w:line="240" w:before="120" w:after="120"/>
        <w:contextualSpacing/>
        <w:jc w:val="both"/>
        <w:rPr>
          <w:color w:val="000000"/>
        </w:rPr>
      </w:pPr>
      <w:r>
        <w:rPr>
          <w:rFonts w:eastAsia="SimSun" w:cs="Times New Roman" w:ascii="Times New Roman" w:hAnsi="Times New Roman"/>
          <w:color w:val="000000"/>
          <w:kern w:val="2"/>
          <w:lang w:eastAsia="zh-CN"/>
        </w:rPr>
        <w:t xml:space="preserve">проведена, замечаний нет. Погрешность измерений: ДУТ1__________, ДУТ 2_____________ </w:t>
      </w:r>
    </w:p>
    <w:p>
      <w:pPr>
        <w:pStyle w:val="Normal"/>
        <w:widowControl w:val="false"/>
        <w:numPr>
          <w:ilvl w:val="0"/>
          <w:numId w:val="1"/>
        </w:numPr>
        <w:spacing w:lineRule="auto" w:line="240" w:before="120" w:after="120"/>
        <w:contextualSpacing/>
        <w:jc w:val="both"/>
        <w:rPr>
          <w:color w:val="000000"/>
        </w:rPr>
      </w:pPr>
      <w:r>
        <w:rPr>
          <w:rFonts w:eastAsia="SimSun" w:cs="Times New Roman" w:ascii="Times New Roman" w:hAnsi="Times New Roman"/>
          <w:color w:val="000000"/>
          <w:kern w:val="2"/>
          <w:lang w:eastAsia="zh-CN"/>
        </w:rPr>
        <w:t xml:space="preserve">не проведена (причина не проведения):______________________________________________) </w:t>
      </w:r>
    </w:p>
    <w:p>
      <w:pPr>
        <w:pStyle w:val="Normal"/>
        <w:widowControl w:val="false"/>
        <w:spacing w:lineRule="auto" w:line="336" w:before="120" w:after="12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36" w:before="120" w:after="120"/>
        <w:jc w:val="both"/>
        <w:rPr>
          <w:color w:val="000000"/>
        </w:rPr>
      </w:pPr>
      <w:r>
        <w:rPr>
          <w:rFonts w:eastAsia="SimSun" w:cs="Times New Roman" w:ascii="Times New Roman" w:hAnsi="Times New Roman"/>
          <w:color w:val="000000"/>
          <w:kern w:val="2"/>
          <w:lang w:eastAsia="zh-CN"/>
        </w:rPr>
        <w:t>Дата проверки взаимодействия оборудования с серверной частью Системы: «___» _________ 201_г.</w:t>
      </w:r>
    </w:p>
    <w:p>
      <w:pPr>
        <w:pStyle w:val="Normal"/>
        <w:widowControl w:val="false"/>
        <w:spacing w:lineRule="auto" w:line="288" w:before="0" w:after="0"/>
        <w:ind w:firstLine="284"/>
        <w:jc w:val="both"/>
        <w:rPr>
          <w:color w:val="000000"/>
        </w:rPr>
      </w:pPr>
      <w:r>
        <w:rPr>
          <w:rFonts w:eastAsia="SimSun" w:cs="Times New Roman" w:ascii="Times New Roman" w:hAnsi="Times New Roman"/>
          <w:b/>
          <w:color w:val="000000"/>
          <w:kern w:val="2"/>
          <w:lang w:eastAsia="zh-CN"/>
        </w:rPr>
        <w:t>Представитель Заказчика</w:t>
      </w:r>
      <w:r>
        <w:rPr>
          <w:rFonts w:eastAsia="SimSun" w:cs="Times New Roman" w:ascii="Times New Roman" w:hAnsi="Times New Roman"/>
          <w:color w:val="000000"/>
          <w:kern w:val="2"/>
          <w:lang w:eastAsia="zh-CN"/>
        </w:rPr>
        <w:tab/>
        <w:tab/>
        <w:tab/>
        <w:tab/>
      </w:r>
      <w:r>
        <w:rPr>
          <w:rFonts w:eastAsia="SimSun" w:cs="Times New Roman" w:ascii="Times New Roman" w:hAnsi="Times New Roman"/>
          <w:b/>
          <w:color w:val="000000"/>
          <w:kern w:val="2"/>
          <w:lang w:eastAsia="zh-CN"/>
        </w:rPr>
        <w:t>Представитель Исполнителя</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_________________________________</w:t>
        <w:tab/>
        <w:tab/>
        <w:tab/>
        <w:t>_________________________________</w:t>
      </w:r>
    </w:p>
    <w:p>
      <w:pPr>
        <w:pStyle w:val="Normal"/>
        <w:widowControl w:val="false"/>
        <w:spacing w:lineRule="auto" w:line="288" w:before="0" w:after="0"/>
        <w:ind w:firstLine="284"/>
        <w:jc w:val="both"/>
        <w:rPr>
          <w:color w:val="000000"/>
        </w:rPr>
      </w:pPr>
      <w:r>
        <w:rPr>
          <w:rFonts w:eastAsia="SimSun" w:cs="Times New Roman" w:ascii="Times New Roman" w:hAnsi="Times New Roman"/>
          <w:color w:val="000000"/>
          <w:kern w:val="2"/>
          <w:lang w:eastAsia="zh-CN"/>
        </w:rPr>
        <w:t>______________ ( _________________ )</w:t>
        <w:tab/>
        <w:tab/>
        <w:tab/>
        <w:t>______________ ( _________________ )</w:t>
      </w:r>
    </w:p>
    <w:p>
      <w:pPr>
        <w:pStyle w:val="Normal"/>
        <w:widowControl w:val="false"/>
        <w:spacing w:lineRule="auto" w:line="288" w:before="0" w:after="0"/>
        <w:ind w:firstLine="284"/>
        <w:jc w:val="both"/>
        <w:rPr>
          <w:rFonts w:ascii="Times New Roman" w:hAnsi="Times New Roman" w:eastAsia="SimSun" w:cs="Times New Roman"/>
          <w:color w:val="000000"/>
          <w:kern w:val="2"/>
          <w:sz w:val="8"/>
          <w:szCs w:val="8"/>
          <w:lang w:eastAsia="zh-CN"/>
        </w:rPr>
      </w:pPr>
      <w:r>
        <w:rPr>
          <w:rFonts w:eastAsia="SimSun" w:cs="Times New Roman" w:ascii="Times New Roman" w:hAnsi="Times New Roman"/>
          <w:color w:val="000000"/>
          <w:kern w:val="2"/>
          <w:sz w:val="8"/>
          <w:szCs w:val="8"/>
          <w:lang w:eastAsia="zh-CN"/>
        </w:rPr>
      </w:r>
    </w:p>
    <w:p>
      <w:pPr>
        <w:pStyle w:val="Normal"/>
        <w:widowControl w:val="false"/>
        <w:spacing w:lineRule="auto" w:line="288" w:before="0" w:after="0"/>
        <w:ind w:firstLine="284"/>
        <w:jc w:val="both"/>
        <w:rPr>
          <w:rFonts w:ascii="Times New Roman" w:hAnsi="Times New Roman" w:eastAsia="SimSun" w:cs="Times New Roman"/>
          <w:color w:val="000000"/>
          <w:kern w:val="2"/>
          <w:sz w:val="8"/>
          <w:szCs w:val="8"/>
          <w:lang w:eastAsia="zh-CN"/>
        </w:rPr>
      </w:pPr>
      <w:r>
        <w:rPr>
          <w:rFonts w:eastAsia="SimSun" w:cs="Times New Roman" w:ascii="Times New Roman" w:hAnsi="Times New Roman"/>
          <w:color w:val="000000"/>
          <w:kern w:val="2"/>
          <w:sz w:val="8"/>
          <w:szCs w:val="8"/>
          <w:lang w:eastAsia="zh-CN"/>
        </w:rPr>
      </w:r>
    </w:p>
    <w:p>
      <w:pPr>
        <w:pStyle w:val="Normal"/>
        <w:widowControl w:val="false"/>
        <w:spacing w:lineRule="auto" w:line="288" w:before="0" w:after="0"/>
        <w:ind w:firstLine="284"/>
        <w:jc w:val="both"/>
        <w:rPr>
          <w:rFonts w:ascii="Times New Roman" w:hAnsi="Times New Roman" w:eastAsia="SimSun" w:cs="Times New Roman"/>
          <w:color w:val="000000"/>
          <w:kern w:val="2"/>
          <w:sz w:val="8"/>
          <w:szCs w:val="8"/>
          <w:lang w:eastAsia="zh-CN"/>
        </w:rPr>
      </w:pPr>
      <w:r>
        <w:rPr>
          <w:rFonts w:eastAsia="SimSun" w:cs="Times New Roman" w:ascii="Times New Roman" w:hAnsi="Times New Roman"/>
          <w:color w:val="000000"/>
          <w:kern w:val="2"/>
          <w:sz w:val="8"/>
          <w:szCs w:val="8"/>
          <w:lang w:eastAsia="zh-CN"/>
        </w:rPr>
      </w:r>
    </w:p>
    <w:p>
      <w:pPr>
        <w:pStyle w:val="Normal"/>
        <w:widowControl w:val="false"/>
        <w:spacing w:lineRule="auto" w:line="288" w:before="0" w:after="0"/>
        <w:ind w:firstLine="284"/>
        <w:jc w:val="both"/>
        <w:rPr>
          <w:rFonts w:ascii="Times New Roman" w:hAnsi="Times New Roman" w:eastAsia="SimSun" w:cs="Times New Roman"/>
          <w:color w:val="000000"/>
          <w:kern w:val="2"/>
          <w:sz w:val="8"/>
          <w:szCs w:val="8"/>
          <w:lang w:eastAsia="zh-CN"/>
        </w:rPr>
      </w:pPr>
      <w:r>
        <w:rPr>
          <w:rFonts w:eastAsia="SimSun" w:cs="Times New Roman" w:ascii="Times New Roman" w:hAnsi="Times New Roman"/>
          <w:color w:val="000000"/>
          <w:kern w:val="2"/>
          <w:sz w:val="8"/>
          <w:szCs w:val="8"/>
          <w:lang w:eastAsia="zh-CN"/>
        </w:rPr>
      </w:r>
    </w:p>
    <w:p>
      <w:pPr>
        <w:pStyle w:val="Normal"/>
        <w:widowControl w:val="false"/>
        <w:suppressAutoHyphens w:val="true"/>
        <w:bidi w:val="0"/>
        <w:spacing w:lineRule="auto" w:line="240" w:before="0" w:after="0"/>
        <w:ind w:hanging="0" w:left="0" w:right="0"/>
        <w:jc w:val="left"/>
        <w:rPr>
          <w:color w:val="000000"/>
        </w:rPr>
      </w:pPr>
      <w:r>
        <w:rPr>
          <w:rFonts w:eastAsia="SimSun" w:cs="Times New Roman" w:ascii="Times New Roman" w:hAnsi="Times New Roman"/>
          <w:b/>
          <w:i/>
          <w:color w:val="000000"/>
          <w:kern w:val="2"/>
          <w:sz w:val="21"/>
          <w:szCs w:val="24"/>
          <w:lang w:eastAsia="zh-CN"/>
        </w:rPr>
        <w:t>Форма согласована:</w:t>
      </w:r>
    </w:p>
    <w:p>
      <w:pPr>
        <w:pStyle w:val="Normal"/>
        <w:widowControl w:val="false"/>
        <w:spacing w:lineRule="auto" w:line="240" w:before="0" w:after="0"/>
        <w:rPr>
          <w:rFonts w:ascii="Times New Roman" w:hAnsi="Times New Roman" w:eastAsia="SimSun" w:cs="Times New Roman"/>
          <w:b/>
          <w:i/>
          <w:i/>
          <w:color w:val="000000"/>
          <w:kern w:val="2"/>
          <w:sz w:val="21"/>
          <w:szCs w:val="24"/>
          <w:lang w:eastAsia="zh-CN"/>
        </w:rPr>
      </w:pPr>
      <w:r>
        <w:rPr>
          <w:rFonts w:eastAsia="SimSun" w:cs="Times New Roman" w:ascii="Times New Roman" w:hAnsi="Times New Roman"/>
          <w:b/>
          <w:i/>
          <w:color w:val="000000"/>
          <w:kern w:val="2"/>
          <w:sz w:val="21"/>
          <w:szCs w:val="24"/>
          <w:lang w:eastAsia="zh-CN"/>
        </w:rPr>
      </w:r>
    </w:p>
    <w:tbl>
      <w:tblPr>
        <w:tblW w:w="9400" w:type="dxa"/>
        <w:jc w:val="left"/>
        <w:tblInd w:w="205" w:type="dxa"/>
        <w:tblLayout w:type="fixed"/>
        <w:tblCellMar>
          <w:top w:w="0" w:type="dxa"/>
          <w:left w:w="108" w:type="dxa"/>
          <w:bottom w:w="0" w:type="dxa"/>
          <w:right w:w="108" w:type="dxa"/>
        </w:tblCellMar>
        <w:tblLook w:firstRow="0" w:noVBand="0" w:lastRow="0" w:firstColumn="0" w:lastColumn="0" w:noHBand="0" w:val="0000"/>
      </w:tblPr>
      <w:tblGrid>
        <w:gridCol w:w="4872"/>
        <w:gridCol w:w="4528"/>
      </w:tblGrid>
      <w:tr>
        <w:trPr>
          <w:trHeight w:val="1925" w:hRule="atLeast"/>
        </w:trPr>
        <w:tc>
          <w:tcPr>
            <w:tcW w:w="4872" w:type="dxa"/>
            <w:tcBorders/>
          </w:tcPr>
          <w:p>
            <w:pPr>
              <w:pStyle w:val="Normal"/>
              <w:widowControl/>
              <w:tabs>
                <w:tab w:val="clear" w:pos="708"/>
              </w:tabs>
              <w:suppressAutoHyphens w:val="true"/>
              <w:bidi w:val="0"/>
              <w:spacing w:lineRule="auto" w:line="240" w:before="0" w:after="0"/>
              <w:ind w:hanging="0" w:left="-113" w:right="0"/>
              <w:jc w:val="left"/>
              <w:rPr>
                <w:color w:val="000000"/>
              </w:rPr>
            </w:pPr>
            <w:r>
              <w:rPr>
                <w:rFonts w:ascii="Times New Roman" w:hAnsi="Times New Roman"/>
                <w:b/>
                <w:color w:val="000000"/>
                <w:sz w:val="22"/>
                <w:szCs w:val="22"/>
              </w:rPr>
              <w:t>От Заказчика</w:t>
            </w:r>
          </w:p>
          <w:p>
            <w:pPr>
              <w:pStyle w:val="Normal"/>
              <w:widowControl/>
              <w:tabs>
                <w:tab w:val="clear" w:pos="708"/>
              </w:tabs>
              <w:suppressAutoHyphens w:val="true"/>
              <w:bidi w:val="0"/>
              <w:spacing w:lineRule="auto" w:line="240" w:before="0" w:after="0"/>
              <w:ind w:hanging="0" w:left="-113" w:right="0"/>
              <w:jc w:val="left"/>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widowControl/>
              <w:tabs>
                <w:tab w:val="clear" w:pos="708"/>
              </w:tabs>
              <w:suppressAutoHyphens w:val="true"/>
              <w:bidi w:val="0"/>
              <w:spacing w:lineRule="auto" w:line="240" w:before="0" w:after="0"/>
              <w:ind w:hanging="0" w:left="-113" w:right="0"/>
              <w:jc w:val="left"/>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widowControl/>
              <w:tabs>
                <w:tab w:val="clear" w:pos="708"/>
              </w:tabs>
              <w:suppressAutoHyphens w:val="true"/>
              <w:bidi w:val="0"/>
              <w:spacing w:lineRule="auto" w:line="240" w:before="0" w:after="0"/>
              <w:ind w:hanging="0" w:left="-113" w:right="0"/>
              <w:jc w:val="left"/>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widowControl/>
              <w:tabs>
                <w:tab w:val="clear" w:pos="708"/>
              </w:tabs>
              <w:suppressAutoHyphens w:val="true"/>
              <w:bidi w:val="0"/>
              <w:spacing w:lineRule="auto" w:line="240" w:before="0" w:after="0"/>
              <w:ind w:hanging="0" w:left="-113" w:right="0"/>
              <w:jc w:val="left"/>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528"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r>
        <w:br w:type="page"/>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0"/>
          <w:szCs w:val="20"/>
          <w:lang w:eastAsia="zh-CN"/>
        </w:rPr>
        <w:t>Приложение № 6</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right"/>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right"/>
        <w:rPr>
          <w:color w:val="000000"/>
        </w:rPr>
      </w:pPr>
      <w:r>
        <w:rPr>
          <w:rFonts w:eastAsia="SimSun" w:cs="Times New Roman" w:ascii="Times New Roman" w:hAnsi="Times New Roman"/>
          <w:b/>
          <w:color w:val="000000"/>
          <w:kern w:val="2"/>
          <w:sz w:val="21"/>
          <w:szCs w:val="24"/>
          <w:lang w:eastAsia="zh-CN"/>
        </w:rPr>
        <w:t>ФОРМА</w:t>
      </w:r>
    </w:p>
    <w:p>
      <w:pPr>
        <w:pStyle w:val="Normal"/>
        <w:widowControl w:val="false"/>
        <w:spacing w:lineRule="auto" w:line="240" w:before="0" w:after="0"/>
        <w:jc w:val="both"/>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Приложение к заказ-наряду (акту диагностики и выполнения работ)</w:t>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 xml:space="preserve">№ </w:t>
      </w:r>
      <w:r>
        <w:rPr>
          <w:rFonts w:eastAsia="SimSun" w:cs="Times New Roman" w:ascii="Times New Roman" w:hAnsi="Times New Roman"/>
          <w:b/>
          <w:color w:val="000000"/>
          <w:kern w:val="2"/>
          <w:sz w:val="21"/>
          <w:szCs w:val="24"/>
          <w:lang w:eastAsia="zh-CN"/>
        </w:rPr>
        <w:t>________________ от «__» _____________2026г.</w:t>
      </w:r>
    </w:p>
    <w:p>
      <w:pPr>
        <w:pStyle w:val="Normal"/>
        <w:widowControl w:val="false"/>
        <w:spacing w:lineRule="auto" w:line="240" w:before="0" w:after="0"/>
        <w:jc w:val="both"/>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Тарировочная таблица №_____</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на датчик уровня топлива*</w:t>
      </w:r>
    </w:p>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*При наличии на ТС более 1-го датчика уровня топлива должны быть заполнены дополнительные тарировочные таблицы с продолжением нумерации (ДУТ № 2, ДУТ № 3 и т. д.)</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88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077"/>
        <w:gridCol w:w="5812"/>
      </w:tblGrid>
      <w:tr>
        <w:trPr/>
        <w:tc>
          <w:tcPr>
            <w:tcW w:w="40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Дата проведения тарировки:</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Марка, модель (наименование) ТС</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Регистрационный знак ТС:</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1"/>
                <w:szCs w:val="24"/>
                <w:lang w:eastAsia="zh-CN"/>
              </w:rPr>
              <w:t>Наименование ОСТ:</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Марка ДУТ:</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1"/>
                <w:szCs w:val="24"/>
                <w:lang w:eastAsia="zh-CN"/>
              </w:rPr>
              <w:t>Серийный номер ДУТ:</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Расположение бака</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(Правый, левый, передний, задний)</w:t>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1"/>
                <w:szCs w:val="24"/>
                <w:lang w:eastAsia="zh-CN"/>
              </w:rPr>
              <w:t>Номер датчика по ППДК</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Номер пломбы (корпус):</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Номер пломбы (разъем):</w:t>
            </w:r>
          </w:p>
        </w:tc>
        <w:tc>
          <w:tcPr>
            <w:tcW w:w="58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88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781"/>
        <w:gridCol w:w="1693"/>
        <w:gridCol w:w="1425"/>
        <w:gridCol w:w="1701"/>
        <w:gridCol w:w="1849"/>
        <w:gridCol w:w="1440"/>
      </w:tblGrid>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1"/>
                <w:szCs w:val="24"/>
                <w:lang w:eastAsia="zh-CN"/>
              </w:rPr>
              <w:t>точки</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Литры</w:t>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Код</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1"/>
                <w:szCs w:val="24"/>
                <w:lang w:eastAsia="zh-CN"/>
              </w:rPr>
              <w:t>точки</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Литры</w:t>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Код</w:t>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12</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2</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13</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3</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14</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4</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15</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5</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16</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6</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17</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7</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18</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8</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19</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9</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20</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10</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21</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17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11</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lang w:eastAsia="zh-CN"/>
              </w:rPr>
              <w:t>22</w:t>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1"/>
          <w:szCs w:val="24"/>
          <w:lang w:eastAsia="zh-CN"/>
        </w:rPr>
        <w:t>Дополнительные данные (заполняются при монтаже ДУТ):</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89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928"/>
        <w:gridCol w:w="4962"/>
      </w:tblGrid>
      <w:tr>
        <w:trPr/>
        <w:tc>
          <w:tcPr>
            <w:tcW w:w="49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Длина установленного ДУТ (мм):</w:t>
            </w:r>
          </w:p>
        </w:tc>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9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Глубина топливного бака (мм)</w:t>
            </w:r>
            <w:r>
              <w:rPr>
                <w:rFonts w:eastAsia="SimSun" w:cs="Times New Roman" w:ascii="Times New Roman" w:hAnsi="Times New Roman"/>
                <w:bCs/>
                <w:color w:val="000000"/>
                <w:kern w:val="2"/>
                <w:sz w:val="21"/>
                <w:szCs w:val="24"/>
                <w:lang w:eastAsia="zh-CN"/>
              </w:rPr>
              <w:t>:</w:t>
            </w:r>
          </w:p>
        </w:tc>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9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Номер мерника:</w:t>
            </w:r>
          </w:p>
        </w:tc>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r>
        <w:trPr/>
        <w:tc>
          <w:tcPr>
            <w:tcW w:w="492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color w:val="000000"/>
              </w:rPr>
            </w:pPr>
            <w:r>
              <w:rPr>
                <w:rFonts w:eastAsia="SimSun" w:cs="Times New Roman" w:ascii="Times New Roman" w:hAnsi="Times New Roman"/>
                <w:color w:val="000000"/>
                <w:kern w:val="2"/>
                <w:sz w:val="21"/>
                <w:szCs w:val="24"/>
                <w:lang w:eastAsia="zh-CN"/>
              </w:rPr>
              <w:t>Номер счетчика:</w:t>
            </w:r>
          </w:p>
        </w:tc>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1"/>
          <w:szCs w:val="24"/>
          <w:lang w:eastAsia="zh-CN"/>
        </w:rPr>
        <w:t>Представитель Заказчика</w:t>
      </w:r>
      <w:r>
        <w:rPr>
          <w:rFonts w:eastAsia="SimSun" w:cs="Times New Roman" w:ascii="Times New Roman" w:hAnsi="Times New Roman"/>
          <w:color w:val="000000"/>
          <w:kern w:val="2"/>
          <w:sz w:val="21"/>
          <w:szCs w:val="24"/>
          <w:lang w:eastAsia="zh-CN"/>
        </w:rPr>
        <w:tab/>
        <w:tab/>
        <w:tab/>
        <w:tab/>
        <w:tab/>
      </w:r>
      <w:r>
        <w:rPr>
          <w:rFonts w:eastAsia="SimSun" w:cs="Times New Roman" w:ascii="Times New Roman" w:hAnsi="Times New Roman"/>
          <w:b/>
          <w:color w:val="000000"/>
          <w:kern w:val="2"/>
          <w:sz w:val="21"/>
          <w:szCs w:val="24"/>
          <w:lang w:eastAsia="zh-CN"/>
        </w:rPr>
        <w:t>Представитель Исполнителя</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_________________________________</w:t>
        <w:tab/>
        <w:tab/>
        <w:tab/>
        <w:t>_________________________________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______________ ( _________________ )</w:t>
        <w:tab/>
        <w:tab/>
        <w:tab/>
        <w:t>______________ ( _________________ )</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i/>
          <w:color w:val="000000"/>
          <w:kern w:val="2"/>
          <w:sz w:val="21"/>
          <w:szCs w:val="24"/>
          <w:lang w:eastAsia="zh-CN"/>
        </w:rPr>
        <w:t>Форма согласована:</w:t>
      </w:r>
    </w:p>
    <w:tbl>
      <w:tblPr>
        <w:tblW w:w="10173"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204"/>
        <w:gridCol w:w="4969"/>
      </w:tblGrid>
      <w:tr>
        <w:trPr>
          <w:trHeight w:val="1813" w:hRule="atLeast"/>
        </w:trPr>
        <w:tc>
          <w:tcPr>
            <w:tcW w:w="5204"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969"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jc w:val="right"/>
        <w:rPr>
          <w:rFonts w:ascii="Times New Roman" w:hAnsi="Times New Roman" w:eastAsia="SimSun" w:cs="Times New Roman"/>
          <w:color w:val="000000"/>
          <w:kern w:val="2"/>
          <w:sz w:val="20"/>
          <w:szCs w:val="20"/>
          <w:lang w:eastAsia="zh-CN"/>
        </w:rPr>
      </w:pPr>
      <w:r>
        <w:rPr>
          <w:rFonts w:eastAsia="SimSun" w:cs="Times New Roman" w:ascii="Times New Roman" w:hAnsi="Times New Roman"/>
          <w:color w:val="000000"/>
          <w:kern w:val="2"/>
          <w:sz w:val="20"/>
          <w:szCs w:val="20"/>
          <w:lang w:eastAsia="zh-CN"/>
        </w:rPr>
      </w:r>
    </w:p>
    <w:p>
      <w:pPr>
        <w:pStyle w:val="Normal"/>
        <w:widowControl w:val="false"/>
        <w:spacing w:lineRule="auto" w:line="240" w:before="0" w:after="0"/>
        <w:jc w:val="right"/>
        <w:rPr>
          <w:rFonts w:ascii="Times New Roman" w:hAnsi="Times New Roman" w:eastAsia="SimSun" w:cs="Times New Roman"/>
          <w:color w:val="000000"/>
          <w:kern w:val="2"/>
          <w:sz w:val="20"/>
          <w:szCs w:val="20"/>
          <w:lang w:eastAsia="zh-CN"/>
        </w:rPr>
      </w:pPr>
      <w:r>
        <w:rPr>
          <w:rFonts w:eastAsia="SimSun" w:cs="Times New Roman" w:ascii="Times New Roman" w:hAnsi="Times New Roman"/>
          <w:color w:val="000000"/>
          <w:kern w:val="2"/>
          <w:sz w:val="20"/>
          <w:szCs w:val="20"/>
          <w:lang w:eastAsia="zh-CN"/>
        </w:rPr>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7</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lang w:eastAsia="ru-RU"/>
        </w:rPr>
      </w:pPr>
      <w:r>
        <w:rPr>
          <w:rFonts w:eastAsia="Times New Roman" w:cs="Times New Roman" w:ascii="Times New Roman" w:hAnsi="Times New Roman"/>
          <w:b/>
          <w:color w:val="000000"/>
          <w:kern w:val="2"/>
          <w:sz w:val="21"/>
          <w:szCs w:val="24"/>
          <w:lang w:eastAsia="ru-RU"/>
        </w:rPr>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lang w:eastAsia="ru-RU"/>
        </w:rPr>
      </w:pPr>
      <w:r>
        <w:rPr>
          <w:rFonts w:eastAsia="Times New Roman" w:cs="Times New Roman" w:ascii="Times New Roman" w:hAnsi="Times New Roman"/>
          <w:b/>
          <w:color w:val="000000"/>
          <w:kern w:val="2"/>
          <w:sz w:val="21"/>
          <w:szCs w:val="24"/>
          <w:lang w:eastAsia="ru-RU"/>
        </w:rPr>
      </w:r>
    </w:p>
    <w:p>
      <w:pPr>
        <w:pStyle w:val="Normal"/>
        <w:widowControl w:val="false"/>
        <w:spacing w:lineRule="auto" w:line="240" w:before="0" w:after="0"/>
        <w:jc w:val="right"/>
        <w:rPr>
          <w:color w:val="000000"/>
        </w:rPr>
      </w:pPr>
      <w:r>
        <w:rPr>
          <w:rFonts w:eastAsia="SimSun" w:cs="Times New Roman" w:ascii="Times New Roman" w:hAnsi="Times New Roman"/>
          <w:b/>
          <w:color w:val="000000"/>
          <w:kern w:val="2"/>
          <w:lang w:eastAsia="zh-CN"/>
        </w:rPr>
        <w:t>ФОРМА</w:t>
      </w:r>
    </w:p>
    <w:p>
      <w:pPr>
        <w:pStyle w:val="Normal"/>
        <w:widowControl w:val="false"/>
        <w:spacing w:lineRule="auto" w:line="240" w:before="120" w:after="120"/>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240" w:after="240"/>
        <w:jc w:val="center"/>
        <w:rPr>
          <w:color w:val="000000"/>
        </w:rPr>
      </w:pPr>
      <w:r>
        <w:rPr>
          <w:rFonts w:eastAsia="SimSun" w:cs="Times New Roman" w:ascii="Times New Roman" w:hAnsi="Times New Roman"/>
          <w:b/>
          <w:color w:val="000000"/>
          <w:kern w:val="2"/>
          <w:sz w:val="21"/>
          <w:szCs w:val="24"/>
          <w:lang w:eastAsia="zh-CN"/>
        </w:rPr>
        <w:t>АКТ РЕКЛАМАЦИИ № _______</w:t>
      </w:r>
    </w:p>
    <w:p>
      <w:pPr>
        <w:pStyle w:val="Normal"/>
        <w:widowControl w:val="false"/>
        <w:spacing w:lineRule="auto" w:line="240" w:before="120" w:after="120"/>
        <w:jc w:val="right"/>
        <w:rPr>
          <w:color w:val="000000"/>
        </w:rPr>
      </w:pPr>
      <w:r>
        <w:rPr>
          <w:rFonts w:eastAsia="SimSun" w:cs="Times New Roman" w:ascii="Times New Roman" w:hAnsi="Times New Roman"/>
          <w:b/>
          <w:color w:val="000000"/>
          <w:kern w:val="2"/>
          <w:sz w:val="21"/>
          <w:szCs w:val="24"/>
          <w:lang w:eastAsia="zh-CN"/>
        </w:rPr>
        <w:t>«____» _____________ 20__ г.</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Организация Системы __________________________________________________</w:t>
        <w:br/>
      </w:r>
      <w:r>
        <w:rPr>
          <w:rFonts w:eastAsia="SimSun" w:cs="Times New Roman" w:ascii="Times New Roman" w:hAnsi="Times New Roman"/>
          <w:b/>
          <w:color w:val="000000"/>
          <w:kern w:val="2"/>
          <w:szCs w:val="24"/>
          <w:lang w:eastAsia="zh-CN"/>
        </w:rPr>
        <w:t>в компанию: _____________________________________________________________________</w:t>
        <w:b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4"/>
          <w:szCs w:val="24"/>
          <w:lang w:eastAsia="zh-CN"/>
        </w:rPr>
        <w:t>Контактная информация:</w:t>
      </w:r>
    </w:p>
    <w:tbl>
      <w:tblPr>
        <w:tblW w:w="9878"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3964"/>
        <w:gridCol w:w="5914"/>
      </w:tblGrid>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Юридическое название подрядной организации</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Адрес для доставки оборудования</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ФИО сотрудника, заполняющего акт</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Должность</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Контактный телефон</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r>
        <w:trPr/>
        <w:tc>
          <w:tcPr>
            <w:tcW w:w="3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e-mail, сайт компании</w:t>
            </w:r>
          </w:p>
        </w:tc>
        <w:tc>
          <w:tcPr>
            <w:tcW w:w="59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szCs w:val="24"/>
          <w:lang w:eastAsia="zh-CN"/>
        </w:rPr>
        <w:t>Передача оборудования на экспертизу:</w:t>
      </w:r>
    </w:p>
    <w:p>
      <w:pPr>
        <w:pStyle w:val="Normal"/>
        <w:widowControl w:val="false"/>
        <w:spacing w:lineRule="auto" w:line="240" w:before="0" w:after="0"/>
        <w:rPr>
          <w:rFonts w:ascii="Times New Roman" w:hAnsi="Times New Roman" w:eastAsia="SimSun" w:cs="Times New Roman"/>
          <w:b/>
          <w:color w:val="000000"/>
          <w:kern w:val="2"/>
          <w:szCs w:val="24"/>
          <w:lang w:eastAsia="zh-CN"/>
        </w:rPr>
      </w:pPr>
      <w:r>
        <w:rPr>
          <w:rFonts w:eastAsia="SimSun" w:cs="Times New Roman" w:ascii="Times New Roman" w:hAnsi="Times New Roman"/>
          <w:b/>
          <w:color w:val="000000"/>
          <w:kern w:val="2"/>
          <w:szCs w:val="24"/>
          <w:lang w:eastAsia="zh-CN"/>
        </w:rPr>
      </w:r>
    </w:p>
    <w:p>
      <w:pPr>
        <w:pStyle w:val="Normal"/>
        <w:widowControl w:val="false"/>
        <w:spacing w:lineRule="auto" w:line="240" w:before="0" w:after="0"/>
        <w:rPr>
          <w:color w:val="000000"/>
        </w:rPr>
      </w:pPr>
      <w:r>
        <w:rPr>
          <w:rFonts w:eastAsia="SimSun" w:cs="Times New Roman" w:ascii="Times New Roman" w:hAnsi="Times New Roman"/>
          <w:b/>
          <w:color w:val="000000"/>
          <w:kern w:val="2"/>
          <w:szCs w:val="24"/>
          <w:lang w:eastAsia="zh-CN"/>
        </w:rPr>
        <w:t>1. Наименование оборудования: __________________________________________________</w:t>
      </w:r>
    </w:p>
    <w:p>
      <w:pPr>
        <w:pStyle w:val="Normal"/>
        <w:widowControl w:val="false"/>
        <w:spacing w:lineRule="auto" w:line="240" w:before="0" w:after="0"/>
        <w:rPr>
          <w:color w:val="000000"/>
        </w:rPr>
      </w:pPr>
      <w:r>
        <w:rPr>
          <w:rFonts w:eastAsia="SimSun" w:cs="Times New Roman" w:ascii="Times New Roman" w:hAnsi="Times New Roman"/>
          <w:b/>
          <w:color w:val="000000"/>
          <w:kern w:val="2"/>
          <w:szCs w:val="24"/>
          <w:lang w:eastAsia="zh-CN"/>
        </w:rPr>
        <w:t>2. Серийный номер оборудования (id/s/n): _________________________________________</w:t>
      </w:r>
    </w:p>
    <w:p>
      <w:pPr>
        <w:pStyle w:val="Normal"/>
        <w:widowControl w:val="false"/>
        <w:spacing w:lineRule="auto" w:line="240" w:before="0" w:after="0"/>
        <w:rPr>
          <w:color w:val="000000"/>
        </w:rPr>
      </w:pPr>
      <w:r>
        <w:rPr>
          <w:rFonts w:eastAsia="SimSun" w:cs="Times New Roman" w:ascii="Times New Roman" w:hAnsi="Times New Roman"/>
          <w:b/>
          <w:color w:val="000000"/>
          <w:kern w:val="2"/>
          <w:szCs w:val="24"/>
          <w:lang w:eastAsia="zh-CN"/>
        </w:rPr>
        <w:t>3. Описание неисправности (характер и условия проявления): _______________________</w:t>
      </w:r>
    </w:p>
    <w:p>
      <w:pPr>
        <w:pStyle w:val="Normal"/>
        <w:widowControl w:val="false"/>
        <w:spacing w:lineRule="auto" w:line="240" w:before="0" w:after="120"/>
        <w:jc w:val="both"/>
        <w:rPr>
          <w:rFonts w:ascii="Times New Roman" w:hAnsi="Times New Roman" w:eastAsia="SimSun" w:cs="Times New Roman"/>
          <w:color w:val="000000"/>
          <w:kern w:val="2"/>
          <w:szCs w:val="24"/>
          <w:lang w:eastAsia="zh-CN"/>
        </w:rPr>
      </w:pPr>
      <w:r>
        <w:rPr>
          <w:rFonts w:eastAsia="SimSun" w:cs="Times New Roman" w:ascii="Times New Roman" w:hAnsi="Times New Roman"/>
          <w:color w:val="000000"/>
          <w:kern w:val="2"/>
          <w:szCs w:val="24"/>
          <w:lang w:eastAsia="zh-CN"/>
        </w:rPr>
      </w:r>
    </w:p>
    <w:p>
      <w:pPr>
        <w:pStyle w:val="Normal"/>
        <w:widowControl w:val="false"/>
        <w:spacing w:lineRule="auto" w:line="240" w:before="0" w:after="120"/>
        <w:jc w:val="both"/>
        <w:rPr>
          <w:color w:val="000000"/>
        </w:rPr>
      </w:pPr>
      <w:r>
        <w:rPr>
          <w:rFonts w:eastAsia="SimSun" w:cs="Times New Roman" w:ascii="Times New Roman" w:hAnsi="Times New Roman"/>
          <w:color w:val="000000"/>
          <w:kern w:val="2"/>
          <w:szCs w:val="24"/>
          <w:lang w:eastAsia="zh-CN"/>
        </w:rPr>
        <w:t>Рекламационный акт составлен на основании Актов диагностики и выполнения работ:</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1. Акт диагностики и выполнения работ № ____ от ________, рег. знак ТС 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2. Акт диагностики и выполнения работ № ____ от ________, рег. знак ТС 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Cs w:val="24"/>
          <w:lang w:eastAsia="zh-CN"/>
        </w:rPr>
        <w:t>3. Сводный акт № ________ от _________________</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85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928"/>
        <w:gridCol w:w="4925"/>
      </w:tblGrid>
      <w:tr>
        <w:trPr/>
        <w:tc>
          <w:tcPr>
            <w:tcW w:w="4928" w:type="dxa"/>
            <w:tcBorders/>
            <w:shd w:color="auto" w:fill="auto" w:val="clear"/>
          </w:tcPr>
          <w:p>
            <w:pPr>
              <w:pStyle w:val="Normal"/>
              <w:spacing w:lineRule="auto" w:line="240" w:before="0" w:after="0"/>
              <w:rPr>
                <w:color w:val="000000"/>
              </w:rPr>
            </w:pPr>
            <w:r>
              <w:rPr>
                <w:rFonts w:eastAsia="Times New Roman" w:cs="Times New Roman" w:ascii="Times New Roman" w:hAnsi="Times New Roman"/>
                <w:b/>
                <w:color w:val="000000"/>
                <w:lang w:eastAsia="ru-RU"/>
              </w:rPr>
              <w:t>Представитель</w:t>
            </w:r>
            <w:r>
              <w:rPr>
                <w:rFonts w:eastAsia="Times New Roman" w:cs="Times New Roman" w:ascii="Times New Roman" w:hAnsi="Times New Roman"/>
                <w:b/>
                <w:bCs/>
                <w:color w:val="000000"/>
                <w:lang w:eastAsia="ru-RU"/>
              </w:rPr>
              <w:t xml:space="preserve"> Заказчика</w:t>
            </w:r>
          </w:p>
          <w:p>
            <w:pPr>
              <w:pStyle w:val="Normal"/>
              <w:spacing w:lineRule="auto" w:line="240" w:before="0" w:after="0"/>
              <w:rPr>
                <w:color w:val="000000"/>
              </w:rPr>
            </w:pPr>
            <w:r>
              <w:rPr>
                <w:rFonts w:eastAsia="Times New Roman" w:cs="Times New Roman" w:ascii="Times New Roman" w:hAnsi="Times New Roman"/>
                <w:i/>
                <w:iCs/>
                <w:color w:val="000000"/>
                <w:lang w:eastAsia="ru-RU"/>
              </w:rPr>
              <w:t>&lt;должность</w:t>
            </w:r>
            <w:r>
              <w:rPr>
                <w:rFonts w:eastAsia="Times New Roman" w:cs="Times New Roman" w:ascii="Times New Roman" w:hAnsi="Times New Roman"/>
                <w:color w:val="000000"/>
                <w:lang w:eastAsia="ru-RU"/>
              </w:rPr>
              <w:t>&gt;</w:t>
            </w:r>
          </w:p>
          <w:p>
            <w:pPr>
              <w:pStyle w:val="Normal"/>
              <w:spacing w:lineRule="auto" w:line="240" w:before="0" w:after="0"/>
              <w:rPr>
                <w:color w:val="000000"/>
              </w:rPr>
            </w:pPr>
            <w:r>
              <w:rPr>
                <w:rFonts w:eastAsia="Times New Roman" w:cs="Times New Roman" w:ascii="Times New Roman" w:hAnsi="Times New Roman"/>
                <w:i/>
                <w:iCs/>
                <w:color w:val="000000"/>
                <w:lang w:eastAsia="ru-RU"/>
              </w:rPr>
              <w:t>&lt;наименование организации&gt;</w:t>
            </w:r>
          </w:p>
          <w:p>
            <w:pPr>
              <w:pStyle w:val="Normal"/>
              <w:spacing w:lineRule="auto" w:line="240" w:before="0" w:after="0"/>
              <w:rPr>
                <w:color w:val="000000"/>
              </w:rPr>
            </w:pPr>
            <w:r>
              <w:rPr>
                <w:rFonts w:eastAsia="Times New Roman" w:cs="Times New Roman" w:ascii="Times New Roman" w:hAnsi="Times New Roman"/>
                <w:color w:val="000000"/>
                <w:lang w:eastAsia="ru-RU"/>
              </w:rPr>
              <w:t>_____________________ &lt;</w:t>
            </w:r>
            <w:r>
              <w:rPr>
                <w:rFonts w:eastAsia="Times New Roman" w:cs="Times New Roman" w:ascii="Times New Roman" w:hAnsi="Times New Roman"/>
                <w:i/>
                <w:iCs/>
                <w:color w:val="000000"/>
                <w:lang w:eastAsia="ru-RU"/>
              </w:rPr>
              <w:t>ФИО&gt;</w:t>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М.П.</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c>
          <w:tcPr>
            <w:tcW w:w="4925" w:type="dxa"/>
            <w:tcBorders/>
            <w:shd w:color="auto" w:fill="auto" w:val="clear"/>
          </w:tcPr>
          <w:p>
            <w:pPr>
              <w:pStyle w:val="Normal"/>
              <w:spacing w:lineRule="auto" w:line="240" w:before="0" w:after="0"/>
              <w:rPr>
                <w:color w:val="000000"/>
              </w:rPr>
            </w:pPr>
            <w:r>
              <w:rPr>
                <w:rFonts w:eastAsia="Times New Roman" w:cs="Times New Roman" w:ascii="Times New Roman" w:hAnsi="Times New Roman"/>
                <w:b/>
                <w:color w:val="000000"/>
                <w:lang w:eastAsia="ru-RU"/>
              </w:rPr>
              <w:t>Представитель</w:t>
            </w:r>
            <w:r>
              <w:rPr>
                <w:rFonts w:eastAsia="Times New Roman" w:cs="Times New Roman" w:ascii="Times New Roman" w:hAnsi="Times New Roman"/>
                <w:b/>
                <w:bCs/>
                <w:color w:val="000000"/>
                <w:lang w:eastAsia="ru-RU"/>
              </w:rPr>
              <w:t xml:space="preserve"> Исполнителя</w:t>
            </w:r>
          </w:p>
          <w:p>
            <w:pPr>
              <w:pStyle w:val="Normal"/>
              <w:spacing w:lineRule="auto" w:line="240" w:before="0" w:after="0"/>
              <w:rPr>
                <w:color w:val="000000"/>
              </w:rPr>
            </w:pPr>
            <w:r>
              <w:rPr>
                <w:rFonts w:eastAsia="Times New Roman" w:cs="Times New Roman" w:ascii="Times New Roman" w:hAnsi="Times New Roman"/>
                <w:i/>
                <w:iCs/>
                <w:color w:val="000000"/>
                <w:lang w:eastAsia="ru-RU"/>
              </w:rPr>
              <w:t>&lt;должность</w:t>
            </w:r>
            <w:r>
              <w:rPr>
                <w:rFonts w:eastAsia="Times New Roman" w:cs="Times New Roman" w:ascii="Times New Roman" w:hAnsi="Times New Roman"/>
                <w:color w:val="000000"/>
                <w:lang w:eastAsia="ru-RU"/>
              </w:rPr>
              <w:t>&gt;</w:t>
            </w:r>
          </w:p>
          <w:p>
            <w:pPr>
              <w:pStyle w:val="Normal"/>
              <w:spacing w:lineRule="auto" w:line="240" w:before="0" w:after="0"/>
              <w:rPr>
                <w:color w:val="000000"/>
              </w:rPr>
            </w:pPr>
            <w:r>
              <w:rPr>
                <w:rFonts w:eastAsia="Times New Roman" w:cs="Times New Roman" w:ascii="Times New Roman" w:hAnsi="Times New Roman"/>
                <w:i/>
                <w:iCs/>
                <w:color w:val="000000"/>
                <w:lang w:eastAsia="ru-RU"/>
              </w:rPr>
              <w:t>&lt;наименование организации&gt;</w:t>
            </w:r>
          </w:p>
          <w:p>
            <w:pPr>
              <w:pStyle w:val="Normal"/>
              <w:spacing w:lineRule="auto" w:line="240" w:before="0" w:after="0"/>
              <w:rPr>
                <w:color w:val="000000"/>
              </w:rPr>
            </w:pPr>
            <w:r>
              <w:rPr>
                <w:rFonts w:eastAsia="Times New Roman" w:cs="Times New Roman" w:ascii="Times New Roman" w:hAnsi="Times New Roman"/>
                <w:color w:val="000000"/>
                <w:lang w:eastAsia="ru-RU"/>
              </w:rPr>
              <w:t>_____________________ &lt;</w:t>
            </w:r>
            <w:r>
              <w:rPr>
                <w:rFonts w:eastAsia="Times New Roman" w:cs="Times New Roman" w:ascii="Times New Roman" w:hAnsi="Times New Roman"/>
                <w:i/>
                <w:iCs/>
                <w:color w:val="000000"/>
                <w:lang w:eastAsia="ru-RU"/>
              </w:rPr>
              <w:t>ФИО&gt;</w:t>
            </w:r>
          </w:p>
          <w:p>
            <w:pPr>
              <w:pStyle w:val="Normal"/>
              <w:widowControl w:val="false"/>
              <w:spacing w:lineRule="auto" w:line="240" w:before="0" w:after="0"/>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lang w:eastAsia="zh-CN"/>
              </w:rPr>
              <w:t>М.П.</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spacing w:lineRule="auto" w:line="240" w:before="0" w:after="160"/>
        <w:rPr>
          <w:rFonts w:ascii="Times New Roman" w:hAnsi="Times New Roman" w:eastAsia="SimSun" w:cs="Times New Roman"/>
          <w:b/>
          <w:i/>
          <w:i/>
          <w:color w:val="000000"/>
          <w:kern w:val="2"/>
          <w:szCs w:val="24"/>
          <w:lang w:eastAsia="zh-CN"/>
        </w:rPr>
      </w:pPr>
      <w:r>
        <w:rPr>
          <w:rFonts w:eastAsia="SimSun" w:cs="Times New Roman" w:ascii="Times New Roman" w:hAnsi="Times New Roman"/>
          <w:b/>
          <w:i/>
          <w:color w:val="000000"/>
          <w:kern w:val="2"/>
          <w:szCs w:val="24"/>
          <w:lang w:eastAsia="zh-CN"/>
        </w:rPr>
      </w:r>
    </w:p>
    <w:tbl>
      <w:tblPr>
        <w:tblW w:w="949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962"/>
        <w:gridCol w:w="4535"/>
      </w:tblGrid>
      <w:tr>
        <w:trPr>
          <w:trHeight w:val="2725" w:hRule="atLeast"/>
        </w:trPr>
        <w:tc>
          <w:tcPr>
            <w:tcW w:w="4962"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535"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________________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sectPr>
          <w:footerReference w:type="even" r:id="rId8"/>
          <w:footerReference w:type="default" r:id="rId9"/>
          <w:footerReference w:type="first" r:id="rId10"/>
          <w:type w:val="nextPage"/>
          <w:pgSz w:w="11906" w:h="16838"/>
          <w:pgMar w:left="1418" w:right="851" w:gutter="0" w:header="0" w:top="567" w:footer="570" w:bottom="680"/>
          <w:pgNumType w:fmt="decimal"/>
          <w:formProt w:val="false"/>
          <w:textDirection w:val="lrTb"/>
          <w:docGrid w:type="default" w:linePitch="360" w:charSpace="8192"/>
        </w:sectPr>
      </w:pP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shd w:fill="auto" w:val="clear"/>
          <w:lang w:eastAsia="zh-CN"/>
        </w:rPr>
        <w:t>Приложение № 8</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shd w:fill="auto" w:val="clear"/>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shd w:fill="auto" w:val="clear"/>
          <w:lang w:eastAsia="zh-CN"/>
        </w:rPr>
        <w:t xml:space="preserve">от «___» ______ 2026 г. </w:t>
      </w:r>
      <w:r>
        <w:rPr>
          <w:rFonts w:eastAsia="Times New Roman" w:cs="Times New Roman" w:ascii="Times New Roman" w:hAnsi="Times New Roman"/>
          <w:color w:val="000000"/>
          <w:kern w:val="2"/>
          <w:sz w:val="21"/>
          <w:szCs w:val="24"/>
          <w:shd w:fill="auto" w:val="clear"/>
          <w:lang w:eastAsia="ru-RU"/>
        </w:rPr>
        <w:t>№ __________</w:t>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highlight w:val="none"/>
          <w:shd w:fill="auto" w:val="clear"/>
          <w:lang w:eastAsia="ru-RU"/>
        </w:rPr>
      </w:pPr>
      <w:r>
        <w:rPr>
          <w:rFonts w:eastAsia="Times New Roman" w:cs="Times New Roman" w:ascii="Times New Roman" w:hAnsi="Times New Roman"/>
          <w:b/>
          <w:color w:val="000000"/>
          <w:kern w:val="2"/>
          <w:sz w:val="21"/>
          <w:szCs w:val="24"/>
          <w:shd w:fill="auto" w:val="clear"/>
          <w:lang w:eastAsia="ru-RU"/>
        </w:rPr>
      </w:r>
    </w:p>
    <w:p>
      <w:pPr>
        <w:pStyle w:val="Normal"/>
        <w:widowControl w:val="false"/>
        <w:spacing w:lineRule="auto" w:line="240" w:before="0" w:after="0"/>
        <w:jc w:val="right"/>
        <w:rPr>
          <w:rFonts w:ascii="Times New Roman" w:hAnsi="Times New Roman" w:eastAsia="Times New Roman" w:cs="Times New Roman"/>
          <w:b/>
          <w:color w:val="000000"/>
          <w:kern w:val="2"/>
          <w:sz w:val="21"/>
          <w:szCs w:val="24"/>
          <w:highlight w:val="none"/>
          <w:shd w:fill="auto" w:val="clear"/>
          <w:lang w:eastAsia="ru-RU"/>
        </w:rPr>
      </w:pPr>
      <w:r>
        <w:rPr>
          <w:rFonts w:eastAsia="Times New Roman" w:cs="Times New Roman" w:ascii="Times New Roman" w:hAnsi="Times New Roman"/>
          <w:b/>
          <w:color w:val="000000"/>
          <w:kern w:val="2"/>
          <w:sz w:val="21"/>
          <w:szCs w:val="24"/>
          <w:shd w:fill="auto" w:val="clear"/>
          <w:lang w:eastAsia="ru-RU"/>
        </w:rPr>
      </w:r>
    </w:p>
    <w:p>
      <w:pPr>
        <w:pStyle w:val="Normal"/>
        <w:widowControl w:val="false"/>
        <w:spacing w:lineRule="auto" w:line="240" w:before="0" w:after="0"/>
        <w:jc w:val="right"/>
        <w:rPr>
          <w:color w:val="000000"/>
        </w:rPr>
      </w:pPr>
      <w:r>
        <w:rPr>
          <w:rFonts w:eastAsia="SimSun" w:cs="Times New Roman" w:ascii="Times New Roman" w:hAnsi="Times New Roman"/>
          <w:b/>
          <w:color w:val="000000"/>
          <w:kern w:val="2"/>
          <w:shd w:fill="auto" w:val="clear"/>
          <w:lang w:eastAsia="zh-CN"/>
        </w:rPr>
        <w:t>ФОРМА</w:t>
      </w:r>
    </w:p>
    <w:p>
      <w:pPr>
        <w:pStyle w:val="Normal"/>
        <w:widowControl w:val="false"/>
        <w:spacing w:lineRule="auto" w:line="240" w:before="0" w:after="0"/>
        <w:jc w:val="right"/>
        <w:rPr>
          <w:rFonts w:ascii="Times New Roman" w:hAnsi="Times New Roman" w:eastAsia="SimSun" w:cs="Times New Roman"/>
          <w:b/>
          <w:color w:val="000000"/>
          <w:kern w:val="2"/>
          <w:highlight w:val="none"/>
          <w:shd w:fill="auto" w:val="clear"/>
          <w:lang w:eastAsia="zh-CN"/>
        </w:rPr>
      </w:pPr>
      <w:r>
        <w:rPr>
          <w:rFonts w:eastAsia="SimSun" w:cs="Times New Roman" w:ascii="Times New Roman" w:hAnsi="Times New Roman"/>
          <w:b/>
          <w:color w:val="000000"/>
          <w:kern w:val="2"/>
          <w:shd w:fill="auto" w:val="clear"/>
          <w:lang w:eastAsia="zh-CN"/>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32"/>
          <w:szCs w:val="24"/>
          <w:shd w:fill="auto" w:val="clear"/>
          <w:lang w:eastAsia="zh-CN"/>
        </w:rPr>
        <w:t>Сводный отчет № _________</w:t>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32"/>
          <w:szCs w:val="24"/>
          <w:shd w:fill="auto" w:val="clear"/>
          <w:lang w:eastAsia="zh-CN"/>
        </w:rPr>
        <w:t>за отчетный период с _____________ по ___________</w:t>
      </w:r>
    </w:p>
    <w:p>
      <w:pPr>
        <w:pStyle w:val="Normal"/>
        <w:widowControl w:val="false"/>
        <w:spacing w:lineRule="auto" w:line="240" w:before="120" w:after="0"/>
        <w:ind w:left="709"/>
        <w:jc w:val="both"/>
        <w:rPr>
          <w:color w:val="000000"/>
        </w:rPr>
      </w:pPr>
      <w:r>
        <w:rPr>
          <w:rFonts w:eastAsia="SimSun" w:cs="Times New Roman" w:ascii="Times New Roman" w:hAnsi="Times New Roman"/>
          <w:b/>
          <w:color w:val="000000"/>
          <w:kern w:val="2"/>
          <w:sz w:val="24"/>
          <w:szCs w:val="24"/>
          <w:shd w:fill="auto" w:val="clear"/>
          <w:lang w:eastAsia="zh-CN"/>
        </w:rPr>
        <w:t>Наименование филиала:__________________</w:t>
      </w:r>
      <w:r>
        <w:rPr>
          <w:rFonts w:eastAsia="SimSun" w:cs="Times New Roman" w:ascii="Times New Roman" w:hAnsi="Times New Roman"/>
          <w:color w:val="000000"/>
          <w:kern w:val="2"/>
          <w:sz w:val="20"/>
          <w:szCs w:val="24"/>
          <w:shd w:fill="auto" w:val="clear"/>
          <w:lang w:eastAsia="zh-CN"/>
        </w:rPr>
        <w:tab/>
        <w:tab/>
        <w:tab/>
      </w:r>
      <w:r>
        <w:rPr>
          <w:rFonts w:eastAsia="SimSun" w:cs="Times New Roman" w:ascii="Times New Roman" w:hAnsi="Times New Roman"/>
          <w:color w:val="000000"/>
          <w:kern w:val="2"/>
          <w:sz w:val="21"/>
          <w:szCs w:val="24"/>
          <w:shd w:fill="auto" w:val="clear"/>
          <w:lang w:eastAsia="zh-CN"/>
        </w:rPr>
        <w:tab/>
        <w:tab/>
        <w:tab/>
        <w:tab/>
        <w:tab/>
        <w:tab/>
        <w:tab/>
        <w:t>«____» ___________ 20__ г.</w:t>
        <w:br/>
      </w:r>
    </w:p>
    <w:p>
      <w:pPr>
        <w:pStyle w:val="Normal"/>
        <w:widowControl w:val="false"/>
        <w:numPr>
          <w:ilvl w:val="0"/>
          <w:numId w:val="6"/>
        </w:numPr>
        <w:spacing w:lineRule="auto" w:line="240" w:before="0" w:after="60"/>
        <w:ind w:hanging="357" w:left="714"/>
        <w:contextualSpacing/>
        <w:jc w:val="both"/>
        <w:rPr>
          <w:color w:val="000000"/>
        </w:rPr>
      </w:pPr>
      <w:r>
        <w:rPr>
          <w:rFonts w:eastAsia="Times New Roman" w:cs="Times New Roman" w:ascii="Times New Roman" w:hAnsi="Times New Roman"/>
          <w:b/>
          <w:bCs/>
          <w:color w:val="000000"/>
          <w:sz w:val="28"/>
          <w:szCs w:val="24"/>
          <w:shd w:fill="auto" w:val="clear"/>
          <w:lang w:eastAsia="ru-RU"/>
        </w:rPr>
        <w:t>Перечень работ и использованного оборудования в текущем отчетном периоде</w:t>
      </w:r>
    </w:p>
    <w:tbl>
      <w:tblPr>
        <w:tblW w:w="15637" w:type="dxa"/>
        <w:jc w:val="left"/>
        <w:tblInd w:w="-648" w:type="dxa"/>
        <w:tblLayout w:type="fixed"/>
        <w:tblCellMar>
          <w:top w:w="0" w:type="dxa"/>
          <w:left w:w="28" w:type="dxa"/>
          <w:bottom w:w="0" w:type="dxa"/>
          <w:right w:w="5" w:type="dxa"/>
        </w:tblCellMar>
        <w:tblLook w:firstRow="1" w:noVBand="1" w:lastRow="0" w:firstColumn="1" w:lastColumn="0" w:noHBand="0" w:val="04a0"/>
      </w:tblPr>
      <w:tblGrid>
        <w:gridCol w:w="484"/>
        <w:gridCol w:w="507"/>
        <w:gridCol w:w="810"/>
        <w:gridCol w:w="807"/>
        <w:gridCol w:w="655"/>
        <w:gridCol w:w="777"/>
        <w:gridCol w:w="1342"/>
        <w:gridCol w:w="1176"/>
        <w:gridCol w:w="1193"/>
        <w:gridCol w:w="1132"/>
        <w:gridCol w:w="710"/>
        <w:gridCol w:w="874"/>
        <w:gridCol w:w="849"/>
        <w:gridCol w:w="893"/>
        <w:gridCol w:w="854"/>
        <w:gridCol w:w="896"/>
        <w:gridCol w:w="849"/>
        <w:gridCol w:w="829"/>
      </w:tblGrid>
      <w:tr>
        <w:trPr>
          <w:trHeight w:val="227" w:hRule="atLeast"/>
        </w:trPr>
        <w:tc>
          <w:tcPr>
            <w:tcW w:w="4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w:t>
            </w:r>
          </w:p>
        </w:tc>
        <w:tc>
          <w:tcPr>
            <w:tcW w:w="5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Рег. знак ТС</w:t>
            </w:r>
          </w:p>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Принад-лежность</w:t>
            </w:r>
          </w:p>
        </w:tc>
        <w:tc>
          <w:tcPr>
            <w:tcW w:w="80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Место базирования</w:t>
            </w:r>
          </w:p>
        </w:tc>
        <w:tc>
          <w:tcPr>
            <w:tcW w:w="65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Заявка №</w:t>
            </w:r>
          </w:p>
        </w:tc>
        <w:tc>
          <w:tcPr>
            <w:tcW w:w="77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Акт № / Заказ-наряд №</w:t>
            </w:r>
          </w:p>
        </w:tc>
        <w:tc>
          <w:tcPr>
            <w:tcW w:w="13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Наименование работы</w:t>
            </w:r>
          </w:p>
          <w:p>
            <w:pPr>
              <w:pStyle w:val="Normal"/>
              <w:widowControl w:val="false"/>
              <w:spacing w:lineRule="auto" w:line="240" w:before="0" w:after="0"/>
              <w:jc w:val="center"/>
              <w:rPr>
                <w:rFonts w:ascii="Times New Roman" w:hAnsi="Times New Roman" w:eastAsia="SimSun" w:cs="Times New Roman"/>
                <w:color w:val="000000"/>
                <w:spacing w:val="-2"/>
                <w:kern w:val="2"/>
                <w:sz w:val="18"/>
                <w:szCs w:val="18"/>
                <w:highlight w:val="none"/>
                <w:shd w:fill="auto" w:val="clear"/>
                <w:lang w:eastAsia="ru-RU"/>
              </w:rPr>
            </w:pPr>
            <w:r>
              <w:rPr>
                <w:rFonts w:eastAsia="SimSun" w:cs="Times New Roman" w:ascii="Times New Roman" w:hAnsi="Times New Roman"/>
                <w:color w:val="000000"/>
                <w:spacing w:val="-2"/>
                <w:kern w:val="2"/>
                <w:sz w:val="18"/>
                <w:szCs w:val="18"/>
                <w:shd w:fill="auto" w:val="clear"/>
                <w:lang w:eastAsia="ru-RU"/>
              </w:rPr>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Наименование операции</w:t>
            </w:r>
          </w:p>
        </w:tc>
        <w:tc>
          <w:tcPr>
            <w:tcW w:w="11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Серийный</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номер демонтиро-</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ванного оборудования</w:t>
            </w:r>
          </w:p>
        </w:tc>
        <w:tc>
          <w:tcPr>
            <w:tcW w:w="11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Серийный</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номер установлен</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ного оборудования</w:t>
            </w:r>
          </w:p>
        </w:tc>
        <w:tc>
          <w:tcPr>
            <w:tcW w:w="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Вид работ (Г,НГ,Э)</w:t>
            </w:r>
          </w:p>
        </w:tc>
        <w:tc>
          <w:tcPr>
            <w:tcW w:w="172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spacing w:val="-2"/>
                <w:kern w:val="2"/>
                <w:sz w:val="18"/>
                <w:szCs w:val="18"/>
                <w:shd w:fill="auto" w:val="clear"/>
                <w:lang w:eastAsia="ru-RU"/>
              </w:rPr>
              <w:t>Работы</w:t>
            </w:r>
            <w:r>
              <w:rPr>
                <w:rFonts w:eastAsia="SimSun" w:cs="Times New Roman" w:ascii="Times New Roman" w:hAnsi="Times New Roman"/>
                <w:color w:val="000000"/>
                <w:spacing w:val="-2"/>
                <w:kern w:val="2"/>
                <w:sz w:val="18"/>
                <w:szCs w:val="18"/>
                <w:shd w:fill="auto" w:val="clear"/>
                <w:lang w:eastAsia="ru-RU"/>
              </w:rPr>
              <w:t>,</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 xml:space="preserve"> </w:t>
            </w:r>
            <w:r>
              <w:rPr>
                <w:rFonts w:eastAsia="SimSun" w:cs="Times New Roman" w:ascii="Times New Roman" w:hAnsi="Times New Roman"/>
                <w:color w:val="000000"/>
                <w:spacing w:val="-2"/>
                <w:kern w:val="2"/>
                <w:sz w:val="18"/>
                <w:szCs w:val="18"/>
                <w:shd w:fill="auto" w:val="clear"/>
                <w:lang w:eastAsia="ru-RU"/>
              </w:rPr>
              <w:t xml:space="preserve">руб. с НДС </w:t>
            </w:r>
            <w:r>
              <w:rPr>
                <w:rFonts w:eastAsia="SimSun" w:cs="Times New Roman" w:ascii="Times New Roman" w:hAnsi="Times New Roman"/>
                <w:color w:val="000000"/>
                <w:spacing w:val="-2"/>
                <w:kern w:val="2"/>
                <w:sz w:val="18"/>
                <w:szCs w:val="18"/>
                <w:shd w:fill="auto" w:val="clear"/>
                <w:lang w:eastAsia="ru-RU"/>
              </w:rPr>
              <w:t>__</w:t>
            </w:r>
            <w:r>
              <w:rPr>
                <w:rFonts w:eastAsia="SimSun" w:cs="Times New Roman" w:ascii="Times New Roman" w:hAnsi="Times New Roman"/>
                <w:color w:val="000000"/>
                <w:spacing w:val="-2"/>
                <w:kern w:val="2"/>
                <w:sz w:val="18"/>
                <w:szCs w:val="18"/>
                <w:shd w:fill="auto" w:val="clear"/>
                <w:lang w:eastAsia="ru-RU"/>
              </w:rPr>
              <w:t xml:space="preserve"> %/</w:t>
            </w:r>
            <w:r>
              <w:rPr>
                <w:rFonts w:eastAsia="SimSun" w:cs="Times New Roman" w:ascii="Times New Roman" w:hAnsi="Times New Roman"/>
                <w:color w:val="000000"/>
                <w:spacing w:val="-2"/>
                <w:kern w:val="2"/>
                <w:sz w:val="18"/>
                <w:szCs w:val="18"/>
                <w:shd w:fill="auto" w:val="clear"/>
                <w:lang w:eastAsia="ru-RU"/>
              </w:rPr>
              <w:t xml:space="preserve">без </w:t>
            </w:r>
            <w:r>
              <w:rPr>
                <w:rFonts w:eastAsia="SimSun" w:cs="Times New Roman" w:ascii="Times New Roman" w:hAnsi="Times New Roman"/>
                <w:color w:val="000000"/>
                <w:spacing w:val="-2"/>
                <w:kern w:val="2"/>
                <w:sz w:val="18"/>
                <w:szCs w:val="18"/>
                <w:shd w:fill="auto" w:val="clear"/>
                <w:lang w:eastAsia="ru-RU"/>
              </w:rPr>
              <w:t xml:space="preserve">учета </w:t>
            </w:r>
            <w:r>
              <w:rPr>
                <w:rFonts w:eastAsia="SimSun" w:cs="Times New Roman" w:ascii="Times New Roman" w:hAnsi="Times New Roman"/>
                <w:color w:val="000000"/>
                <w:spacing w:val="-2"/>
                <w:kern w:val="2"/>
                <w:sz w:val="18"/>
                <w:szCs w:val="18"/>
                <w:shd w:fill="auto" w:val="clear"/>
                <w:lang w:eastAsia="ru-RU"/>
              </w:rPr>
              <w:t xml:space="preserve"> НДС</w:t>
            </w:r>
          </w:p>
        </w:tc>
        <w:tc>
          <w:tcPr>
            <w:tcW w:w="174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spacing w:val="-2"/>
                <w:kern w:val="2"/>
                <w:sz w:val="18"/>
                <w:szCs w:val="18"/>
                <w:shd w:fill="auto" w:val="clear"/>
                <w:lang w:eastAsia="ru-RU"/>
              </w:rPr>
              <w:t>Оборудование</w:t>
            </w:r>
            <w:r>
              <w:rPr>
                <w:rFonts w:eastAsia="SimSun" w:cs="Times New Roman" w:ascii="Times New Roman" w:hAnsi="Times New Roman"/>
                <w:color w:val="000000"/>
                <w:spacing w:val="-2"/>
                <w:kern w:val="2"/>
                <w:sz w:val="18"/>
                <w:szCs w:val="18"/>
                <w:shd w:fill="auto" w:val="clear"/>
                <w:lang w:eastAsia="ru-RU"/>
              </w:rPr>
              <w:t>,</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руб. с НДС</w:t>
            </w:r>
            <w:r>
              <w:rPr>
                <w:rFonts w:eastAsia="SimSun" w:cs="Times New Roman" w:ascii="Times New Roman" w:hAnsi="Times New Roman"/>
                <w:color w:val="000000"/>
                <w:spacing w:val="-2"/>
                <w:kern w:val="2"/>
                <w:sz w:val="18"/>
                <w:szCs w:val="18"/>
                <w:shd w:fill="auto" w:val="clear"/>
                <w:lang w:eastAsia="ru-RU"/>
              </w:rPr>
              <w:t>__</w:t>
            </w:r>
            <w:r>
              <w:rPr>
                <w:rFonts w:eastAsia="SimSun" w:cs="Times New Roman" w:ascii="Times New Roman" w:hAnsi="Times New Roman"/>
                <w:color w:val="000000"/>
                <w:spacing w:val="-2"/>
                <w:kern w:val="2"/>
                <w:sz w:val="18"/>
                <w:szCs w:val="18"/>
                <w:shd w:fill="auto" w:val="clear"/>
                <w:lang w:eastAsia="ru-RU"/>
              </w:rPr>
              <w:t xml:space="preserve"> %/</w:t>
            </w:r>
            <w:r>
              <w:rPr>
                <w:rFonts w:eastAsia="SimSun" w:cs="Times New Roman" w:ascii="Times New Roman" w:hAnsi="Times New Roman"/>
                <w:color w:val="000000"/>
                <w:spacing w:val="-2"/>
                <w:kern w:val="2"/>
                <w:sz w:val="18"/>
                <w:szCs w:val="18"/>
                <w:shd w:fill="auto" w:val="clear"/>
                <w:lang w:eastAsia="ru-RU"/>
              </w:rPr>
              <w:t xml:space="preserve">без </w:t>
            </w:r>
            <w:r>
              <w:rPr>
                <w:rFonts w:eastAsia="SimSun" w:cs="Times New Roman" w:ascii="Times New Roman" w:hAnsi="Times New Roman"/>
                <w:color w:val="000000"/>
                <w:spacing w:val="-2"/>
                <w:kern w:val="2"/>
                <w:sz w:val="18"/>
                <w:szCs w:val="18"/>
                <w:shd w:fill="auto" w:val="clear"/>
                <w:lang w:eastAsia="ru-RU"/>
              </w:rPr>
              <w:t xml:space="preserve">учета </w:t>
            </w:r>
            <w:r>
              <w:rPr>
                <w:rFonts w:eastAsia="SimSun" w:cs="Times New Roman" w:ascii="Times New Roman" w:hAnsi="Times New Roman"/>
                <w:color w:val="000000"/>
                <w:spacing w:val="-2"/>
                <w:kern w:val="2"/>
                <w:sz w:val="18"/>
                <w:szCs w:val="18"/>
                <w:shd w:fill="auto" w:val="clear"/>
                <w:lang w:eastAsia="ru-RU"/>
              </w:rPr>
              <w:t>НДС</w:t>
            </w:r>
          </w:p>
        </w:tc>
        <w:tc>
          <w:tcPr>
            <w:tcW w:w="174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spacing w:val="-2"/>
                <w:kern w:val="2"/>
                <w:sz w:val="18"/>
                <w:szCs w:val="18"/>
                <w:shd w:fill="auto" w:val="clear"/>
                <w:lang w:eastAsia="ru-RU"/>
              </w:rPr>
              <w:t>Выезды</w:t>
            </w:r>
            <w:r>
              <w:rPr>
                <w:rFonts w:eastAsia="SimSun" w:cs="Times New Roman" w:ascii="Times New Roman" w:hAnsi="Times New Roman"/>
                <w:color w:val="000000"/>
                <w:spacing w:val="-2"/>
                <w:kern w:val="2"/>
                <w:sz w:val="18"/>
                <w:szCs w:val="18"/>
                <w:shd w:fill="auto" w:val="clear"/>
                <w:lang w:eastAsia="ru-RU"/>
              </w:rPr>
              <w:t>,</w:t>
            </w:r>
          </w:p>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8"/>
                <w:szCs w:val="18"/>
                <w:shd w:fill="auto" w:val="clear"/>
                <w:lang w:eastAsia="ru-RU"/>
              </w:rPr>
              <w:t>руб. с НДС</w:t>
            </w:r>
            <w:r>
              <w:rPr>
                <w:rFonts w:eastAsia="SimSun" w:cs="Times New Roman" w:ascii="Times New Roman" w:hAnsi="Times New Roman"/>
                <w:color w:val="000000"/>
                <w:spacing w:val="-2"/>
                <w:kern w:val="2"/>
                <w:sz w:val="18"/>
                <w:szCs w:val="18"/>
                <w:shd w:fill="auto" w:val="clear"/>
                <w:lang w:eastAsia="ru-RU"/>
              </w:rPr>
              <w:t>__</w:t>
            </w:r>
            <w:r>
              <w:rPr>
                <w:rFonts w:eastAsia="SimSun" w:cs="Times New Roman" w:ascii="Times New Roman" w:hAnsi="Times New Roman"/>
                <w:color w:val="000000"/>
                <w:spacing w:val="-2"/>
                <w:kern w:val="2"/>
                <w:sz w:val="18"/>
                <w:szCs w:val="18"/>
                <w:shd w:fill="auto" w:val="clear"/>
                <w:lang w:eastAsia="ru-RU"/>
              </w:rPr>
              <w:t xml:space="preserve"> %/</w:t>
            </w:r>
            <w:r>
              <w:rPr>
                <w:rFonts w:eastAsia="SimSun" w:cs="Times New Roman" w:ascii="Times New Roman" w:hAnsi="Times New Roman"/>
                <w:color w:val="000000"/>
                <w:spacing w:val="-2"/>
                <w:kern w:val="2"/>
                <w:sz w:val="18"/>
                <w:szCs w:val="18"/>
                <w:shd w:fill="auto" w:val="clear"/>
                <w:lang w:eastAsia="ru-RU"/>
              </w:rPr>
              <w:t xml:space="preserve">без </w:t>
            </w:r>
            <w:r>
              <w:rPr>
                <w:rFonts w:eastAsia="SimSun" w:cs="Times New Roman" w:ascii="Times New Roman" w:hAnsi="Times New Roman"/>
                <w:color w:val="000000"/>
                <w:spacing w:val="-2"/>
                <w:kern w:val="2"/>
                <w:sz w:val="18"/>
                <w:szCs w:val="18"/>
                <w:shd w:fill="auto" w:val="clear"/>
                <w:lang w:eastAsia="ru-RU"/>
              </w:rPr>
              <w:t xml:space="preserve">учета </w:t>
            </w:r>
            <w:r>
              <w:rPr>
                <w:rFonts w:eastAsia="SimSun" w:cs="Times New Roman" w:ascii="Times New Roman" w:hAnsi="Times New Roman"/>
                <w:color w:val="000000"/>
                <w:spacing w:val="-2"/>
                <w:kern w:val="2"/>
                <w:sz w:val="18"/>
                <w:szCs w:val="18"/>
                <w:shd w:fill="auto" w:val="clear"/>
                <w:lang w:eastAsia="ru-RU"/>
              </w:rPr>
              <w:t>НДС</w:t>
            </w:r>
          </w:p>
        </w:tc>
        <w:tc>
          <w:tcPr>
            <w:tcW w:w="8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spacing w:val="-2"/>
                <w:kern w:val="2"/>
                <w:sz w:val="18"/>
                <w:szCs w:val="18"/>
                <w:shd w:fill="auto" w:val="clear"/>
                <w:lang w:eastAsia="ru-RU"/>
              </w:rPr>
              <w:t>Наимено-вание Филиала</w:t>
            </w:r>
          </w:p>
        </w:tc>
      </w:tr>
      <w:tr>
        <w:trPr>
          <w:trHeight w:val="572" w:hRule="atLeast"/>
        </w:trPr>
        <w:tc>
          <w:tcPr>
            <w:tcW w:w="4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Негарантия</w:t>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Экспертиза</w:t>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Негарантия</w:t>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Экспертиза</w:t>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Негарантия</w:t>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spacing w:val="-2"/>
                <w:kern w:val="2"/>
                <w:sz w:val="16"/>
                <w:szCs w:val="16"/>
                <w:shd w:fill="auto" w:val="clear"/>
                <w:lang w:eastAsia="ru-RU"/>
              </w:rPr>
              <w:t>Экспертиза</w:t>
            </w:r>
          </w:p>
        </w:tc>
        <w:tc>
          <w:tcPr>
            <w:tcW w:w="82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color w:val="000000"/>
                <w:kern w:val="2"/>
                <w:sz w:val="16"/>
                <w:szCs w:val="16"/>
                <w:highlight w:val="none"/>
                <w:shd w:fill="auto" w:val="clear"/>
                <w:lang w:eastAsia="ru-RU"/>
              </w:rPr>
            </w:pPr>
            <w:r>
              <w:rPr>
                <w:rFonts w:eastAsia="SimSun" w:cs="Times New Roman" w:ascii="Times New Roman" w:hAnsi="Times New Roman"/>
                <w:color w:val="000000"/>
                <w:kern w:val="2"/>
                <w:sz w:val="16"/>
                <w:szCs w:val="16"/>
                <w:shd w:fill="auto" w:val="clear"/>
                <w:lang w:eastAsia="ru-RU"/>
              </w:rPr>
            </w:r>
          </w:p>
        </w:tc>
      </w:tr>
      <w:tr>
        <w:trPr>
          <w:trHeight w:val="666" w:hRule="atLeast"/>
        </w:trPr>
        <w:tc>
          <w:tcPr>
            <w:tcW w:w="48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1</w:t>
            </w:r>
          </w:p>
        </w:tc>
        <w:tc>
          <w:tcPr>
            <w:tcW w:w="4898" w:type="dxa"/>
            <w:gridSpan w:val="6"/>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Сводный Акт № от «__»_____________ 20__ г, Дней проживания ____, Зона–____,  Стоимость выезда =  Сумма выезда = _________ руб., Пропорция для выездов = 1/ N *</w:t>
            </w:r>
          </w:p>
        </w:tc>
        <w:tc>
          <w:tcPr>
            <w:tcW w:w="3501" w:type="dxa"/>
            <w:gridSpan w:val="3"/>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сводному акту №_____</w:t>
            </w:r>
          </w:p>
        </w:tc>
        <w:tc>
          <w:tcPr>
            <w:tcW w:w="710"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3"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5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9" w:type="dxa"/>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1.1</w:t>
            </w:r>
          </w:p>
        </w:tc>
        <w:tc>
          <w:tcPr>
            <w:tcW w:w="5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13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Наименование работы согласно Протоколу цены (Приложение № 9 к настоящему Контракту)</w:t>
            </w:r>
          </w:p>
        </w:tc>
        <w:tc>
          <w:tcPr>
            <w:tcW w:w="117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заявке №______</w:t>
            </w:r>
          </w:p>
        </w:tc>
        <w:tc>
          <w:tcPr>
            <w:tcW w:w="119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r>
              <w:rPr>
                <w:rFonts w:eastAsia="SimSun" w:cs="Times New Roman" w:ascii="Times New Roman" w:hAnsi="Times New Roman"/>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5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318"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1.1.1</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1</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81"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1.1.X</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Х**</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1.2</w:t>
            </w:r>
          </w:p>
        </w:tc>
        <w:tc>
          <w:tcPr>
            <w:tcW w:w="5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Наименование работы согласно Протоколу цены (Приложение № 9 к настоящему Контракту)</w:t>
            </w:r>
          </w:p>
        </w:tc>
        <w:tc>
          <w:tcPr>
            <w:tcW w:w="117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заявке №______</w:t>
            </w:r>
          </w:p>
        </w:tc>
        <w:tc>
          <w:tcPr>
            <w:tcW w:w="119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r>
              <w:rPr>
                <w:rFonts w:eastAsia="SimSun" w:cs="Times New Roman" w:ascii="Times New Roman" w:hAnsi="Times New Roman"/>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5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351"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1.2.1</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1</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343"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1.2.X</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Х**</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48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2</w:t>
            </w:r>
          </w:p>
        </w:tc>
        <w:tc>
          <w:tcPr>
            <w:tcW w:w="4898" w:type="dxa"/>
            <w:gridSpan w:val="6"/>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Сводный Акт № от «__»_____________ 20__ г, Дней проживания ____, Зона–____,  Стоимость выезда =  Сумма выезда = _________ руб., Пропорция для выездов = 1/ N *</w:t>
            </w:r>
          </w:p>
        </w:tc>
        <w:tc>
          <w:tcPr>
            <w:tcW w:w="3501" w:type="dxa"/>
            <w:gridSpan w:val="3"/>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Итого по сводному акту №_____</w:t>
            </w:r>
          </w:p>
        </w:tc>
        <w:tc>
          <w:tcPr>
            <w:tcW w:w="710"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3"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5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9" w:type="dxa"/>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577"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2.1</w:t>
            </w:r>
          </w:p>
        </w:tc>
        <w:tc>
          <w:tcPr>
            <w:tcW w:w="5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134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Наименование работы согласно Протоколу цены (Приложение № 9 к настоящему Контракту)</w:t>
            </w:r>
          </w:p>
        </w:tc>
        <w:tc>
          <w:tcPr>
            <w:tcW w:w="117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заявке №______</w:t>
            </w:r>
          </w:p>
        </w:tc>
        <w:tc>
          <w:tcPr>
            <w:tcW w:w="119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r>
              <w:rPr>
                <w:rFonts w:eastAsia="SimSun" w:cs="Times New Roman" w:ascii="Times New Roman" w:hAnsi="Times New Roman"/>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5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9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4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74"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2.1.1</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1</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2.1.X</w:t>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10"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0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655"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77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Операция Х**</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4898"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18"/>
                <w:szCs w:val="18"/>
                <w:shd w:fill="auto" w:val="clear"/>
                <w:lang w:eastAsia="ru-RU"/>
              </w:rPr>
              <w:t>Работ и использованного оборудования в текущем отчетном периоде</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b/>
                <w:bCs/>
                <w:color w:val="000000"/>
                <w:kern w:val="2"/>
                <w:sz w:val="18"/>
                <w:szCs w:val="18"/>
                <w:shd w:fill="auto" w:val="clear"/>
                <w:lang w:eastAsia="ru-RU"/>
              </w:rPr>
              <w:t>ВСЕГО по сводному отчету</w:t>
            </w:r>
          </w:p>
        </w:tc>
        <w:tc>
          <w:tcPr>
            <w:tcW w:w="1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bl>
    <w:p>
      <w:pPr>
        <w:pStyle w:val="Normal"/>
        <w:widowControl w:val="false"/>
        <w:spacing w:lineRule="auto" w:line="240" w:before="0" w:after="0"/>
        <w:jc w:val="center"/>
        <w:rPr>
          <w:rFonts w:ascii="Times New Roman" w:hAnsi="Times New Roman" w:eastAsia="SimSun" w:cs="Times New Roman"/>
          <w:b/>
          <w:color w:val="000000"/>
          <w:kern w:val="2"/>
          <w:sz w:val="21"/>
          <w:szCs w:val="24"/>
          <w:highlight w:val="none"/>
          <w:shd w:fill="auto" w:val="clear"/>
          <w:lang w:eastAsia="zh-CN"/>
        </w:rPr>
      </w:pPr>
      <w:r>
        <w:rPr>
          <w:rFonts w:eastAsia="SimSun" w:cs="Times New Roman" w:ascii="Times New Roman" w:hAnsi="Times New Roman"/>
          <w:b/>
          <w:color w:val="000000"/>
          <w:kern w:val="2"/>
          <w:sz w:val="21"/>
          <w:szCs w:val="24"/>
          <w:shd w:fill="auto" w:val="clear"/>
          <w:lang w:eastAsia="zh-CN"/>
        </w:rPr>
      </w:r>
    </w:p>
    <w:p>
      <w:pPr>
        <w:pStyle w:val="Normal"/>
        <w:widowControl w:val="false"/>
        <w:spacing w:lineRule="auto" w:line="240" w:before="0" w:after="0"/>
        <w:jc w:val="center"/>
        <w:rPr>
          <w:rFonts w:ascii="Times New Roman" w:hAnsi="Times New Roman" w:eastAsia="SimSun" w:cs="Times New Roman"/>
          <w:b/>
          <w:color w:val="000000"/>
          <w:kern w:val="2"/>
          <w:sz w:val="21"/>
          <w:szCs w:val="24"/>
          <w:highlight w:val="none"/>
          <w:shd w:fill="auto" w:val="clear"/>
          <w:lang w:eastAsia="zh-CN"/>
        </w:rPr>
      </w:pPr>
      <w:r>
        <w:rPr>
          <w:rFonts w:eastAsia="SimSun" w:cs="Times New Roman" w:ascii="Times New Roman" w:hAnsi="Times New Roman"/>
          <w:b/>
          <w:color w:val="000000"/>
          <w:kern w:val="2"/>
          <w:sz w:val="21"/>
          <w:szCs w:val="24"/>
          <w:shd w:fill="auto" w:val="clear"/>
          <w:lang w:eastAsia="zh-CN"/>
        </w:rPr>
      </w:r>
    </w:p>
    <w:p>
      <w:pPr>
        <w:pStyle w:val="Normal"/>
        <w:widowControl w:val="false"/>
        <w:numPr>
          <w:ilvl w:val="0"/>
          <w:numId w:val="6"/>
        </w:numPr>
        <w:spacing w:lineRule="auto" w:line="240" w:before="0" w:after="60"/>
        <w:ind w:hanging="357" w:left="714"/>
        <w:contextualSpacing/>
        <w:jc w:val="both"/>
        <w:rPr>
          <w:color w:val="000000"/>
        </w:rPr>
      </w:pPr>
      <w:r>
        <w:rPr>
          <w:rFonts w:eastAsia="Times New Roman" w:cs="Times New Roman" w:ascii="Times New Roman" w:hAnsi="Times New Roman"/>
          <w:b/>
          <w:bCs/>
          <w:color w:val="000000"/>
          <w:sz w:val="28"/>
          <w:szCs w:val="24"/>
          <w:shd w:fill="auto" w:val="clear"/>
          <w:lang w:eastAsia="ru-RU"/>
        </w:rPr>
        <w:t>Перечень работ и использованного оборудования переданного на экспертизу в прошлых отчетных периодах</w:t>
      </w:r>
    </w:p>
    <w:tbl>
      <w:tblPr>
        <w:tblW w:w="15594" w:type="dxa"/>
        <w:jc w:val="left"/>
        <w:tblInd w:w="-648" w:type="dxa"/>
        <w:tblLayout w:type="fixed"/>
        <w:tblCellMar>
          <w:top w:w="0" w:type="dxa"/>
          <w:left w:w="28" w:type="dxa"/>
          <w:bottom w:w="0" w:type="dxa"/>
          <w:right w:w="5" w:type="dxa"/>
        </w:tblCellMar>
        <w:tblLook w:firstRow="1" w:noVBand="1" w:lastRow="0" w:firstColumn="1" w:lastColumn="0" w:noHBand="0" w:val="04a0"/>
      </w:tblPr>
      <w:tblGrid>
        <w:gridCol w:w="514"/>
        <w:gridCol w:w="368"/>
        <w:gridCol w:w="822"/>
        <w:gridCol w:w="878"/>
        <w:gridCol w:w="566"/>
        <w:gridCol w:w="850"/>
        <w:gridCol w:w="1391"/>
        <w:gridCol w:w="1141"/>
        <w:gridCol w:w="1276"/>
        <w:gridCol w:w="995"/>
        <w:gridCol w:w="853"/>
        <w:gridCol w:w="856"/>
        <w:gridCol w:w="850"/>
        <w:gridCol w:w="851"/>
        <w:gridCol w:w="825"/>
        <w:gridCol w:w="992"/>
        <w:gridCol w:w="736"/>
        <w:gridCol w:w="830"/>
      </w:tblGrid>
      <w:tr>
        <w:trPr>
          <w:trHeight w:val="1357" w:hRule="atLeast"/>
        </w:trPr>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Рег. знак ТС</w:t>
            </w:r>
          </w:p>
        </w:tc>
        <w:tc>
          <w:tcPr>
            <w:tcW w:w="8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Принад-лежность</w:t>
            </w:r>
          </w:p>
        </w:tc>
        <w:tc>
          <w:tcPr>
            <w:tcW w:w="8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Место базирования</w:t>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Заявка №</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Акт №</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Наименование работы в прошлом отчетном периоде</w:t>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Наименование операции в прошлом отчетном периоде</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Серийный</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номер</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демонтиро-</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ванного оборудования</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Серийный</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номер</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установлен-</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ного</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оборудования</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Вид работ (Г,НГ,Э)</w:t>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Работы</w:t>
            </w:r>
            <w:r>
              <w:rPr>
                <w:rFonts w:eastAsia="SimSun" w:cs="Times New Roman" w:ascii="Times New Roman" w:hAnsi="Times New Roman"/>
                <w:color w:val="000000"/>
                <w:kern w:val="2"/>
                <w:sz w:val="18"/>
                <w:szCs w:val="18"/>
                <w:shd w:fill="auto" w:val="clear"/>
                <w:lang w:eastAsia="ru-RU"/>
              </w:rPr>
              <w:t>,</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 xml:space="preserve">руб. 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Оборудование</w:t>
            </w:r>
            <w:r>
              <w:rPr>
                <w:rFonts w:eastAsia="SimSun" w:cs="Times New Roman" w:ascii="Times New Roman" w:hAnsi="Times New Roman"/>
                <w:color w:val="000000"/>
                <w:kern w:val="2"/>
                <w:sz w:val="18"/>
                <w:szCs w:val="18"/>
                <w:shd w:fill="auto" w:val="clear"/>
                <w:lang w:eastAsia="ru-RU"/>
              </w:rPr>
              <w:t>,</w:t>
            </w:r>
          </w:p>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 xml:space="preserve">руб. 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8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Выезды</w:t>
            </w:r>
            <w:r>
              <w:rPr>
                <w:rFonts w:eastAsia="SimSun" w:cs="Times New Roman" w:ascii="Times New Roman" w:hAnsi="Times New Roman"/>
                <w:color w:val="000000"/>
                <w:kern w:val="2"/>
                <w:sz w:val="18"/>
                <w:szCs w:val="18"/>
                <w:shd w:fill="auto" w:val="clear"/>
                <w:lang w:eastAsia="ru-RU"/>
              </w:rPr>
              <w:t xml:space="preserve">руб. 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Заключе-ние</w:t>
            </w:r>
          </w:p>
        </w:tc>
        <w:tc>
          <w:tcPr>
            <w:tcW w:w="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Наимено-вание филиала</w:t>
            </w:r>
          </w:p>
        </w:tc>
      </w:tr>
      <w:tr>
        <w:trPr>
          <w:trHeight w:val="227" w:hRule="atLeast"/>
        </w:trPr>
        <w:tc>
          <w:tcPr>
            <w:tcW w:w="51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1</w:t>
            </w:r>
          </w:p>
        </w:tc>
        <w:tc>
          <w:tcPr>
            <w:tcW w:w="4875" w:type="dxa"/>
            <w:gridSpan w:val="6"/>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8"/>
                <w:szCs w:val="18"/>
                <w:shd w:fill="auto" w:val="clear"/>
                <w:lang w:eastAsia="ru-RU"/>
              </w:rPr>
              <w:t>Сводный Акт № от «__»_____________ 20__ г, Дней проживания ____, Зона–____,  Стоимость выезда =  Сумма выезда = _________ руб., Пропорция для выездов = 1/ N *</w:t>
            </w:r>
          </w:p>
        </w:tc>
        <w:tc>
          <w:tcPr>
            <w:tcW w:w="1141" w:type="dxa"/>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сводному акту №_____</w:t>
            </w:r>
          </w:p>
        </w:tc>
        <w:tc>
          <w:tcPr>
            <w:tcW w:w="127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995"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3"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0"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1"/>
                <w:szCs w:val="24"/>
                <w:shd w:fill="auto" w:val="clear"/>
                <w:lang w:eastAsia="zh-CN"/>
              </w:rPr>
              <w:t>---</w:t>
            </w:r>
          </w:p>
        </w:tc>
        <w:tc>
          <w:tcPr>
            <w:tcW w:w="851"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5"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73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21"/>
                <w:szCs w:val="24"/>
                <w:highlight w:val="none"/>
                <w:shd w:fill="auto" w:val="clear"/>
                <w:lang w:eastAsia="zh-CN"/>
              </w:rPr>
            </w:pPr>
            <w:r>
              <w:rPr>
                <w:rFonts w:eastAsia="SimSun" w:cs="Times New Roman" w:ascii="Times New Roman" w:hAnsi="Times New Roman"/>
                <w:color w:val="000000"/>
                <w:kern w:val="2"/>
                <w:sz w:val="21"/>
                <w:szCs w:val="24"/>
                <w:shd w:fill="auto" w:val="clear"/>
                <w:lang w:eastAsia="zh-CN"/>
              </w:rPr>
            </w:r>
          </w:p>
        </w:tc>
        <w:tc>
          <w:tcPr>
            <w:tcW w:w="830"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5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1.1</w:t>
            </w:r>
          </w:p>
        </w:tc>
        <w:tc>
          <w:tcPr>
            <w:tcW w:w="3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56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139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bCs/>
                <w:color w:val="000000"/>
                <w:kern w:val="2"/>
                <w:sz w:val="16"/>
                <w:szCs w:val="16"/>
                <w:shd w:fill="auto" w:val="clear"/>
                <w:lang w:eastAsia="ru-RU"/>
              </w:rPr>
              <w:t>Наименование работы согласно Протоколу цены (Приложение № 9 к настоящему Контракту)</w:t>
            </w:r>
          </w:p>
        </w:tc>
        <w:tc>
          <w:tcPr>
            <w:tcW w:w="114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rPr>
                <w:color w:val="000000"/>
              </w:rPr>
            </w:pPr>
            <w:r>
              <w:rPr>
                <w:rFonts w:eastAsia="SimSun" w:cs="Times New Roman" w:ascii="Times New Roman" w:hAnsi="Times New Roman"/>
                <w:color w:val="000000"/>
                <w:kern w:val="2"/>
                <w:sz w:val="18"/>
                <w:szCs w:val="18"/>
                <w:shd w:fill="auto" w:val="clear"/>
                <w:lang w:eastAsia="ru-RU"/>
              </w:rPr>
              <w:t>Итого по заявке №______</w:t>
            </w:r>
          </w:p>
        </w:tc>
        <w:tc>
          <w:tcPr>
            <w:tcW w:w="127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99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r>
              <w:rPr>
                <w:rFonts w:eastAsia="SimSun" w:cs="Times New Roman" w:ascii="Times New Roman" w:hAnsi="Times New Roman"/>
                <w:color w:val="000000"/>
                <w:kern w:val="2"/>
                <w:sz w:val="18"/>
                <w:szCs w:val="18"/>
                <w:shd w:fill="auto" w:val="clear"/>
                <w:lang w:eastAsia="ru-RU"/>
              </w:rPr>
              <w:t>***</w:t>
            </w:r>
          </w:p>
        </w:tc>
        <w:tc>
          <w:tcPr>
            <w:tcW w:w="85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82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73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both"/>
              <w:rPr>
                <w:rFonts w:ascii="Times New Roman" w:hAnsi="Times New Roman" w:eastAsia="SimSun" w:cs="Times New Roman"/>
                <w:color w:val="000000"/>
                <w:kern w:val="2"/>
                <w:sz w:val="21"/>
                <w:szCs w:val="24"/>
                <w:highlight w:val="none"/>
                <w:shd w:fill="auto" w:val="clear"/>
                <w:lang w:eastAsia="zh-CN"/>
              </w:rPr>
            </w:pPr>
            <w:r>
              <w:rPr>
                <w:rFonts w:eastAsia="SimSun" w:cs="Times New Roman" w:ascii="Times New Roman" w:hAnsi="Times New Roman"/>
                <w:color w:val="000000"/>
                <w:kern w:val="2"/>
                <w:sz w:val="21"/>
                <w:szCs w:val="24"/>
                <w:shd w:fill="auto" w:val="clear"/>
                <w:lang w:eastAsia="zh-CN"/>
              </w:rPr>
            </w:r>
          </w:p>
        </w:tc>
        <w:tc>
          <w:tcPr>
            <w:tcW w:w="83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318" w:hRule="atLeast"/>
        </w:trPr>
        <w:tc>
          <w:tcPr>
            <w:tcW w:w="5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1.1.1</w:t>
            </w:r>
          </w:p>
        </w:tc>
        <w:tc>
          <w:tcPr>
            <w:tcW w:w="3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5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9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Операция 1</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5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1.1.X</w:t>
            </w:r>
          </w:p>
        </w:tc>
        <w:tc>
          <w:tcPr>
            <w:tcW w:w="3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2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5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39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Операция Х**</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r>
        <w:trPr>
          <w:trHeight w:val="227" w:hRule="atLeast"/>
        </w:trPr>
        <w:tc>
          <w:tcPr>
            <w:tcW w:w="5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487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color w:val="000000"/>
              </w:rPr>
            </w:pPr>
            <w:r>
              <w:rPr>
                <w:rFonts w:eastAsia="SimSun" w:cs="Times New Roman" w:ascii="Times New Roman" w:hAnsi="Times New Roman"/>
                <w:b/>
                <w:color w:val="000000"/>
                <w:kern w:val="2"/>
                <w:sz w:val="18"/>
                <w:szCs w:val="18"/>
                <w:shd w:fill="auto" w:val="clear"/>
                <w:lang w:eastAsia="ru-RU"/>
              </w:rPr>
              <w:t>Работ и использованного оборудования, переданного на экспертизу в прошлых отчетных периодах</w:t>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rPr>
            </w:pPr>
            <w:r>
              <w:rPr>
                <w:rFonts w:eastAsia="SimSun" w:cs="Times New Roman" w:ascii="Times New Roman" w:hAnsi="Times New Roman"/>
                <w:b/>
                <w:bCs/>
                <w:color w:val="000000"/>
                <w:kern w:val="2"/>
                <w:sz w:val="18"/>
                <w:szCs w:val="18"/>
                <w:shd w:fill="auto" w:val="clear"/>
                <w:lang w:eastAsia="ru-RU"/>
              </w:rPr>
              <w:t>ВСЕГО по сводному отчету</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8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8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r>
    </w:tbl>
    <w:p>
      <w:pPr>
        <w:pStyle w:val="Normal"/>
        <w:widowControl w:val="false"/>
        <w:spacing w:lineRule="auto" w:line="240" w:before="120" w:after="0"/>
        <w:jc w:val="both"/>
        <w:rPr>
          <w:color w:val="000000"/>
        </w:rPr>
      </w:pPr>
      <w:r>
        <w:rPr>
          <w:rFonts w:eastAsia="SimSun" w:cs="Times New Roman" w:ascii="Times New Roman" w:hAnsi="Times New Roman"/>
          <w:bCs/>
          <w:color w:val="000000"/>
          <w:kern w:val="2"/>
          <w:sz w:val="20"/>
          <w:szCs w:val="24"/>
          <w:shd w:fill="auto" w:val="clear"/>
          <w:lang w:eastAsia="ru-RU"/>
        </w:rPr>
        <w:t>* «</w:t>
      </w:r>
      <w:r>
        <w:rPr>
          <w:rFonts w:eastAsia="SimSun" w:cs="Times New Roman" w:ascii="Times New Roman" w:hAnsi="Times New Roman"/>
          <w:b/>
          <w:bCs/>
          <w:color w:val="000000"/>
          <w:kern w:val="2"/>
          <w:sz w:val="20"/>
          <w:szCs w:val="24"/>
          <w:shd w:fill="auto" w:val="clear"/>
          <w:lang w:eastAsia="ru-RU"/>
        </w:rPr>
        <w:t>N</w:t>
      </w:r>
      <w:r>
        <w:rPr>
          <w:rFonts w:eastAsia="SimSun" w:cs="Times New Roman" w:ascii="Times New Roman" w:hAnsi="Times New Roman"/>
          <w:bCs/>
          <w:color w:val="000000"/>
          <w:kern w:val="2"/>
          <w:sz w:val="20"/>
          <w:szCs w:val="24"/>
          <w:shd w:fill="auto" w:val="clear"/>
          <w:lang w:eastAsia="ru-RU"/>
        </w:rPr>
        <w:t>» – количество всех выполненных операций по Сводному Акту выполненных работ, включая гарантийные, негарантийные работы, а также выполненные операции с оборудованием, переданным на экспертизу.</w:t>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0"/>
          <w:shd w:fill="auto" w:val="clear"/>
          <w:lang w:eastAsia="ru-RU"/>
        </w:rPr>
        <w:t>** «</w:t>
      </w:r>
      <w:r>
        <w:rPr>
          <w:rFonts w:eastAsia="SimSun" w:cs="Times New Roman" w:ascii="Times New Roman" w:hAnsi="Times New Roman"/>
          <w:b/>
          <w:bCs/>
          <w:color w:val="000000"/>
          <w:kern w:val="2"/>
          <w:sz w:val="20"/>
          <w:shd w:fill="auto" w:val="clear"/>
          <w:lang w:eastAsia="ru-RU"/>
        </w:rPr>
        <w:t>Х</w:t>
      </w:r>
      <w:r>
        <w:rPr>
          <w:rFonts w:eastAsia="SimSun" w:cs="Times New Roman" w:ascii="Times New Roman" w:hAnsi="Times New Roman"/>
          <w:bCs/>
          <w:color w:val="000000"/>
          <w:kern w:val="2"/>
          <w:sz w:val="20"/>
          <w:shd w:fill="auto" w:val="clear"/>
          <w:lang w:eastAsia="ru-RU"/>
        </w:rPr>
        <w:t>» - – количество всех выполненных операций по одному ТС, включая гарантийные, негарантийные работы, а также выполненные операции с оборудованием, переданным на экспертизу.</w:t>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0"/>
          <w:shd w:fill="auto" w:val="clear"/>
          <w:lang w:eastAsia="ru-RU"/>
        </w:rPr>
        <w:t>*** - Стоимость работы согласно Протоколу цены (Приложение № 9 к настоящему Контракту). Стоимость операции, входящей в состав работы рассчитывается с учетом пропорции 1/Х от стоимости работы.</w:t>
      </w:r>
    </w:p>
    <w:p>
      <w:pPr>
        <w:pStyle w:val="Normal"/>
        <w:widowControl w:val="false"/>
        <w:spacing w:lineRule="auto" w:line="240" w:before="0" w:after="0"/>
        <w:jc w:val="both"/>
        <w:rPr>
          <w:rFonts w:ascii="Times New Roman" w:hAnsi="Times New Roman" w:eastAsia="SimSun" w:cs="Times New Roman"/>
          <w:bCs/>
          <w:color w:val="000000"/>
          <w:kern w:val="2"/>
          <w:sz w:val="20"/>
          <w:highlight w:val="none"/>
          <w:shd w:fill="auto" w:val="clear"/>
          <w:lang w:eastAsia="ru-RU"/>
        </w:rPr>
      </w:pPr>
      <w:r>
        <w:rPr>
          <w:rFonts w:eastAsia="SimSun" w:cs="Times New Roman" w:ascii="Times New Roman" w:hAnsi="Times New Roman"/>
          <w:bCs/>
          <w:color w:val="000000"/>
          <w:kern w:val="2"/>
          <w:sz w:val="20"/>
          <w:shd w:fill="auto" w:val="clear"/>
          <w:lang w:eastAsia="ru-RU"/>
        </w:rPr>
      </w:r>
    </w:p>
    <w:p>
      <w:pPr>
        <w:pStyle w:val="Normal"/>
        <w:widowControl w:val="false"/>
        <w:numPr>
          <w:ilvl w:val="0"/>
          <w:numId w:val="6"/>
        </w:numPr>
        <w:spacing w:lineRule="auto" w:line="240" w:before="0" w:after="120"/>
        <w:contextualSpacing/>
        <w:jc w:val="both"/>
        <w:rPr>
          <w:color w:val="000000"/>
        </w:rPr>
      </w:pPr>
      <w:r>
        <w:rPr>
          <w:rFonts w:eastAsia="SimSun" w:cs="Times New Roman" w:ascii="Times New Roman" w:hAnsi="Times New Roman"/>
          <w:b/>
          <w:color w:val="000000"/>
          <w:kern w:val="2"/>
          <w:sz w:val="28"/>
          <w:szCs w:val="24"/>
          <w:shd w:fill="auto" w:val="clear"/>
          <w:lang w:eastAsia="ru-RU"/>
        </w:rPr>
        <w:t>Всего по сводному отчету:</w:t>
      </w:r>
    </w:p>
    <w:tbl>
      <w:tblPr>
        <w:tblW w:w="10915"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495"/>
        <w:gridCol w:w="2767"/>
        <w:gridCol w:w="1694"/>
        <w:gridCol w:w="1849"/>
        <w:gridCol w:w="2123"/>
        <w:gridCol w:w="1987"/>
      </w:tblGrid>
      <w:tr>
        <w:trPr>
          <w:trHeight w:val="20" w:hRule="atLeast"/>
        </w:trPr>
        <w:tc>
          <w:tcPr>
            <w:tcW w:w="49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w:t>
            </w:r>
          </w:p>
        </w:tc>
        <w:tc>
          <w:tcPr>
            <w:tcW w:w="276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18"/>
                <w:szCs w:val="18"/>
                <w:shd w:fill="auto" w:val="clear"/>
                <w:lang w:eastAsia="ru-RU"/>
              </w:rPr>
              <w:t>Всего по сводному отчету:</w:t>
            </w: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Всего к оплате в текущем отчетном периоде,</w:t>
            </w:r>
          </w:p>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 xml:space="preserve">руб. с НДС </w:t>
            </w:r>
            <w:r>
              <w:rPr>
                <w:rFonts w:eastAsia="SimSun" w:cs="Times New Roman" w:ascii="Times New Roman" w:hAnsi="Times New Roman"/>
                <w:bCs/>
                <w:color w:val="000000"/>
                <w:kern w:val="2"/>
                <w:sz w:val="18"/>
                <w:szCs w:val="18"/>
                <w:shd w:fill="auto" w:val="clear"/>
                <w:lang w:eastAsia="ru-RU"/>
              </w:rPr>
              <w:t>__</w:t>
            </w:r>
            <w:r>
              <w:rPr>
                <w:rFonts w:eastAsia="SimSun" w:cs="Times New Roman" w:ascii="Times New Roman" w:hAnsi="Times New Roman"/>
                <w:bCs/>
                <w:color w:val="000000"/>
                <w:kern w:val="2"/>
                <w:sz w:val="18"/>
                <w:szCs w:val="18"/>
                <w:shd w:fill="auto" w:val="clear"/>
                <w:lang w:eastAsia="ru-RU"/>
              </w:rPr>
              <w:t xml:space="preserve"> %/</w:t>
            </w:r>
            <w:r>
              <w:rPr>
                <w:rFonts w:eastAsia="SimSun" w:cs="Times New Roman" w:ascii="Times New Roman" w:hAnsi="Times New Roman"/>
                <w:bCs/>
                <w:color w:val="000000"/>
                <w:kern w:val="2"/>
                <w:sz w:val="18"/>
                <w:szCs w:val="18"/>
                <w:shd w:fill="auto" w:val="clear"/>
                <w:lang w:eastAsia="ru-RU"/>
              </w:rPr>
              <w:t xml:space="preserve">без </w:t>
            </w:r>
            <w:r>
              <w:rPr>
                <w:rFonts w:eastAsia="SimSun" w:cs="Times New Roman" w:ascii="Times New Roman" w:hAnsi="Times New Roman"/>
                <w:bCs/>
                <w:color w:val="000000"/>
                <w:kern w:val="2"/>
                <w:sz w:val="18"/>
                <w:szCs w:val="18"/>
                <w:shd w:fill="auto" w:val="clear"/>
                <w:lang w:eastAsia="ru-RU"/>
              </w:rPr>
              <w:t xml:space="preserve">учета </w:t>
            </w:r>
            <w:r>
              <w:rPr>
                <w:rFonts w:eastAsia="SimSun" w:cs="Times New Roman" w:ascii="Times New Roman" w:hAnsi="Times New Roman"/>
                <w:bCs/>
                <w:color w:val="000000"/>
                <w:kern w:val="2"/>
                <w:sz w:val="18"/>
                <w:szCs w:val="18"/>
                <w:shd w:fill="auto" w:val="clear"/>
                <w:lang w:eastAsia="ru-RU"/>
              </w:rPr>
              <w:t>НДС</w:t>
            </w:r>
          </w:p>
        </w:tc>
        <w:tc>
          <w:tcPr>
            <w:tcW w:w="595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 xml:space="preserve">Сумма, руб. с НДС </w:t>
            </w:r>
            <w:r>
              <w:rPr>
                <w:rFonts w:eastAsia="SimSun" w:cs="Times New Roman" w:ascii="Times New Roman" w:hAnsi="Times New Roman"/>
                <w:bCs/>
                <w:color w:val="000000"/>
                <w:kern w:val="2"/>
                <w:sz w:val="18"/>
                <w:szCs w:val="18"/>
                <w:shd w:fill="auto" w:val="clear"/>
                <w:lang w:eastAsia="ru-RU"/>
              </w:rPr>
              <w:t>__</w:t>
            </w:r>
            <w:r>
              <w:rPr>
                <w:rFonts w:eastAsia="SimSun" w:cs="Times New Roman" w:ascii="Times New Roman" w:hAnsi="Times New Roman"/>
                <w:bCs/>
                <w:color w:val="000000"/>
                <w:kern w:val="2"/>
                <w:sz w:val="18"/>
                <w:szCs w:val="18"/>
                <w:shd w:fill="auto" w:val="clear"/>
                <w:lang w:eastAsia="ru-RU"/>
              </w:rPr>
              <w:t xml:space="preserve"> %/</w:t>
            </w:r>
            <w:r>
              <w:rPr>
                <w:rFonts w:eastAsia="SimSun" w:cs="Times New Roman" w:ascii="Times New Roman" w:hAnsi="Times New Roman"/>
                <w:bCs/>
                <w:color w:val="000000"/>
                <w:kern w:val="2"/>
                <w:sz w:val="18"/>
                <w:szCs w:val="18"/>
                <w:shd w:fill="auto" w:val="clear"/>
                <w:lang w:eastAsia="ru-RU"/>
              </w:rPr>
              <w:t>без учета НДС</w:t>
            </w:r>
          </w:p>
        </w:tc>
      </w:tr>
      <w:tr>
        <w:trPr>
          <w:trHeight w:val="20" w:hRule="atLeast"/>
        </w:trPr>
        <w:tc>
          <w:tcPr>
            <w:tcW w:w="49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276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6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Негарантийный ремонт в текущем отчетном периоде</w:t>
            </w:r>
          </w:p>
        </w:tc>
        <w:tc>
          <w:tcPr>
            <w:tcW w:w="21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Негарантийные работы по результатам экспертизы</w:t>
            </w:r>
          </w:p>
        </w:tc>
        <w:tc>
          <w:tcPr>
            <w:tcW w:w="1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sz w:val="18"/>
                <w:szCs w:val="18"/>
                <w:shd w:fill="auto" w:val="clear"/>
                <w:lang w:eastAsia="ru-RU"/>
              </w:rPr>
              <w:t>Передано на экспертизу в текущем отчетном периоде</w:t>
            </w:r>
          </w:p>
        </w:tc>
      </w:tr>
      <w:tr>
        <w:trPr>
          <w:trHeight w:val="20" w:hRule="atLeast"/>
        </w:trPr>
        <w:tc>
          <w:tcPr>
            <w:tcW w:w="4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1</w:t>
            </w:r>
          </w:p>
        </w:tc>
        <w:tc>
          <w:tcPr>
            <w:tcW w:w="2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Работы</w:t>
            </w:r>
          </w:p>
        </w:tc>
        <w:tc>
          <w:tcPr>
            <w:tcW w:w="1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2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r>
      <w:tr>
        <w:trPr>
          <w:trHeight w:val="20" w:hRule="atLeast"/>
        </w:trPr>
        <w:tc>
          <w:tcPr>
            <w:tcW w:w="4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2</w:t>
            </w:r>
          </w:p>
        </w:tc>
        <w:tc>
          <w:tcPr>
            <w:tcW w:w="2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Оборудование</w:t>
            </w:r>
          </w:p>
        </w:tc>
        <w:tc>
          <w:tcPr>
            <w:tcW w:w="1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2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r>
      <w:tr>
        <w:trPr>
          <w:trHeight w:val="20" w:hRule="atLeast"/>
        </w:trPr>
        <w:tc>
          <w:tcPr>
            <w:tcW w:w="4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18"/>
                <w:szCs w:val="18"/>
                <w:shd w:fill="auto" w:val="clear"/>
                <w:lang w:eastAsia="ru-RU"/>
              </w:rPr>
              <w:t>3</w:t>
            </w:r>
          </w:p>
        </w:tc>
        <w:tc>
          <w:tcPr>
            <w:tcW w:w="2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18"/>
                <w:szCs w:val="18"/>
                <w:shd w:fill="auto" w:val="clear"/>
                <w:lang w:eastAsia="ru-RU"/>
              </w:rPr>
              <w:t>Выезды</w:t>
            </w:r>
          </w:p>
        </w:tc>
        <w:tc>
          <w:tcPr>
            <w:tcW w:w="1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2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c>
          <w:tcPr>
            <w:tcW w:w="1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color w:val="000000"/>
                <w:kern w:val="2"/>
                <w:sz w:val="18"/>
                <w:szCs w:val="18"/>
                <w:highlight w:val="none"/>
                <w:shd w:fill="auto" w:val="clear"/>
                <w:lang w:eastAsia="ru-RU"/>
              </w:rPr>
            </w:pPr>
            <w:r>
              <w:rPr>
                <w:rFonts w:eastAsia="SimSun" w:cs="Times New Roman" w:ascii="Times New Roman" w:hAnsi="Times New Roman"/>
                <w:color w:val="000000"/>
                <w:kern w:val="2"/>
                <w:sz w:val="18"/>
                <w:szCs w:val="18"/>
                <w:shd w:fill="auto" w:val="clear"/>
                <w:lang w:eastAsia="ru-RU"/>
              </w:rPr>
            </w:r>
          </w:p>
        </w:tc>
      </w:tr>
      <w:tr>
        <w:trPr>
          <w:trHeight w:val="20" w:hRule="atLeast"/>
        </w:trPr>
        <w:tc>
          <w:tcPr>
            <w:tcW w:w="4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SimSun" w:cs="Times New Roman"/>
                <w:bCs/>
                <w:color w:val="000000"/>
                <w:kern w:val="2"/>
                <w:sz w:val="18"/>
                <w:szCs w:val="18"/>
                <w:highlight w:val="none"/>
                <w:shd w:fill="auto" w:val="clear"/>
                <w:lang w:eastAsia="ru-RU"/>
              </w:rPr>
            </w:pPr>
            <w:r>
              <w:rPr>
                <w:rFonts w:eastAsia="SimSun" w:cs="Times New Roman" w:ascii="Times New Roman" w:hAnsi="Times New Roman"/>
                <w:bCs/>
                <w:color w:val="000000"/>
                <w:kern w:val="2"/>
                <w:sz w:val="18"/>
                <w:szCs w:val="18"/>
                <w:shd w:fill="auto" w:val="clear"/>
                <w:lang w:eastAsia="ru-RU"/>
              </w:rPr>
            </w:r>
          </w:p>
        </w:tc>
        <w:tc>
          <w:tcPr>
            <w:tcW w:w="2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color w:val="000000"/>
              </w:rPr>
            </w:pPr>
            <w:r>
              <w:rPr>
                <w:rFonts w:eastAsia="SimSun" w:cs="Times New Roman" w:ascii="Times New Roman" w:hAnsi="Times New Roman"/>
                <w:b/>
                <w:bCs/>
                <w:color w:val="000000"/>
                <w:kern w:val="2"/>
                <w:sz w:val="18"/>
                <w:szCs w:val="18"/>
                <w:shd w:fill="auto" w:val="clear"/>
                <w:lang w:eastAsia="ru-RU"/>
              </w:rPr>
              <w:t>Итого</w:t>
            </w:r>
          </w:p>
        </w:tc>
        <w:tc>
          <w:tcPr>
            <w:tcW w:w="1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b/>
                <w:bCs/>
                <w:color w:val="000000"/>
                <w:kern w:val="2"/>
                <w:sz w:val="18"/>
                <w:szCs w:val="18"/>
                <w:highlight w:val="none"/>
                <w:shd w:fill="auto" w:val="clear"/>
                <w:lang w:eastAsia="ru-RU"/>
              </w:rPr>
            </w:pPr>
            <w:r>
              <w:rPr>
                <w:rFonts w:eastAsia="SimSun" w:cs="Times New Roman" w:ascii="Times New Roman" w:hAnsi="Times New Roman"/>
                <w:b/>
                <w:bCs/>
                <w:color w:val="000000"/>
                <w:kern w:val="2"/>
                <w:sz w:val="18"/>
                <w:szCs w:val="18"/>
                <w:shd w:fill="auto" w:val="clear"/>
                <w:lang w:eastAsia="ru-RU"/>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Times New Roman" w:hAnsi="Times New Roman" w:eastAsia="SimSun" w:cs="Times New Roman"/>
                <w:b/>
                <w:bCs/>
                <w:color w:val="000000"/>
                <w:kern w:val="2"/>
                <w:sz w:val="18"/>
                <w:szCs w:val="18"/>
                <w:highlight w:val="none"/>
                <w:shd w:fill="auto" w:val="clear"/>
                <w:lang w:eastAsia="ru-RU"/>
              </w:rPr>
            </w:pPr>
            <w:r>
              <w:rPr>
                <w:rFonts w:eastAsia="SimSun" w:cs="Times New Roman" w:ascii="Times New Roman" w:hAnsi="Times New Roman"/>
                <w:b/>
                <w:bCs/>
                <w:color w:val="000000"/>
                <w:kern w:val="2"/>
                <w:sz w:val="18"/>
                <w:szCs w:val="18"/>
                <w:shd w:fill="auto" w:val="clear"/>
                <w:lang w:eastAsia="ru-RU"/>
              </w:rPr>
            </w:r>
          </w:p>
        </w:tc>
        <w:tc>
          <w:tcPr>
            <w:tcW w:w="2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b/>
                <w:bCs/>
                <w:color w:val="000000"/>
                <w:kern w:val="2"/>
                <w:sz w:val="18"/>
                <w:szCs w:val="18"/>
                <w:highlight w:val="none"/>
                <w:shd w:fill="auto" w:val="clear"/>
                <w:lang w:eastAsia="ru-RU"/>
              </w:rPr>
            </w:pPr>
            <w:r>
              <w:rPr>
                <w:rFonts w:eastAsia="SimSun" w:cs="Times New Roman" w:ascii="Times New Roman" w:hAnsi="Times New Roman"/>
                <w:b/>
                <w:bCs/>
                <w:color w:val="000000"/>
                <w:kern w:val="2"/>
                <w:sz w:val="18"/>
                <w:szCs w:val="18"/>
                <w:shd w:fill="auto" w:val="clear"/>
                <w:lang w:eastAsia="ru-RU"/>
              </w:rPr>
            </w:r>
          </w:p>
        </w:tc>
        <w:tc>
          <w:tcPr>
            <w:tcW w:w="19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eastAsia="SimSun" w:cs="Times New Roman"/>
                <w:b/>
                <w:bCs/>
                <w:color w:val="000000"/>
                <w:kern w:val="2"/>
                <w:sz w:val="18"/>
                <w:szCs w:val="18"/>
                <w:highlight w:val="none"/>
                <w:shd w:fill="auto" w:val="clear"/>
                <w:lang w:eastAsia="ru-RU"/>
              </w:rPr>
            </w:pPr>
            <w:r>
              <w:rPr>
                <w:rFonts w:eastAsia="SimSun" w:cs="Times New Roman" w:ascii="Times New Roman" w:hAnsi="Times New Roman"/>
                <w:b/>
                <w:bCs/>
                <w:color w:val="000000"/>
                <w:kern w:val="2"/>
                <w:sz w:val="18"/>
                <w:szCs w:val="18"/>
                <w:shd w:fill="auto" w:val="clear"/>
                <w:lang w:eastAsia="ru-RU"/>
              </w:rPr>
            </w:r>
          </w:p>
        </w:tc>
      </w:tr>
    </w:tbl>
    <w:p>
      <w:pPr>
        <w:pStyle w:val="Normal"/>
        <w:widowControl w:val="false"/>
        <w:spacing w:lineRule="auto" w:line="240" w:before="0" w:after="0"/>
        <w:jc w:val="both"/>
        <w:rPr>
          <w:rFonts w:ascii="Times New Roman" w:hAnsi="Times New Roman" w:eastAsia="SimSun" w:cs="Times New Roman"/>
          <w:b/>
          <w:bCs/>
          <w:color w:val="000000"/>
          <w:kern w:val="2"/>
          <w:sz w:val="8"/>
          <w:szCs w:val="8"/>
          <w:highlight w:val="none"/>
          <w:shd w:fill="auto" w:val="clear"/>
          <w:lang w:eastAsia="ru-RU"/>
        </w:rPr>
      </w:pPr>
      <w:r>
        <w:rPr>
          <w:rFonts w:eastAsia="SimSun" w:cs="Times New Roman" w:ascii="Times New Roman" w:hAnsi="Times New Roman"/>
          <w:b/>
          <w:bCs/>
          <w:color w:val="000000"/>
          <w:kern w:val="2"/>
          <w:sz w:val="8"/>
          <w:szCs w:val="8"/>
          <w:shd w:fill="auto" w:val="clear"/>
          <w:lang w:eastAsia="ru-RU"/>
        </w:rPr>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0"/>
          <w:szCs w:val="20"/>
          <w:shd w:fill="auto" w:val="clear"/>
          <w:lang w:eastAsia="ru-RU"/>
        </w:rPr>
        <w:t>Итого к оплате по сводному отчету ___________________ (сумма прописью)  рублей ___ копеек</w:t>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0"/>
          <w:szCs w:val="20"/>
          <w:shd w:fill="auto" w:val="clear"/>
          <w:lang w:eastAsia="ru-RU"/>
        </w:rPr>
        <w:tab/>
        <w:tab/>
        <w:tab/>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Приложения к настоящему сводному отчету</w:t>
        <w:tab/>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1</w:t>
        <w:tab/>
        <w:t>Сводный Акт № …</w:t>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1.1</w:t>
        <w:tab/>
        <w:t xml:space="preserve">Акт диагностики и выполненных работ № </w:t>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1.2</w:t>
        <w:tab/>
        <w:t>Заказ-наряд №</w:t>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1.3</w:t>
        <w:tab/>
        <w:t>Рекламационный Акт № …</w:t>
      </w:r>
    </w:p>
    <w:p>
      <w:pPr>
        <w:pStyle w:val="Normal"/>
        <w:widowControl w:val="false"/>
        <w:spacing w:lineRule="auto" w:line="276" w:before="0" w:after="0"/>
        <w:jc w:val="both"/>
        <w:rPr>
          <w:color w:val="000000"/>
        </w:rPr>
      </w:pPr>
      <w:r>
        <w:rPr>
          <w:rFonts w:eastAsia="SimSun" w:cs="Times New Roman" w:ascii="Times New Roman" w:hAnsi="Times New Roman"/>
          <w:bCs/>
          <w:color w:val="000000"/>
          <w:kern w:val="2"/>
          <w:sz w:val="20"/>
          <w:szCs w:val="20"/>
          <w:shd w:fill="auto" w:val="clear"/>
          <w:lang w:eastAsia="ru-RU"/>
        </w:rPr>
        <w:t>2</w:t>
        <w:tab/>
        <w:t>Сводный Акт № …</w:t>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6"/>
          <w:szCs w:val="8"/>
          <w:shd w:fill="auto" w:val="clear"/>
          <w:lang w:eastAsia="ru-RU"/>
        </w:rPr>
        <w:t>…</w:t>
      </w:r>
      <w:r>
        <w:rPr>
          <w:rFonts w:eastAsia="SimSun" w:cs="Times New Roman" w:ascii="Times New Roman" w:hAnsi="Times New Roman"/>
          <w:bCs/>
          <w:color w:val="000000"/>
          <w:kern w:val="2"/>
          <w:sz w:val="6"/>
          <w:szCs w:val="8"/>
          <w:shd w:fill="auto" w:val="clear"/>
          <w:lang w:eastAsia="ru-RU"/>
        </w:rPr>
        <w:tab/>
        <w:t>….</w:t>
      </w:r>
    </w:p>
    <w:p>
      <w:pPr>
        <w:pStyle w:val="Normal"/>
        <w:widowControl w:val="false"/>
        <w:spacing w:lineRule="auto" w:line="240" w:before="0" w:after="0"/>
        <w:jc w:val="both"/>
        <w:rPr>
          <w:color w:val="000000"/>
        </w:rPr>
      </w:pPr>
      <w:r>
        <w:rPr>
          <w:rFonts w:eastAsia="SimSun" w:cs="Times New Roman" w:ascii="Times New Roman" w:hAnsi="Times New Roman"/>
          <w:bCs/>
          <w:color w:val="000000"/>
          <w:kern w:val="2"/>
          <w:sz w:val="20"/>
          <w:szCs w:val="20"/>
          <w:shd w:fill="auto" w:val="clear"/>
          <w:lang w:eastAsia="ru-RU"/>
        </w:rPr>
        <w:t>NN</w:t>
        <w:tab/>
        <w:t>Заключение СЦ № …</w:t>
      </w:r>
    </w:p>
    <w:p>
      <w:pPr>
        <w:pStyle w:val="Normal"/>
        <w:widowControl w:val="false"/>
        <w:spacing w:lineRule="auto" w:line="240" w:before="0" w:after="0"/>
        <w:jc w:val="both"/>
        <w:rPr>
          <w:rFonts w:ascii="Times New Roman" w:hAnsi="Times New Roman" w:eastAsia="SimSun" w:cs="Times New Roman"/>
          <w:bCs/>
          <w:color w:val="000000"/>
          <w:kern w:val="2"/>
          <w:sz w:val="8"/>
          <w:szCs w:val="8"/>
          <w:highlight w:val="none"/>
          <w:shd w:fill="auto" w:val="clear"/>
          <w:lang w:eastAsia="ru-RU"/>
        </w:rPr>
      </w:pPr>
      <w:r>
        <w:rPr>
          <w:rFonts w:eastAsia="SimSun" w:cs="Times New Roman" w:ascii="Times New Roman" w:hAnsi="Times New Roman"/>
          <w:bCs/>
          <w:color w:val="000000"/>
          <w:kern w:val="2"/>
          <w:sz w:val="8"/>
          <w:szCs w:val="8"/>
          <w:shd w:fill="auto" w:val="clear"/>
          <w:lang w:eastAsia="ru-RU"/>
        </w:rPr>
      </w:r>
    </w:p>
    <w:tbl>
      <w:tblPr>
        <w:tblW w:w="1286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904"/>
        <w:gridCol w:w="4957"/>
      </w:tblGrid>
      <w:tr>
        <w:trPr/>
        <w:tc>
          <w:tcPr>
            <w:tcW w:w="7904" w:type="dxa"/>
            <w:tcBorders/>
            <w:shd w:color="auto" w:fill="auto" w:val="clear"/>
          </w:tcPr>
          <w:p>
            <w:pPr>
              <w:pStyle w:val="Normal"/>
              <w:spacing w:lineRule="auto" w:line="240" w:before="0" w:after="0"/>
              <w:rPr>
                <w:color w:val="000000"/>
              </w:rPr>
            </w:pPr>
            <w:r>
              <w:rPr>
                <w:rFonts w:eastAsia="Times New Roman" w:cs="Times New Roman" w:ascii="Times New Roman" w:hAnsi="Times New Roman"/>
                <w:b/>
                <w:bCs/>
                <w:color w:val="000000"/>
                <w:shd w:fill="auto" w:val="clear"/>
                <w:lang w:eastAsia="ru-RU"/>
              </w:rPr>
              <w:t>От Заказчика</w:t>
            </w:r>
          </w:p>
          <w:p>
            <w:pPr>
              <w:pStyle w:val="Normal"/>
              <w:spacing w:lineRule="auto" w:line="240" w:before="0" w:after="0"/>
              <w:rPr>
                <w:color w:val="000000"/>
              </w:rPr>
            </w:pPr>
            <w:r>
              <w:rPr>
                <w:rFonts w:eastAsia="Times New Roman" w:cs="Times New Roman" w:ascii="Times New Roman" w:hAnsi="Times New Roman"/>
                <w:i/>
                <w:iCs/>
                <w:color w:val="000000"/>
                <w:shd w:fill="auto" w:val="clear"/>
                <w:lang w:eastAsia="ru-RU"/>
              </w:rPr>
              <w:t>&lt;должность</w:t>
            </w:r>
            <w:r>
              <w:rPr>
                <w:rFonts w:eastAsia="Times New Roman" w:cs="Times New Roman" w:ascii="Times New Roman" w:hAnsi="Times New Roman"/>
                <w:color w:val="000000"/>
                <w:shd w:fill="auto" w:val="clear"/>
                <w:lang w:eastAsia="ru-RU"/>
              </w:rPr>
              <w:t>&gt;</w:t>
            </w:r>
          </w:p>
          <w:p>
            <w:pPr>
              <w:pStyle w:val="Normal"/>
              <w:spacing w:lineRule="auto" w:line="240" w:before="0" w:after="0"/>
              <w:rPr>
                <w:color w:val="000000"/>
              </w:rPr>
            </w:pPr>
            <w:r>
              <w:rPr>
                <w:rFonts w:eastAsia="Times New Roman" w:cs="Times New Roman" w:ascii="Times New Roman" w:hAnsi="Times New Roman"/>
                <w:i/>
                <w:iCs/>
                <w:color w:val="000000"/>
                <w:shd w:fill="auto" w:val="clear"/>
                <w:lang w:eastAsia="ru-RU"/>
              </w:rPr>
              <w:t>&lt;наименование организации&gt;</w:t>
            </w:r>
          </w:p>
          <w:p>
            <w:pPr>
              <w:pStyle w:val="Normal"/>
              <w:spacing w:lineRule="auto" w:line="240" w:before="0" w:after="0"/>
              <w:rPr>
                <w:color w:val="000000"/>
              </w:rPr>
            </w:pPr>
            <w:r>
              <w:rPr>
                <w:rFonts w:eastAsia="Times New Roman" w:cs="Times New Roman" w:ascii="Times New Roman" w:hAnsi="Times New Roman"/>
                <w:color w:val="000000"/>
                <w:shd w:fill="auto" w:val="clear"/>
                <w:lang w:eastAsia="ru-RU"/>
              </w:rPr>
              <w:t>_____________________ &lt;</w:t>
            </w:r>
            <w:r>
              <w:rPr>
                <w:rFonts w:eastAsia="Times New Roman" w:cs="Times New Roman" w:ascii="Times New Roman" w:hAnsi="Times New Roman"/>
                <w:i/>
                <w:iCs/>
                <w:color w:val="000000"/>
                <w:shd w:fill="auto" w:val="clear"/>
                <w:lang w:eastAsia="ru-RU"/>
              </w:rPr>
              <w:t>ФИО&gt;</w:t>
            </w:r>
          </w:p>
          <w:p>
            <w:pPr>
              <w:pStyle w:val="Normal"/>
              <w:widowControl w:val="false"/>
              <w:spacing w:lineRule="auto" w:line="240" w:before="0" w:after="0"/>
              <w:jc w:val="both"/>
              <w:rPr>
                <w:rFonts w:ascii="Times New Roman" w:hAnsi="Times New Roman" w:eastAsia="SimSun" w:cs="Times New Roman"/>
                <w:color w:val="000000"/>
                <w:kern w:val="2"/>
                <w:highlight w:val="none"/>
                <w:shd w:fill="auto" w:val="clear"/>
                <w:lang w:eastAsia="zh-CN"/>
              </w:rPr>
            </w:pPr>
            <w:r>
              <w:rPr>
                <w:rFonts w:eastAsia="SimSun" w:cs="Times New Roman" w:ascii="Times New Roman" w:hAnsi="Times New Roman"/>
                <w:color w:val="000000"/>
                <w:kern w:val="2"/>
                <w:shd w:fill="auto" w:val="clear"/>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hd w:fill="auto" w:val="clear"/>
                <w:lang w:eastAsia="zh-CN"/>
              </w:rPr>
              <w:t>М.П.</w:t>
            </w:r>
          </w:p>
          <w:p>
            <w:pPr>
              <w:pStyle w:val="Normal"/>
              <w:widowControl w:val="false"/>
              <w:spacing w:lineRule="auto" w:line="240" w:before="0" w:after="0"/>
              <w:jc w:val="both"/>
              <w:rPr>
                <w:rFonts w:ascii="Times New Roman" w:hAnsi="Times New Roman" w:eastAsia="SimSun" w:cs="Times New Roman"/>
                <w:color w:val="000000"/>
                <w:kern w:val="2"/>
                <w:sz w:val="8"/>
                <w:szCs w:val="8"/>
                <w:highlight w:val="none"/>
                <w:shd w:fill="auto" w:val="clear"/>
                <w:lang w:eastAsia="zh-CN"/>
              </w:rPr>
            </w:pPr>
            <w:r>
              <w:rPr>
                <w:rFonts w:eastAsia="SimSun" w:cs="Times New Roman" w:ascii="Times New Roman" w:hAnsi="Times New Roman"/>
                <w:color w:val="000000"/>
                <w:kern w:val="2"/>
                <w:sz w:val="8"/>
                <w:szCs w:val="8"/>
                <w:shd w:fill="auto" w:val="clear"/>
                <w:lang w:eastAsia="zh-CN"/>
              </w:rPr>
            </w:r>
          </w:p>
        </w:tc>
        <w:tc>
          <w:tcPr>
            <w:tcW w:w="4957" w:type="dxa"/>
            <w:tcBorders/>
            <w:shd w:color="auto" w:fill="auto" w:val="clear"/>
          </w:tcPr>
          <w:p>
            <w:pPr>
              <w:pStyle w:val="Normal"/>
              <w:spacing w:lineRule="auto" w:line="240" w:before="0" w:after="0"/>
              <w:rPr>
                <w:color w:val="000000"/>
              </w:rPr>
            </w:pPr>
            <w:r>
              <w:rPr>
                <w:rFonts w:eastAsia="Times New Roman" w:cs="Times New Roman" w:ascii="Times New Roman" w:hAnsi="Times New Roman"/>
                <w:b/>
                <w:bCs/>
                <w:color w:val="000000"/>
                <w:shd w:fill="auto" w:val="clear"/>
                <w:lang w:eastAsia="ru-RU"/>
              </w:rPr>
              <w:t>От Исполнителя</w:t>
            </w:r>
          </w:p>
          <w:p>
            <w:pPr>
              <w:pStyle w:val="Normal"/>
              <w:spacing w:lineRule="auto" w:line="240" w:before="0" w:after="0"/>
              <w:rPr>
                <w:color w:val="000000"/>
              </w:rPr>
            </w:pPr>
            <w:r>
              <w:rPr>
                <w:rFonts w:eastAsia="Times New Roman" w:cs="Times New Roman" w:ascii="Times New Roman" w:hAnsi="Times New Roman"/>
                <w:i/>
                <w:iCs/>
                <w:color w:val="000000"/>
                <w:shd w:fill="auto" w:val="clear"/>
                <w:lang w:eastAsia="ru-RU"/>
              </w:rPr>
              <w:t>&lt;должность</w:t>
            </w:r>
            <w:r>
              <w:rPr>
                <w:rFonts w:eastAsia="Times New Roman" w:cs="Times New Roman" w:ascii="Times New Roman" w:hAnsi="Times New Roman"/>
                <w:color w:val="000000"/>
                <w:shd w:fill="auto" w:val="clear"/>
                <w:lang w:eastAsia="ru-RU"/>
              </w:rPr>
              <w:t>&gt;</w:t>
            </w:r>
          </w:p>
          <w:p>
            <w:pPr>
              <w:pStyle w:val="Normal"/>
              <w:spacing w:lineRule="auto" w:line="240" w:before="0" w:after="0"/>
              <w:rPr>
                <w:color w:val="000000"/>
              </w:rPr>
            </w:pPr>
            <w:r>
              <w:rPr>
                <w:rFonts w:eastAsia="Times New Roman" w:cs="Times New Roman" w:ascii="Times New Roman" w:hAnsi="Times New Roman"/>
                <w:i/>
                <w:iCs/>
                <w:color w:val="000000"/>
                <w:shd w:fill="auto" w:val="clear"/>
                <w:lang w:eastAsia="ru-RU"/>
              </w:rPr>
              <w:t>&lt;наименование организации&gt;</w:t>
            </w:r>
          </w:p>
          <w:p>
            <w:pPr>
              <w:pStyle w:val="Normal"/>
              <w:spacing w:lineRule="auto" w:line="240" w:before="0" w:after="0"/>
              <w:rPr>
                <w:color w:val="000000"/>
              </w:rPr>
            </w:pPr>
            <w:r>
              <w:rPr>
                <w:rFonts w:eastAsia="Times New Roman" w:cs="Times New Roman" w:ascii="Times New Roman" w:hAnsi="Times New Roman"/>
                <w:color w:val="000000"/>
                <w:shd w:fill="auto" w:val="clear"/>
                <w:lang w:eastAsia="ru-RU"/>
              </w:rPr>
              <w:t>_____________________ &lt;</w:t>
            </w:r>
            <w:r>
              <w:rPr>
                <w:rFonts w:eastAsia="Times New Roman" w:cs="Times New Roman" w:ascii="Times New Roman" w:hAnsi="Times New Roman"/>
                <w:i/>
                <w:iCs/>
                <w:color w:val="000000"/>
                <w:shd w:fill="auto" w:val="clear"/>
                <w:lang w:eastAsia="ru-RU"/>
              </w:rPr>
              <w:t>ФИО&gt;</w:t>
            </w:r>
          </w:p>
          <w:p>
            <w:pPr>
              <w:pStyle w:val="Normal"/>
              <w:widowControl w:val="false"/>
              <w:spacing w:lineRule="auto" w:line="240" w:before="0" w:after="0"/>
              <w:jc w:val="both"/>
              <w:rPr>
                <w:rFonts w:ascii="Times New Roman" w:hAnsi="Times New Roman" w:eastAsia="SimSun" w:cs="Times New Roman"/>
                <w:color w:val="000000"/>
                <w:kern w:val="2"/>
                <w:highlight w:val="none"/>
                <w:shd w:fill="auto" w:val="clear"/>
                <w:lang w:eastAsia="zh-CN"/>
              </w:rPr>
            </w:pPr>
            <w:r>
              <w:rPr>
                <w:rFonts w:eastAsia="SimSun" w:cs="Times New Roman" w:ascii="Times New Roman" w:hAnsi="Times New Roman"/>
                <w:color w:val="000000"/>
                <w:kern w:val="2"/>
                <w:shd w:fill="auto" w:val="clear"/>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hd w:fill="auto" w:val="clear"/>
                <w:lang w:eastAsia="zh-CN"/>
              </w:rPr>
              <w:t>М.П.</w:t>
            </w:r>
          </w:p>
        </w:tc>
      </w:tr>
    </w:tbl>
    <w:p>
      <w:pPr>
        <w:pStyle w:val="Normal"/>
        <w:widowControl w:val="false"/>
        <w:pBdr>
          <w:top w:val="single" w:sz="4" w:space="1" w:color="000000"/>
        </w:pBdr>
        <w:spacing w:lineRule="auto" w:line="240" w:before="0" w:after="0"/>
        <w:rPr>
          <w:rFonts w:ascii="Times New Roman" w:hAnsi="Times New Roman" w:eastAsia="SimSun" w:cs="Times New Roman"/>
          <w:b/>
          <w:i/>
          <w:i/>
          <w:color w:val="000000"/>
          <w:kern w:val="2"/>
          <w:sz w:val="21"/>
          <w:szCs w:val="24"/>
          <w:highlight w:val="none"/>
          <w:shd w:fill="auto" w:val="clear"/>
          <w:lang w:eastAsia="zh-CN"/>
        </w:rPr>
      </w:pPr>
      <w:r>
        <w:rPr>
          <w:rFonts w:eastAsia="SimSun" w:cs="Times New Roman" w:ascii="Times New Roman" w:hAnsi="Times New Roman"/>
          <w:b/>
          <w:i/>
          <w:color w:val="000000"/>
          <w:kern w:val="2"/>
          <w:sz w:val="21"/>
          <w:szCs w:val="24"/>
          <w:shd w:fill="auto" w:val="clear"/>
          <w:lang w:eastAsia="zh-CN"/>
        </w:rPr>
      </w:r>
    </w:p>
    <w:p>
      <w:pPr>
        <w:pStyle w:val="Normal"/>
        <w:widowControl w:val="false"/>
        <w:pBdr>
          <w:top w:val="single" w:sz="4" w:space="1" w:color="000000"/>
        </w:pBdr>
        <w:spacing w:lineRule="auto" w:line="240" w:before="0" w:after="160"/>
        <w:rPr>
          <w:color w:val="000000"/>
        </w:rPr>
      </w:pPr>
      <w:r>
        <w:rPr>
          <w:rFonts w:eastAsia="SimSun" w:cs="Times New Roman" w:ascii="Times New Roman" w:hAnsi="Times New Roman"/>
          <w:b/>
          <w:i/>
          <w:color w:val="000000"/>
          <w:kern w:val="2"/>
          <w:sz w:val="21"/>
          <w:szCs w:val="24"/>
          <w:shd w:fill="auto" w:val="clear"/>
          <w:lang w:eastAsia="zh-CN"/>
        </w:rPr>
        <w:t>Форма согласована:</w:t>
      </w:r>
    </w:p>
    <w:tbl>
      <w:tblPr>
        <w:tblW w:w="12441"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7907"/>
        <w:gridCol w:w="4534"/>
      </w:tblGrid>
      <w:tr>
        <w:trPr/>
        <w:tc>
          <w:tcPr>
            <w:tcW w:w="7907" w:type="dxa"/>
            <w:tcBorders/>
          </w:tcPr>
          <w:p>
            <w:pPr>
              <w:pStyle w:val="Normal"/>
              <w:tabs>
                <w:tab w:val="clear" w:pos="708"/>
              </w:tabs>
              <w:spacing w:lineRule="auto" w:line="240" w:before="0" w:after="0"/>
              <w:ind w:hanging="0" w:left="0" w:right="0"/>
              <w:rPr>
                <w:color w:val="000000"/>
              </w:rPr>
            </w:pPr>
            <w:r>
              <w:rPr>
                <w:rFonts w:ascii="Times New Roman" w:hAnsi="Times New Roman"/>
                <w:b/>
                <w:bCs/>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За</w:t>
            </w:r>
            <w:r>
              <w:rPr>
                <w:rFonts w:ascii="Times New Roman" w:hAnsi="Times New Roman"/>
                <w:color w:val="000000"/>
                <w:sz w:val="22"/>
                <w:szCs w:val="22"/>
              </w:rPr>
              <w:t>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b w:val="false"/>
                <w:bCs w:val="false"/>
                <w:color w:val="000000"/>
                <w:sz w:val="22"/>
                <w:szCs w:val="22"/>
                <w:shd w:fill="auto" w:val="clear"/>
              </w:rPr>
              <w:t>М.П.</w:t>
            </w:r>
          </w:p>
        </w:tc>
        <w:tc>
          <w:tcPr>
            <w:tcW w:w="4534" w:type="dxa"/>
            <w:tcBorders/>
          </w:tcPr>
          <w:p>
            <w:pPr>
              <w:pStyle w:val="Normal"/>
              <w:widowControl w:val="false"/>
              <w:snapToGrid w:val="false"/>
              <w:spacing w:lineRule="auto" w:line="276" w:before="0" w:after="0"/>
              <w:jc w:val="both"/>
              <w:rPr>
                <w:color w:val="000000"/>
              </w:rPr>
            </w:pPr>
            <w:r>
              <w:rPr>
                <w:rFonts w:eastAsia="SimSun" w:cs="Times New Roman" w:ascii="Times New Roman" w:hAnsi="Times New Roman"/>
                <w:b/>
                <w:color w:val="000000"/>
                <w:kern w:val="2"/>
                <w:sz w:val="22"/>
                <w:szCs w:val="22"/>
                <w:lang w:eastAsia="zh-CN"/>
              </w:rPr>
              <w:t>От Исполнителя</w:t>
            </w:r>
          </w:p>
          <w:p>
            <w:pPr>
              <w:pStyle w:val="Normal"/>
              <w:widowControl w:val="false"/>
              <w:spacing w:lineRule="auto" w:line="276" w:before="0" w:after="0"/>
              <w:rPr>
                <w:color w:val="000000"/>
              </w:rPr>
            </w:pPr>
            <w:r>
              <w:rPr/>
            </w:r>
          </w:p>
          <w:p>
            <w:pPr>
              <w:pStyle w:val="Normal"/>
              <w:widowControl w:val="false"/>
              <w:spacing w:lineRule="auto" w:line="247" w:before="0" w:after="0"/>
              <w:jc w:val="both"/>
              <w:rPr>
                <w:rFonts w:ascii="Times New Roman" w:hAnsi="Times New Roman" w:eastAsia="Times New Roman" w:cs="Times New Roman"/>
                <w:color w:val="000000"/>
                <w:sz w:val="22"/>
                <w:szCs w:val="22"/>
                <w:lang w:eastAsia="ar-SA"/>
              </w:rPr>
            </w:pPr>
            <w:r>
              <w:rPr>
                <w:rFonts w:eastAsia="Times New Roman" w:cs="Times New Roman" w:ascii="Times New Roman" w:hAnsi="Times New Roman"/>
                <w:color w:val="000000"/>
                <w:sz w:val="22"/>
                <w:szCs w:val="22"/>
                <w:lang w:eastAsia="ar-SA"/>
              </w:rPr>
            </w:r>
          </w:p>
          <w:p>
            <w:pPr>
              <w:pStyle w:val="Normal"/>
              <w:widowControl w:val="false"/>
              <w:spacing w:lineRule="auto" w:line="247" w:before="0" w:after="0"/>
              <w:jc w:val="both"/>
              <w:rPr>
                <w:rFonts w:ascii="Times New Roman" w:hAnsi="Times New Roman" w:eastAsia="Times New Roman" w:cs="Times New Roman"/>
                <w:color w:val="000000"/>
                <w:sz w:val="22"/>
                <w:szCs w:val="22"/>
                <w:lang w:eastAsia="ar-SA"/>
              </w:rPr>
            </w:pPr>
            <w:r>
              <w:rPr>
                <w:rFonts w:eastAsia="Times New Roman" w:cs="Times New Roman" w:ascii="Times New Roman" w:hAnsi="Times New Roman"/>
                <w:color w:val="000000"/>
                <w:sz w:val="22"/>
                <w:szCs w:val="22"/>
                <w:lang w:eastAsia="ar-SA"/>
              </w:rPr>
            </w:r>
          </w:p>
          <w:p>
            <w:pPr>
              <w:pStyle w:val="Normal"/>
              <w:widowControl w:val="false"/>
              <w:spacing w:lineRule="auto" w:line="247" w:before="0" w:after="0"/>
              <w:jc w:val="both"/>
              <w:rPr>
                <w:rFonts w:ascii="Times New Roman" w:hAnsi="Times New Roman" w:eastAsia="Times New Roman" w:cs="Times New Roman"/>
                <w:color w:val="000000"/>
                <w:sz w:val="22"/>
                <w:szCs w:val="22"/>
                <w:lang w:eastAsia="ar-SA"/>
              </w:rPr>
            </w:pPr>
            <w:r>
              <w:rPr>
                <w:rFonts w:eastAsia="Times New Roman" w:cs="Times New Roman" w:ascii="Times New Roman" w:hAnsi="Times New Roman"/>
                <w:color w:val="000000"/>
                <w:sz w:val="22"/>
                <w:szCs w:val="22"/>
                <w:lang w:eastAsia="ar-SA"/>
              </w:rPr>
            </w:r>
          </w:p>
          <w:p>
            <w:pPr>
              <w:pStyle w:val="Normal"/>
              <w:widowControl w:val="false"/>
              <w:spacing w:lineRule="auto" w:line="247" w:before="0" w:after="0"/>
              <w:jc w:val="both"/>
              <w:rPr>
                <w:color w:val="000000"/>
              </w:rPr>
            </w:pPr>
            <w:r>
              <w:rPr>
                <w:rFonts w:eastAsia="Times New Roman" w:cs="Times New Roman" w:ascii="Times New Roman" w:hAnsi="Times New Roman"/>
                <w:color w:val="000000"/>
                <w:sz w:val="22"/>
                <w:szCs w:val="22"/>
                <w:lang w:eastAsia="ar-SA"/>
              </w:rPr>
              <w:t>_________________ /</w:t>
            </w:r>
            <w:r>
              <w:rPr>
                <w:rFonts w:eastAsia="Times New Roman" w:cs="Times New Roman" w:ascii="Times New Roman" w:hAnsi="Times New Roman"/>
                <w:color w:val="000000"/>
                <w:sz w:val="22"/>
                <w:szCs w:val="22"/>
                <w:lang w:eastAsia="ar-SA"/>
              </w:rPr>
              <w:t>__________</w:t>
            </w:r>
            <w:r>
              <w:rPr>
                <w:rFonts w:eastAsia="SimSun" w:cs="Times New Roman" w:ascii="Times New Roman" w:hAnsi="Times New Roman"/>
                <w:color w:val="000000"/>
                <w:kern w:val="2"/>
                <w:sz w:val="22"/>
                <w:szCs w:val="22"/>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lang w:eastAsia="ar-SA"/>
              </w:rPr>
              <w:t>М.П.</w:t>
            </w:r>
          </w:p>
        </w:tc>
      </w:tr>
    </w:tbl>
    <w:p>
      <w:pPr>
        <w:sectPr>
          <w:footerReference w:type="even" r:id="rId11"/>
          <w:footerReference w:type="default" r:id="rId12"/>
          <w:footerReference w:type="first" r:id="rId13"/>
          <w:type w:val="nextPage"/>
          <w:pgSz w:orient="landscape" w:w="16838" w:h="11906"/>
          <w:pgMar w:left="1134" w:right="1134" w:gutter="0" w:header="0" w:top="1134" w:footer="0" w:bottom="1134"/>
          <w:pgNumType w:fmt="decimal"/>
          <w:formProt w:val="false"/>
          <w:textDirection w:val="lrTb"/>
          <w:docGrid w:type="default" w:linePitch="100" w:charSpace="0"/>
        </w:sectPr>
      </w:pP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9</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right"/>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right"/>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right"/>
        <w:rPr>
          <w:color w:val="000000"/>
        </w:rPr>
      </w:pPr>
      <w:r>
        <w:rPr>
          <w:rFonts w:eastAsia="SimSun" w:cs="Times New Roman" w:ascii="Times New Roman" w:hAnsi="Times New Roman"/>
          <w:b/>
          <w:color w:val="000000"/>
          <w:kern w:val="2"/>
          <w:lang w:eastAsia="zh-CN"/>
        </w:rPr>
        <w:t>ФОРМА</w:t>
      </w:r>
    </w:p>
    <w:p>
      <w:pPr>
        <w:pStyle w:val="Normal"/>
        <w:widowControl w:val="false"/>
        <w:spacing w:lineRule="auto" w:line="240" w:before="0" w:after="0"/>
        <w:jc w:val="right"/>
        <w:rPr>
          <w:rFonts w:ascii="Times New Roman" w:hAnsi="Times New Roman" w:eastAsia="SimSun" w:cs="Times New Roman"/>
          <w:b/>
          <w:color w:val="000000"/>
          <w:kern w:val="2"/>
          <w:lang w:eastAsia="zh-CN"/>
        </w:rPr>
      </w:pPr>
      <w:r>
        <w:rPr>
          <w:rFonts w:eastAsia="SimSun" w:cs="Times New Roman" w:ascii="Times New Roman" w:hAnsi="Times New Roman"/>
          <w:b/>
          <w:color w:val="000000"/>
          <w:kern w:val="2"/>
          <w:lang w:eastAsia="zh-CN"/>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АКТ №</w:t>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сдачи-приемки выполненных работ</w:t>
      </w:r>
    </w:p>
    <w:tbl>
      <w:tblPr>
        <w:tblW w:w="985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892"/>
        <w:gridCol w:w="4961"/>
      </w:tblGrid>
      <w:tr>
        <w:trPr/>
        <w:tc>
          <w:tcPr>
            <w:tcW w:w="4892" w:type="dxa"/>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г. ____________</w:t>
            </w:r>
          </w:p>
        </w:tc>
        <w:tc>
          <w:tcPr>
            <w:tcW w:w="4961" w:type="dxa"/>
            <w:tcBorders/>
            <w:shd w:color="auto" w:fill="auto" w:val="clear"/>
          </w:tcPr>
          <w:p>
            <w:pPr>
              <w:pStyle w:val="Normal"/>
              <w:widowControl w:val="false"/>
              <w:spacing w:lineRule="auto" w:line="240" w:before="0" w:after="0"/>
              <w:jc w:val="right"/>
              <w:rPr>
                <w:color w:val="000000"/>
              </w:rPr>
            </w:pPr>
            <w:r>
              <w:rPr>
                <w:rFonts w:eastAsia="SimSun" w:cs="Times New Roman" w:ascii="Times New Roman" w:hAnsi="Times New Roman"/>
                <w:color w:val="000000"/>
                <w:kern w:val="2"/>
                <w:lang w:eastAsia="zh-CN"/>
              </w:rPr>
              <w:t>«____»__________2026г.</w:t>
            </w:r>
          </w:p>
        </w:tc>
      </w:tr>
    </w:tbl>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00" w:before="0" w:after="0"/>
        <w:ind w:firstLine="708"/>
        <w:jc w:val="both"/>
        <w:rPr>
          <w:color w:val="000000"/>
        </w:rPr>
      </w:pPr>
      <w:r>
        <w:rPr>
          <w:rFonts w:eastAsia="SimSun" w:cs="Times New Roman" w:ascii="Times New Roman" w:hAnsi="Times New Roman"/>
          <w:color w:val="000000"/>
          <w:kern w:val="2"/>
          <w:lang w:eastAsia="zh-CN"/>
        </w:rPr>
        <w:t>___________________________________________, именуемое в дальнейшем «Заказчик», в лице _______________________________, действующего на основании ______________________, с одной стороны, и Открытое акционерное общество / общество с ограниченной ответственностью</w:t>
      </w:r>
      <w:r>
        <w:rPr>
          <w:rFonts w:eastAsia="SimSun" w:cs="Times New Roman" w:ascii="Times New Roman" w:hAnsi="Times New Roman"/>
          <w:bCs/>
          <w:color w:val="000000"/>
          <w:kern w:val="2"/>
          <w:lang w:eastAsia="zh-CN"/>
        </w:rPr>
        <w:t xml:space="preserve"> «______________________________» (ОАО / ООО «________________________________»)</w:t>
      </w:r>
      <w:r>
        <w:rPr>
          <w:rFonts w:eastAsia="SimSun" w:cs="Times New Roman" w:ascii="Times New Roman" w:hAnsi="Times New Roman"/>
          <w:color w:val="000000"/>
          <w:kern w:val="2"/>
          <w:lang w:eastAsia="zh-CN"/>
        </w:rPr>
        <w:t>, именуемое в дальнейшем «Исполнитель», в лице ___________________________, действующего на основании Устава, с другой стороны, в дальнейшем именуемые «Стороны» подтверждают, что Исполнитель выполнил работы по поддержке бортового оборудования автоматизированной системы мониторинга автотранспорта на базе ГЛОНАСС, не связанные с гарантийным обслуживанием, в полном объеме, согласно сводным отчетам за период с «__» __________ 201_ г. по «____» __________ 201_ г.</w:t>
      </w:r>
    </w:p>
    <w:p>
      <w:pPr>
        <w:pStyle w:val="Normal"/>
        <w:widowControl w:val="false"/>
        <w:numPr>
          <w:ilvl w:val="0"/>
          <w:numId w:val="1"/>
        </w:numPr>
        <w:spacing w:lineRule="auto" w:line="300" w:before="0" w:after="0"/>
        <w:contextualSpacing/>
        <w:jc w:val="both"/>
        <w:rPr>
          <w:color w:val="000000"/>
        </w:rPr>
      </w:pPr>
      <w:r>
        <w:rPr>
          <w:rFonts w:eastAsia="Times New Roman" w:cs="Times New Roman" w:ascii="Times New Roman" w:hAnsi="Times New Roman"/>
          <w:color w:val="000000"/>
          <w:lang w:eastAsia="ru-RU"/>
        </w:rPr>
        <w:t>№</w:t>
      </w:r>
      <w:r>
        <w:rPr>
          <w:rFonts w:eastAsia="Times New Roman" w:cs="Times New Roman" w:ascii="Times New Roman" w:hAnsi="Times New Roman"/>
          <w:color w:val="000000"/>
          <w:lang w:eastAsia="ru-RU"/>
        </w:rPr>
        <w:t>______  от «____» ___________________ 20__ г. по филиалу ___________________;</w:t>
      </w:r>
    </w:p>
    <w:p>
      <w:pPr>
        <w:pStyle w:val="Normal"/>
        <w:widowControl w:val="false"/>
        <w:numPr>
          <w:ilvl w:val="0"/>
          <w:numId w:val="1"/>
        </w:numPr>
        <w:spacing w:lineRule="auto" w:line="300" w:before="0" w:after="0"/>
        <w:contextualSpacing/>
        <w:jc w:val="both"/>
        <w:rPr>
          <w:color w:val="000000"/>
        </w:rPr>
      </w:pPr>
      <w:r>
        <w:rPr>
          <w:rFonts w:eastAsia="Times New Roman" w:cs="Times New Roman" w:ascii="Times New Roman" w:hAnsi="Times New Roman"/>
          <w:color w:val="000000"/>
          <w:lang w:eastAsia="ru-RU"/>
        </w:rPr>
        <w:t>№</w:t>
      </w:r>
      <w:r>
        <w:rPr>
          <w:rFonts w:eastAsia="Times New Roman" w:cs="Times New Roman" w:ascii="Times New Roman" w:hAnsi="Times New Roman"/>
          <w:color w:val="000000"/>
          <w:lang w:eastAsia="ru-RU"/>
        </w:rPr>
        <w:t>______  от «____» ___________________ 20__ г. по филиалу ___________________.</w:t>
      </w:r>
    </w:p>
    <w:p>
      <w:pPr>
        <w:pStyle w:val="Normal"/>
        <w:spacing w:lineRule="auto" w:line="300" w:before="0" w:after="0"/>
        <w:ind w:left="743"/>
        <w:contextualSpacing/>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numPr>
          <w:ilvl w:val="0"/>
          <w:numId w:val="12"/>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Стоимость выполненных работ по сводному отчету составляет:</w:t>
      </w:r>
    </w:p>
    <w:p>
      <w:pPr>
        <w:pStyle w:val="Normal"/>
        <w:widowControl w:val="false"/>
        <w:numPr>
          <w:ilvl w:val="0"/>
          <w:numId w:val="13"/>
        </w:numPr>
        <w:spacing w:lineRule="auto" w:line="300" w:before="0" w:after="0"/>
        <w:ind w:hanging="425" w:left="1134"/>
        <w:contextualSpacing/>
        <w:jc w:val="both"/>
        <w:rPr>
          <w:color w:val="000000"/>
        </w:rPr>
      </w:pPr>
      <w:r>
        <w:rPr>
          <w:rFonts w:eastAsia="SimSun" w:cs="Times New Roman" w:ascii="Times New Roman" w:hAnsi="Times New Roman"/>
          <w:color w:val="000000"/>
          <w:kern w:val="2"/>
          <w:lang w:eastAsia="zh-CN"/>
        </w:rPr>
        <w:t>Гарантийные работы –  произведены за счет Исполнителя;</w:t>
      </w:r>
    </w:p>
    <w:p>
      <w:pPr>
        <w:pStyle w:val="Normal"/>
        <w:widowControl w:val="false"/>
        <w:numPr>
          <w:ilvl w:val="0"/>
          <w:numId w:val="13"/>
        </w:numPr>
        <w:spacing w:lineRule="auto" w:line="300" w:before="0" w:after="0"/>
        <w:ind w:hanging="425" w:left="1134"/>
        <w:contextualSpacing/>
        <w:jc w:val="both"/>
        <w:rPr>
          <w:color w:val="000000"/>
        </w:rPr>
      </w:pPr>
      <w:r>
        <w:rPr>
          <w:rFonts w:eastAsia="SimSun" w:cs="Times New Roman" w:ascii="Times New Roman" w:hAnsi="Times New Roman"/>
          <w:color w:val="000000"/>
          <w:kern w:val="2"/>
          <w:lang w:eastAsia="zh-CN"/>
        </w:rPr>
        <w:t xml:space="preserve">Стоимость выполненных негарантийных работ составляет ______________ (Сумма прописью) рублей __ копеек, с  НДС </w:t>
      </w:r>
      <w:r>
        <w:rPr>
          <w:rFonts w:eastAsia="SimSun" w:cs="Times New Roman" w:ascii="Times New Roman" w:hAnsi="Times New Roman"/>
          <w:color w:val="000000"/>
          <w:kern w:val="2"/>
          <w:lang w:eastAsia="zh-CN"/>
        </w:rPr>
        <w:t>___</w:t>
      </w:r>
      <w:r>
        <w:rPr>
          <w:rFonts w:eastAsia="SimSun" w:cs="Times New Roman" w:ascii="Times New Roman" w:hAnsi="Times New Roman"/>
          <w:color w:val="000000"/>
          <w:kern w:val="2"/>
          <w:lang w:eastAsia="zh-CN"/>
        </w:rPr>
        <w:t xml:space="preserve"> %  __________ (Сумма прописью) рублей __ копеек/</w:t>
      </w:r>
      <w:r>
        <w:rPr>
          <w:rFonts w:eastAsia="SimSun" w:cs="Times New Roman" w:ascii="Times New Roman" w:hAnsi="Times New Roman"/>
          <w:color w:val="000000"/>
          <w:kern w:val="2"/>
          <w:lang w:eastAsia="zh-CN"/>
        </w:rPr>
        <w:t>без</w:t>
      </w:r>
      <w:r>
        <w:rPr>
          <w:rFonts w:eastAsia="SimSun" w:cs="Times New Roman" w:ascii="Times New Roman" w:hAnsi="Times New Roman"/>
          <w:color w:val="000000"/>
          <w:kern w:val="2"/>
          <w:sz w:val="22"/>
          <w:szCs w:val="22"/>
          <w:lang w:eastAsia="zh-CN"/>
        </w:rPr>
        <w:t xml:space="preserve"> </w:t>
      </w:r>
      <w:r>
        <w:rPr>
          <w:rFonts w:eastAsia="SimSun" w:cs="Times New Roman" w:ascii="Times New Roman" w:hAnsi="Times New Roman"/>
          <w:color w:val="000000"/>
          <w:kern w:val="2"/>
          <w:sz w:val="22"/>
          <w:szCs w:val="22"/>
          <w:shd w:fill="auto" w:val="clear"/>
          <w:lang w:eastAsia="ru-RU"/>
        </w:rPr>
        <w:t xml:space="preserve">учета </w:t>
      </w:r>
      <w:r>
        <w:rPr>
          <w:rFonts w:eastAsia="SimSun" w:cs="Times New Roman" w:ascii="Times New Roman" w:hAnsi="Times New Roman"/>
          <w:color w:val="000000"/>
          <w:kern w:val="2"/>
          <w:lang w:eastAsia="zh-CN"/>
        </w:rPr>
        <w:t>НДС</w:t>
      </w:r>
      <w:r>
        <w:rPr>
          <w:rFonts w:eastAsia="SimSun" w:cs="Times New Roman" w:ascii="Times New Roman" w:hAnsi="Times New Roman"/>
          <w:color w:val="000000"/>
          <w:kern w:val="2"/>
          <w:lang w:eastAsia="zh-CN"/>
        </w:rPr>
        <w:t xml:space="preserve">. </w:t>
      </w:r>
    </w:p>
    <w:p>
      <w:pPr>
        <w:pStyle w:val="Normal"/>
        <w:widowControl w:val="false"/>
        <w:spacing w:lineRule="auto" w:line="300" w:before="0" w:after="0"/>
        <w:ind w:firstLine="708"/>
        <w:jc w:val="both"/>
        <w:rPr>
          <w:color w:val="000000"/>
        </w:rPr>
      </w:pPr>
      <w:r>
        <w:rPr>
          <w:rFonts w:eastAsia="SimSun" w:cs="Times New Roman" w:ascii="Times New Roman" w:hAnsi="Times New Roman"/>
          <w:color w:val="000000"/>
          <w:kern w:val="2"/>
          <w:lang w:eastAsia="zh-CN"/>
        </w:rPr>
        <w:t>В том числе:</w:t>
      </w:r>
    </w:p>
    <w:p>
      <w:pPr>
        <w:pStyle w:val="Normal"/>
        <w:widowControl w:val="false"/>
        <w:numPr>
          <w:ilvl w:val="0"/>
          <w:numId w:val="3"/>
        </w:numPr>
        <w:spacing w:lineRule="auto" w:line="300" w:before="0" w:after="0"/>
        <w:ind w:hanging="425" w:left="1134"/>
        <w:contextualSpacing/>
        <w:jc w:val="both"/>
        <w:rPr>
          <w:color w:val="000000"/>
        </w:rPr>
      </w:pPr>
      <w:r>
        <w:rPr>
          <w:rFonts w:eastAsia="SimSun" w:cs="Times New Roman" w:ascii="Times New Roman" w:hAnsi="Times New Roman"/>
          <w:color w:val="000000"/>
          <w:kern w:val="2"/>
          <w:lang w:eastAsia="zh-CN"/>
        </w:rPr>
        <w:t xml:space="preserve">Стоимость негарантийных работ, оборудования и выездов в текущем отчетном периоде составляет  ______________ (Сумма прописью) рублей __ копеек, с  НДС </w:t>
      </w:r>
      <w:r>
        <w:rPr>
          <w:rFonts w:eastAsia="SimSun" w:cs="Times New Roman" w:ascii="Times New Roman" w:hAnsi="Times New Roman"/>
          <w:color w:val="000000"/>
          <w:kern w:val="2"/>
          <w:lang w:eastAsia="zh-CN"/>
        </w:rPr>
        <w:t>__</w:t>
      </w:r>
      <w:r>
        <w:rPr>
          <w:rFonts w:eastAsia="SimSun" w:cs="Times New Roman" w:ascii="Times New Roman" w:hAnsi="Times New Roman"/>
          <w:color w:val="000000"/>
          <w:kern w:val="2"/>
          <w:lang w:eastAsia="zh-CN"/>
        </w:rPr>
        <w:t xml:space="preserve"> %  __________ (Сумма прописью) рублей __ копеек/</w:t>
      </w:r>
      <w:r>
        <w:rPr>
          <w:rFonts w:eastAsia="SimSun" w:cs="Times New Roman" w:ascii="Times New Roman" w:hAnsi="Times New Roman"/>
          <w:color w:val="000000"/>
          <w:kern w:val="2"/>
          <w:lang w:eastAsia="zh-CN"/>
        </w:rPr>
        <w:t xml:space="preserve">без </w:t>
      </w:r>
      <w:r>
        <w:rPr>
          <w:rFonts w:eastAsia="SimSun" w:cs="Times New Roman" w:ascii="Times New Roman" w:hAnsi="Times New Roman"/>
          <w:color w:val="000000"/>
          <w:kern w:val="2"/>
          <w:lang w:eastAsia="zh-CN"/>
        </w:rPr>
        <w:t>учета</w:t>
      </w:r>
      <w:r>
        <w:rPr>
          <w:rFonts w:eastAsia="SimSun" w:cs="Times New Roman" w:ascii="Times New Roman" w:hAnsi="Times New Roman"/>
          <w:color w:val="000000"/>
          <w:kern w:val="2"/>
          <w:lang w:eastAsia="zh-CN"/>
        </w:rPr>
        <w:t xml:space="preserve"> НДС</w:t>
      </w:r>
    </w:p>
    <w:p>
      <w:pPr>
        <w:pStyle w:val="Normal"/>
        <w:widowControl w:val="false"/>
        <w:numPr>
          <w:ilvl w:val="0"/>
          <w:numId w:val="3"/>
        </w:numPr>
        <w:spacing w:lineRule="auto" w:line="300" w:before="0" w:after="0"/>
        <w:ind w:hanging="425" w:left="1134"/>
        <w:contextualSpacing/>
        <w:jc w:val="both"/>
        <w:rPr>
          <w:color w:val="000000"/>
        </w:rPr>
      </w:pPr>
      <w:r>
        <w:rPr>
          <w:rFonts w:eastAsia="SimSun" w:cs="Times New Roman" w:ascii="Times New Roman" w:hAnsi="Times New Roman"/>
          <w:color w:val="000000"/>
          <w:kern w:val="2"/>
          <w:lang w:eastAsia="zh-CN"/>
        </w:rPr>
        <w:t xml:space="preserve">Стоимость оборудования, выездов и негарантийных работ, выполненных с оборудованием, переданным на экспертизу в предыдущие отчетные периоды и признанное негарантийным составляет ______________ (Сумма прописью) рублей __ копеек, с  НДС </w:t>
      </w:r>
      <w:r>
        <w:rPr>
          <w:rFonts w:eastAsia="SimSun" w:cs="Times New Roman" w:ascii="Times New Roman" w:hAnsi="Times New Roman"/>
          <w:color w:val="000000"/>
          <w:kern w:val="2"/>
          <w:lang w:eastAsia="zh-CN"/>
        </w:rPr>
        <w:t>____</w:t>
      </w:r>
      <w:r>
        <w:rPr>
          <w:rFonts w:eastAsia="SimSun" w:cs="Times New Roman" w:ascii="Times New Roman" w:hAnsi="Times New Roman"/>
          <w:color w:val="000000"/>
          <w:kern w:val="2"/>
          <w:lang w:eastAsia="zh-CN"/>
        </w:rPr>
        <w:t xml:space="preserve"> %  __________ (Сумма прописью) рублей __ копеек/</w:t>
      </w:r>
      <w:r>
        <w:rPr>
          <w:rFonts w:eastAsia="SimSun" w:cs="Times New Roman" w:ascii="Times New Roman" w:hAnsi="Times New Roman"/>
          <w:color w:val="000000"/>
          <w:kern w:val="2"/>
          <w:lang w:eastAsia="zh-CN"/>
        </w:rPr>
        <w:t xml:space="preserve">без </w:t>
      </w:r>
      <w:r>
        <w:rPr>
          <w:rFonts w:eastAsia="SimSun" w:cs="Times New Roman" w:ascii="Times New Roman" w:hAnsi="Times New Roman"/>
          <w:color w:val="000000"/>
          <w:kern w:val="2"/>
          <w:lang w:eastAsia="zh-CN"/>
        </w:rPr>
        <w:t xml:space="preserve">учета </w:t>
      </w:r>
      <w:r>
        <w:rPr>
          <w:rFonts w:eastAsia="SimSun" w:cs="Times New Roman" w:ascii="Times New Roman" w:hAnsi="Times New Roman"/>
          <w:color w:val="000000"/>
          <w:kern w:val="2"/>
          <w:lang w:eastAsia="zh-CN"/>
        </w:rPr>
        <w:t>НДС.</w:t>
      </w:r>
    </w:p>
    <w:p>
      <w:pPr>
        <w:pStyle w:val="Normal"/>
        <w:spacing w:lineRule="auto" w:line="300" w:before="0" w:after="0"/>
        <w:ind w:left="1134"/>
        <w:contextualSpacing/>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numPr>
          <w:ilvl w:val="0"/>
          <w:numId w:val="12"/>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 xml:space="preserve">Итого к оплате по настоящему акту: ______________ (Сумма прописью) рублей __ копеек, с  НДС </w:t>
      </w:r>
      <w:r>
        <w:rPr>
          <w:rFonts w:eastAsia="SimSun" w:cs="Times New Roman" w:ascii="Times New Roman" w:hAnsi="Times New Roman"/>
          <w:color w:val="000000"/>
          <w:kern w:val="2"/>
          <w:lang w:eastAsia="zh-CN"/>
        </w:rPr>
        <w:t>___</w:t>
      </w:r>
      <w:r>
        <w:rPr>
          <w:rFonts w:eastAsia="SimSun" w:cs="Times New Roman" w:ascii="Times New Roman" w:hAnsi="Times New Roman"/>
          <w:color w:val="000000"/>
          <w:kern w:val="2"/>
          <w:lang w:eastAsia="zh-CN"/>
        </w:rPr>
        <w:t>_____ (Сумма прописью) рублей __ копеек/</w:t>
      </w:r>
      <w:r>
        <w:rPr>
          <w:rFonts w:eastAsia="SimSun" w:cs="Times New Roman" w:ascii="Times New Roman" w:hAnsi="Times New Roman"/>
          <w:color w:val="000000"/>
          <w:kern w:val="2"/>
          <w:lang w:eastAsia="zh-CN"/>
        </w:rPr>
        <w:t>без учета НДС.</w:t>
      </w:r>
    </w:p>
    <w:p>
      <w:pPr>
        <w:pStyle w:val="Normal"/>
        <w:widowControl w:val="false"/>
        <w:spacing w:lineRule="auto" w:line="300" w:before="0" w:after="0"/>
        <w:ind w:left="284"/>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00" w:before="0" w:after="0"/>
        <w:jc w:val="both"/>
        <w:rPr>
          <w:color w:val="000000"/>
        </w:rPr>
      </w:pPr>
      <w:r>
        <w:rPr>
          <w:rFonts w:eastAsia="SimSun" w:cs="Times New Roman" w:ascii="Times New Roman" w:hAnsi="Times New Roman"/>
          <w:i/>
          <w:color w:val="000000"/>
          <w:kern w:val="2"/>
          <w:lang w:eastAsia="zh-CN"/>
        </w:rPr>
        <w:t>Формулировка п. 3 в случае отсутствия претензий:</w:t>
      </w:r>
    </w:p>
    <w:p>
      <w:pPr>
        <w:pStyle w:val="Normal"/>
        <w:widowControl w:val="false"/>
        <w:numPr>
          <w:ilvl w:val="0"/>
          <w:numId w:val="12"/>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Вышеперечисленные работы выполнены полностью.</w:t>
      </w:r>
    </w:p>
    <w:p>
      <w:pPr>
        <w:pStyle w:val="Normal"/>
        <w:widowControl w:val="false"/>
        <w:spacing w:lineRule="auto" w:line="300" w:before="0" w:after="0"/>
        <w:ind w:left="284"/>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300" w:before="0" w:after="0"/>
        <w:jc w:val="both"/>
        <w:rPr>
          <w:color w:val="000000"/>
        </w:rPr>
      </w:pPr>
      <w:r>
        <w:rPr>
          <w:rFonts w:eastAsia="SimSun" w:cs="Times New Roman" w:ascii="Times New Roman" w:hAnsi="Times New Roman"/>
          <w:i/>
          <w:color w:val="000000"/>
          <w:kern w:val="2"/>
          <w:lang w:eastAsia="zh-CN"/>
        </w:rPr>
        <w:t>Формулировка п. 3 в случае выставления претензий:</w:t>
      </w:r>
    </w:p>
    <w:p>
      <w:pPr>
        <w:pStyle w:val="Normal"/>
        <w:widowControl w:val="false"/>
        <w:numPr>
          <w:ilvl w:val="0"/>
          <w:numId w:val="14"/>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Исполнитель признает обоснованными выставленные Заказчиком Претензии, связанные с ненадлежащим исполнением обязательств по Контракту №________ от __.__.201_ на общую сумму ___________ (сумма прописью) рублей __ копеек.</w:t>
      </w:r>
    </w:p>
    <w:p>
      <w:pPr>
        <w:pStyle w:val="Normal"/>
        <w:widowControl w:val="false"/>
        <w:spacing w:lineRule="auto" w:line="300" w:before="0" w:after="0"/>
        <w:ind w:left="284"/>
        <w:jc w:val="both"/>
        <w:rPr>
          <w:color w:val="000000"/>
        </w:rPr>
      </w:pPr>
      <w:r>
        <w:rPr>
          <w:rFonts w:eastAsia="SimSun" w:cs="Times New Roman" w:ascii="Times New Roman" w:hAnsi="Times New Roman"/>
          <w:color w:val="000000"/>
          <w:kern w:val="2"/>
          <w:lang w:eastAsia="zh-CN"/>
        </w:rPr>
        <w:t>- Претензия от ____ от __.__.201_ на сумму ___________ (сумма прописью) рублей __ копеек</w:t>
      </w:r>
    </w:p>
    <w:p>
      <w:pPr>
        <w:pStyle w:val="Normal"/>
        <w:widowControl w:val="false"/>
        <w:spacing w:lineRule="auto" w:line="300" w:before="0" w:after="0"/>
        <w:ind w:firstLine="284"/>
        <w:jc w:val="both"/>
        <w:rPr>
          <w:color w:val="000000"/>
        </w:rPr>
      </w:pPr>
      <w:r>
        <w:rPr>
          <w:rFonts w:eastAsia="SimSun" w:cs="Times New Roman" w:ascii="Times New Roman" w:hAnsi="Times New Roman"/>
          <w:color w:val="000000"/>
          <w:kern w:val="2"/>
          <w:lang w:eastAsia="zh-CN"/>
        </w:rPr>
        <w:t>- Претензия от ____ от __.__.201_ на сумму ___________ (сумма прописью) рублей __ копеек</w:t>
      </w:r>
    </w:p>
    <w:p>
      <w:pPr>
        <w:pStyle w:val="Normal"/>
        <w:widowControl w:val="false"/>
        <w:numPr>
          <w:ilvl w:val="0"/>
          <w:numId w:val="14"/>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Стороны Контрактились о зачете взаимных требований на сумму ___________ (сумма прописью) рублей __ копеек.</w:t>
      </w:r>
    </w:p>
    <w:p>
      <w:pPr>
        <w:pStyle w:val="Normal"/>
        <w:widowControl w:val="false"/>
        <w:numPr>
          <w:ilvl w:val="0"/>
          <w:numId w:val="14"/>
        </w:numPr>
        <w:spacing w:lineRule="auto" w:line="300" w:before="0" w:after="0"/>
        <w:ind w:hanging="284" w:left="284"/>
        <w:jc w:val="both"/>
        <w:rPr>
          <w:color w:val="000000"/>
        </w:rPr>
      </w:pPr>
      <w:r>
        <w:rPr>
          <w:rFonts w:eastAsia="SimSun" w:cs="Times New Roman" w:ascii="Times New Roman" w:hAnsi="Times New Roman"/>
          <w:color w:val="000000"/>
          <w:kern w:val="2"/>
          <w:lang w:eastAsia="zh-CN"/>
        </w:rPr>
        <w:t>Итого к оплате по настоящему Акту с учетом взаимозачета: ___________ (сумма прописью) рублей __ копеек.</w:t>
      </w:r>
    </w:p>
    <w:p>
      <w:pPr>
        <w:pStyle w:val="Normal"/>
        <w:widowControl w:val="false"/>
        <w:spacing w:lineRule="auto" w:line="276" w:before="0" w:after="0"/>
        <w:ind w:firstLine="708"/>
        <w:jc w:val="both"/>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tbl>
      <w:tblPr>
        <w:tblW w:w="985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928"/>
        <w:gridCol w:w="4925"/>
      </w:tblGrid>
      <w:tr>
        <w:trPr/>
        <w:tc>
          <w:tcPr>
            <w:tcW w:w="4928" w:type="dxa"/>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Заказчик:</w:t>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_________________ /_______________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М.П.</w:t>
            </w:r>
          </w:p>
        </w:tc>
        <w:tc>
          <w:tcPr>
            <w:tcW w:w="4925" w:type="dxa"/>
            <w:tcBorders/>
            <w:shd w:color="auto" w:fill="auto" w:val="clear"/>
          </w:tcPr>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Исполнитель:</w:t>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_________________ /_______________</w:t>
            </w:r>
          </w:p>
          <w:p>
            <w:pPr>
              <w:pStyle w:val="Normal"/>
              <w:widowControl w:val="false"/>
              <w:spacing w:lineRule="auto" w:line="240" w:before="0" w:after="0"/>
              <w:rPr>
                <w:color w:val="000000"/>
              </w:rPr>
            </w:pPr>
            <w:r>
              <w:rPr>
                <w:rFonts w:eastAsia="SimSun" w:cs="Times New Roman" w:ascii="Times New Roman" w:hAnsi="Times New Roman"/>
                <w:color w:val="000000"/>
                <w:kern w:val="2"/>
                <w:lang w:eastAsia="zh-CN"/>
              </w:rPr>
              <w:t>М.П.</w:t>
            </w:r>
          </w:p>
        </w:tc>
      </w:tr>
    </w:tbl>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ind w:hanging="426" w:left="426"/>
        <w:rPr>
          <w:color w:val="000000"/>
        </w:rPr>
      </w:pPr>
      <w:r>
        <w:rPr>
          <w:rFonts w:eastAsia="SimSun" w:cs="Times New Roman" w:ascii="Times New Roman" w:hAnsi="Times New Roman"/>
          <w:b/>
          <w:i/>
          <w:color w:val="000000"/>
          <w:kern w:val="2"/>
          <w:lang w:eastAsia="zh-CN"/>
        </w:rPr>
        <w:t>Форма Акта согласована Сторонами:</w:t>
      </w:r>
    </w:p>
    <w:p>
      <w:pPr>
        <w:pStyle w:val="Normal"/>
        <w:widowControl w:val="false"/>
        <w:spacing w:lineRule="auto" w:line="240" w:before="0" w:after="0"/>
        <w:ind w:hanging="426" w:left="426"/>
        <w:rPr>
          <w:rFonts w:ascii="Times New Roman" w:hAnsi="Times New Roman" w:eastAsia="SimSun" w:cs="Times New Roman"/>
          <w:b/>
          <w:i/>
          <w:i/>
          <w:color w:val="000000"/>
          <w:kern w:val="2"/>
          <w:lang w:eastAsia="zh-CN"/>
        </w:rPr>
      </w:pPr>
      <w:r>
        <w:rPr>
          <w:rFonts w:eastAsia="SimSun" w:cs="Times New Roman" w:ascii="Times New Roman" w:hAnsi="Times New Roman"/>
          <w:b/>
          <w:i/>
          <w:color w:val="000000"/>
          <w:kern w:val="2"/>
          <w:lang w:eastAsia="zh-CN"/>
        </w:rPr>
      </w:r>
    </w:p>
    <w:tbl>
      <w:tblPr>
        <w:tblW w:w="10245" w:type="dxa"/>
        <w:jc w:val="left"/>
        <w:tblInd w:w="36" w:type="dxa"/>
        <w:tblLayout w:type="fixed"/>
        <w:tblCellMar>
          <w:top w:w="0" w:type="dxa"/>
          <w:left w:w="108" w:type="dxa"/>
          <w:bottom w:w="0" w:type="dxa"/>
          <w:right w:w="108" w:type="dxa"/>
        </w:tblCellMar>
        <w:tblLook w:firstRow="0" w:noVBand="0" w:lastRow="0" w:firstColumn="0" w:lastColumn="0" w:noHBand="0" w:val="0000"/>
      </w:tblPr>
      <w:tblGrid>
        <w:gridCol w:w="5122"/>
        <w:gridCol w:w="5123"/>
      </w:tblGrid>
      <w:tr>
        <w:trPr>
          <w:trHeight w:val="2145" w:hRule="atLeast"/>
        </w:trPr>
        <w:tc>
          <w:tcPr>
            <w:tcW w:w="5122"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5123"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_________________ /</w:t>
            </w:r>
            <w:r>
              <w:rPr>
                <w:rFonts w:eastAsia="Times New Roman" w:cs="Times New Roman" w:ascii="Times New Roman" w:hAnsi="Times New Roman"/>
                <w:color w:val="000000"/>
                <w:sz w:val="22"/>
                <w:szCs w:val="22"/>
                <w:shd w:fill="auto" w:val="clear"/>
                <w:lang w:eastAsia="ar-SA"/>
              </w:rPr>
              <w:t>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10</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tabs>
          <w:tab w:val="clear" w:pos="708"/>
          <w:tab w:val="left" w:pos="11239" w:leader="none"/>
          <w:tab w:val="right" w:pos="14570" w:leader="none"/>
        </w:tabs>
        <w:spacing w:lineRule="auto" w:line="240" w:before="0" w:after="0"/>
        <w:rPr>
          <w:rFonts w:ascii="Times New Roman" w:hAnsi="Times New Roman" w:eastAsia="SimSun" w:cs="Times New Roman"/>
          <w:bCs/>
          <w:color w:val="000000"/>
          <w:kern w:val="2"/>
          <w:lang w:eastAsia="ru-RU"/>
        </w:rPr>
      </w:pPr>
      <w:r>
        <w:rPr>
          <w:rFonts w:eastAsia="SimSun" w:cs="Times New Roman" w:ascii="Times New Roman" w:hAnsi="Times New Roman"/>
          <w:bCs/>
          <w:color w:val="000000"/>
          <w:kern w:val="2"/>
          <w:lang w:eastAsia="ru-RU"/>
        </w:rPr>
      </w:r>
    </w:p>
    <w:p>
      <w:pPr>
        <w:pStyle w:val="Normal"/>
        <w:spacing w:lineRule="auto" w:line="240" w:before="0" w:after="120"/>
        <w:jc w:val="center"/>
        <w:rPr>
          <w:color w:val="000000"/>
        </w:rPr>
      </w:pPr>
      <w:r>
        <w:rPr>
          <w:rFonts w:eastAsia="Times New Roman" w:cs="Times New Roman" w:ascii="Times New Roman" w:hAnsi="Times New Roman"/>
          <w:b/>
          <w:color w:val="000000"/>
          <w:sz w:val="21"/>
          <w:szCs w:val="21"/>
          <w:lang w:eastAsia="ru-RU"/>
        </w:rPr>
        <w:t>ПРОТОКОЛ СОГЛАСОВАНИЯ ЦЕНЫ</w:t>
      </w:r>
    </w:p>
    <w:p>
      <w:pPr>
        <w:pStyle w:val="Normal"/>
        <w:widowControl w:val="false"/>
        <w:spacing w:lineRule="auto" w:line="264" w:before="0" w:after="0"/>
        <w:ind w:firstLine="708"/>
        <w:jc w:val="both"/>
        <w:rPr>
          <w:color w:val="000000"/>
        </w:rPr>
      </w:pPr>
      <w:r>
        <w:rPr>
          <w:rFonts w:eastAsia="SimSun" w:cs="Times New Roman" w:ascii="Times New Roman" w:hAnsi="Times New Roman"/>
          <w:color w:val="000000"/>
          <w:kern w:val="2"/>
          <w:szCs w:val="24"/>
          <w:lang w:eastAsia="ru-RU"/>
        </w:rPr>
        <w:t>Стоимость Работ по настоящему Контракту формируется из ежемесячных платежей (расчетный период) и включает оплату Работ по устранению неисправностей и отказов Бортового оборудования на ТС, демонтажу Бортового оборудования, техническому обслуживанию Бортового оборудования и оснащению ТС, включая стоимость Бортового оборудования.</w:t>
      </w:r>
    </w:p>
    <w:p>
      <w:pPr>
        <w:pStyle w:val="Normal"/>
        <w:widowControl w:val="false"/>
        <w:spacing w:lineRule="auto" w:line="264" w:before="0" w:after="0"/>
        <w:ind w:firstLine="708"/>
        <w:jc w:val="both"/>
        <w:rPr>
          <w:color w:val="000000"/>
        </w:rPr>
      </w:pPr>
      <w:r>
        <w:rPr>
          <w:rFonts w:eastAsia="SimSun" w:cs="Times New Roman" w:ascii="Times New Roman" w:hAnsi="Times New Roman"/>
          <w:color w:val="000000"/>
          <w:kern w:val="2"/>
          <w:szCs w:val="24"/>
          <w:lang w:eastAsia="ru-RU"/>
        </w:rPr>
        <w:t xml:space="preserve">Стоимость проведения Работ бригадой специалистов Исполнителя на территории Заказчика без учета </w:t>
      </w:r>
      <w:r>
        <w:rPr>
          <w:rFonts w:eastAsia="SimSun" w:cs="Times New Roman" w:ascii="Times New Roman" w:hAnsi="Times New Roman"/>
          <w:color w:val="000000"/>
          <w:kern w:val="2"/>
          <w:szCs w:val="24"/>
          <w:lang w:eastAsia="zh-CN"/>
        </w:rPr>
        <w:t xml:space="preserve">транспортных расходов, расходов на проживание и командировочных расходов приведена в </w:t>
        <w:br/>
        <w:t>таблице № 1.</w:t>
      </w:r>
    </w:p>
    <w:p>
      <w:pPr>
        <w:pStyle w:val="Normal"/>
        <w:spacing w:lineRule="auto" w:line="240" w:before="0" w:after="0"/>
        <w:jc w:val="right"/>
        <w:rPr>
          <w:color w:val="000000"/>
        </w:rPr>
      </w:pPr>
      <w:r>
        <w:rPr>
          <w:rFonts w:eastAsia="Times New Roman" w:cs="Times New Roman" w:ascii="Times New Roman" w:hAnsi="Times New Roman"/>
          <w:bCs/>
          <w:color w:val="000000"/>
          <w:szCs w:val="21"/>
          <w:lang w:eastAsia="ru-RU"/>
        </w:rPr>
        <w:t>Таблица № 1</w:t>
      </w:r>
    </w:p>
    <w:p>
      <w:pPr>
        <w:pStyle w:val="Normal"/>
        <w:spacing w:lineRule="auto" w:line="264" w:before="0" w:after="0"/>
        <w:ind w:firstLine="567"/>
        <w:jc w:val="both"/>
        <w:rPr>
          <w:rFonts w:ascii="Times New Roman" w:hAnsi="Times New Roman" w:eastAsia="Times New Roman" w:cs="Times New Roman"/>
          <w:color w:val="000000"/>
          <w:szCs w:val="21"/>
          <w:lang w:eastAsia="ru-RU"/>
        </w:rPr>
      </w:pPr>
      <w:r>
        <w:rPr>
          <w:rFonts w:eastAsia="Times New Roman" w:cs="Times New Roman" w:ascii="Times New Roman" w:hAnsi="Times New Roman"/>
          <w:color w:val="000000"/>
          <w:szCs w:val="21"/>
          <w:lang w:eastAsia="ru-RU"/>
        </w:rPr>
      </w:r>
    </w:p>
    <w:tbl>
      <w:tblPr>
        <w:tblW w:w="1048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81"/>
        <w:gridCol w:w="3748"/>
        <w:gridCol w:w="2412"/>
        <w:gridCol w:w="1276"/>
        <w:gridCol w:w="2268"/>
      </w:tblGrid>
      <w:tr>
        <w:trPr>
          <w:tblHeader w:val="true"/>
          <w:trHeight w:val="959" w:hRule="atLeast"/>
          <w:cantSplit w:val="true"/>
        </w:trPr>
        <w:tc>
          <w:tcPr>
            <w:tcW w:w="781"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 xml:space="preserve">№ </w:t>
            </w:r>
            <w:r>
              <w:rPr>
                <w:rFonts w:eastAsia="SimSun" w:cs="Times New Roman" w:ascii="Times New Roman" w:hAnsi="Times New Roman"/>
                <w:color w:val="000000"/>
                <w:kern w:val="2"/>
                <w:sz w:val="22"/>
                <w:szCs w:val="22"/>
                <w:shd w:fill="auto" w:val="clear"/>
                <w:lang w:val="en-US" w:eastAsia="zh-CN"/>
              </w:rPr>
              <w:t>п/п</w:t>
            </w:r>
          </w:p>
        </w:tc>
        <w:tc>
          <w:tcPr>
            <w:tcW w:w="3748"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Наименование работ</w:t>
            </w:r>
          </w:p>
        </w:tc>
        <w:tc>
          <w:tcPr>
            <w:tcW w:w="2412"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ind w:firstLine="90" w:left="-90"/>
              <w:jc w:val="center"/>
              <w:rPr>
                <w:color w:val="000000"/>
              </w:rPr>
            </w:pPr>
            <w:r>
              <w:rPr>
                <w:rFonts w:eastAsia="SimSun" w:cs="Times New Roman" w:ascii="Times New Roman" w:hAnsi="Times New Roman"/>
                <w:color w:val="000000"/>
                <w:kern w:val="2"/>
                <w:sz w:val="22"/>
                <w:szCs w:val="22"/>
                <w:shd w:fill="auto" w:val="clear"/>
                <w:lang w:eastAsia="zh-CN"/>
              </w:rPr>
              <w:t xml:space="preserve">Стоимость нормо/часа, руб. 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1276"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ind w:left="-39" w:right="-72"/>
              <w:jc w:val="center"/>
              <w:rPr>
                <w:color w:val="000000"/>
              </w:rPr>
            </w:pPr>
            <w:r>
              <w:rPr>
                <w:rFonts w:eastAsia="SimSun" w:cs="Times New Roman" w:ascii="Times New Roman" w:hAnsi="Times New Roman"/>
                <w:color w:val="000000"/>
                <w:kern w:val="2"/>
                <w:sz w:val="22"/>
                <w:szCs w:val="22"/>
                <w:shd w:fill="auto" w:val="clear"/>
                <w:lang w:val="en-US" w:eastAsia="zh-CN"/>
              </w:rPr>
              <w:t>Количество нормо/ часов, час</w:t>
            </w:r>
          </w:p>
        </w:tc>
        <w:tc>
          <w:tcPr>
            <w:tcW w:w="2268"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zh-CN"/>
              </w:rPr>
              <w:t xml:space="preserve">Стоимость работ, руб. 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r>
      <w:tr>
        <w:trPr>
          <w:trHeight w:val="822" w:hRule="atLeast"/>
          <w:cantSplit w:val="true"/>
        </w:trPr>
        <w:tc>
          <w:tcPr>
            <w:tcW w:w="78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1</w:t>
            </w:r>
          </w:p>
        </w:tc>
        <w:tc>
          <w:tcPr>
            <w:tcW w:w="3748"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zh-CN"/>
              </w:rPr>
              <w:t>Восстановление работоспособности Бортового оборудования на 1 (одном) ТС по 1 (одной) заявке</w:t>
            </w:r>
          </w:p>
        </w:tc>
        <w:tc>
          <w:tcPr>
            <w:tcW w:w="2412" w:type="dxa"/>
            <w:tcBorders>
              <w:top w:val="double" w:sz="4" w:space="0" w:color="000000"/>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top w:val="double" w:sz="4" w:space="0" w:color="000000"/>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top w:val="double" w:sz="4" w:space="0" w:color="000000"/>
              <w:bottom w:val="single" w:sz="4" w:space="0" w:color="000000"/>
              <w:right w:val="single" w:sz="4" w:space="0" w:color="000000"/>
            </w:tcBorders>
            <w:shd w:color="auto" w:fill="auto" w:val="clear"/>
            <w:vAlign w:val="center"/>
          </w:tcPr>
          <w:p>
            <w:pPr>
              <w:pStyle w:val="table10pxGHead"/>
              <w:rPr>
                <w:color w:val="000000"/>
              </w:rPr>
            </w:pPr>
            <w:r>
              <w:rPr/>
            </w:r>
          </w:p>
        </w:tc>
      </w:tr>
      <w:tr>
        <w:trPr>
          <w:trHeight w:val="653"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zh-CN"/>
              </w:rPr>
              <w:t>2</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val="en-US" w:eastAsia="zh-CN"/>
              </w:rPr>
              <w:t>Тарировка топливного бака ТС</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r>
        <w:trPr>
          <w:trHeight w:val="653"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zh-CN"/>
              </w:rPr>
              <w:t>3</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zh-CN"/>
              </w:rPr>
              <w:t>Демонтаж Бортового оборудования на 1 (одном) ТС</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r>
        <w:trPr>
          <w:trHeight w:val="470" w:hRule="atLeast"/>
          <w:cantSplit w:val="true"/>
        </w:trPr>
        <w:tc>
          <w:tcPr>
            <w:tcW w:w="78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zh-CN"/>
              </w:rPr>
              <w:t>4</w:t>
            </w:r>
          </w:p>
        </w:tc>
        <w:tc>
          <w:tcPr>
            <w:tcW w:w="9704" w:type="dxa"/>
            <w:gridSpan w:val="4"/>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ind w:right="-110"/>
              <w:rPr>
                <w:color w:val="000000"/>
              </w:rPr>
            </w:pPr>
            <w:r>
              <w:rPr>
                <w:rFonts w:eastAsia="SimSun" w:cs="Times New Roman" w:ascii="Times New Roman" w:hAnsi="Times New Roman"/>
                <w:color w:val="000000"/>
                <w:kern w:val="2"/>
                <w:sz w:val="22"/>
                <w:szCs w:val="22"/>
                <w:shd w:fill="auto" w:val="clear"/>
                <w:lang w:eastAsia="zh-CN"/>
              </w:rPr>
              <w:t>Оснащение (первичное) ТС оборудованием ГЛОНАСС, с подключением к ТИС Онлайн в т. ч.:</w:t>
            </w:r>
          </w:p>
        </w:tc>
      </w:tr>
      <w:tr>
        <w:trPr>
          <w:trHeight w:val="278"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4.1</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val="en-US" w:eastAsia="zh-CN"/>
              </w:rPr>
              <w:t>Абонентским терминалом</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r>
        <w:trPr>
          <w:trHeight w:val="281"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4.2</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val="en-US" w:eastAsia="zh-CN"/>
              </w:rPr>
              <w:t>Датчиками уровня топлива</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r>
        <w:trPr>
          <w:trHeight w:val="281"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4.3</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val="en-US" w:eastAsia="zh-CN"/>
              </w:rPr>
              <w:t>Тарировка топливного бака ТС</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r>
        <w:trPr>
          <w:trHeight w:val="281" w:hRule="atLeast"/>
          <w:cantSplit w:val="true"/>
        </w:trPr>
        <w:tc>
          <w:tcPr>
            <w:tcW w:w="781"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val="en-US" w:eastAsia="zh-CN"/>
              </w:rPr>
              <w:t>4.4</w:t>
            </w:r>
          </w:p>
        </w:tc>
        <w:tc>
          <w:tcPr>
            <w:tcW w:w="374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zh-CN"/>
              </w:rPr>
              <w:t xml:space="preserve">Подключение абонентского терминала к </w:t>
            </w:r>
            <w:r>
              <w:rPr>
                <w:rFonts w:eastAsia="SimSun" w:cs="Times New Roman" w:ascii="Times New Roman" w:hAnsi="Times New Roman"/>
                <w:color w:val="000000"/>
                <w:kern w:val="2"/>
                <w:sz w:val="22"/>
                <w:szCs w:val="22"/>
                <w:shd w:fill="auto" w:val="clear"/>
                <w:lang w:val="en-US" w:eastAsia="zh-CN"/>
              </w:rPr>
              <w:t>CAN</w:t>
            </w:r>
            <w:r>
              <w:rPr>
                <w:rFonts w:eastAsia="SimSun" w:cs="Times New Roman" w:ascii="Times New Roman" w:hAnsi="Times New Roman"/>
                <w:color w:val="000000"/>
                <w:kern w:val="2"/>
                <w:sz w:val="22"/>
                <w:szCs w:val="22"/>
                <w:shd w:fill="auto" w:val="clear"/>
                <w:lang w:eastAsia="zh-CN"/>
              </w:rPr>
              <w:t>-шине ТС</w:t>
            </w:r>
          </w:p>
        </w:tc>
        <w:tc>
          <w:tcPr>
            <w:tcW w:w="2412"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1276" w:type="dxa"/>
            <w:tcBorders>
              <w:bottom w:val="single" w:sz="4" w:space="0" w:color="000000"/>
              <w:right w:val="single" w:sz="4" w:space="0" w:color="000000"/>
            </w:tcBorders>
            <w:shd w:color="auto" w:fill="auto" w:val="clear"/>
            <w:vAlign w:val="center"/>
          </w:tcPr>
          <w:p>
            <w:pPr>
              <w:pStyle w:val="table10pxGHead"/>
              <w:rPr>
                <w:color w:val="000000"/>
              </w:rPr>
            </w:pPr>
            <w:r>
              <w:rPr/>
            </w:r>
          </w:p>
        </w:tc>
        <w:tc>
          <w:tcPr>
            <w:tcW w:w="2268" w:type="dxa"/>
            <w:tcBorders>
              <w:bottom w:val="single" w:sz="4" w:space="0" w:color="000000"/>
              <w:right w:val="single" w:sz="4" w:space="0" w:color="000000"/>
            </w:tcBorders>
            <w:shd w:color="auto" w:fill="auto" w:val="clear"/>
            <w:vAlign w:val="center"/>
          </w:tcPr>
          <w:p>
            <w:pPr>
              <w:pStyle w:val="table10pxGHead"/>
              <w:rPr>
                <w:color w:val="000000"/>
              </w:rPr>
            </w:pPr>
            <w:r>
              <w:rPr/>
            </w:r>
          </w:p>
        </w:tc>
      </w:tr>
    </w:tbl>
    <w:p>
      <w:pPr>
        <w:pStyle w:val="Normal"/>
        <w:spacing w:lineRule="auto" w:line="264" w:before="0" w:after="0"/>
        <w:ind w:firstLine="567"/>
        <w:jc w:val="both"/>
        <w:rPr>
          <w:rFonts w:ascii="Times New Roman" w:hAnsi="Times New Roman" w:eastAsia="Times New Roman" w:cs="Times New Roman"/>
          <w:color w:val="000000"/>
          <w:szCs w:val="21"/>
          <w:lang w:eastAsia="ru-RU"/>
        </w:rPr>
      </w:pPr>
      <w:r>
        <w:rPr>
          <w:rFonts w:eastAsia="Times New Roman" w:cs="Times New Roman" w:ascii="Times New Roman" w:hAnsi="Times New Roman"/>
          <w:color w:val="000000"/>
          <w:szCs w:val="21"/>
          <w:lang w:eastAsia="ru-RU"/>
        </w:rPr>
      </w:r>
    </w:p>
    <w:p>
      <w:pPr>
        <w:pStyle w:val="Normal"/>
        <w:spacing w:lineRule="auto" w:line="264" w:before="0" w:after="0"/>
        <w:ind w:firstLine="567"/>
        <w:rPr>
          <w:color w:val="000000"/>
        </w:rPr>
      </w:pPr>
      <w:r>
        <w:rPr>
          <w:rFonts w:eastAsia="Times New Roman" w:cs="Times New Roman" w:ascii="Times New Roman" w:hAnsi="Times New Roman"/>
          <w:color w:val="000000"/>
          <w:szCs w:val="21"/>
          <w:lang w:eastAsia="ru-RU"/>
        </w:rPr>
        <w:t>Стоимость Бортового оборудования, устанавливаемого на новые ТС или заменяемого по негарантии, приведена в таблице № 2.</w:t>
      </w:r>
    </w:p>
    <w:p>
      <w:pPr>
        <w:pStyle w:val="Normal"/>
        <w:spacing w:lineRule="auto" w:line="240" w:before="0" w:after="0"/>
        <w:jc w:val="right"/>
        <w:rPr>
          <w:color w:val="000000"/>
        </w:rPr>
      </w:pPr>
      <w:r>
        <w:rPr>
          <w:rFonts w:eastAsia="Times New Roman" w:cs="Times New Roman" w:ascii="Times New Roman" w:hAnsi="Times New Roman"/>
          <w:bCs/>
          <w:color w:val="000000"/>
          <w:szCs w:val="21"/>
          <w:lang w:eastAsia="ru-RU"/>
        </w:rPr>
        <w:t>Таблица № 2</w:t>
      </w:r>
    </w:p>
    <w:p>
      <w:pPr>
        <w:pStyle w:val="Normal"/>
        <w:widowControl w:val="false"/>
        <w:spacing w:lineRule="auto" w:line="264" w:before="0" w:after="0"/>
        <w:ind w:firstLine="567" w:right="135"/>
        <w:jc w:val="both"/>
        <w:rPr>
          <w:rFonts w:ascii="Times New Roman" w:hAnsi="Times New Roman" w:eastAsia="SimSun" w:cs="Times New Roman"/>
          <w:color w:val="000000"/>
          <w:kern w:val="2"/>
          <w:szCs w:val="24"/>
          <w:vertAlign w:val="superscript"/>
          <w:lang w:eastAsia="zh-CN"/>
        </w:rPr>
      </w:pPr>
      <w:r>
        <w:rPr>
          <w:rFonts w:eastAsia="SimSun" w:cs="Times New Roman" w:ascii="Times New Roman" w:hAnsi="Times New Roman"/>
          <w:color w:val="000000"/>
          <w:kern w:val="2"/>
          <w:szCs w:val="24"/>
          <w:vertAlign w:val="superscript"/>
          <w:lang w:eastAsia="zh-CN"/>
        </w:rPr>
      </w:r>
    </w:p>
    <w:tbl>
      <w:tblPr>
        <w:tblW w:w="1037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063"/>
        <w:gridCol w:w="7001"/>
        <w:gridCol w:w="2311"/>
      </w:tblGrid>
      <w:tr>
        <w:trPr>
          <w:tblHeader w:val="true"/>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zh-CN"/>
              </w:rPr>
              <w:t xml:space="preserve">№ </w:t>
            </w:r>
            <w:r>
              <w:rPr>
                <w:rFonts w:eastAsia="SimSun" w:cs="Times New Roman" w:ascii="Times New Roman" w:hAnsi="Times New Roman"/>
                <w:color w:val="000000"/>
                <w:kern w:val="2"/>
                <w:position w:val="0"/>
                <w:sz w:val="22"/>
                <w:sz w:val="22"/>
                <w:szCs w:val="22"/>
                <w:shd w:fill="auto" w:val="clear"/>
                <w:vertAlign w:val="baseline"/>
                <w:lang w:val="en-US" w:eastAsia="zh-CN"/>
              </w:rPr>
              <w:t>п/п</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position w:val="0"/>
                <w:sz w:val="22"/>
                <w:sz w:val="22"/>
                <w:szCs w:val="22"/>
                <w:shd w:fill="auto" w:val="clear"/>
                <w:vertAlign w:val="baseline"/>
                <w:lang w:val="en-US" w:eastAsia="ru-RU"/>
              </w:rPr>
              <w:t>Перечень Бортового оборудования*</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position w:val="0"/>
                <w:sz w:val="22"/>
                <w:sz w:val="22"/>
                <w:szCs w:val="22"/>
                <w:shd w:fill="auto" w:val="clear"/>
                <w:vertAlign w:val="baseline"/>
                <w:lang w:eastAsia="ru-RU"/>
              </w:rPr>
              <w:t>Стоимость оборудования,</w:t>
            </w:r>
          </w:p>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position w:val="0"/>
                <w:sz w:val="22"/>
                <w:sz w:val="22"/>
                <w:szCs w:val="22"/>
                <w:shd w:fill="auto" w:val="clear"/>
                <w:vertAlign w:val="baseline"/>
                <w:lang w:eastAsia="ru-RU"/>
              </w:rPr>
              <w:t xml:space="preserve">руб. </w:t>
            </w:r>
            <w:r>
              <w:rPr>
                <w:rFonts w:eastAsia="SimSun" w:cs="Times New Roman" w:ascii="Times New Roman" w:hAnsi="Times New Roman"/>
                <w:bCs/>
                <w:color w:val="000000"/>
                <w:kern w:val="2"/>
                <w:position w:val="0"/>
                <w:sz w:val="22"/>
                <w:sz w:val="22"/>
                <w:szCs w:val="22"/>
                <w:shd w:fill="auto" w:val="clear"/>
                <w:vertAlign w:val="baseline"/>
                <w:lang w:eastAsia="ru-RU"/>
              </w:rPr>
              <w:t>с НДС ___/</w:t>
            </w:r>
            <w:r>
              <w:rPr>
                <w:rFonts w:eastAsia="SimSun" w:cs="Times New Roman" w:ascii="Times New Roman" w:hAnsi="Times New Roman"/>
                <w:color w:val="000000"/>
                <w:kern w:val="2"/>
                <w:position w:val="0"/>
                <w:sz w:val="22"/>
                <w:sz w:val="22"/>
                <w:szCs w:val="22"/>
                <w:shd w:fill="auto" w:val="clear"/>
                <w:vertAlign w:val="baseline"/>
                <w:lang w:eastAsia="zh-CN"/>
              </w:rPr>
              <w:t>без учета НДС,</w:t>
            </w:r>
          </w:p>
        </w:tc>
      </w:tr>
      <w:tr>
        <w:trPr>
          <w:tblHeader w:val="true"/>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zh-CN"/>
              </w:rPr>
              <w:t>1</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position w:val="0"/>
                <w:sz w:val="22"/>
                <w:sz w:val="22"/>
                <w:szCs w:val="22"/>
                <w:shd w:fill="auto" w:val="clear"/>
                <w:vertAlign w:val="baseline"/>
                <w:lang w:val="en-US" w:eastAsia="ru-RU"/>
              </w:rPr>
              <w:t>2</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bCs/>
                <w:color w:val="000000"/>
                <w:kern w:val="2"/>
                <w:position w:val="0"/>
                <w:sz w:val="22"/>
                <w:sz w:val="22"/>
                <w:szCs w:val="22"/>
                <w:shd w:fill="auto" w:val="clear"/>
                <w:vertAlign w:val="baseline"/>
                <w:lang w:val="en-US" w:eastAsia="ru-RU"/>
              </w:rPr>
              <w:t>3</w:t>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1</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Абонентский терминал ГЛОНАСС</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2</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Датчик уровня топлива 1000 мм.</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3</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Датчик уровня топлива 1500 мм.</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4</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CAN</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5</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Датчик дискретный (реле)</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6</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Заглушка ДУТ</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7</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 xml:space="preserve">Кабель монтажный </w:t>
            </w:r>
            <w:r>
              <w:rPr>
                <w:rFonts w:eastAsia="SimSun" w:cs="Times New Roman" w:ascii="Times New Roman" w:hAnsi="Times New Roman"/>
                <w:color w:val="000000"/>
                <w:kern w:val="2"/>
                <w:position w:val="0"/>
                <w:sz w:val="22"/>
                <w:sz w:val="22"/>
                <w:szCs w:val="22"/>
                <w:shd w:fill="auto" w:val="clear"/>
                <w:vertAlign w:val="baseline"/>
                <w:lang w:eastAsia="ru-RU"/>
              </w:rPr>
              <w:t xml:space="preserve"> ДУТ</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r>
        <w:trPr/>
        <w:tc>
          <w:tcPr>
            <w:tcW w:w="10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284" w:leader="none"/>
              </w:tabs>
              <w:spacing w:lineRule="auto" w:line="240" w:before="0" w:after="0"/>
              <w:contextualSpacing/>
              <w:jc w:val="center"/>
              <w:rPr>
                <w:color w:val="000000"/>
              </w:rPr>
            </w:pPr>
            <w:r>
              <w:rPr>
                <w:rFonts w:eastAsia="SimSun" w:cs="Times New Roman" w:ascii="Times New Roman" w:hAnsi="Times New Roman"/>
                <w:color w:val="000000"/>
                <w:kern w:val="2"/>
                <w:position w:val="0"/>
                <w:sz w:val="22"/>
                <w:sz w:val="22"/>
                <w:szCs w:val="22"/>
                <w:shd w:fill="auto" w:val="clear"/>
                <w:vertAlign w:val="baseline"/>
                <w:lang w:eastAsia="zh-CN"/>
              </w:rPr>
              <w:t>8</w:t>
            </w:r>
          </w:p>
        </w:tc>
        <w:tc>
          <w:tcPr>
            <w:tcW w:w="70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position w:val="0"/>
                <w:sz w:val="22"/>
                <w:sz w:val="22"/>
                <w:szCs w:val="22"/>
                <w:shd w:fill="auto" w:val="clear"/>
                <w:vertAlign w:val="baseline"/>
                <w:lang w:val="en-US" w:eastAsia="ru-RU"/>
              </w:rPr>
              <w:t>Преобразователь интерфейса RS232/485</w:t>
            </w:r>
          </w:p>
        </w:tc>
        <w:tc>
          <w:tcPr>
            <w:tcW w:w="231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table10pxGHead"/>
              <w:rPr>
                <w:color w:val="000000"/>
              </w:rPr>
            </w:pPr>
            <w:r>
              <w:rPr/>
            </w:r>
          </w:p>
        </w:tc>
      </w:tr>
    </w:tbl>
    <w:p>
      <w:pPr>
        <w:pStyle w:val="Normal"/>
        <w:widowControl w:val="false"/>
        <w:spacing w:lineRule="auto" w:line="264" w:before="0" w:after="0"/>
        <w:ind w:firstLine="567" w:right="135"/>
        <w:jc w:val="both"/>
        <w:rPr>
          <w:rFonts w:ascii="Times New Roman" w:hAnsi="Times New Roman" w:eastAsia="SimSun" w:cs="Times New Roman"/>
          <w:color w:val="000000"/>
          <w:kern w:val="2"/>
          <w:szCs w:val="24"/>
          <w:vertAlign w:val="superscript"/>
          <w:lang w:eastAsia="zh-CN"/>
        </w:rPr>
      </w:pPr>
      <w:r>
        <w:rPr>
          <w:rFonts w:eastAsia="SimSun" w:cs="Times New Roman" w:ascii="Times New Roman" w:hAnsi="Times New Roman"/>
          <w:color w:val="000000"/>
          <w:kern w:val="2"/>
          <w:szCs w:val="24"/>
          <w:vertAlign w:val="superscript"/>
          <w:lang w:eastAsia="zh-CN"/>
        </w:rPr>
      </w:r>
    </w:p>
    <w:p>
      <w:pPr>
        <w:pStyle w:val="Normal"/>
        <w:widowControl w:val="false"/>
        <w:spacing w:lineRule="auto" w:line="264" w:before="0" w:after="0"/>
        <w:ind w:firstLine="567" w:right="135"/>
        <w:jc w:val="both"/>
        <w:rPr>
          <w:rFonts w:ascii="Times New Roman" w:hAnsi="Times New Roman" w:eastAsia="SimSun" w:cs="Times New Roman"/>
          <w:color w:val="000000"/>
          <w:kern w:val="2"/>
          <w:szCs w:val="24"/>
          <w:vertAlign w:val="superscript"/>
          <w:lang w:eastAsia="zh-CN"/>
        </w:rPr>
      </w:pPr>
      <w:r>
        <w:rPr>
          <w:rFonts w:eastAsia="SimSun" w:cs="Times New Roman" w:ascii="Times New Roman" w:hAnsi="Times New Roman"/>
          <w:color w:val="000000"/>
          <w:kern w:val="2"/>
          <w:szCs w:val="24"/>
          <w:vertAlign w:val="superscript"/>
          <w:lang w:eastAsia="zh-CN"/>
        </w:rPr>
      </w:r>
    </w:p>
    <w:p>
      <w:pPr>
        <w:pStyle w:val="Normal"/>
        <w:widowControl w:val="false"/>
        <w:spacing w:lineRule="auto" w:line="264" w:before="0" w:after="0"/>
        <w:ind w:firstLine="567" w:right="135"/>
        <w:jc w:val="both"/>
        <w:rPr>
          <w:color w:val="000000"/>
        </w:rPr>
      </w:pPr>
      <w:r>
        <w:rPr>
          <w:rFonts w:eastAsia="SimSun" w:cs="Times New Roman" w:ascii="Times New Roman" w:hAnsi="Times New Roman"/>
          <w:color w:val="000000"/>
          <w:kern w:val="2"/>
          <w:szCs w:val="24"/>
          <w:vertAlign w:val="superscript"/>
          <w:lang w:eastAsia="zh-CN"/>
        </w:rPr>
        <w:t>*</w:t>
      </w:r>
      <w:r>
        <w:rPr>
          <w:rFonts w:eastAsia="SimSun" w:cs="Times New Roman" w:ascii="Times New Roman" w:hAnsi="Times New Roman"/>
          <w:color w:val="000000"/>
          <w:kern w:val="2"/>
          <w:szCs w:val="24"/>
          <w:lang w:eastAsia="zh-CN"/>
        </w:rPr>
        <w:t>- марки и модели применяемого Бортового оборудования устанавливаются нормативными документами и отдельными указаниями Заказчика.</w:t>
      </w:r>
    </w:p>
    <w:p>
      <w:pPr>
        <w:pStyle w:val="Normal"/>
        <w:spacing w:lineRule="auto" w:line="276" w:before="0" w:after="0"/>
        <w:ind w:firstLine="567" w:right="136"/>
        <w:jc w:val="both"/>
        <w:rPr>
          <w:color w:val="000000"/>
        </w:rPr>
      </w:pPr>
      <w:r>
        <w:rPr>
          <w:rFonts w:eastAsia="SimSun" w:cs="Times New Roman" w:ascii="Times New Roman" w:hAnsi="Times New Roman"/>
          <w:color w:val="000000"/>
          <w:kern w:val="2"/>
          <w:szCs w:val="24"/>
          <w:lang w:eastAsia="zh-CN"/>
        </w:rPr>
        <w:t>Стоимость Выезда (транспортных расходов, расходов на проживание и командировочных расходов Исполнителя) в соответствии с категорией зоны расположения ТС устанавливается в соответствии с таблицами № 3, № 4.</w:t>
      </w:r>
    </w:p>
    <w:p>
      <w:pPr>
        <w:pStyle w:val="Normal"/>
        <w:widowControl w:val="false"/>
        <w:spacing w:lineRule="auto" w:line="276" w:before="0" w:after="0"/>
        <w:ind w:firstLine="567"/>
        <w:jc w:val="both"/>
        <w:rPr>
          <w:color w:val="000000"/>
        </w:rPr>
      </w:pPr>
      <w:r>
        <w:rPr>
          <w:rFonts w:eastAsia="SimSun" w:cs="Times New Roman" w:ascii="Times New Roman" w:hAnsi="Times New Roman"/>
          <w:color w:val="000000"/>
          <w:kern w:val="2"/>
          <w:szCs w:val="24"/>
          <w:lang w:eastAsia="ru-RU"/>
        </w:rPr>
        <w:t>Стоимость Выезда и проведения Работ, включая т</w:t>
      </w:r>
      <w:r>
        <w:rPr>
          <w:rFonts w:eastAsia="SimSun" w:cs="Times New Roman" w:ascii="Times New Roman" w:hAnsi="Times New Roman"/>
          <w:color w:val="000000"/>
          <w:kern w:val="2"/>
          <w:szCs w:val="24"/>
          <w:lang w:eastAsia="zh-CN"/>
        </w:rPr>
        <w:t>ранспортные расходы, расходы на проживание и командировочные расходы</w:t>
      </w:r>
      <w:r>
        <w:rPr>
          <w:rFonts w:eastAsia="SimSun" w:cs="Times New Roman" w:ascii="Times New Roman" w:hAnsi="Times New Roman"/>
          <w:color w:val="000000"/>
          <w:kern w:val="2"/>
          <w:szCs w:val="24"/>
          <w:lang w:eastAsia="ru-RU"/>
        </w:rPr>
        <w:t xml:space="preserve"> Исполнителя рассчитываются пропорционально количеству выполненных операций на каждом ТС. Командировочные расходы за выезд Исполнителя без документов необходимых для работы на опасных производственных объектах, не оплачиваются. Оплате подлежат расходы Исполнителя, связанные с выполнением исключительно негарантийных Работ. </w:t>
      </w:r>
    </w:p>
    <w:p>
      <w:pPr>
        <w:pStyle w:val="Normal"/>
        <w:spacing w:lineRule="auto" w:line="240" w:before="0" w:after="0"/>
        <w:jc w:val="right"/>
        <w:rPr>
          <w:rFonts w:ascii="Times New Roman" w:hAnsi="Times New Roman" w:eastAsia="Times New Roman" w:cs="Times New Roman"/>
          <w:bCs/>
          <w:color w:val="000000"/>
          <w:szCs w:val="21"/>
          <w:lang w:eastAsia="ru-RU"/>
        </w:rPr>
      </w:pPr>
      <w:r>
        <w:rPr>
          <w:rFonts w:eastAsia="Times New Roman" w:cs="Times New Roman" w:ascii="Times New Roman" w:hAnsi="Times New Roman"/>
          <w:bCs/>
          <w:color w:val="000000"/>
          <w:szCs w:val="21"/>
          <w:lang w:eastAsia="ru-RU"/>
        </w:rPr>
      </w:r>
    </w:p>
    <w:p>
      <w:pPr>
        <w:pStyle w:val="Normal"/>
        <w:spacing w:lineRule="auto" w:line="240" w:before="0" w:after="0"/>
        <w:jc w:val="right"/>
        <w:rPr>
          <w:color w:val="000000"/>
        </w:rPr>
      </w:pPr>
      <w:r>
        <w:rPr>
          <w:rFonts w:eastAsia="Times New Roman" w:cs="Times New Roman" w:ascii="Times New Roman" w:hAnsi="Times New Roman"/>
          <w:bCs/>
          <w:color w:val="000000"/>
          <w:szCs w:val="21"/>
          <w:lang w:eastAsia="ru-RU"/>
        </w:rPr>
        <w:t>Таблица № 3</w:t>
      </w:r>
    </w:p>
    <w:tbl>
      <w:tblPr>
        <w:tblW w:w="9870" w:type="dxa"/>
        <w:jc w:val="left"/>
        <w:tblInd w:w="130" w:type="dxa"/>
        <w:tblLayout w:type="fixed"/>
        <w:tblCellMar>
          <w:top w:w="0" w:type="dxa"/>
          <w:left w:w="108" w:type="dxa"/>
          <w:bottom w:w="0" w:type="dxa"/>
          <w:right w:w="108" w:type="dxa"/>
        </w:tblCellMar>
        <w:tblLook w:firstRow="1" w:noVBand="1" w:lastRow="0" w:firstColumn="1" w:lastColumn="0" w:noHBand="0" w:val="04a0"/>
      </w:tblPr>
      <w:tblGrid>
        <w:gridCol w:w="765"/>
        <w:gridCol w:w="3714"/>
        <w:gridCol w:w="1717"/>
        <w:gridCol w:w="3674"/>
      </w:tblGrid>
      <w:tr>
        <w:trPr>
          <w:trHeight w:val="20" w:hRule="atLeast"/>
          <w:cantSplit w:val="true"/>
        </w:trPr>
        <w:tc>
          <w:tcPr>
            <w:tcW w:w="765"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ind w:hanging="93"/>
              <w:jc w:val="center"/>
              <w:rPr>
                <w:color w:val="000000"/>
              </w:rPr>
            </w:pPr>
            <w:r>
              <w:rPr>
                <w:rFonts w:eastAsia="SimSun" w:cs="Times New Roman" w:ascii="Times New Roman" w:hAnsi="Times New Roman"/>
                <w:color w:val="000000"/>
                <w:kern w:val="2"/>
                <w:sz w:val="22"/>
                <w:szCs w:val="22"/>
                <w:shd w:fill="auto" w:val="clear"/>
                <w:lang w:eastAsia="ru-RU"/>
              </w:rPr>
              <w:t xml:space="preserve">№ </w:t>
            </w:r>
            <w:r>
              <w:rPr>
                <w:rFonts w:eastAsia="SimSun" w:cs="Times New Roman" w:ascii="Times New Roman" w:hAnsi="Times New Roman"/>
                <w:color w:val="000000"/>
                <w:kern w:val="2"/>
                <w:sz w:val="22"/>
                <w:szCs w:val="22"/>
                <w:shd w:fill="auto" w:val="clear"/>
                <w:lang w:eastAsia="ru-RU"/>
              </w:rPr>
              <w:t>зоны</w:t>
            </w:r>
          </w:p>
        </w:tc>
        <w:tc>
          <w:tcPr>
            <w:tcW w:w="3714"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Критерий отнесения к зоне</w:t>
            </w:r>
          </w:p>
        </w:tc>
        <w:tc>
          <w:tcPr>
            <w:tcW w:w="1717"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Способ проезда</w:t>
            </w:r>
          </w:p>
        </w:tc>
        <w:tc>
          <w:tcPr>
            <w:tcW w:w="3674"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Формула расчета (стоимость выезда = стоимость транспортных расходов + стоимость проживания + стоимость суточных)</w:t>
            </w:r>
          </w:p>
        </w:tc>
      </w:tr>
      <w:tr>
        <w:trPr>
          <w:trHeight w:val="401" w:hRule="atLeast"/>
          <w:cantSplit w:val="true"/>
        </w:trPr>
        <w:tc>
          <w:tcPr>
            <w:tcW w:w="765"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1</w:t>
            </w:r>
          </w:p>
        </w:tc>
        <w:tc>
          <w:tcPr>
            <w:tcW w:w="3714"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Выезд представителя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на расстояние до 50 км</w:t>
            </w:r>
          </w:p>
        </w:tc>
        <w:tc>
          <w:tcPr>
            <w:tcW w:w="1717"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автотранспорт</w:t>
            </w:r>
          </w:p>
        </w:tc>
        <w:tc>
          <w:tcPr>
            <w:tcW w:w="3674"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
          </w:p>
        </w:tc>
      </w:tr>
      <w:tr>
        <w:trPr>
          <w:trHeight w:val="20" w:hRule="atLeast"/>
          <w:cantSplit w:val="true"/>
        </w:trPr>
        <w:tc>
          <w:tcPr>
            <w:tcW w:w="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2</w:t>
            </w:r>
          </w:p>
        </w:tc>
        <w:tc>
          <w:tcPr>
            <w:tcW w:w="37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Выезд представителя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на расстояние от 50 до 500 км</w:t>
            </w:r>
          </w:p>
        </w:tc>
        <w:tc>
          <w:tcPr>
            <w:tcW w:w="17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автотранспорт</w:t>
            </w:r>
          </w:p>
        </w:tc>
        <w:tc>
          <w:tcPr>
            <w:tcW w:w="3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
          </w:p>
        </w:tc>
      </w:tr>
      <w:tr>
        <w:trPr>
          <w:trHeight w:val="20" w:hRule="atLeast"/>
          <w:cantSplit w:val="true"/>
        </w:trPr>
        <w:tc>
          <w:tcPr>
            <w:tcW w:w="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3</w:t>
            </w:r>
          </w:p>
        </w:tc>
        <w:tc>
          <w:tcPr>
            <w:tcW w:w="37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Выезд представителя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на расстояние свыше 500 км</w:t>
            </w:r>
          </w:p>
        </w:tc>
        <w:tc>
          <w:tcPr>
            <w:tcW w:w="17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автотранспорт</w:t>
            </w:r>
          </w:p>
        </w:tc>
        <w:tc>
          <w:tcPr>
            <w:tcW w:w="3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
          </w:p>
        </w:tc>
      </w:tr>
      <w:tr>
        <w:trPr>
          <w:trHeight w:val="20" w:hRule="atLeast"/>
          <w:cantSplit w:val="true"/>
        </w:trPr>
        <w:tc>
          <w:tcPr>
            <w:tcW w:w="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4**</w:t>
            </w:r>
          </w:p>
        </w:tc>
        <w:tc>
          <w:tcPr>
            <w:tcW w:w="37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Выезд представителя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на расстояние от 500 до 1000 км</w:t>
            </w:r>
          </w:p>
        </w:tc>
        <w:tc>
          <w:tcPr>
            <w:tcW w:w="17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поезд</w:t>
            </w:r>
          </w:p>
        </w:tc>
        <w:tc>
          <w:tcPr>
            <w:tcW w:w="3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
          </w:p>
        </w:tc>
      </w:tr>
      <w:tr>
        <w:trPr>
          <w:trHeight w:val="20" w:hRule="atLeast"/>
          <w:cantSplit w:val="true"/>
        </w:trPr>
        <w:tc>
          <w:tcPr>
            <w:tcW w:w="7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5**</w:t>
            </w:r>
          </w:p>
        </w:tc>
        <w:tc>
          <w:tcPr>
            <w:tcW w:w="37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Выезд представителя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на расстояние более 1000 км</w:t>
            </w:r>
          </w:p>
        </w:tc>
        <w:tc>
          <w:tcPr>
            <w:tcW w:w="17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самолет</w:t>
            </w:r>
          </w:p>
        </w:tc>
        <w:tc>
          <w:tcPr>
            <w:tcW w:w="3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
          </w:p>
        </w:tc>
      </w:tr>
    </w:tbl>
    <w:p>
      <w:pPr>
        <w:pStyle w:val="Normal"/>
        <w:widowControl w:val="false"/>
        <w:spacing w:lineRule="auto" w:line="276" w:before="0" w:after="0"/>
        <w:ind w:firstLine="567"/>
        <w:jc w:val="both"/>
        <w:rPr>
          <w:color w:val="000000"/>
        </w:rPr>
      </w:pPr>
      <w:r>
        <w:rPr>
          <w:rFonts w:eastAsia="SimSun" w:cs="Times New Roman" w:ascii="Times New Roman" w:hAnsi="Times New Roman"/>
          <w:color w:val="000000"/>
          <w:kern w:val="2"/>
          <w:szCs w:val="24"/>
          <w:lang w:eastAsia="ru-RU"/>
        </w:rPr>
        <w:t>**- Применение данной зоны оговаривается Сторонами при согласовании Заявки в разделе «Примечания».</w:t>
      </w:r>
    </w:p>
    <w:p>
      <w:pPr>
        <w:pStyle w:val="Normal"/>
        <w:spacing w:lineRule="auto" w:line="240" w:before="0" w:after="0"/>
        <w:jc w:val="right"/>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r>
    </w:p>
    <w:p>
      <w:pPr>
        <w:pStyle w:val="Normal"/>
        <w:spacing w:lineRule="auto" w:line="240" w:before="0" w:after="0"/>
        <w:jc w:val="right"/>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r>
    </w:p>
    <w:p>
      <w:pPr>
        <w:pStyle w:val="Normal"/>
        <w:spacing w:lineRule="auto" w:line="240" w:before="0" w:after="0"/>
        <w:jc w:val="right"/>
        <w:rPr>
          <w:color w:val="000000"/>
        </w:rPr>
      </w:pPr>
      <w:r>
        <w:rPr>
          <w:rFonts w:eastAsia="Times New Roman" w:cs="Times New Roman" w:ascii="Times New Roman" w:hAnsi="Times New Roman"/>
          <w:bCs/>
          <w:color w:val="000000"/>
          <w:lang w:eastAsia="ru-RU"/>
        </w:rPr>
        <w:t>Таблица № 4</w:t>
      </w:r>
    </w:p>
    <w:tbl>
      <w:tblPr>
        <w:tblW w:w="9780"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978"/>
        <w:gridCol w:w="6534"/>
        <w:gridCol w:w="2268"/>
      </w:tblGrid>
      <w:tr>
        <w:trPr>
          <w:tblHeader w:val="true"/>
          <w:trHeight w:val="434" w:hRule="atLeast"/>
          <w:cantSplit w:val="true"/>
        </w:trPr>
        <w:tc>
          <w:tcPr>
            <w:tcW w:w="978"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ind w:right="-108"/>
              <w:jc w:val="center"/>
              <w:rPr>
                <w:color w:val="000000"/>
              </w:rPr>
            </w:pPr>
            <w:r>
              <w:rPr>
                <w:rFonts w:eastAsia="SimSun" w:cs="Times New Roman" w:ascii="Times New Roman" w:hAnsi="Times New Roman"/>
                <w:color w:val="000000"/>
                <w:kern w:val="2"/>
                <w:sz w:val="22"/>
                <w:szCs w:val="22"/>
                <w:shd w:fill="auto" w:val="clear"/>
                <w:lang w:eastAsia="ru-RU"/>
              </w:rPr>
              <w:t>Параметр</w:t>
            </w:r>
          </w:p>
        </w:tc>
        <w:tc>
          <w:tcPr>
            <w:tcW w:w="6534"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Описание параметров в формуле</w:t>
            </w:r>
          </w:p>
        </w:tc>
        <w:tc>
          <w:tcPr>
            <w:tcW w:w="2268" w:type="dxa"/>
            <w:tcBorders>
              <w:top w:val="single" w:sz="4" w:space="0" w:color="000000"/>
              <w:bottom w:val="doub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Значение</w:t>
            </w:r>
          </w:p>
        </w:tc>
      </w:tr>
      <w:tr>
        <w:trPr>
          <w:trHeight w:val="300" w:hRule="atLeast"/>
          <w:cantSplit w:val="true"/>
        </w:trPr>
        <w:tc>
          <w:tcPr>
            <w:tcW w:w="978"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Б</w:t>
            </w:r>
          </w:p>
        </w:tc>
        <w:tc>
          <w:tcPr>
            <w:tcW w:w="6534"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Количество специалистов Исполнителя, чел</w:t>
            </w:r>
          </w:p>
        </w:tc>
        <w:tc>
          <w:tcPr>
            <w:tcW w:w="2268" w:type="dxa"/>
            <w:tcBorders>
              <w:top w:val="doub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175"/>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ГСМ</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 xml:space="preserve">Стоимость одного километра пробега, руб. </w:t>
            </w:r>
            <w:r>
              <w:rPr>
                <w:rFonts w:eastAsia="SimSun" w:cs="Times New Roman" w:ascii="Times New Roman" w:hAnsi="Times New Roman"/>
                <w:color w:val="000000"/>
                <w:kern w:val="2"/>
                <w:sz w:val="22"/>
                <w:szCs w:val="22"/>
                <w:shd w:fill="auto" w:val="clear"/>
                <w:lang w:eastAsia="zh-CN"/>
              </w:rPr>
              <w:t xml:space="preserve">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2268"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К</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Километраж до места базирования ТС в одну сторону, км</w:t>
            </w:r>
          </w:p>
        </w:tc>
        <w:tc>
          <w:tcPr>
            <w:tcW w:w="2268"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Д</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Количество дней проживания бригады монтажников, сут.</w:t>
            </w:r>
          </w:p>
        </w:tc>
        <w:tc>
          <w:tcPr>
            <w:tcW w:w="2268"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ind w:right="-108"/>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П*</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 xml:space="preserve">Средняя стоимость проживания в гостинице для одного человека, руб. </w:t>
            </w:r>
            <w:r>
              <w:rPr>
                <w:rFonts w:eastAsia="SimSun" w:cs="Times New Roman" w:ascii="Times New Roman" w:hAnsi="Times New Roman"/>
                <w:color w:val="000000"/>
                <w:kern w:val="2"/>
                <w:sz w:val="22"/>
                <w:szCs w:val="22"/>
                <w:shd w:fill="auto" w:val="clear"/>
                <w:lang w:eastAsia="zh-CN"/>
              </w:rPr>
              <w:t xml:space="preserve">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без НДС</w:t>
            </w:r>
          </w:p>
        </w:tc>
        <w:tc>
          <w:tcPr>
            <w:tcW w:w="2268" w:type="dxa"/>
            <w:tcBorders>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С</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 xml:space="preserve">Стоимость суточных для одного человека, руб. </w:t>
            </w:r>
            <w:r>
              <w:rPr>
                <w:rFonts w:eastAsia="SimSun" w:cs="Times New Roman" w:ascii="Times New Roman" w:hAnsi="Times New Roman"/>
                <w:color w:val="000000"/>
                <w:kern w:val="2"/>
                <w:sz w:val="22"/>
                <w:szCs w:val="22"/>
                <w:shd w:fill="auto" w:val="clear"/>
                <w:lang w:eastAsia="zh-CN"/>
              </w:rPr>
              <w:t xml:space="preserve">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учета</w:t>
            </w:r>
            <w:r>
              <w:rPr>
                <w:rFonts w:eastAsia="SimSun" w:cs="Times New Roman" w:ascii="Times New Roman" w:hAnsi="Times New Roman"/>
                <w:color w:val="000000"/>
                <w:kern w:val="2"/>
                <w:sz w:val="18"/>
                <w:szCs w:val="18"/>
                <w:shd w:fill="auto" w:val="clear"/>
                <w:lang w:eastAsia="ru-RU"/>
              </w:rPr>
              <w:t xml:space="preserve"> НДС</w:t>
            </w:r>
          </w:p>
        </w:tc>
        <w:tc>
          <w:tcPr>
            <w:tcW w:w="2268" w:type="dxa"/>
            <w:tcBorders>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
          </w:p>
        </w:tc>
      </w:tr>
      <w:tr>
        <w:trPr>
          <w:trHeight w:val="300" w:hRule="atLeast"/>
          <w:cantSplit w:val="true"/>
        </w:trPr>
        <w:tc>
          <w:tcPr>
            <w:tcW w:w="97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Поезд</w:t>
            </w:r>
          </w:p>
        </w:tc>
        <w:tc>
          <w:tcPr>
            <w:tcW w:w="6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 xml:space="preserve">Средняя стоимость билета на поезд для одного человека в купе, руб. </w:t>
            </w:r>
            <w:r>
              <w:rPr>
                <w:rFonts w:eastAsia="SimSun" w:cs="Times New Roman" w:ascii="Times New Roman" w:hAnsi="Times New Roman"/>
                <w:color w:val="000000"/>
                <w:kern w:val="2"/>
                <w:sz w:val="22"/>
                <w:szCs w:val="22"/>
                <w:shd w:fill="auto" w:val="clear"/>
                <w:lang w:eastAsia="zh-CN"/>
              </w:rPr>
              <w:t xml:space="preserve">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2268" w:type="dxa"/>
            <w:tcBorders>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
          </w:p>
        </w:tc>
      </w:tr>
      <w:tr>
        <w:trPr>
          <w:trHeight w:val="600" w:hRule="atLeast"/>
          <w:cantSplit w:val="true"/>
        </w:trPr>
        <w:tc>
          <w:tcPr>
            <w:tcW w:w="9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color w:val="000000"/>
              </w:rPr>
            </w:pPr>
            <w:r>
              <w:rPr>
                <w:rFonts w:eastAsia="SimSun" w:cs="Times New Roman" w:ascii="Times New Roman" w:hAnsi="Times New Roman"/>
                <w:color w:val="000000"/>
                <w:kern w:val="2"/>
                <w:sz w:val="22"/>
                <w:szCs w:val="22"/>
                <w:shd w:fill="auto" w:val="clear"/>
                <w:lang w:eastAsia="ru-RU"/>
              </w:rPr>
              <w:t>Самолет</w:t>
            </w:r>
          </w:p>
        </w:tc>
        <w:tc>
          <w:tcPr>
            <w:tcW w:w="6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ru-RU"/>
              </w:rPr>
              <w:t xml:space="preserve">Средняя стоимость билета на самолет для одного человека эконом-классом с учетом перевозки бортового оборудования и инструментов, руб. </w:t>
            </w:r>
            <w:r>
              <w:rPr>
                <w:rFonts w:eastAsia="SimSun" w:cs="Times New Roman" w:ascii="Times New Roman" w:hAnsi="Times New Roman"/>
                <w:color w:val="000000"/>
                <w:kern w:val="2"/>
                <w:sz w:val="22"/>
                <w:szCs w:val="22"/>
                <w:shd w:fill="auto" w:val="clear"/>
                <w:lang w:eastAsia="zh-CN"/>
              </w:rPr>
              <w:t xml:space="preserve">с  НДС </w:t>
            </w:r>
            <w:r>
              <w:rPr>
                <w:rFonts w:eastAsia="SimSun" w:cs="Times New Roman" w:ascii="Times New Roman" w:hAnsi="Times New Roman"/>
                <w:color w:val="000000"/>
                <w:kern w:val="2"/>
                <w:sz w:val="18"/>
                <w:szCs w:val="18"/>
                <w:shd w:fill="auto" w:val="clear"/>
                <w:lang w:eastAsia="ru-RU"/>
              </w:rPr>
              <w:t>__</w:t>
            </w:r>
            <w:r>
              <w:rPr>
                <w:rFonts w:eastAsia="SimSun" w:cs="Times New Roman" w:ascii="Times New Roman" w:hAnsi="Times New Roman"/>
                <w:color w:val="000000"/>
                <w:kern w:val="2"/>
                <w:sz w:val="18"/>
                <w:szCs w:val="18"/>
                <w:shd w:fill="auto" w:val="clear"/>
                <w:lang w:eastAsia="ru-RU"/>
              </w:rPr>
              <w:t xml:space="preserve"> %/</w:t>
            </w:r>
            <w:r>
              <w:rPr>
                <w:rFonts w:eastAsia="SimSun" w:cs="Times New Roman" w:ascii="Times New Roman" w:hAnsi="Times New Roman"/>
                <w:color w:val="000000"/>
                <w:kern w:val="2"/>
                <w:sz w:val="18"/>
                <w:szCs w:val="18"/>
                <w:shd w:fill="auto" w:val="clear"/>
                <w:lang w:eastAsia="ru-RU"/>
              </w:rPr>
              <w:t xml:space="preserve">без </w:t>
            </w:r>
            <w:r>
              <w:rPr>
                <w:rFonts w:eastAsia="SimSun" w:cs="Times New Roman" w:ascii="Times New Roman" w:hAnsi="Times New Roman"/>
                <w:color w:val="000000"/>
                <w:kern w:val="2"/>
                <w:sz w:val="18"/>
                <w:szCs w:val="18"/>
                <w:shd w:fill="auto" w:val="clear"/>
                <w:lang w:eastAsia="ru-RU"/>
              </w:rPr>
              <w:t xml:space="preserve">учета </w:t>
            </w:r>
            <w:r>
              <w:rPr>
                <w:rFonts w:eastAsia="SimSun" w:cs="Times New Roman" w:ascii="Times New Roman" w:hAnsi="Times New Roman"/>
                <w:color w:val="000000"/>
                <w:kern w:val="2"/>
                <w:sz w:val="18"/>
                <w:szCs w:val="18"/>
                <w:shd w:fill="auto" w:val="clear"/>
                <w:lang w:eastAsia="ru-RU"/>
              </w:rPr>
              <w:t>НДС</w:t>
            </w:r>
          </w:p>
        </w:tc>
        <w:tc>
          <w:tcPr>
            <w:tcW w:w="22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426" w:leader="none"/>
              </w:tabs>
              <w:spacing w:lineRule="auto" w:line="240" w:before="0" w:after="0"/>
              <w:jc w:val="center"/>
              <w:rPr>
                <w:color w:val="000000"/>
              </w:rPr>
            </w:pPr>
            <w:r>
              <w:rPr/>
            </w:r>
          </w:p>
        </w:tc>
      </w:tr>
    </w:tbl>
    <w:p>
      <w:pPr>
        <w:pStyle w:val="Normal"/>
        <w:widowControl w:val="false"/>
        <w:spacing w:lineRule="auto" w:line="240" w:before="0" w:after="0"/>
        <w:jc w:val="right"/>
        <w:rPr>
          <w:rFonts w:ascii="Times New Roman" w:hAnsi="Times New Roman" w:eastAsia="SimSun" w:cs="Times New Roman"/>
          <w:color w:val="000000"/>
          <w:kern w:val="2"/>
          <w:szCs w:val="24"/>
          <w:lang w:eastAsia="ru-RU"/>
        </w:rPr>
      </w:pPr>
      <w:r>
        <w:rPr>
          <w:rFonts w:eastAsia="SimSun" w:cs="Times New Roman" w:ascii="Times New Roman" w:hAnsi="Times New Roman"/>
          <w:color w:val="000000"/>
          <w:kern w:val="2"/>
          <w:szCs w:val="24"/>
          <w:lang w:eastAsia="ru-RU"/>
        </w:rPr>
      </w:r>
    </w:p>
    <w:p>
      <w:pPr>
        <w:pStyle w:val="Normal"/>
        <w:widowControl w:val="false"/>
        <w:spacing w:lineRule="auto" w:line="240" w:before="0" w:after="0"/>
        <w:jc w:val="center"/>
        <w:rPr>
          <w:color w:val="000000"/>
        </w:rPr>
      </w:pPr>
      <w:r>
        <w:rPr>
          <w:rFonts w:eastAsia="SimSun" w:cs="Times New Roman" w:ascii="Times New Roman" w:hAnsi="Times New Roman"/>
          <w:b/>
          <w:color w:val="000000"/>
          <w:kern w:val="2"/>
          <w:sz w:val="21"/>
          <w:szCs w:val="24"/>
          <w:lang w:eastAsia="zh-CN"/>
        </w:rPr>
        <w:t>Подписи сторон:</w:t>
      </w:r>
    </w:p>
    <w:p>
      <w:pPr>
        <w:pStyle w:val="Normal"/>
        <w:widowControl w:val="false"/>
        <w:tabs>
          <w:tab w:val="clear" w:pos="708"/>
          <w:tab w:val="left" w:pos="1117" w:leader="none"/>
        </w:tabs>
        <w:spacing w:lineRule="auto" w:line="240" w:before="0" w:after="0"/>
        <w:jc w:val="both"/>
        <w:rPr>
          <w:color w:val="000000"/>
        </w:rPr>
      </w:pPr>
      <w:r>
        <w:rPr>
          <w:rFonts w:eastAsia="SimSun" w:cs="Times New Roman" w:ascii="Times New Roman" w:hAnsi="Times New Roman"/>
          <w:color w:val="000000"/>
          <w:kern w:val="2"/>
          <w:sz w:val="21"/>
          <w:szCs w:val="24"/>
          <w:lang w:eastAsia="zh-CN"/>
        </w:rPr>
        <w:tab/>
      </w:r>
    </w:p>
    <w:tbl>
      <w:tblPr>
        <w:tblW w:w="10051" w:type="dxa"/>
        <w:jc w:val="left"/>
        <w:tblInd w:w="160" w:type="dxa"/>
        <w:tblLayout w:type="fixed"/>
        <w:tblCellMar>
          <w:top w:w="0" w:type="dxa"/>
          <w:left w:w="108" w:type="dxa"/>
          <w:bottom w:w="0" w:type="dxa"/>
          <w:right w:w="108" w:type="dxa"/>
        </w:tblCellMar>
        <w:tblLook w:firstRow="0" w:noVBand="0" w:lastRow="0" w:firstColumn="0" w:lastColumn="0" w:noHBand="0" w:val="0000"/>
      </w:tblPr>
      <w:tblGrid>
        <w:gridCol w:w="5224"/>
        <w:gridCol w:w="4827"/>
      </w:tblGrid>
      <w:tr>
        <w:trPr/>
        <w:tc>
          <w:tcPr>
            <w:tcW w:w="5224"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827"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zh-CN"/>
              </w:rPr>
            </w:r>
          </w:p>
          <w:p>
            <w:pPr>
              <w:pStyle w:val="Normal"/>
              <w:widowControl w:val="false"/>
              <w:spacing w:lineRule="auto" w:line="240" w:before="0" w:after="0"/>
              <w:rPr>
                <w:color w:val="000000"/>
              </w:rPr>
            </w:pPr>
            <w:r>
              <w:rPr>
                <w:rFonts w:eastAsia="SimSun" w:cs="Times New Roman" w:ascii="Times New Roman" w:hAnsi="Times New Roman"/>
                <w:color w:val="000000"/>
                <w:kern w:val="2"/>
                <w:sz w:val="22"/>
                <w:szCs w:val="22"/>
                <w:shd w:fill="auto" w:val="clear"/>
                <w:lang w:eastAsia="zh-CN"/>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11</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keepNext w:val="true"/>
        <w:tabs>
          <w:tab w:val="clear" w:pos="708"/>
          <w:tab w:val="left" w:pos="546" w:leader="none"/>
        </w:tabs>
        <w:spacing w:lineRule="auto" w:line="240" w:before="0" w:after="0"/>
        <w:ind w:right="15"/>
        <w:jc w:val="center"/>
        <w:rPr>
          <w:color w:val="000000"/>
        </w:rPr>
      </w:pPr>
      <w:r>
        <w:rPr>
          <w:rFonts w:eastAsia="Times New Roman" w:cs="Times New Roman" w:ascii="Times New Roman" w:hAnsi="Times New Roman"/>
          <w:bCs/>
          <w:color w:val="000000"/>
          <w:sz w:val="24"/>
          <w:szCs w:val="24"/>
          <w:lang w:eastAsia="ru-RU"/>
        </w:rPr>
        <w:t xml:space="preserve">СОГЛАШЕНИЕ </w:t>
      </w:r>
    </w:p>
    <w:p>
      <w:pPr>
        <w:pStyle w:val="Normal"/>
        <w:keepNext w:val="true"/>
        <w:tabs>
          <w:tab w:val="clear" w:pos="708"/>
          <w:tab w:val="left" w:pos="546" w:leader="none"/>
        </w:tabs>
        <w:spacing w:lineRule="auto" w:line="240" w:before="0" w:after="0"/>
        <w:ind w:right="15"/>
        <w:jc w:val="center"/>
        <w:rPr>
          <w:color w:val="000000"/>
        </w:rPr>
      </w:pPr>
      <w:r>
        <w:rPr>
          <w:rFonts w:eastAsia="Times New Roman" w:cs="Times New Roman" w:ascii="Times New Roman" w:hAnsi="Times New Roman"/>
          <w:bCs/>
          <w:color w:val="000000"/>
          <w:sz w:val="24"/>
          <w:szCs w:val="24"/>
          <w:lang w:eastAsia="ru-RU"/>
        </w:rPr>
        <w:t>О СОБЛЮДЕНИИ КОНФИДЕНЦИАЛЬНОСТИ ИНФОРМАЦИИ</w:t>
      </w:r>
    </w:p>
    <w:p>
      <w:pPr>
        <w:pStyle w:val="Normal"/>
        <w:widowControl w:val="false"/>
        <w:spacing w:lineRule="auto" w:line="240" w:before="0" w:after="0"/>
        <w:jc w:val="center"/>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iCs/>
          <w:color w:val="000000"/>
          <w:lang w:eastAsia="zh-CN"/>
        </w:rPr>
        <w:t>г. Петропавловск-Камчатский</w:t>
      </w:r>
      <w:r>
        <w:rPr>
          <w:rFonts w:eastAsia="SimSun" w:cs="Times New Roman" w:ascii="Times New Roman" w:hAnsi="Times New Roman"/>
          <w:color w:val="000000"/>
          <w:kern w:val="2"/>
          <w:sz w:val="24"/>
          <w:szCs w:val="24"/>
          <w:lang w:eastAsia="zh-CN"/>
        </w:rPr>
        <w:t xml:space="preserve"> </w:t>
      </w:r>
      <w:r>
        <w:rPr>
          <w:rFonts w:eastAsia="SimSun" w:cs="Times New Roman" w:ascii="Times New Roman" w:hAnsi="Times New Roman"/>
          <w:color w:val="000000"/>
          <w:kern w:val="2"/>
          <w:sz w:val="21"/>
          <w:szCs w:val="24"/>
          <w:lang w:eastAsia="zh-CN"/>
        </w:rPr>
        <w:tab/>
        <w:tab/>
        <w:tab/>
        <w:tab/>
        <w:tab/>
        <w:tab/>
        <w:tab/>
        <w:t>«___» _______2026г.</w:t>
        <w:br/>
      </w:r>
    </w:p>
    <w:p>
      <w:pPr>
        <w:pStyle w:val="Normal"/>
        <w:tabs>
          <w:tab w:val="clear" w:pos="708"/>
          <w:tab w:val="left" w:pos="720" w:leader="none"/>
          <w:tab w:val="right" w:pos="8505" w:leader="none"/>
        </w:tabs>
        <w:spacing w:lineRule="atLeast" w:line="21" w:before="0" w:after="0"/>
        <w:jc w:val="both"/>
        <w:rPr/>
      </w:pPr>
      <w:r>
        <w:rPr>
          <w:rFonts w:eastAsia="SimSun" w:cs="Times New Roman" w:ascii="Times New Roman" w:hAnsi="Times New Roman"/>
          <w:b/>
          <w:bCs/>
          <w:iCs/>
          <w:color w:val="000000"/>
          <w:sz w:val="22"/>
          <w:szCs w:val="22"/>
          <w:shd w:fill="auto" w:val="clear"/>
          <w:lang w:eastAsia="zh-CN"/>
        </w:rPr>
        <w:t>С</w:t>
      </w:r>
      <w:r>
        <w:rPr>
          <w:rFonts w:eastAsia="SimSun" w:cs="Times New Roman" w:ascii="Times New Roman" w:hAnsi="Times New Roman"/>
          <w:b/>
          <w:bCs/>
          <w:color w:val="000000"/>
          <w:sz w:val="22"/>
          <w:szCs w:val="22"/>
          <w:shd w:fill="auto" w:val="clear"/>
          <w:lang w:eastAsia="zh-CN"/>
        </w:rPr>
        <w:t>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w:t>
      </w:r>
      <w:r>
        <w:rPr>
          <w:rFonts w:eastAsia="Calibri" w:cs="Times New Roman" w:ascii="Times New Roman" w:hAnsi="Times New Roman"/>
          <w:b/>
          <w:bCs/>
          <w:color w:val="000000"/>
          <w:sz w:val="22"/>
          <w:szCs w:val="22"/>
          <w:shd w:fill="auto" w:val="clear"/>
          <w:lang w:eastAsia="zh-CN"/>
        </w:rPr>
        <w:t xml:space="preserve">, </w:t>
      </w:r>
      <w:r>
        <w:rPr>
          <w:rFonts w:eastAsia="SimSun" w:cs="Times New Roman" w:ascii="Times New Roman" w:hAnsi="Times New Roman"/>
          <w:color w:val="000000"/>
          <w:sz w:val="22"/>
          <w:szCs w:val="22"/>
          <w:shd w:fill="auto" w:val="clear"/>
          <w:lang w:eastAsia="zh-CN"/>
        </w:rPr>
        <w:t>именуемое в дальнейшем</w:t>
      </w:r>
      <w:r>
        <w:rPr>
          <w:rFonts w:eastAsia="SimSun" w:cs="Times New Roman" w:ascii="Times New Roman" w:hAnsi="Times New Roman"/>
          <w:b/>
          <w:bCs/>
          <w:color w:val="000000"/>
          <w:sz w:val="22"/>
          <w:szCs w:val="22"/>
          <w:shd w:fill="auto" w:val="clear"/>
          <w:lang w:eastAsia="zh-CN"/>
        </w:rPr>
        <w:t xml:space="preserve"> «Заказчик»,</w:t>
      </w:r>
      <w:r>
        <w:rPr>
          <w:rFonts w:eastAsia="Calibri" w:cs="Times New Roman" w:ascii="Times New Roman" w:hAnsi="Times New Roman"/>
          <w:b/>
          <w:bCs/>
          <w:color w:val="000000"/>
          <w:sz w:val="22"/>
          <w:szCs w:val="22"/>
          <w:shd w:fill="auto" w:val="clear"/>
          <w:lang w:eastAsia="zh-CN" w:bidi="ru-RU"/>
        </w:rPr>
        <w:t xml:space="preserve"> </w:t>
      </w:r>
      <w:r>
        <w:rPr>
          <w:rFonts w:eastAsia="Calibri" w:cs="Times New Roman" w:ascii="Times New Roman" w:hAnsi="Times New Roman"/>
          <w:b w:val="false"/>
          <w:bCs w:val="false"/>
          <w:color w:val="000000"/>
          <w:sz w:val="22"/>
          <w:szCs w:val="22"/>
          <w:shd w:fill="auto" w:val="clear"/>
          <w:lang w:eastAsia="zh-CN" w:bidi="ru-RU"/>
        </w:rPr>
        <w:t xml:space="preserve">в лице </w:t>
      </w:r>
      <w:r>
        <w:rPr>
          <w:rStyle w:val="Style21"/>
          <w:rFonts w:eastAsia="Times New Roman" w:cs="Times New Roman" w:ascii="Times New Roman" w:hAnsi="Times New Roman"/>
          <w:b w:val="false"/>
          <w:bCs/>
          <w:color w:val="000000"/>
          <w:spacing w:val="0"/>
          <w:w w:val="100"/>
          <w:kern w:val="0"/>
          <w:sz w:val="22"/>
          <w:szCs w:val="22"/>
          <w:shd w:fill="auto" w:val="clear"/>
          <w:lang w:val="ru-RU" w:eastAsia="ru-RU" w:bidi="ar-SA"/>
        </w:rPr>
        <w:t xml:space="preserve">заместителя начальника учреждения – начальника филиала </w:t>
      </w:r>
      <w:r>
        <w:rPr>
          <w:rStyle w:val="Style21"/>
          <w:rFonts w:eastAsia="Times New Roman" w:cs="Times New Roman" w:ascii="Times New Roman" w:hAnsi="Times New Roman"/>
          <w:b w:val="false"/>
          <w:bCs/>
          <w:iCs/>
          <w:color w:val="000000"/>
          <w:spacing w:val="0"/>
          <w:w w:val="100"/>
          <w:kern w:val="0"/>
          <w:sz w:val="22"/>
          <w:szCs w:val="22"/>
          <w:shd w:fill="auto" w:val="clear"/>
          <w:lang w:val="ru-RU" w:eastAsia="ru-RU" w:bidi="ar-SA"/>
        </w:rPr>
        <w:t>Цыбуленко Михаила Леонидовича</w:t>
      </w:r>
      <w:r>
        <w:rPr>
          <w:rStyle w:val="Style21"/>
          <w:rFonts w:eastAsia="Times New Roman" w:cs="Times New Roman" w:ascii="Times New Roman" w:hAnsi="Times New Roman"/>
          <w:b w:val="false"/>
          <w:bCs/>
          <w:color w:val="000000"/>
          <w:spacing w:val="0"/>
          <w:w w:val="100"/>
          <w:kern w:val="0"/>
          <w:sz w:val="22"/>
          <w:szCs w:val="22"/>
          <w:shd w:fill="auto" w:val="clear"/>
          <w:lang w:val="ru-RU" w:eastAsia="ru-RU" w:bidi="ar-SA"/>
        </w:rPr>
        <w:t xml:space="preserve">, действующего на основании </w:t>
      </w:r>
      <w:r>
        <w:rPr>
          <w:rStyle w:val="Style21"/>
          <w:rFonts w:eastAsia="SimSun;宋体" w:cs="Times New Roman" w:ascii="Times New Roman" w:hAnsi="Times New Roman"/>
          <w:b w:val="false"/>
          <w:bCs/>
          <w:color w:val="000000"/>
          <w:spacing w:val="0"/>
          <w:w w:val="100"/>
          <w:kern w:val="0"/>
          <w:sz w:val="22"/>
          <w:szCs w:val="22"/>
          <w:shd w:fill="auto" w:val="clear"/>
          <w:lang w:val="ru-RU" w:eastAsia="ru-RU" w:bidi="ar-SA"/>
        </w:rPr>
        <w:t xml:space="preserve">Устава, </w:t>
      </w:r>
      <w:bookmarkStart w:id="7" w:name="_Hlk158977708_Копия_1"/>
      <w:r>
        <w:rPr>
          <w:rStyle w:val="Style21"/>
          <w:rFonts w:eastAsia="SimSun;宋体" w:cs="Times New Roman" w:ascii="Times New Roman" w:hAnsi="Times New Roman"/>
          <w:b w:val="false"/>
          <w:bCs/>
          <w:color w:val="000000"/>
          <w:spacing w:val="0"/>
          <w:w w:val="100"/>
          <w:kern w:val="0"/>
          <w:sz w:val="22"/>
          <w:szCs w:val="22"/>
          <w:shd w:fill="auto" w:val="clear"/>
          <w:lang w:val="ru-RU" w:eastAsia="ru-RU" w:bidi="ar-SA"/>
        </w:rPr>
        <w:t>Положения о Северо-Восточном филиале от 23 мая 2025, Приказа от 13 февраля 2026 № 53-л</w:t>
      </w:r>
      <w:bookmarkEnd w:id="7"/>
      <w:r>
        <w:rPr>
          <w:rStyle w:val="Style21"/>
          <w:rFonts w:eastAsia="SimSun;宋体" w:cs="Times New Roman" w:ascii="Times New Roman" w:hAnsi="Times New Roman"/>
          <w:b w:val="false"/>
          <w:bCs/>
          <w:color w:val="000000"/>
          <w:spacing w:val="0"/>
          <w:w w:val="100"/>
          <w:kern w:val="0"/>
          <w:sz w:val="22"/>
          <w:szCs w:val="22"/>
          <w:shd w:fill="auto" w:val="clear"/>
          <w:lang w:val="ru-RU" w:eastAsia="ru-RU" w:bidi="ar-SA"/>
        </w:rPr>
        <w:t>, Доверенности от 26 января 2026 № 77/1838-н/77-2026-2-62</w:t>
      </w:r>
      <w:r>
        <w:rPr>
          <w:rFonts w:eastAsia="Times New Roman" w:cs="Times New Roman" w:ascii="Times New Roman" w:hAnsi="Times New Roman"/>
          <w:color w:val="000000"/>
          <w:sz w:val="22"/>
          <w:szCs w:val="22"/>
          <w:shd w:fill="auto" w:val="clear"/>
          <w:lang w:eastAsia="ru-RU"/>
        </w:rPr>
        <w:t>,</w:t>
      </w:r>
      <w:r>
        <w:rPr>
          <w:rFonts w:eastAsia="Times New Roman" w:cs="Times New Roman" w:ascii="Times New Roman" w:hAnsi="Times New Roman"/>
          <w:color w:val="000000"/>
          <w:sz w:val="22"/>
          <w:szCs w:val="22"/>
          <w:shd w:fill="auto" w:val="clear"/>
          <w:lang w:eastAsia="zh-CN"/>
        </w:rPr>
        <w:t xml:space="preserve"> с одной стороны, и</w:t>
      </w:r>
      <w:r>
        <w:rPr>
          <w:rFonts w:eastAsia="Times New Roman" w:cs="Times New Roman" w:ascii="Times New Roman" w:hAnsi="Times New Roman"/>
          <w:color w:val="000000"/>
          <w:sz w:val="21"/>
          <w:szCs w:val="21"/>
          <w:shd w:fill="auto" w:val="clear"/>
          <w:lang w:eastAsia="zh-CN"/>
        </w:rPr>
        <w:t xml:space="preserve"> </w:t>
      </w:r>
    </w:p>
    <w:p>
      <w:pPr>
        <w:pStyle w:val="Normal"/>
        <w:widowControl w:val="false"/>
        <w:spacing w:lineRule="auto" w:line="276" w:before="0" w:after="0"/>
        <w:ind w:firstLine="709"/>
        <w:jc w:val="both"/>
        <w:rPr>
          <w:color w:val="000000"/>
        </w:rPr>
      </w:pPr>
      <w:r>
        <w:rPr>
          <w:rFonts w:eastAsia="Times New Roman" w:cs="Times New Roman" w:ascii="Times New Roman" w:hAnsi="Times New Roman"/>
          <w:b/>
          <w:bCs/>
          <w:color w:val="000000"/>
          <w:sz w:val="21"/>
          <w:szCs w:val="21"/>
          <w:lang w:eastAsia="ru-RU"/>
        </w:rPr>
        <w:t>_____________________</w:t>
      </w:r>
      <w:r>
        <w:rPr>
          <w:rFonts w:eastAsia="Times New Roman" w:cs="Times New Roman" w:ascii="Times New Roman" w:hAnsi="Times New Roman"/>
          <w:color w:val="000000"/>
          <w:sz w:val="21"/>
          <w:szCs w:val="21"/>
          <w:lang w:eastAsia="ru-RU"/>
        </w:rPr>
        <w:t xml:space="preserve"> именуемое в дальнейшем «Исполнитель», в лице</w:t>
      </w:r>
      <w:r>
        <w:rPr>
          <w:rFonts w:eastAsia="Times New Roman" w:cs="Times New Roman" w:ascii="Times New Roman" w:hAnsi="Times New Roman"/>
          <w:color w:val="000000"/>
          <w:sz w:val="21"/>
          <w:szCs w:val="21"/>
          <w:lang w:eastAsia="ru-RU"/>
        </w:rPr>
        <w:t>____________________</w:t>
      </w:r>
      <w:r>
        <w:rPr>
          <w:rFonts w:eastAsia="Times New Roman" w:cs="Times New Roman" w:ascii="Times New Roman" w:hAnsi="Times New Roman"/>
          <w:color w:val="000000"/>
          <w:sz w:val="21"/>
          <w:szCs w:val="21"/>
          <w:lang w:eastAsia="ru-RU"/>
        </w:rPr>
        <w:t xml:space="preserve">, действующего на основании Устава с другой стороны, совместно именуемые «Стороны», а каждый по отдельности </w:t>
      </w:r>
      <w:r>
        <w:rPr>
          <w:rFonts w:eastAsia="Times New Roman" w:cs="Times New Roman" w:ascii="Times New Roman" w:hAnsi="Times New Roman"/>
          <w:b/>
          <w:bCs/>
          <w:color w:val="000000"/>
          <w:sz w:val="21"/>
          <w:szCs w:val="21"/>
          <w:lang w:eastAsia="ru-RU"/>
        </w:rPr>
        <w:t>«Сторона»</w:t>
      </w:r>
      <w:r>
        <w:rPr>
          <w:rFonts w:eastAsia="Times New Roman" w:cs="Times New Roman" w:ascii="Times New Roman" w:hAnsi="Times New Roman"/>
          <w:color w:val="000000"/>
          <w:sz w:val="21"/>
          <w:szCs w:val="21"/>
          <w:lang w:eastAsia="ru-RU"/>
        </w:rPr>
        <w:t xml:space="preserve">, </w:t>
      </w:r>
      <w:r>
        <w:rPr>
          <w:rFonts w:eastAsia="Times New Roman" w:cs="Times New Roman" w:ascii="Times New Roman" w:hAnsi="Times New Roman"/>
          <w:color w:val="000000"/>
          <w:sz w:val="21"/>
          <w:szCs w:val="21"/>
          <w:lang w:eastAsia="ar-SA"/>
        </w:rPr>
        <w:t>заключили настоящее Соглашение о нижеследующем:</w:t>
      </w:r>
    </w:p>
    <w:p>
      <w:pPr>
        <w:pStyle w:val="Normal"/>
        <w:widowControl w:val="false"/>
        <w:spacing w:lineRule="auto" w:line="276" w:before="0" w:after="0"/>
        <w:ind w:firstLine="709"/>
        <w:jc w:val="center"/>
        <w:rPr>
          <w:color w:val="000000"/>
        </w:rPr>
      </w:pPr>
      <w:r>
        <w:rPr>
          <w:rFonts w:eastAsia="SimSun" w:cs="Times New Roman" w:ascii="Times New Roman" w:hAnsi="Times New Roman"/>
          <w:color w:val="000000"/>
          <w:kern w:val="2"/>
          <w:sz w:val="21"/>
          <w:szCs w:val="21"/>
          <w:lang w:eastAsia="zh-CN"/>
        </w:rPr>
        <w:t>Статья 1.</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1"/>
          <w:lang w:eastAsia="zh-CN"/>
        </w:rPr>
        <w:t>В настоящем Соглашении под «Конфиденциальной информацией» понимается любая информация, представленная Раскрывающей стороной Принимающей стороне в письменном, устном, электронном или любом другом виде и относящаяся к хозяйственно-коммерческой деятельности или техническим возможностям Сторон, а также к изделиям, услугам, фактическим и аналитическим данным, заключениям и материалам, элементы новейших технических решений (ноу-хау), включая, но не ограничиваясь, заметки, документацию и переписку, кроме информации, которая в соответствии с действующим законодательством и иными правовыми актами Российской Федерации не может быть отнесена к конфиденциальной информации.</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2.</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2.1. Стороны обязуются обеспечить хранение всей Конфиденциальной информации в секрете и обязуются не раскрывать ее любым другим лицам, за исключением случаев, когда обязанность такого раскрытия установлена требованиями закона или вступившим в законную силу судебным решением.</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Информация, запрашиваемая уполномоченными на то государственными органами в пределах их компетенции, может быть выдана только тогда, когда обязанность по ее раскрытию прямо установлена законом, и при условии, что Принимающая сторона предварительно уведомит Раскрывающую сторону о поступившем запросе, который должен быть оформлен в соответствии с действующим законодательством РФ.</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Уведомление о запросе должно быть представлено Раскрывающей стороне в письменном виде и содержать указание на положение закона, в силу которого Принимающая сторона обязана представить информацию, а также необходимые характеристики затребованной информации.</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2.2. Информация, подлежащая раскрытию Принимающей стороне в соответствии и на условиях, определенных настоящим Соглашением, может быть раскрыта уполномоченным сотрудникам Принимающей стороны на основании списков, подписанных руководителем Принимающей стороны.</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2.3. Для защиты Конфиденциальной информации Принимающая сторона должна принимать меры предосторожности, определенные настоящим Соглашением, обычно используемые для защиты такого рода информации в существующем деловом обороте. Однако если в организации Принимающей стороны используются меры защиты информации, обеспечивающие уровень ее защиты выше, чем тот, который является обычным для сложившихся условий делового оборота, то, соответственно, Принимающая сторона обязана использовать в отношении защиты Конфиденциальной информации, обычно используемые ей меры защиты.</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 xml:space="preserve">2.4. При условии выполнения требований п. 2.3. настоящей статьи Соглашения Принимающая сторона не должна нести ответственность за раскрытие Конфиденциальной информации в следующих случаях:  </w:t>
      </w:r>
    </w:p>
    <w:p>
      <w:pPr>
        <w:pStyle w:val="Normal"/>
        <w:widowControl w:val="false"/>
        <w:spacing w:lineRule="auto" w:line="276" w:before="0" w:after="0"/>
        <w:jc w:val="both"/>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1"/>
          <w:szCs w:val="24"/>
          <w:lang w:eastAsia="zh-CN"/>
        </w:rPr>
        <w:t>а) если раскрытие Конфиденциальной информации произошло при наличии предварительного согласия Раскрывающей стороны, оформленного в письменном виде;</w:t>
      </w:r>
    </w:p>
    <w:p>
      <w:pPr>
        <w:pStyle w:val="Normal"/>
        <w:widowControl w:val="false"/>
        <w:spacing w:lineRule="auto" w:line="276" w:before="0" w:after="0"/>
        <w:jc w:val="both"/>
        <w:rPr>
          <w:color w:val="000000"/>
        </w:rPr>
      </w:pPr>
      <w:r>
        <w:rPr>
          <w:rFonts w:eastAsia="SimSun" w:cs="Times New Roman" w:ascii="Times New Roman" w:hAnsi="Times New Roman"/>
          <w:color w:val="000000"/>
          <w:kern w:val="2"/>
          <w:sz w:val="21"/>
          <w:szCs w:val="24"/>
          <w:lang w:eastAsia="zh-CN"/>
        </w:rPr>
        <w:t xml:space="preserve">            </w:t>
      </w:r>
      <w:r>
        <w:rPr>
          <w:rFonts w:eastAsia="SimSun" w:cs="Times New Roman" w:ascii="Times New Roman" w:hAnsi="Times New Roman"/>
          <w:color w:val="000000"/>
          <w:kern w:val="2"/>
          <w:sz w:val="21"/>
          <w:szCs w:val="24"/>
          <w:lang w:eastAsia="zh-CN"/>
        </w:rPr>
        <w:t>б) если раскрытие Конфиденциальной информации произошло в соответствии с актом государственного (включая местного) органа власти или суда с учетом положений п.2.1 настоящего соглашения.</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2.4.1. Принимающая сторона обязана незамедлительно сообщить Раскрывающей стороне о допущенном Принимающей стороной, либо ставшем ей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2.5. Каждая Сторона настоящего Соглашения безусловно и окончательно гарантирует, что действуя в качестве Принимающей стороны, она, в соответствии с условиями Соглашения, будет:</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а) раскрывать любым физическим и юридическим лицам Конфиденциальную информацию только на условиях, определенных в п.п. 2.1, 2.2 настоящего соглашения;</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б) снимать с любых материальных носителей, на которых хранится представленная ей Конфиденциальная информация, только такое количество копий, которое обусловлено необходимостью надлежащего исполнения своих Контрактных обязательств перед другой Стороной.</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2.6. Все материальные носители, на которых записана Конфиденциальная информация, представленные Принимающей стороне в соответствии с настоящим Соглашением, а также любые снятые с них копии являются собственностью Раскрывающей стороны, и подлежат возврату и/или уничтожению Принимающей стороной в соответствии с указаниями Раскрывающей стороны. Если Конфиденциальная информация копируется на принадлежащие Принимающей стороне материальные носители, то Раскрывающая сторона имеет право дать Принимающей стороне указание об удалении с этих материальных носителей информации, или об уничтожении данных материальных носителей, если удаление с них Конфиденциальной информации невозможно.</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3.</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3.1. Стороны несут ответственность за действия всех своих сотрудников, приведшие к разглашению Конфиденциальной информации любой третьей стороне.</w:t>
      </w:r>
    </w:p>
    <w:p>
      <w:pPr>
        <w:pStyle w:val="Normal"/>
        <w:widowControl w:val="false"/>
        <w:tabs>
          <w:tab w:val="clear" w:pos="708"/>
          <w:tab w:val="left" w:pos="1134" w:leader="none"/>
        </w:tabs>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3.2. В случае разглашения Конфиденциальной информации третьим лицам Принимающей стороной без получения письменного разрешения на такое разглашение Принимающая сторона обязана возместить Раскрывающей стороне причиненные убытки в полном объеме.</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4.</w:t>
      </w:r>
    </w:p>
    <w:p>
      <w:pPr>
        <w:pStyle w:val="Normal"/>
        <w:widowControl w:val="false"/>
        <w:tabs>
          <w:tab w:val="clear" w:pos="708"/>
          <w:tab w:val="left" w:pos="1134" w:leader="none"/>
        </w:tabs>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4.1. Раскрывающая сторона вправе осуществлять контроль обеспечения Принимающей стороной сохранности переданной ей Конфиденциальной информации, используя для этого способы, не противоречащие законодательству Российской Федерации.</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5.</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5.1. Стороны обязуются добросовестно мирным путем разрешать все претензии, споры, противоречия или разногласия, которые могут возникнуть между ними в отношении или в связи с неисполнением, нарушением данного Соглашения, однако, если Стороны окажутся не в состоянии достичь согласия, то все претензии, споры, противоречия и разногласия подлежат урегулированию в Арбитражном суде г. Москвы.</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6.</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6.1. Передача конфиденциальной корреспонденции на бумажных и машинных носителях (дискетах, компакт-дисках и т.п. носителях) осуществляется любым из следующих способов:</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6.1.1. Пересылка заказной почтой в порядке, установленном у Раскрывающей и Принимающей Сторонах соответственно.</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6.1.2. Через курьеров Сторон.</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6.2. Пересылка между Сторонами корреспонденции (информации) в электронном виде (кроме информации, содержащей коммерческую тайну, и иных конфиденциальных сведений), предусмотренной заключенным между Сторонами Контрактом, может осуществляться средствами электронной почты, по взаимному согласованию сторон.</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6.3. Пересылка между Принимающей стороной и третьими лицами информации, касающейся предмета Контракта, в электронном виде может осуществляться при письменном согласовании с Раскрывающей стороной.</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6.4. Пересылка корреспонденции с Конфиденциальной информацией с использованием средств электронной почты и/или факсимильной связи допускается только по защищенным криптографическими средствами каналам связи или в рамках защищенной корпоративной компьютерной сети Раскрывающей стороны.</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6.5. Каждая Сторона примет все доступные ей меры по предотвращению заражения компьютерными вирусами информации, передаваемой на машинных носителях (дискетах, компакт-дисках и т.п. носителях), в отправляемых в электронном виде документах и рабочих материалах, в сообщениях электронной почты (в т.ч. во вложенных файлах).</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6.6. В случае, когда подлежащие передаче документы на бумажных и машинных носителях содержат коммерческую тайну, обязательно проставление на них соответствующего ограничительного грифа с указанием обладателя информации и его местонахождения (адреса).</w:t>
      </w:r>
    </w:p>
    <w:p>
      <w:pPr>
        <w:pStyle w:val="Normal"/>
        <w:widowControl w:val="false"/>
        <w:spacing w:lineRule="auto" w:line="276" w:before="0" w:after="0"/>
        <w:jc w:val="center"/>
        <w:rPr>
          <w:color w:val="000000"/>
        </w:rPr>
      </w:pPr>
      <w:r>
        <w:rPr>
          <w:rFonts w:eastAsia="SimSun" w:cs="Times New Roman" w:ascii="Times New Roman" w:hAnsi="Times New Roman"/>
          <w:color w:val="000000"/>
          <w:kern w:val="2"/>
          <w:sz w:val="21"/>
          <w:szCs w:val="24"/>
          <w:lang w:eastAsia="zh-CN"/>
        </w:rPr>
        <w:t>Статья 7.</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7.1. Настоящий документ представляет собой Соглашение, заключенное между Сторонами в отношении обмена информацией и защиты Конфиденциальной информации.</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7.2. Поправки и изменения в настоящее Соглашение могут быть внесены только на основании письменного соглашения, подписанного должным образом назначенными представителями Сторон.</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7.3. Расторжение настоящего Соглашения до истечения срока его действия допускается по соглашению Сторон.</w:t>
      </w:r>
    </w:p>
    <w:p>
      <w:pPr>
        <w:pStyle w:val="Normal"/>
        <w:widowControl w:val="false"/>
        <w:spacing w:lineRule="auto" w:line="276" w:before="0" w:after="0"/>
        <w:ind w:firstLine="708"/>
        <w:jc w:val="both"/>
        <w:rPr>
          <w:color w:val="000000"/>
        </w:rPr>
      </w:pPr>
      <w:r>
        <w:rPr>
          <w:rFonts w:eastAsia="SimSun" w:cs="Times New Roman" w:ascii="Times New Roman" w:hAnsi="Times New Roman"/>
          <w:color w:val="000000"/>
          <w:kern w:val="2"/>
          <w:sz w:val="21"/>
          <w:szCs w:val="24"/>
          <w:lang w:eastAsia="zh-CN"/>
        </w:rPr>
        <w:t>7.4. Конфиденциальная информация не подлежит разглашению и распространению как в течение всего срока действия настоящего Соглашения, так и после его прекращения в течение последующих 5 (пяти) лет.</w:t>
      </w:r>
    </w:p>
    <w:p>
      <w:pPr>
        <w:pStyle w:val="Normal"/>
        <w:widowControl w:val="false"/>
        <w:spacing w:lineRule="auto" w:line="276" w:before="0" w:after="0"/>
        <w:ind w:left="-567" w:right="-398"/>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9717" w:type="dxa"/>
        <w:jc w:val="left"/>
        <w:tblInd w:w="280" w:type="dxa"/>
        <w:tblLayout w:type="fixed"/>
        <w:tblCellMar>
          <w:top w:w="0" w:type="dxa"/>
          <w:left w:w="108" w:type="dxa"/>
          <w:bottom w:w="0" w:type="dxa"/>
          <w:right w:w="108" w:type="dxa"/>
        </w:tblCellMar>
        <w:tblLook w:firstRow="0" w:noVBand="0" w:lastRow="0" w:firstColumn="0" w:lastColumn="0" w:noHBand="0" w:val="0000"/>
      </w:tblPr>
      <w:tblGrid>
        <w:gridCol w:w="4906"/>
        <w:gridCol w:w="4811"/>
      </w:tblGrid>
      <w:tr>
        <w:trPr>
          <w:trHeight w:val="851" w:hRule="atLeast"/>
        </w:trPr>
        <w:tc>
          <w:tcPr>
            <w:tcW w:w="4906" w:type="dxa"/>
            <w:tcBorders/>
          </w:tcPr>
          <w:p>
            <w:pPr>
              <w:pStyle w:val="Normal"/>
              <w:tabs>
                <w:tab w:val="clear" w:pos="708"/>
              </w:tabs>
              <w:spacing w:lineRule="auto" w:line="240" w:before="0" w:after="0"/>
              <w:ind w:hanging="0" w:left="0" w:right="0"/>
              <w:rPr>
                <w:color w:val="000000"/>
              </w:rPr>
            </w:pPr>
            <w:r>
              <w:rPr>
                <w:rFonts w:ascii="Times New Roman" w:hAnsi="Times New Roman"/>
                <w:b/>
                <w:color w:val="000000"/>
                <w:sz w:val="22"/>
                <w:szCs w:val="22"/>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tc>
        <w:tc>
          <w:tcPr>
            <w:tcW w:w="4811" w:type="dxa"/>
            <w:tcBorders/>
          </w:tcPr>
          <w:p>
            <w:pPr>
              <w:pStyle w:val="Normal"/>
              <w:widowControl w:val="false"/>
              <w:snapToGrid w:val="false"/>
              <w:spacing w:lineRule="auto" w:line="240" w:before="0" w:after="0"/>
              <w:jc w:val="both"/>
              <w:rPr>
                <w:color w:val="000000"/>
              </w:rPr>
            </w:pPr>
            <w:r>
              <w:rPr>
                <w:rFonts w:eastAsia="SimSun" w:cs="Times New Roman" w:ascii="Times New Roman" w:hAnsi="Times New Roman"/>
                <w:b/>
                <w:color w:val="000000"/>
                <w:kern w:val="2"/>
                <w:sz w:val="22"/>
                <w:szCs w:val="22"/>
                <w:shd w:fill="auto" w:val="clear"/>
                <w:lang w:eastAsia="zh-CN"/>
              </w:rPr>
              <w:t>От Исполнителя</w:t>
            </w:r>
          </w:p>
          <w:p>
            <w:pPr>
              <w:pStyle w:val="Normal"/>
              <w:widowControl w:val="false"/>
              <w:spacing w:lineRule="auto" w:line="240" w:before="0" w:after="0"/>
              <w:rPr>
                <w:color w:val="000000"/>
              </w:rPr>
            </w:pPr>
            <w:r>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rFonts w:ascii="Times New Roman" w:hAnsi="Times New Roman" w:eastAsia="Times New Roman" w:cs="Times New Roman"/>
                <w:color w:val="000000"/>
                <w:sz w:val="22"/>
                <w:szCs w:val="22"/>
                <w:highlight w:val="none"/>
                <w:shd w:fill="auto" w:val="clear"/>
                <w:lang w:eastAsia="ar-SA"/>
              </w:rPr>
            </w:pPr>
            <w:r>
              <w:rPr>
                <w:rFonts w:eastAsia="Times New Roman" w:cs="Times New Roman" w:ascii="Times New Roman" w:hAnsi="Times New Roman"/>
                <w:color w:val="000000"/>
                <w:sz w:val="22"/>
                <w:szCs w:val="22"/>
                <w:shd w:fill="auto" w:val="clear"/>
                <w:lang w:eastAsia="ar-SA"/>
              </w:rPr>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 xml:space="preserve">_________________ / </w:t>
            </w:r>
            <w:r>
              <w:rPr>
                <w:rFonts w:eastAsia="Times New Roman" w:cs="Times New Roman" w:ascii="Times New Roman" w:hAnsi="Times New Roman"/>
                <w:color w:val="000000"/>
                <w:sz w:val="22"/>
                <w:szCs w:val="22"/>
                <w:shd w:fill="auto" w:val="clear"/>
                <w:lang w:eastAsia="ar-SA"/>
              </w:rPr>
              <w:t>__________</w:t>
            </w:r>
            <w:r>
              <w:rPr>
                <w:rFonts w:eastAsia="SimSun" w:cs="Times New Roman" w:ascii="Times New Roman" w:hAnsi="Times New Roman"/>
                <w:color w:val="000000"/>
                <w:kern w:val="2"/>
                <w:sz w:val="22"/>
                <w:szCs w:val="22"/>
                <w:shd w:fill="auto" w:val="clear"/>
                <w:lang w:eastAsia="zh-CN"/>
              </w:rPr>
              <w:t>/</w:t>
            </w:r>
          </w:p>
          <w:p>
            <w:pPr>
              <w:pStyle w:val="Normal"/>
              <w:widowControl w:val="false"/>
              <w:spacing w:lineRule="auto" w:line="240" w:before="0" w:after="0"/>
              <w:jc w:val="both"/>
              <w:rPr>
                <w:color w:val="000000"/>
              </w:rPr>
            </w:pPr>
            <w:r>
              <w:rPr>
                <w:rFonts w:eastAsia="Times New Roman" w:cs="Times New Roman" w:ascii="Times New Roman" w:hAnsi="Times New Roman"/>
                <w:color w:val="000000"/>
                <w:sz w:val="22"/>
                <w:szCs w:val="22"/>
                <w:shd w:fill="auto" w:val="clear"/>
                <w:lang w:eastAsia="ar-SA"/>
              </w:rPr>
              <w:t>М.П.</w:t>
            </w:r>
          </w:p>
        </w:tc>
      </w:tr>
    </w:tbl>
    <w:p>
      <w:pPr>
        <w:pStyle w:val="Normal"/>
        <w:widowControl w:val="false"/>
        <w:spacing w:lineRule="auto" w:line="240" w:before="0" w:after="0"/>
        <w:rPr>
          <w:rFonts w:ascii="Franklin Gothic Book" w:hAnsi="Franklin Gothic Book" w:eastAsia="SimSun" w:cs="Times New Roman"/>
          <w:color w:val="000000"/>
          <w:kern w:val="2"/>
          <w:sz w:val="21"/>
          <w:szCs w:val="24"/>
          <w:lang w:eastAsia="zh-CN"/>
        </w:rPr>
      </w:pPr>
      <w:r>
        <w:rPr>
          <w:rFonts w:eastAsia="SimSun" w:cs="Times New Roman" w:ascii="Franklin Gothic Book" w:hAnsi="Franklin Gothic Book"/>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r>
        <w:br w:type="page"/>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0"/>
          <w:szCs w:val="20"/>
          <w:lang w:eastAsia="zh-CN"/>
        </w:rPr>
        <w:t>Приложение № 12</w:t>
      </w:r>
    </w:p>
    <w:p>
      <w:pPr>
        <w:pStyle w:val="Normal"/>
        <w:spacing w:lineRule="auto" w:line="240" w:before="0" w:after="0"/>
        <w:jc w:val="right"/>
        <w:rPr>
          <w:color w:val="000000"/>
        </w:rPr>
      </w:pPr>
      <w:r>
        <w:rPr>
          <w:rFonts w:eastAsia="SimSun" w:cs="Times New Roman" w:ascii="Times New Roman" w:hAnsi="Times New Roman"/>
          <w:color w:val="000000"/>
          <w:kern w:val="2"/>
          <w:sz w:val="20"/>
          <w:szCs w:val="20"/>
          <w:lang w:eastAsia="zh-CN"/>
        </w:rPr>
        <w:t xml:space="preserve">к Контракту </w:t>
      </w:r>
    </w:p>
    <w:p>
      <w:pPr>
        <w:pStyle w:val="Normal"/>
        <w:widowControl w:val="false"/>
        <w:spacing w:lineRule="auto" w:line="240" w:before="0" w:after="0"/>
        <w:jc w:val="right"/>
        <w:rPr>
          <w:color w:val="000000"/>
        </w:rPr>
      </w:pPr>
      <w:r>
        <w:rPr>
          <w:rFonts w:eastAsia="SimSun" w:cs="Times New Roman" w:ascii="Times New Roman" w:hAnsi="Times New Roman"/>
          <w:color w:val="000000"/>
          <w:kern w:val="2"/>
          <w:sz w:val="21"/>
          <w:szCs w:val="24"/>
          <w:lang w:eastAsia="zh-CN"/>
        </w:rPr>
        <w:t xml:space="preserve">от «___» ______ 2026 г. </w:t>
      </w:r>
      <w:r>
        <w:rPr>
          <w:rFonts w:eastAsia="Times New Roman" w:cs="Times New Roman" w:ascii="Times New Roman" w:hAnsi="Times New Roman"/>
          <w:color w:val="000000"/>
          <w:kern w:val="2"/>
          <w:sz w:val="21"/>
          <w:szCs w:val="24"/>
          <w:lang w:eastAsia="ru-RU"/>
        </w:rPr>
        <w:t>№ __________</w:t>
      </w:r>
      <w:r>
        <w:rPr>
          <w:rFonts w:eastAsia="SimSun" w:cs="Times New Roman" w:ascii="Times New Roman" w:hAnsi="Times New Roman"/>
          <w:color w:val="000000"/>
          <w:kern w:val="2"/>
          <w:lang w:eastAsia="zh-CN"/>
        </w:rPr>
        <w:t xml:space="preserve">     </w:t>
      </w:r>
    </w:p>
    <w:p>
      <w:pPr>
        <w:pStyle w:val="Normal"/>
        <w:widowControl w:val="false"/>
        <w:spacing w:lineRule="auto" w:line="240" w:before="0" w:after="0"/>
        <w:jc w:val="right"/>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widowControl w:val="false"/>
        <w:spacing w:lineRule="auto" w:line="240" w:before="0" w:after="0"/>
        <w:jc w:val="center"/>
        <w:rPr>
          <w:rFonts w:ascii="Times New Roman" w:hAnsi="Times New Roman" w:eastAsia="SimSun" w:cs="Times New Roman"/>
          <w:color w:val="000000"/>
          <w:kern w:val="2"/>
          <w:lang w:eastAsia="zh-CN"/>
        </w:rPr>
      </w:pPr>
      <w:r>
        <w:rPr>
          <w:rFonts w:eastAsia="SimSun" w:cs="Times New Roman" w:ascii="Times New Roman" w:hAnsi="Times New Roman"/>
          <w:color w:val="000000"/>
          <w:kern w:val="2"/>
          <w:lang w:eastAsia="zh-CN"/>
        </w:rPr>
      </w:r>
    </w:p>
    <w:p>
      <w:pPr>
        <w:pStyle w:val="Normal"/>
        <w:rPr>
          <w:color w:val="000000"/>
        </w:rPr>
      </w:pPr>
      <w:r>
        <w:rPr>
          <w:rFonts w:eastAsia="SimSun" w:cs="Times New Roman" w:ascii="Times New Roman" w:hAnsi="Times New Roman"/>
          <w:b/>
          <w:color w:val="000000"/>
          <w:kern w:val="2"/>
          <w:sz w:val="21"/>
          <w:szCs w:val="24"/>
          <w:lang w:eastAsia="zh-CN"/>
        </w:rPr>
        <w:tab/>
        <w:tab/>
        <w:tab/>
        <w:tab/>
        <w:tab/>
        <w:tab/>
        <w:tab/>
        <w:tab/>
        <w:tab/>
        <w:tab/>
        <w:tab/>
        <w:tab/>
        <w:t xml:space="preserve">      ФОРМА</w:t>
      </w:r>
    </w:p>
    <w:p>
      <w:pPr>
        <w:pStyle w:val="Normal"/>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center"/>
        <w:rPr>
          <w:color w:val="000000"/>
        </w:rPr>
      </w:pPr>
      <w:bookmarkStart w:id="8" w:name="_Hlk94881050"/>
      <w:r>
        <w:rPr>
          <w:rFonts w:eastAsia="SimSun" w:cs="Times New Roman" w:ascii="Times New Roman" w:hAnsi="Times New Roman"/>
          <w:b/>
          <w:color w:val="000000"/>
          <w:kern w:val="2"/>
          <w:sz w:val="21"/>
          <w:szCs w:val="24"/>
          <w:shd w:fill="auto" w:val="clear"/>
          <w:lang w:eastAsia="zh-CN"/>
        </w:rPr>
        <w:t>Список транспортных средств подлежащих Техническому обслуживанию оборудования транспортных средств</w:t>
      </w:r>
      <w:bookmarkEnd w:id="8"/>
    </w:p>
    <w:p>
      <w:pPr>
        <w:pStyle w:val="Normal"/>
        <w:widowControl w:val="false"/>
        <w:spacing w:lineRule="auto" w:line="240" w:before="0" w:after="0"/>
        <w:jc w:val="both"/>
        <w:rPr>
          <w:rFonts w:ascii="Times New Roman" w:hAnsi="Times New Roman" w:eastAsia="SimSun" w:cs="Times New Roman"/>
          <w:b/>
          <w:color w:val="000000"/>
          <w:kern w:val="2"/>
          <w:sz w:val="21"/>
          <w:szCs w:val="24"/>
          <w:lang w:eastAsia="zh-CN"/>
        </w:rPr>
      </w:pPr>
      <w:r>
        <w:rPr>
          <w:rFonts w:eastAsia="SimSun" w:cs="Times New Roman" w:ascii="Times New Roman" w:hAnsi="Times New Roman"/>
          <w:b/>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tbl>
      <w:tblPr>
        <w:tblW w:w="10088" w:type="dxa"/>
        <w:jc w:val="left"/>
        <w:tblInd w:w="53" w:type="dxa"/>
        <w:tblLayout w:type="fixed"/>
        <w:tblCellMar>
          <w:top w:w="55" w:type="dxa"/>
          <w:left w:w="55" w:type="dxa"/>
          <w:bottom w:w="55" w:type="dxa"/>
          <w:right w:w="55" w:type="dxa"/>
        </w:tblCellMar>
      </w:tblPr>
      <w:tblGrid>
        <w:gridCol w:w="613"/>
        <w:gridCol w:w="3597"/>
        <w:gridCol w:w="1826"/>
        <w:gridCol w:w="4052"/>
      </w:tblGrid>
      <w:tr>
        <w:trPr>
          <w:trHeight w:val="300" w:hRule="atLeast"/>
        </w:trPr>
        <w:tc>
          <w:tcPr>
            <w:tcW w:w="613" w:type="dxa"/>
            <w:tcBorders>
              <w:top w:val="single" w:sz="6" w:space="0" w:color="000000"/>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 xml:space="preserve">№ </w:t>
            </w:r>
            <w:r>
              <w:rPr>
                <w:rFonts w:ascii="Times New Roman" w:hAnsi="Times New Roman"/>
                <w:color w:val="000000"/>
              </w:rPr>
              <w:t>п\п</w:t>
            </w:r>
          </w:p>
        </w:tc>
        <w:tc>
          <w:tcPr>
            <w:tcW w:w="3597" w:type="dxa"/>
            <w:tcBorders>
              <w:top w:val="single" w:sz="6" w:space="0" w:color="000000"/>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Наименование ТС</w:t>
            </w:r>
          </w:p>
        </w:tc>
        <w:tc>
          <w:tcPr>
            <w:tcW w:w="1826" w:type="dxa"/>
            <w:tcBorders>
              <w:top w:val="single" w:sz="6" w:space="0" w:color="000000"/>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Наименование подразделения</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LAND CRUISER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063 ТС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LAND CRUISER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070 ТС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LAND CRUISER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554 МТ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LAND CRUISER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202 МО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LAND CRUISER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549 МТ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HIACE</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150 ТТ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55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HIACE</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292 ВТ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50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HIACE</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805 АВ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TOYOACE</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967 АХ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7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917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611"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928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52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FORD TRANSIT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110 ЕХ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GREAT WАLL POER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B 378 ОА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53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ISUZU TF (Pickup) TFS 54 HD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 753 ТТ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ISUZU TF (Pickup) 54HD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934 ОХ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ISUZU TF (Pickup) TFS 54 HD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 759 ТТ 41</w:t>
            </w:r>
          </w:p>
        </w:tc>
        <w:tc>
          <w:tcPr>
            <w:tcW w:w="4052" w:type="dxa"/>
            <w:tcBorders>
              <w:left w:val="single" w:sz="6" w:space="0" w:color="000000"/>
              <w:bottom w:val="single" w:sz="6" w:space="0" w:color="000000"/>
              <w:right w:val="single" w:sz="6" w:space="0" w:color="000000"/>
            </w:tcBorders>
            <w:vAlign w:val="center"/>
          </w:tcPr>
          <w:p>
            <w:pPr>
              <w:pStyle w:val="Normal"/>
              <w:bidi w:val="0"/>
              <w:spacing w:before="0" w:after="160"/>
              <w:jc w:val="center"/>
              <w:rPr>
                <w:color w:val="000000"/>
              </w:rPr>
            </w:pPr>
            <w:r>
              <w:rPr>
                <w:rFonts w:ascii="Times New Roman" w:hAnsi="Times New Roman"/>
                <w:b w:val="false"/>
                <w:i w:val="false"/>
                <w:strike w:val="false"/>
                <w:dstrike w:val="false"/>
                <w:outline w:val="false"/>
                <w:shadow w:val="false"/>
                <w:color w:val="000000"/>
                <w:sz w:val="21"/>
                <w:u w:val="none"/>
                <w:em w:val="none"/>
              </w:rPr>
              <w:t>Вилюйский ЛРЗ</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PATRIOT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506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PATRIOT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479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19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PATRIOT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438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PATRIOT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458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2206</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866 ЕО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22069</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169 ЕХ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390945</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 xml:space="preserve"> </w:t>
            </w:r>
            <w:r>
              <w:rPr>
                <w:rFonts w:ascii="Times New Roman" w:hAnsi="Times New Roman"/>
                <w:color w:val="000000"/>
              </w:rPr>
              <w:t>В 726 ЕС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УРАЛ 32551-5013-71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897 ЕО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УРАЛ 32551-5013-71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862 ЕО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Камаз-43118</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562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HYUNDAI GOLD грузовой самосвал</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127 СХ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HYUNDAI GOLD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927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KOMATSU WA320</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5263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 Петропавловск-Камчатский, ул. Академика Королева, 58</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MITSUBISHI PAJERO</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690 ТТ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Мильковский РО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JAC 120 MK8931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770 МК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Трактор NEW HOLAND L223</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6196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NISSAN ATLAS</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186 ХУ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188 НС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930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MITSUBISHI CANTER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441 УН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«Кеткино»</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Экскаватор HYUNDAI</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41 КХ 11-71</w:t>
            </w:r>
          </w:p>
        </w:tc>
        <w:tc>
          <w:tcPr>
            <w:tcW w:w="4052" w:type="dxa"/>
            <w:tcBorders>
              <w:left w:val="single" w:sz="6" w:space="0" w:color="000000"/>
              <w:bottom w:val="single" w:sz="6" w:space="0" w:color="000000"/>
              <w:right w:val="single" w:sz="6" w:space="0" w:color="000000"/>
            </w:tcBorders>
            <w:vAlign w:val="center"/>
          </w:tcPr>
          <w:p>
            <w:pPr>
              <w:pStyle w:val="Normal"/>
              <w:bidi w:val="0"/>
              <w:spacing w:before="0" w:after="160"/>
              <w:jc w:val="center"/>
              <w:rPr>
                <w:color w:val="000000"/>
              </w:rPr>
            </w:pPr>
            <w:r>
              <w:rPr>
                <w:rFonts w:ascii="Times New Roman" w:hAnsi="Times New Roman"/>
                <w:b w:val="false"/>
                <w:i w:val="false"/>
                <w:strike w:val="false"/>
                <w:dstrike w:val="false"/>
                <w:outline w:val="false"/>
                <w:shadow w:val="false"/>
                <w:color w:val="000000"/>
                <w:sz w:val="21"/>
                <w:u w:val="none"/>
                <w:em w:val="none"/>
              </w:rPr>
              <w:t>Вилюйский ЛРЗ</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763 РА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«Озерки»</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39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931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«Озерки»</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390945</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719 ЕС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«Озерки»</w:t>
            </w:r>
          </w:p>
        </w:tc>
      </w:tr>
      <w:tr>
        <w:trPr>
          <w:trHeight w:val="71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Трактор БЕЛАРУС 82.1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22-43 КХ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ЛРЗ «Озерки»</w:t>
            </w:r>
          </w:p>
        </w:tc>
      </w:tr>
      <w:tr>
        <w:trPr>
          <w:trHeight w:val="49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Трактор NEW HOLAND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 xml:space="preserve"> </w:t>
            </w:r>
            <w:r>
              <w:rPr>
                <w:rFonts w:ascii="Times New Roman" w:hAnsi="Times New Roman"/>
                <w:color w:val="000000"/>
              </w:rPr>
              <w:t>Б/Н</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b w:val="false"/>
                <w:i w:val="false"/>
                <w:strike w:val="false"/>
                <w:dstrike w:val="false"/>
                <w:outline w:val="false"/>
                <w:shadow w:val="false"/>
                <w:color w:val="000000"/>
                <w:sz w:val="21"/>
                <w:u w:val="none"/>
                <w:em w:val="none"/>
              </w:rPr>
              <w:t>ЛРЗ «Озерки»</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918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Вилюйский ЛРЗ</w:t>
            </w:r>
          </w:p>
        </w:tc>
      </w:tr>
      <w:tr>
        <w:trPr>
          <w:trHeight w:val="49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CATERPILLAR САТ-311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Б/Н</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Вилюйский ЛРЗ</w:t>
            </w:r>
          </w:p>
        </w:tc>
      </w:tr>
      <w:tr>
        <w:trPr>
          <w:trHeight w:val="56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Грейдер KOMATSU WA320</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2300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Вилюйский ЛРЗ</w:t>
            </w:r>
          </w:p>
        </w:tc>
      </w:tr>
      <w:tr>
        <w:trPr>
          <w:trHeight w:val="55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Ротор. снегоочиститель NIGATA HR282</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8148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Вилюйский 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966 МО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49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 752 ТТ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388"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TOYOACE</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296 УК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PATRIOT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378 МУ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59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390945</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668 ЕС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59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УРАЛ 32551-5013-71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571 ЕО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40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Трактор БЕЛАРУС 82.1</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2244 КХ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43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KOMATSU РС200-7</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2277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Малкинский ЛРЗ</w:t>
            </w:r>
          </w:p>
        </w:tc>
      </w:tr>
      <w:tr>
        <w:trPr>
          <w:trHeight w:val="41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FORD TRANSIT</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720 ЕС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388"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916 ТА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686 НВ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4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TOYOTA HILUX</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978 АХ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31512</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119 АК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390902</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А 407 УУ 41</w:t>
            </w:r>
          </w:p>
        </w:tc>
        <w:tc>
          <w:tcPr>
            <w:tcW w:w="4052" w:type="dxa"/>
            <w:tcBorders>
              <w:left w:val="single" w:sz="6" w:space="0" w:color="000000"/>
              <w:bottom w:val="single" w:sz="6" w:space="0" w:color="000000"/>
              <w:right w:val="single" w:sz="6" w:space="0" w:color="000000"/>
            </w:tcBorders>
            <w:vAlign w:val="center"/>
          </w:tcPr>
          <w:p>
            <w:pPr>
              <w:pStyle w:val="Normal"/>
              <w:bidi w:val="0"/>
              <w:spacing w:before="0" w:after="160"/>
              <w:jc w:val="center"/>
              <w:rPr>
                <w:color w:val="000000"/>
              </w:rPr>
            </w:pPr>
            <w:r>
              <w:rPr>
                <w:rFonts w:ascii="Times New Roman" w:hAnsi="Times New Roman"/>
                <w:b w:val="false"/>
                <w:i w:val="false"/>
                <w:strike w:val="false"/>
                <w:dstrike w:val="false"/>
                <w:outline w:val="false"/>
                <w:shadow w:val="false"/>
                <w:color w:val="000000"/>
                <w:sz w:val="21"/>
                <w:u w:val="none"/>
                <w:em w:val="none"/>
              </w:rPr>
              <w:t>г. Петропавловск-Камчатский, ул. Академика Королева, 58</w:t>
            </w:r>
          </w:p>
        </w:tc>
      </w:tr>
      <w:tr>
        <w:trPr>
          <w:trHeight w:val="27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УАЗ 390995</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813 ВМ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62</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MITSUBISHI CANTER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346 СМ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50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63</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MITSUBISHI CANTER</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Т 761 ТТ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3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64</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MITSUBISHI DELICA</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822 НС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4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65</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ISUZU Forward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 996 АВ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9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66</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КАМАЗ 43118</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В 607 МК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276"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67</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Экскаватор CATERPILLAR САТ-320D</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4510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6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68</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Бульдозер  CATERPILLAR D6RLGP</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7667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69</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Снегоуборочная машина  NICHIJO  HTR406</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5895 КА 41</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522"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70</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Экскаватор CATERPILLAR САТ-320</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Б/Н</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r>
        <w:trPr>
          <w:trHeight w:val="477" w:hRule="atLeast"/>
        </w:trPr>
        <w:tc>
          <w:tcPr>
            <w:tcW w:w="613"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71</w:t>
            </w:r>
          </w:p>
        </w:tc>
        <w:tc>
          <w:tcPr>
            <w:tcW w:w="3597"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Катер «Сибирь — 525»</w:t>
            </w:r>
          </w:p>
        </w:tc>
        <w:tc>
          <w:tcPr>
            <w:tcW w:w="1826" w:type="dxa"/>
            <w:tcBorders>
              <w:left w:val="single" w:sz="6" w:space="0" w:color="000000"/>
              <w:bottom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41 АА 1150</w:t>
            </w:r>
          </w:p>
        </w:tc>
        <w:tc>
          <w:tcPr>
            <w:tcW w:w="4052" w:type="dxa"/>
            <w:tcBorders>
              <w:left w:val="single" w:sz="6" w:space="0" w:color="000000"/>
              <w:bottom w:val="single" w:sz="6" w:space="0" w:color="000000"/>
              <w:right w:val="single" w:sz="6" w:space="0" w:color="000000"/>
            </w:tcBorders>
            <w:vAlign w:val="center"/>
          </w:tcPr>
          <w:p>
            <w:pPr>
              <w:pStyle w:val="Normal"/>
              <w:tabs>
                <w:tab w:val="clear" w:pos="708"/>
              </w:tabs>
              <w:spacing w:lineRule="auto" w:line="240" w:before="0" w:after="0"/>
              <w:jc w:val="center"/>
              <w:rPr>
                <w:color w:val="000000"/>
              </w:rPr>
            </w:pPr>
            <w:r>
              <w:rPr>
                <w:rFonts w:ascii="Times New Roman" w:hAnsi="Times New Roman"/>
                <w:color w:val="000000"/>
              </w:rPr>
              <w:t>Паратунский ЭПЛРЗ</w:t>
            </w:r>
          </w:p>
        </w:tc>
      </w:tr>
    </w:tbl>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1"/>
          <w:szCs w:val="24"/>
          <w:lang w:eastAsia="zh-CN"/>
        </w:rPr>
        <w:t>Представитель Заказчика</w:t>
      </w:r>
      <w:r>
        <w:rPr>
          <w:rFonts w:eastAsia="SimSun" w:cs="Times New Roman" w:ascii="Times New Roman" w:hAnsi="Times New Roman"/>
          <w:color w:val="000000"/>
          <w:kern w:val="2"/>
          <w:sz w:val="21"/>
          <w:szCs w:val="24"/>
          <w:lang w:eastAsia="zh-CN"/>
        </w:rPr>
        <w:tab/>
        <w:tab/>
        <w:tab/>
        <w:tab/>
        <w:tab/>
      </w:r>
      <w:r>
        <w:rPr>
          <w:rFonts w:eastAsia="SimSun" w:cs="Times New Roman" w:ascii="Times New Roman" w:hAnsi="Times New Roman"/>
          <w:b/>
          <w:color w:val="000000"/>
          <w:kern w:val="2"/>
          <w:sz w:val="21"/>
          <w:szCs w:val="24"/>
          <w:lang w:eastAsia="zh-CN"/>
        </w:rPr>
        <w:t>Представитель Исполнителя</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_________________________________</w:t>
        <w:tab/>
        <w:tab/>
        <w:tab/>
        <w:t>_________________________________</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1"/>
          <w:szCs w:val="24"/>
          <w:lang w:eastAsia="zh-CN"/>
        </w:rPr>
        <w:t>______________ ( _________________ )</w:t>
        <w:tab/>
        <w:tab/>
        <w:tab/>
        <w:t>______________ ( _________________ )</w:t>
      </w:r>
    </w:p>
    <w:p>
      <w:pPr>
        <w:pStyle w:val="Normal"/>
        <w:widowControl w:val="false"/>
        <w:spacing w:lineRule="auto" w:line="240" w:before="0" w:after="0"/>
        <w:jc w:val="both"/>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b/>
          <w:i/>
          <w:i/>
          <w:color w:val="000000"/>
          <w:kern w:val="2"/>
          <w:sz w:val="21"/>
          <w:szCs w:val="24"/>
          <w:lang w:eastAsia="zh-CN"/>
        </w:rPr>
      </w:pPr>
      <w:r>
        <w:rPr>
          <w:rFonts w:eastAsia="SimSun" w:cs="Times New Roman" w:ascii="Times New Roman" w:hAnsi="Times New Roman"/>
          <w:b/>
          <w:i/>
          <w:color w:val="000000"/>
          <w:kern w:val="2"/>
          <w:sz w:val="21"/>
          <w:szCs w:val="24"/>
          <w:lang w:eastAsia="zh-CN"/>
        </w:rPr>
      </w:r>
    </w:p>
    <w:p>
      <w:pPr>
        <w:pStyle w:val="Normal"/>
        <w:widowControl w:val="false"/>
        <w:spacing w:lineRule="auto" w:line="240" w:before="0" w:after="0"/>
        <w:jc w:val="both"/>
        <w:rPr>
          <w:color w:val="000000"/>
        </w:rPr>
      </w:pPr>
      <w:r>
        <w:rPr>
          <w:rFonts w:eastAsia="SimSun" w:cs="Times New Roman" w:ascii="Times New Roman" w:hAnsi="Times New Roman"/>
          <w:b/>
          <w:i/>
          <w:color w:val="000000"/>
          <w:kern w:val="2"/>
          <w:sz w:val="21"/>
          <w:szCs w:val="24"/>
          <w:lang w:eastAsia="zh-CN"/>
        </w:rPr>
        <w:t>Форма согласована:</w:t>
      </w:r>
    </w:p>
    <w:p>
      <w:pPr>
        <w:pStyle w:val="Normal"/>
        <w:widowControl w:val="false"/>
        <w:spacing w:lineRule="auto" w:line="240" w:before="0" w:after="0"/>
        <w:jc w:val="both"/>
        <w:rPr>
          <w:rFonts w:ascii="Times New Roman" w:hAnsi="Times New Roman" w:eastAsia="SimSun" w:cs="Times New Roman"/>
          <w:b/>
          <w:i/>
          <w:i/>
          <w:color w:val="000000"/>
          <w:kern w:val="2"/>
          <w:sz w:val="21"/>
          <w:szCs w:val="24"/>
          <w:lang w:eastAsia="zh-CN"/>
        </w:rPr>
      </w:pPr>
      <w:r>
        <w:rPr>
          <w:rFonts w:eastAsia="SimSun" w:cs="Times New Roman" w:ascii="Times New Roman" w:hAnsi="Times New Roman"/>
          <w:b/>
          <w:i/>
          <w:color w:val="000000"/>
          <w:kern w:val="2"/>
          <w:sz w:val="21"/>
          <w:szCs w:val="24"/>
          <w:lang w:eastAsia="zh-CN"/>
        </w:rPr>
      </w:r>
    </w:p>
    <w:p>
      <w:pPr>
        <w:pStyle w:val="Normal"/>
        <w:widowControl w:val="false"/>
        <w:spacing w:lineRule="auto" w:line="240" w:before="0" w:after="0"/>
        <w:jc w:val="both"/>
        <w:rPr>
          <w:rFonts w:ascii="Times New Roman" w:hAnsi="Times New Roman" w:eastAsia="SimSun" w:cs="Times New Roman"/>
          <w:b/>
          <w:i/>
          <w:i/>
          <w:color w:val="000000"/>
          <w:kern w:val="2"/>
          <w:sz w:val="21"/>
          <w:szCs w:val="24"/>
          <w:lang w:eastAsia="zh-CN"/>
        </w:rPr>
      </w:pPr>
      <w:r>
        <w:rPr>
          <w:rFonts w:eastAsia="SimSun" w:cs="Times New Roman" w:ascii="Times New Roman" w:hAnsi="Times New Roman"/>
          <w:b/>
          <w:i/>
          <w:color w:val="000000"/>
          <w:kern w:val="2"/>
          <w:sz w:val="21"/>
          <w:szCs w:val="24"/>
          <w:lang w:eastAsia="zh-CN"/>
        </w:rPr>
      </w:r>
    </w:p>
    <w:tbl>
      <w:tblPr>
        <w:tblW w:w="10173"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204"/>
        <w:gridCol w:w="4969"/>
      </w:tblGrid>
      <w:tr>
        <w:trPr/>
        <w:tc>
          <w:tcPr>
            <w:tcW w:w="5204" w:type="dxa"/>
            <w:tcBorders/>
          </w:tcPr>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2"/>
                <w:szCs w:val="22"/>
                <w:lang w:eastAsia="zh-CN"/>
              </w:rPr>
              <w:t>От Заказчика</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З</w:t>
            </w:r>
            <w:r>
              <w:rPr>
                <w:rFonts w:ascii="Times New Roman" w:hAnsi="Times New Roman"/>
                <w:color w:val="000000"/>
                <w:sz w:val="22"/>
                <w:szCs w:val="22"/>
              </w:rPr>
              <w:t>аместител</w:t>
            </w:r>
            <w:r>
              <w:rPr>
                <w:rFonts w:ascii="Times New Roman" w:hAnsi="Times New Roman"/>
                <w:color w:val="000000"/>
                <w:sz w:val="22"/>
                <w:szCs w:val="22"/>
              </w:rPr>
              <w:t>ь</w:t>
            </w:r>
            <w:r>
              <w:rPr>
                <w:rFonts w:ascii="Times New Roman" w:hAnsi="Times New Roman"/>
                <w:color w:val="000000"/>
                <w:sz w:val="22"/>
                <w:szCs w:val="22"/>
              </w:rPr>
              <w:t xml:space="preserve"> начальника учреждения –</w:t>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начальник филиала</w:t>
            </w:r>
          </w:p>
          <w:p>
            <w:pPr>
              <w:pStyle w:val="Normal"/>
              <w:tabs>
                <w:tab w:val="clear" w:pos="708"/>
              </w:tabs>
              <w:spacing w:lineRule="auto" w:line="240" w:before="0" w:after="0"/>
              <w:ind w:hanging="0" w:left="0" w:right="0"/>
              <w:rPr>
                <w:rFonts w:ascii="Times New Roman" w:hAnsi="Times New Roman"/>
                <w:color w:val="000000"/>
                <w:sz w:val="22"/>
                <w:szCs w:val="22"/>
              </w:rPr>
            </w:pPr>
            <w:r>
              <w:rPr>
                <w:rFonts w:ascii="Times New Roman" w:hAnsi="Times New Roman"/>
                <w:color w:val="000000"/>
                <w:sz w:val="22"/>
                <w:szCs w:val="22"/>
              </w:rPr>
            </w:r>
          </w:p>
          <w:p>
            <w:pPr>
              <w:pStyle w:val="Normal"/>
              <w:tabs>
                <w:tab w:val="clear" w:pos="708"/>
              </w:tabs>
              <w:spacing w:lineRule="auto" w:line="240" w:before="0" w:after="0"/>
              <w:ind w:hanging="0" w:left="0" w:right="0"/>
              <w:rPr>
                <w:color w:val="000000"/>
              </w:rPr>
            </w:pPr>
            <w:r>
              <w:rPr>
                <w:rFonts w:ascii="Times New Roman" w:hAnsi="Times New Roman"/>
                <w:color w:val="000000"/>
                <w:sz w:val="22"/>
                <w:szCs w:val="22"/>
              </w:rPr>
              <w:t>_________________ /</w:t>
            </w:r>
            <w:r>
              <w:rPr>
                <w:rFonts w:ascii="Times New Roman" w:hAnsi="Times New Roman"/>
                <w:color w:val="000000"/>
                <w:sz w:val="22"/>
                <w:szCs w:val="22"/>
              </w:rPr>
              <w:t>М.Л. Цыбуленко</w:t>
            </w:r>
            <w:r>
              <w:rPr>
                <w:rFonts w:ascii="Times New Roman" w:hAnsi="Times New Roman"/>
                <w:color w:val="000000"/>
                <w:sz w:val="22"/>
                <w:szCs w:val="22"/>
              </w:rPr>
              <w:t>/</w:t>
            </w:r>
          </w:p>
          <w:p>
            <w:pPr>
              <w:pStyle w:val="Normal"/>
              <w:tabs>
                <w:tab w:val="clear" w:pos="708"/>
              </w:tabs>
              <w:spacing w:lineRule="auto" w:line="240" w:before="0" w:after="0"/>
              <w:ind w:hanging="0" w:left="0" w:right="0"/>
              <w:rPr>
                <w:color w:val="000000"/>
              </w:rPr>
            </w:pPr>
            <w:r>
              <w:rPr>
                <w:rFonts w:eastAsia="SimSun" w:cs="Times New Roman" w:ascii="Times New Roman" w:hAnsi="Times New Roman"/>
                <w:b w:val="false"/>
                <w:bCs w:val="false"/>
                <w:color w:val="000000"/>
                <w:kern w:val="2"/>
                <w:sz w:val="22"/>
                <w:szCs w:val="22"/>
                <w:shd w:fill="auto" w:val="clear"/>
                <w:lang w:eastAsia="zh-CN"/>
              </w:rPr>
              <w:t>М.П.</w:t>
            </w:r>
          </w:p>
          <w:p>
            <w:pPr>
              <w:pStyle w:val="Normal"/>
              <w:widowControl w:val="false"/>
              <w:spacing w:lineRule="auto" w:line="240" w:before="0" w:after="0"/>
              <w:jc w:val="both"/>
              <w:rPr>
                <w:rFonts w:ascii="Times New Roman" w:hAnsi="Times New Roman" w:eastAsia="SimSun" w:cs="Times New Roman"/>
                <w:color w:val="000000"/>
                <w:kern w:val="2"/>
                <w:sz w:val="22"/>
                <w:szCs w:val="22"/>
                <w:lang w:eastAsia="zh-CN"/>
              </w:rPr>
            </w:pPr>
            <w:r>
              <w:rPr>
                <w:rFonts w:eastAsia="SimSun" w:cs="Times New Roman" w:ascii="Times New Roman" w:hAnsi="Times New Roman"/>
                <w:color w:val="000000"/>
                <w:kern w:val="2"/>
                <w:sz w:val="22"/>
                <w:szCs w:val="22"/>
                <w:lang w:eastAsia="zh-CN"/>
              </w:rPr>
            </w:r>
          </w:p>
        </w:tc>
        <w:tc>
          <w:tcPr>
            <w:tcW w:w="4969" w:type="dxa"/>
            <w:tcBorders/>
          </w:tcPr>
          <w:p>
            <w:pPr>
              <w:pStyle w:val="Normal"/>
              <w:widowControl w:val="false"/>
              <w:spacing w:lineRule="auto" w:line="240" w:before="0" w:after="0"/>
              <w:jc w:val="both"/>
              <w:rPr>
                <w:color w:val="000000"/>
              </w:rPr>
            </w:pPr>
            <w:r>
              <w:rPr>
                <w:rFonts w:eastAsia="SimSun" w:cs="Times New Roman" w:ascii="Times New Roman" w:hAnsi="Times New Roman"/>
                <w:b/>
                <w:color w:val="000000"/>
                <w:kern w:val="2"/>
                <w:sz w:val="22"/>
                <w:szCs w:val="22"/>
                <w:lang w:eastAsia="zh-CN"/>
              </w:rPr>
              <w:t>От Исполнителя</w:t>
            </w:r>
          </w:p>
          <w:p>
            <w:pPr>
              <w:pStyle w:val="Normal"/>
              <w:widowControl w:val="false"/>
              <w:spacing w:lineRule="auto" w:line="240" w:before="0" w:after="0"/>
              <w:jc w:val="both"/>
              <w:rPr>
                <w:color w:val="000000"/>
              </w:rPr>
            </w:pPr>
            <w:r>
              <w:rPr/>
            </w:r>
          </w:p>
          <w:p>
            <w:pPr>
              <w:pStyle w:val="Normal"/>
              <w:widowControl w:val="false"/>
              <w:spacing w:lineRule="auto" w:line="240" w:before="0" w:after="0"/>
              <w:jc w:val="both"/>
              <w:rPr>
                <w:rFonts w:ascii="Times New Roman" w:hAnsi="Times New Roman" w:eastAsia="SimSun" w:cs="Times New Roman"/>
                <w:color w:val="000000"/>
                <w:kern w:val="2"/>
                <w:sz w:val="22"/>
                <w:szCs w:val="22"/>
                <w:lang w:eastAsia="zh-CN"/>
              </w:rPr>
            </w:pPr>
            <w:r>
              <w:rPr>
                <w:rFonts w:eastAsia="SimSun" w:cs="Times New Roman" w:ascii="Times New Roman" w:hAnsi="Times New Roman"/>
                <w:color w:val="000000"/>
                <w:kern w:val="2"/>
                <w:sz w:val="22"/>
                <w:szCs w:val="22"/>
                <w:lang w:eastAsia="zh-CN"/>
              </w:rPr>
            </w:r>
          </w:p>
          <w:p>
            <w:pPr>
              <w:pStyle w:val="Normal"/>
              <w:widowControl w:val="false"/>
              <w:spacing w:lineRule="auto" w:line="240" w:before="0" w:after="0"/>
              <w:jc w:val="both"/>
              <w:rPr>
                <w:rFonts w:ascii="Times New Roman" w:hAnsi="Times New Roman" w:eastAsia="SimSun" w:cs="Times New Roman"/>
                <w:color w:val="000000"/>
                <w:kern w:val="2"/>
                <w:sz w:val="22"/>
                <w:szCs w:val="22"/>
                <w:lang w:eastAsia="zh-CN"/>
              </w:rPr>
            </w:pPr>
            <w:r>
              <w:rPr>
                <w:rFonts w:eastAsia="SimSun" w:cs="Times New Roman" w:ascii="Times New Roman" w:hAnsi="Times New Roman"/>
                <w:color w:val="000000"/>
                <w:kern w:val="2"/>
                <w:sz w:val="22"/>
                <w:szCs w:val="22"/>
                <w:lang w:eastAsia="zh-CN"/>
              </w:rPr>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2"/>
                <w:szCs w:val="22"/>
                <w:lang w:eastAsia="zh-CN"/>
              </w:rPr>
              <w:t xml:space="preserve">_________________ / </w:t>
            </w:r>
            <w:r>
              <w:rPr>
                <w:rFonts w:eastAsia="SimSun" w:cs="Times New Roman" w:ascii="Times New Roman" w:hAnsi="Times New Roman"/>
                <w:color w:val="000000"/>
                <w:kern w:val="2"/>
                <w:sz w:val="22"/>
                <w:szCs w:val="22"/>
                <w:lang w:eastAsia="zh-CN"/>
              </w:rPr>
              <w:t>_____</w:t>
            </w:r>
            <w:r>
              <w:rPr>
                <w:rFonts w:eastAsia="SimSun" w:cs="Times New Roman" w:ascii="Times New Roman" w:hAnsi="Times New Roman"/>
                <w:color w:val="000000"/>
                <w:kern w:val="2"/>
                <w:sz w:val="22"/>
                <w:szCs w:val="22"/>
                <w:lang w:eastAsia="zh-CN"/>
              </w:rPr>
              <w:t>./</w:t>
            </w:r>
          </w:p>
          <w:p>
            <w:pPr>
              <w:pStyle w:val="Normal"/>
              <w:widowControl w:val="false"/>
              <w:spacing w:lineRule="auto" w:line="240" w:before="0" w:after="0"/>
              <w:jc w:val="both"/>
              <w:rPr>
                <w:color w:val="000000"/>
              </w:rPr>
            </w:pPr>
            <w:r>
              <w:rPr>
                <w:rFonts w:eastAsia="SimSun" w:cs="Times New Roman" w:ascii="Times New Roman" w:hAnsi="Times New Roman"/>
                <w:color w:val="000000"/>
                <w:kern w:val="2"/>
                <w:sz w:val="22"/>
                <w:szCs w:val="22"/>
                <w:lang w:eastAsia="zh-CN"/>
              </w:rPr>
              <w:t>М.П.</w:t>
            </w:r>
          </w:p>
        </w:tc>
      </w:tr>
    </w:tbl>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widowControl w:val="false"/>
        <w:spacing w:lineRule="auto" w:line="240" w:before="0" w:after="0"/>
        <w:rPr>
          <w:rFonts w:ascii="Times New Roman" w:hAnsi="Times New Roman" w:eastAsia="SimSun" w:cs="Times New Roman"/>
          <w:color w:val="000000"/>
          <w:kern w:val="2"/>
          <w:sz w:val="21"/>
          <w:szCs w:val="24"/>
          <w:lang w:eastAsia="zh-CN"/>
        </w:rPr>
      </w:pPr>
      <w:r>
        <w:rPr>
          <w:rFonts w:eastAsia="SimSun" w:cs="Times New Roman" w:ascii="Times New Roman" w:hAnsi="Times New Roman"/>
          <w:color w:val="000000"/>
          <w:kern w:val="2"/>
          <w:sz w:val="21"/>
          <w:szCs w:val="24"/>
          <w:lang w:eastAsia="zh-CN"/>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sz w:val="24"/>
          <w:szCs w:val="24"/>
        </w:rPr>
      </w:pPr>
      <w:r>
        <w:rPr>
          <w:color w:val="000000"/>
          <w:sz w:val="24"/>
          <w:szCs w:val="24"/>
        </w:rPr>
      </w:r>
    </w:p>
    <w:p>
      <w:pPr>
        <w:pStyle w:val="Normal"/>
        <w:spacing w:lineRule="auto" w:line="240" w:before="0" w:after="0"/>
        <w:jc w:val="center"/>
        <w:rPr>
          <w:color w:val="000000"/>
        </w:rPr>
      </w:pPr>
      <w:r>
        <w:rPr>
          <w:rFonts w:ascii="Times New Roman" w:hAnsi="Times New Roman"/>
          <w:b/>
          <w:bCs/>
          <w:color w:val="000000"/>
          <w:spacing w:val="-10"/>
          <w:kern w:val="2"/>
          <w:sz w:val="24"/>
          <w:szCs w:val="24"/>
          <w:lang w:eastAsia="zh-CN"/>
        </w:rPr>
        <w:t xml:space="preserve">Согласование к </w:t>
      </w:r>
      <w:r>
        <w:rPr>
          <w:rFonts w:eastAsia="SimSun" w:cs="Times New Roman" w:ascii="Times New Roman" w:hAnsi="Times New Roman"/>
          <w:b/>
          <w:bCs/>
          <w:color w:val="000000"/>
          <w:spacing w:val="-10"/>
          <w:kern w:val="2"/>
          <w:sz w:val="24"/>
          <w:szCs w:val="24"/>
          <w:shd w:fill="FFFFFF" w:val="clear"/>
          <w:lang w:eastAsia="zh-CN"/>
        </w:rPr>
        <w:t xml:space="preserve">Контракту №_____________ от «___» _____________ </w:t>
      </w:r>
      <w:r>
        <w:rPr>
          <w:rFonts w:eastAsia="SimSun" w:cs="Times New Roman" w:ascii="Times New Roman" w:hAnsi="Times New Roman"/>
          <w:b/>
          <w:bCs/>
          <w:color w:val="000000"/>
          <w:spacing w:val="-10"/>
          <w:kern w:val="2"/>
          <w:sz w:val="24"/>
          <w:szCs w:val="24"/>
          <w:shd w:fill="FFFFFF" w:val="clear"/>
          <w:lang w:val="en-US" w:eastAsia="zh-CN"/>
        </w:rPr>
        <w:t>2026г</w:t>
      </w:r>
      <w:r>
        <w:rPr>
          <w:rFonts w:eastAsia="SimSun" w:cs="Times New Roman" w:ascii="Times New Roman" w:hAnsi="Times New Roman"/>
          <w:b/>
          <w:bCs/>
          <w:color w:val="000000"/>
          <w:spacing w:val="-10"/>
          <w:kern w:val="2"/>
          <w:sz w:val="24"/>
          <w:szCs w:val="24"/>
          <w:shd w:fill="FFFFFF" w:val="clear"/>
          <w:lang w:eastAsia="zh-CN"/>
        </w:rPr>
        <w:t>.</w:t>
      </w:r>
    </w:p>
    <w:p>
      <w:pPr>
        <w:pStyle w:val="Normal"/>
        <w:spacing w:lineRule="auto" w:line="240" w:before="0" w:after="0"/>
        <w:jc w:val="center"/>
        <w:rPr>
          <w:color w:val="000000"/>
        </w:rPr>
      </w:pPr>
      <w:r>
        <w:rPr>
          <w:rFonts w:eastAsia="SimSun" w:cs="Times New Roman" w:ascii="Times New Roman" w:hAnsi="Times New Roman"/>
          <w:b/>
          <w:bCs/>
          <w:color w:val="000000"/>
          <w:spacing w:val="-10"/>
          <w:kern w:val="2"/>
          <w:sz w:val="24"/>
          <w:szCs w:val="24"/>
          <w:shd w:fill="FFFFFF" w:val="clear"/>
          <w:lang w:eastAsia="zh-CN"/>
        </w:rPr>
        <w:t xml:space="preserve">на оказание услуг по техническому обслуживанию и </w:t>
      </w:r>
      <w:r>
        <w:rPr>
          <w:rFonts w:eastAsia="SimSun" w:cs="Times New Roman" w:ascii="Times New Roman" w:hAnsi="Times New Roman"/>
          <w:b/>
          <w:bCs/>
          <w:color w:val="000000"/>
          <w:spacing w:val="-10"/>
          <w:kern w:val="2"/>
          <w:sz w:val="24"/>
          <w:szCs w:val="24"/>
          <w:shd w:fill="FFFFFF" w:val="clear"/>
          <w:lang w:val="ru-RU" w:eastAsia="zh-CN"/>
        </w:rPr>
        <w:t xml:space="preserve">текущему </w:t>
      </w:r>
      <w:r>
        <w:rPr>
          <w:rFonts w:eastAsia="SimSun" w:cs="Times New Roman" w:ascii="Times New Roman" w:hAnsi="Times New Roman"/>
          <w:b/>
          <w:bCs/>
          <w:color w:val="000000"/>
          <w:spacing w:val="-10"/>
          <w:kern w:val="2"/>
          <w:sz w:val="24"/>
          <w:szCs w:val="24"/>
          <w:shd w:fill="FFFFFF" w:val="clear"/>
          <w:lang w:eastAsia="zh-CN"/>
        </w:rPr>
        <w:t xml:space="preserve">ремонту системы мониторинга транспортных средств с использованием навигационного оборудования ГЛОНАСС </w:t>
      </w:r>
      <w:r>
        <w:rPr>
          <w:rFonts w:eastAsia="Times New Roman" w:cs="Times New Roman" w:ascii="Times New Roman" w:hAnsi="Times New Roman"/>
          <w:b/>
          <w:bCs/>
          <w:color w:val="000000"/>
          <w:spacing w:val="-10"/>
          <w:kern w:val="2"/>
          <w:sz w:val="24"/>
          <w:szCs w:val="24"/>
          <w:shd w:fill="FFFFFF" w:val="clear"/>
          <w:lang w:eastAsia="ru-RU"/>
        </w:rPr>
        <w:t>для обеспечения деятельности Северо-Восточного филиала ФГБУ «Главрыбвод»</w:t>
      </w:r>
    </w:p>
    <w:p>
      <w:pPr>
        <w:pStyle w:val="Normal"/>
        <w:spacing w:lineRule="auto" w:line="240" w:before="0" w:after="0"/>
        <w:jc w:val="center"/>
        <w:rPr>
          <w:rFonts w:ascii="Times New Roman" w:hAnsi="Times New Roman"/>
          <w:color w:val="000000"/>
          <w:sz w:val="24"/>
          <w:szCs w:val="24"/>
          <w:shd w:fill="FFFFFF" w:val="clear"/>
          <w:lang w:eastAsia="zh-CN"/>
        </w:rPr>
      </w:pPr>
      <w:r>
        <w:rPr>
          <w:rFonts w:ascii="Times New Roman" w:hAnsi="Times New Roman"/>
          <w:color w:val="000000"/>
          <w:sz w:val="24"/>
          <w:szCs w:val="24"/>
          <w:shd w:fill="FFFFFF" w:val="clear"/>
          <w:lang w:eastAsia="zh-CN"/>
        </w:rPr>
      </w:r>
    </w:p>
    <w:tbl>
      <w:tblPr>
        <w:tblW w:w="4850" w:type="pct"/>
        <w:jc w:val="left"/>
        <w:tblInd w:w="5" w:type="dxa"/>
        <w:tblLayout w:type="fixed"/>
        <w:tblCellMar>
          <w:top w:w="0" w:type="dxa"/>
          <w:left w:w="5" w:type="dxa"/>
          <w:bottom w:w="0" w:type="dxa"/>
          <w:right w:w="5" w:type="dxa"/>
        </w:tblCellMar>
        <w:tblLook w:firstRow="0" w:noVBand="0" w:lastRow="0" w:firstColumn="0" w:lastColumn="0" w:noHBand="0" w:val="0000"/>
      </w:tblPr>
      <w:tblGrid>
        <w:gridCol w:w="3987"/>
        <w:gridCol w:w="2736"/>
        <w:gridCol w:w="2624"/>
      </w:tblGrid>
      <w:tr>
        <w:trPr/>
        <w:tc>
          <w:tcPr>
            <w:tcW w:w="3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b/>
                <w:color w:val="000000"/>
                <w:spacing w:val="-10"/>
                <w:kern w:val="2"/>
                <w:sz w:val="24"/>
                <w:szCs w:val="24"/>
                <w:shd w:fill="auto" w:val="clear"/>
                <w:lang w:eastAsia="zh-CN"/>
              </w:rPr>
              <w:t>Согласовано:</w:t>
            </w:r>
          </w:p>
        </w:tc>
        <w:tc>
          <w:tcPr>
            <w:tcW w:w="27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b/>
                <w:color w:val="000000"/>
                <w:spacing w:val="-10"/>
                <w:kern w:val="2"/>
                <w:sz w:val="24"/>
                <w:szCs w:val="24"/>
                <w:shd w:fill="auto" w:val="clear"/>
                <w:lang w:eastAsia="zh-CN"/>
              </w:rPr>
              <w:t>Фамилия И.О.</w:t>
            </w:r>
          </w:p>
        </w:tc>
        <w:tc>
          <w:tcPr>
            <w:tcW w:w="2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b/>
                <w:color w:val="000000"/>
                <w:spacing w:val="-10"/>
                <w:kern w:val="2"/>
                <w:sz w:val="24"/>
                <w:szCs w:val="24"/>
                <w:shd w:fill="auto" w:val="clear"/>
                <w:lang w:eastAsia="zh-CN"/>
              </w:rPr>
              <w:t>Подпись</w:t>
            </w:r>
          </w:p>
        </w:tc>
      </w:tr>
      <w:tr>
        <w:trPr/>
        <w:tc>
          <w:tcPr>
            <w:tcW w:w="3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z w:val="24"/>
                <w:szCs w:val="24"/>
                <w:shd w:fill="auto" w:val="clear"/>
              </w:rPr>
              <w:t>Заместитель начальника филиала</w:t>
            </w:r>
          </w:p>
        </w:tc>
        <w:tc>
          <w:tcPr>
            <w:tcW w:w="27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z w:val="24"/>
                <w:szCs w:val="24"/>
                <w:shd w:fill="auto" w:val="clear"/>
              </w:rPr>
              <w:t>А.В. Басов</w:t>
            </w:r>
          </w:p>
          <w:p>
            <w:pPr>
              <w:pStyle w:val="Normal"/>
              <w:widowControl w:val="false"/>
              <w:suppressLineNumbers/>
              <w:snapToGrid w:val="false"/>
              <w:spacing w:lineRule="auto" w:line="240" w:before="0" w:after="0"/>
              <w:jc w:val="center"/>
              <w:rPr>
                <w:rFonts w:ascii="Times New Roman" w:hAnsi="Times New Roman"/>
                <w:color w:val="000000"/>
                <w:sz w:val="24"/>
                <w:szCs w:val="24"/>
                <w:highlight w:val="none"/>
                <w:shd w:fill="auto" w:val="clear"/>
              </w:rPr>
            </w:pPr>
            <w:r>
              <w:rPr>
                <w:rFonts w:ascii="Times New Roman" w:hAnsi="Times New Roman"/>
                <w:color w:val="000000"/>
                <w:sz w:val="24"/>
                <w:szCs w:val="24"/>
                <w:shd w:fill="auto" w:val="clear"/>
              </w:rPr>
            </w:r>
          </w:p>
        </w:tc>
        <w:tc>
          <w:tcPr>
            <w:tcW w:w="2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r>
        <w:trPr/>
        <w:tc>
          <w:tcPr>
            <w:tcW w:w="3987"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pacing w:val="-10"/>
                <w:kern w:val="2"/>
                <w:sz w:val="24"/>
                <w:szCs w:val="24"/>
                <w:shd w:fill="auto" w:val="clear"/>
                <w:lang w:eastAsia="zh-CN"/>
              </w:rPr>
              <w:t>Главный бухгалтер</w:t>
            </w:r>
          </w:p>
        </w:tc>
        <w:tc>
          <w:tcPr>
            <w:tcW w:w="2736"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pacing w:val="-10"/>
                <w:kern w:val="2"/>
                <w:sz w:val="24"/>
                <w:szCs w:val="24"/>
                <w:shd w:fill="auto" w:val="clear"/>
                <w:lang w:eastAsia="zh-CN"/>
              </w:rPr>
              <w:t>Тяпина А.В.</w:t>
            </w:r>
          </w:p>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rPr>
            </w:pPr>
            <w:r>
              <w:rPr>
                <w:rFonts w:ascii="Times New Roman" w:hAnsi="Times New Roman"/>
                <w:color w:val="000000"/>
                <w:spacing w:val="-10"/>
                <w:kern w:val="2"/>
                <w:sz w:val="24"/>
                <w:szCs w:val="24"/>
                <w:shd w:fill="auto" w:val="clear"/>
                <w:lang w:eastAsia="zh-CN"/>
              </w:rPr>
            </w:r>
          </w:p>
        </w:tc>
        <w:tc>
          <w:tcPr>
            <w:tcW w:w="2624"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r>
        <w:trPr/>
        <w:tc>
          <w:tcPr>
            <w:tcW w:w="3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pacing w:val="-10"/>
                <w:kern w:val="2"/>
                <w:sz w:val="24"/>
                <w:szCs w:val="24"/>
                <w:shd w:fill="auto" w:val="clear"/>
                <w:lang w:eastAsia="zh-CN"/>
              </w:rPr>
              <w:t>Начальник ОДиЗД</w:t>
            </w:r>
          </w:p>
        </w:tc>
        <w:tc>
          <w:tcPr>
            <w:tcW w:w="27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pacing w:val="-10"/>
                <w:kern w:val="2"/>
                <w:sz w:val="24"/>
                <w:szCs w:val="24"/>
                <w:shd w:fill="auto" w:val="clear"/>
                <w:lang w:eastAsia="zh-CN"/>
              </w:rPr>
              <w:t>Кониев З.Ю.</w:t>
            </w:r>
          </w:p>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rPr>
            </w:pPr>
            <w:r>
              <w:rPr>
                <w:rFonts w:ascii="Times New Roman" w:hAnsi="Times New Roman"/>
                <w:color w:val="000000"/>
                <w:spacing w:val="-10"/>
                <w:kern w:val="2"/>
                <w:sz w:val="24"/>
                <w:szCs w:val="24"/>
                <w:shd w:fill="auto" w:val="clear"/>
                <w:lang w:eastAsia="zh-CN"/>
              </w:rPr>
            </w:r>
          </w:p>
        </w:tc>
        <w:tc>
          <w:tcPr>
            <w:tcW w:w="2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r>
        <w:trPr/>
        <w:tc>
          <w:tcPr>
            <w:tcW w:w="3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pacing w:val="-10"/>
                <w:kern w:val="2"/>
                <w:sz w:val="24"/>
                <w:szCs w:val="24"/>
                <w:shd w:fill="auto" w:val="clear"/>
                <w:lang w:eastAsia="zh-CN"/>
              </w:rPr>
              <w:t>Начальник ЮО</w:t>
            </w:r>
          </w:p>
        </w:tc>
        <w:tc>
          <w:tcPr>
            <w:tcW w:w="27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pacing w:val="-10"/>
                <w:kern w:val="2"/>
                <w:sz w:val="24"/>
                <w:szCs w:val="24"/>
                <w:shd w:fill="auto" w:val="clear"/>
                <w:lang w:eastAsia="zh-CN"/>
              </w:rPr>
              <w:t>Кудиевская О.А.</w:t>
            </w:r>
          </w:p>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rPr>
            </w:pPr>
            <w:r>
              <w:rPr>
                <w:rFonts w:ascii="Times New Roman" w:hAnsi="Times New Roman"/>
                <w:color w:val="000000"/>
                <w:spacing w:val="-10"/>
                <w:kern w:val="2"/>
                <w:sz w:val="24"/>
                <w:szCs w:val="24"/>
                <w:shd w:fill="auto" w:val="clear"/>
                <w:lang w:eastAsia="zh-CN"/>
              </w:rPr>
            </w:r>
          </w:p>
        </w:tc>
        <w:tc>
          <w:tcPr>
            <w:tcW w:w="2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r>
        <w:trPr/>
        <w:tc>
          <w:tcPr>
            <w:tcW w:w="3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pacing w:val="-10"/>
                <w:kern w:val="2"/>
                <w:sz w:val="24"/>
                <w:szCs w:val="24"/>
                <w:shd w:fill="auto" w:val="clear"/>
                <w:lang w:eastAsia="zh-CN"/>
              </w:rPr>
              <w:t>Главный экономист</w:t>
            </w:r>
          </w:p>
        </w:tc>
        <w:tc>
          <w:tcPr>
            <w:tcW w:w="27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pacing w:val="-10"/>
                <w:kern w:val="2"/>
                <w:sz w:val="24"/>
                <w:szCs w:val="24"/>
                <w:shd w:fill="auto" w:val="clear"/>
                <w:lang w:eastAsia="zh-CN"/>
              </w:rPr>
              <w:t>Пак Э.Ю.</w:t>
            </w:r>
          </w:p>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rPr>
            </w:pPr>
            <w:r>
              <w:rPr>
                <w:rFonts w:ascii="Times New Roman" w:hAnsi="Times New Roman"/>
                <w:color w:val="000000"/>
                <w:spacing w:val="-10"/>
                <w:kern w:val="2"/>
                <w:sz w:val="24"/>
                <w:szCs w:val="24"/>
                <w:shd w:fill="auto" w:val="clear"/>
                <w:lang w:eastAsia="zh-CN"/>
              </w:rPr>
            </w:r>
          </w:p>
        </w:tc>
        <w:tc>
          <w:tcPr>
            <w:tcW w:w="2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r>
        <w:trPr/>
        <w:tc>
          <w:tcPr>
            <w:tcW w:w="3987"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rPr>
                <w:color w:val="000000"/>
              </w:rPr>
            </w:pPr>
            <w:r>
              <w:rPr>
                <w:rFonts w:ascii="Times New Roman" w:hAnsi="Times New Roman"/>
                <w:color w:val="000000"/>
                <w:sz w:val="24"/>
                <w:szCs w:val="24"/>
                <w:shd w:fill="auto" w:val="clear"/>
                <w:lang w:eastAsia="zh-CN"/>
              </w:rPr>
              <w:t>И.о. начальника ОМТС</w:t>
            </w:r>
          </w:p>
        </w:tc>
        <w:tc>
          <w:tcPr>
            <w:tcW w:w="2736"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color w:val="000000"/>
              </w:rPr>
            </w:pPr>
            <w:r>
              <w:rPr>
                <w:rFonts w:ascii="Times New Roman" w:hAnsi="Times New Roman"/>
                <w:color w:val="000000"/>
                <w:sz w:val="24"/>
                <w:szCs w:val="24"/>
                <w:shd w:fill="auto" w:val="clear"/>
                <w:lang w:eastAsia="zh-CN"/>
              </w:rPr>
              <w:t>Ермилов А.А.</w:t>
            </w:r>
          </w:p>
          <w:p>
            <w:pPr>
              <w:pStyle w:val="Normal"/>
              <w:widowControl w:val="false"/>
              <w:suppressLineNumbers/>
              <w:snapToGrid w:val="false"/>
              <w:spacing w:lineRule="auto" w:line="240" w:before="0" w:after="0"/>
              <w:jc w:val="center"/>
              <w:rPr>
                <w:rFonts w:ascii="Times New Roman" w:hAnsi="Times New Roman"/>
                <w:color w:val="000000"/>
                <w:sz w:val="24"/>
                <w:szCs w:val="24"/>
                <w:highlight w:val="none"/>
                <w:shd w:fill="auto" w:val="clear"/>
                <w:lang w:eastAsia="zh-CN"/>
              </w:rPr>
            </w:pPr>
            <w:r>
              <w:rPr>
                <w:rFonts w:ascii="Times New Roman" w:hAnsi="Times New Roman"/>
                <w:color w:val="000000"/>
                <w:sz w:val="24"/>
                <w:szCs w:val="24"/>
                <w:shd w:fill="auto" w:val="clear"/>
                <w:lang w:eastAsia="zh-CN"/>
              </w:rPr>
            </w:r>
          </w:p>
        </w:tc>
        <w:tc>
          <w:tcPr>
            <w:tcW w:w="2624"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olor w:val="000000"/>
                <w:spacing w:val="-10"/>
                <w:kern w:val="2"/>
                <w:sz w:val="24"/>
                <w:szCs w:val="24"/>
                <w:highlight w:val="none"/>
                <w:shd w:fill="auto" w:val="clear"/>
                <w:lang w:eastAsia="zh-CN" w:bidi="hi-IN"/>
              </w:rPr>
            </w:pPr>
            <w:r>
              <w:rPr>
                <w:rFonts w:ascii="Times New Roman" w:hAnsi="Times New Roman"/>
                <w:color w:val="000000"/>
                <w:spacing w:val="-10"/>
                <w:kern w:val="2"/>
                <w:sz w:val="24"/>
                <w:szCs w:val="24"/>
                <w:shd w:fill="auto" w:val="clear"/>
                <w:lang w:eastAsia="zh-CN" w:bidi="hi-IN"/>
              </w:rPr>
            </w:r>
          </w:p>
        </w:tc>
      </w:tr>
    </w:tbl>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outlineLvl w:val="1"/>
        <w:rPr>
          <w:color w:val="000000"/>
        </w:rPr>
      </w:pPr>
      <w:r>
        <w:rPr>
          <w:rFonts w:ascii="Times New Roman" w:hAnsi="Times New Roman"/>
          <w:color w:val="000000"/>
          <w:sz w:val="24"/>
          <w:szCs w:val="24"/>
        </w:rPr>
        <w:t>Контракт подготовила Ларина Е.В.</w:t>
      </w:r>
    </w:p>
    <w:sectPr>
      <w:footerReference w:type="even" r:id="rId14"/>
      <w:footerReference w:type="default" r:id="rId15"/>
      <w:footerReference w:type="first" r:id="rId16"/>
      <w:type w:val="nextPage"/>
      <w:pgSz w:w="11906" w:h="16838"/>
      <w:pgMar w:left="1418" w:right="851" w:gutter="0" w:header="0" w:top="567" w:footer="570" w:bottom="68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w:charset w:val="cc"/>
    <w:family w:val="swiss"/>
    <w:pitch w:val="variable"/>
  </w:font>
  <w:font w:name="Times New Roman">
    <w:charset w:val="cc"/>
    <w:family w:val="roman"/>
    <w:pitch w:val="variable"/>
  </w:font>
  <w:font w:name="Calibri Light">
    <w:charset w:val="cc"/>
    <w:family w:val="roman"/>
    <w:pitch w:val="variable"/>
  </w:font>
  <w:font w:name="Tahoma">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Liberation Sans">
    <w:altName w:val="Arial"/>
    <w:charset w:val="cc"/>
    <w:family w:val="swiss"/>
    <w:pitch w:val="variable"/>
  </w:font>
  <w:font w:name="Arial Unicode MS">
    <w:charset w:val="cc"/>
    <w:family w:val="roman"/>
    <w:pitch w:val="variable"/>
  </w:font>
  <w:font w:name="Stone Sans Medium/SemiBold">
    <w:charset w:val="cc"/>
    <w:family w:val="roman"/>
    <w:pitch w:val="variable"/>
  </w:font>
  <w:font w:name="Franklin Gothic Book">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 wp14:anchorId="648C6CF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648C6CF3">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59" w:before="0" w:after="160"/>
      <w:jc w:val="left"/>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59" w:before="0" w:after="160"/>
      <w:jc w:val="left"/>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3" wp14:anchorId="648C6CF3">
              <wp:simplePos x="0" y="0"/>
              <wp:positionH relativeFrom="margin">
                <wp:align>right</wp:align>
              </wp:positionH>
              <wp:positionV relativeFrom="paragraph">
                <wp:posOffset>635</wp:posOffset>
              </wp:positionV>
              <wp:extent cx="14605" cy="14605"/>
              <wp:effectExtent l="0" t="0" r="0" b="0"/>
              <wp:wrapSquare wrapText="bothSides"/>
              <wp:docPr id="3"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648C6CF3">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 wp14:anchorId="648C6CF3">
              <wp:simplePos x="0" y="0"/>
              <wp:positionH relativeFrom="margin">
                <wp:align>right</wp:align>
              </wp:positionH>
              <wp:positionV relativeFrom="paragraph">
                <wp:posOffset>635</wp:posOffset>
              </wp:positionV>
              <wp:extent cx="14605" cy="14605"/>
              <wp:effectExtent l="0" t="0" r="0" b="0"/>
              <wp:wrapSquare wrapText="bothSides"/>
              <wp:docPr id="2"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648C6CF3">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43" w:hanging="360"/>
      </w:pPr>
      <w:rPr>
        <w:rFonts w:ascii="Times New Roman" w:hAnsi="Times New Roman" w:cs="Times New Roman" w:hint="default"/>
      </w:rPr>
    </w:lvl>
    <w:lvl w:ilvl="1">
      <w:start w:val="1"/>
      <w:numFmt w:val="bullet"/>
      <w:lvlText w:val="o"/>
      <w:lvlJc w:val="left"/>
      <w:pPr>
        <w:tabs>
          <w:tab w:val="num" w:pos="0"/>
        </w:tabs>
        <w:ind w:left="1463" w:hanging="360"/>
      </w:pPr>
      <w:rPr>
        <w:rFonts w:ascii="Courier New" w:hAnsi="Courier New" w:cs="Courier New" w:hint="default"/>
      </w:rPr>
    </w:lvl>
    <w:lvl w:ilvl="2">
      <w:start w:val="1"/>
      <w:numFmt w:val="bullet"/>
      <w:lvlText w:val=""/>
      <w:lvlJc w:val="left"/>
      <w:pPr>
        <w:tabs>
          <w:tab w:val="num" w:pos="0"/>
        </w:tabs>
        <w:ind w:left="2183" w:hanging="360"/>
      </w:pPr>
      <w:rPr>
        <w:rFonts w:ascii="Wingdings" w:hAnsi="Wingdings" w:cs="Wingdings" w:hint="default"/>
      </w:rPr>
    </w:lvl>
    <w:lvl w:ilvl="3">
      <w:start w:val="1"/>
      <w:numFmt w:val="bullet"/>
      <w:lvlText w:val=""/>
      <w:lvlJc w:val="left"/>
      <w:pPr>
        <w:tabs>
          <w:tab w:val="num" w:pos="0"/>
        </w:tabs>
        <w:ind w:left="2903" w:hanging="360"/>
      </w:pPr>
      <w:rPr>
        <w:rFonts w:ascii="Symbol" w:hAnsi="Symbol" w:cs="Symbol" w:hint="default"/>
      </w:rPr>
    </w:lvl>
    <w:lvl w:ilvl="4">
      <w:start w:val="1"/>
      <w:numFmt w:val="bullet"/>
      <w:lvlText w:val="o"/>
      <w:lvlJc w:val="left"/>
      <w:pPr>
        <w:tabs>
          <w:tab w:val="num" w:pos="0"/>
        </w:tabs>
        <w:ind w:left="3623" w:hanging="360"/>
      </w:pPr>
      <w:rPr>
        <w:rFonts w:ascii="Courier New" w:hAnsi="Courier New" w:cs="Courier New" w:hint="default"/>
      </w:rPr>
    </w:lvl>
    <w:lvl w:ilvl="5">
      <w:start w:val="1"/>
      <w:numFmt w:val="bullet"/>
      <w:lvlText w:val=""/>
      <w:lvlJc w:val="left"/>
      <w:pPr>
        <w:tabs>
          <w:tab w:val="num" w:pos="0"/>
        </w:tabs>
        <w:ind w:left="4343" w:hanging="360"/>
      </w:pPr>
      <w:rPr>
        <w:rFonts w:ascii="Wingdings" w:hAnsi="Wingdings" w:cs="Wingdings" w:hint="default"/>
      </w:rPr>
    </w:lvl>
    <w:lvl w:ilvl="6">
      <w:start w:val="1"/>
      <w:numFmt w:val="bullet"/>
      <w:lvlText w:val=""/>
      <w:lvlJc w:val="left"/>
      <w:pPr>
        <w:tabs>
          <w:tab w:val="num" w:pos="0"/>
        </w:tabs>
        <w:ind w:left="5063" w:hanging="360"/>
      </w:pPr>
      <w:rPr>
        <w:rFonts w:ascii="Symbol" w:hAnsi="Symbol" w:cs="Symbol" w:hint="default"/>
      </w:rPr>
    </w:lvl>
    <w:lvl w:ilvl="7">
      <w:start w:val="1"/>
      <w:numFmt w:val="bullet"/>
      <w:lvlText w:val="o"/>
      <w:lvlJc w:val="left"/>
      <w:pPr>
        <w:tabs>
          <w:tab w:val="num" w:pos="0"/>
        </w:tabs>
        <w:ind w:left="5783" w:hanging="360"/>
      </w:pPr>
      <w:rPr>
        <w:rFonts w:ascii="Courier New" w:hAnsi="Courier New" w:cs="Courier New" w:hint="default"/>
      </w:rPr>
    </w:lvl>
    <w:lvl w:ilvl="8">
      <w:start w:val="1"/>
      <w:numFmt w:val="bullet"/>
      <w:lvlText w:val=""/>
      <w:lvlJc w:val="left"/>
      <w:pPr>
        <w:tabs>
          <w:tab w:val="num" w:pos="0"/>
        </w:tabs>
        <w:ind w:left="6503"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2126" w:hanging="360"/>
      </w:pPr>
      <w:rPr>
        <w:rFonts w:ascii="Symbol" w:hAnsi="Symbol" w:cs="Symbol" w:hint="default"/>
      </w:rPr>
    </w:lvl>
    <w:lvl w:ilvl="1">
      <w:start w:val="1"/>
      <w:numFmt w:val="lowerLetter"/>
      <w:lvlText w:val="%2."/>
      <w:lvlJc w:val="left"/>
      <w:pPr>
        <w:tabs>
          <w:tab w:val="num" w:pos="0"/>
        </w:tabs>
        <w:ind w:left="2846" w:hanging="360"/>
      </w:pPr>
      <w:rPr/>
    </w:lvl>
    <w:lvl w:ilvl="2">
      <w:start w:val="1"/>
      <w:numFmt w:val="lowerRoman"/>
      <w:lvlText w:val="%3."/>
      <w:lvlJc w:val="right"/>
      <w:pPr>
        <w:tabs>
          <w:tab w:val="num" w:pos="0"/>
        </w:tabs>
        <w:ind w:left="3566" w:hanging="180"/>
      </w:pPr>
      <w:rPr/>
    </w:lvl>
    <w:lvl w:ilvl="3">
      <w:start w:val="1"/>
      <w:numFmt w:val="decimal"/>
      <w:lvlText w:val="%4."/>
      <w:lvlJc w:val="left"/>
      <w:pPr>
        <w:tabs>
          <w:tab w:val="num" w:pos="0"/>
        </w:tabs>
        <w:ind w:left="4286" w:hanging="360"/>
      </w:pPr>
      <w:rPr/>
    </w:lvl>
    <w:lvl w:ilvl="4">
      <w:start w:val="1"/>
      <w:numFmt w:val="lowerLetter"/>
      <w:lvlText w:val="%5."/>
      <w:lvlJc w:val="left"/>
      <w:pPr>
        <w:tabs>
          <w:tab w:val="num" w:pos="0"/>
        </w:tabs>
        <w:ind w:left="5006" w:hanging="360"/>
      </w:pPr>
      <w:rPr/>
    </w:lvl>
    <w:lvl w:ilvl="5">
      <w:start w:val="1"/>
      <w:numFmt w:val="lowerRoman"/>
      <w:lvlText w:val="%6."/>
      <w:lvlJc w:val="right"/>
      <w:pPr>
        <w:tabs>
          <w:tab w:val="num" w:pos="0"/>
        </w:tabs>
        <w:ind w:left="5726" w:hanging="180"/>
      </w:pPr>
      <w:rPr/>
    </w:lvl>
    <w:lvl w:ilvl="6">
      <w:start w:val="1"/>
      <w:numFmt w:val="decimal"/>
      <w:lvlText w:val="%7."/>
      <w:lvlJc w:val="left"/>
      <w:pPr>
        <w:tabs>
          <w:tab w:val="num" w:pos="0"/>
        </w:tabs>
        <w:ind w:left="6446" w:hanging="360"/>
      </w:pPr>
      <w:rPr/>
    </w:lvl>
    <w:lvl w:ilvl="7">
      <w:start w:val="1"/>
      <w:numFmt w:val="lowerLetter"/>
      <w:lvlText w:val="%8."/>
      <w:lvlJc w:val="left"/>
      <w:pPr>
        <w:tabs>
          <w:tab w:val="num" w:pos="0"/>
        </w:tabs>
        <w:ind w:left="7166" w:hanging="360"/>
      </w:pPr>
      <w:rPr/>
    </w:lvl>
    <w:lvl w:ilvl="8">
      <w:start w:val="1"/>
      <w:numFmt w:val="lowerRoman"/>
      <w:lvlText w:val="%9."/>
      <w:lvlJc w:val="right"/>
      <w:pPr>
        <w:tabs>
          <w:tab w:val="num" w:pos="0"/>
        </w:tabs>
        <w:ind w:left="7886" w:hanging="180"/>
      </w:pPr>
      <w:rPr/>
    </w:lvl>
  </w:abstractNum>
  <w:abstractNum w:abstractNumId="4">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66"/>
        </w:tabs>
        <w:ind w:left="858" w:hanging="432"/>
      </w:pPr>
      <w:rPr>
        <w:sz w:val="22"/>
        <w:szCs w:val="22"/>
        <w:rFonts w:ascii="Times New Roman" w:hAnsi="Times New Roman" w:cs="Times New Roman"/>
      </w:rPr>
    </w:lvl>
    <w:lvl w:ilvl="2">
      <w:start w:val="1"/>
      <w:numFmt w:val="decimal"/>
      <w:lvlText w:val="%1.%2.%3."/>
      <w:lvlJc w:val="left"/>
      <w:pPr>
        <w:tabs>
          <w:tab w:val="num" w:pos="0"/>
        </w:tabs>
        <w:ind w:left="788" w:hanging="504"/>
      </w:pPr>
      <w:rPr>
        <w:rFonts w:ascii="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bullet"/>
      <w:lvlText w:val=""/>
      <w:lvlJc w:val="left"/>
      <w:pPr>
        <w:tabs>
          <w:tab w:val="num" w:pos="0"/>
        </w:tabs>
        <w:ind w:left="1506" w:hanging="360"/>
      </w:pPr>
      <w:rPr>
        <w:rFonts w:ascii="Symbol" w:hAnsi="Symbol" w:cs="Symbol" w:hint="default"/>
        <w:smallCaps w:val="false"/>
        <w:caps w:val="false"/>
        <w:dstrike w:val="false"/>
        <w:strike w:val="false"/>
        <w:vertAlign w:val="baseline"/>
        <w:position w:val="0"/>
        <w:sz w:val="18"/>
        <w:sz w:val="18"/>
        <w:vanish w:val="false"/>
        <w:color w:val="000000"/>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lvl w:ilvl="0">
      <w:start w:val="1"/>
      <w:numFmt w:val="decimal"/>
      <w:lvlText w:val="%1)"/>
      <w:lvlJc w:val="left"/>
      <w:pPr>
        <w:tabs>
          <w:tab w:val="num" w:pos="0"/>
        </w:tabs>
        <w:ind w:left="927" w:hanging="360"/>
      </w:pPr>
      <w:rPr>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567"/>
        </w:tabs>
        <w:ind w:left="567" w:hanging="567"/>
      </w:pPr>
      <w:rPr>
        <w:sz w:val="24"/>
        <w:i w:val="false"/>
        <w:b/>
        <w:rFonts w:ascii="Times New Roman" w:hAnsi="Times New Roman" w:cs="Times New Roman"/>
      </w:rPr>
    </w:lvl>
    <w:lvl w:ilvl="1">
      <w:start w:val="1"/>
      <w:numFmt w:val="decimal"/>
      <w:lvlText w:val="%1.%2"/>
      <w:lvlJc w:val="left"/>
      <w:pPr>
        <w:tabs>
          <w:tab w:val="num" w:pos="567"/>
        </w:tabs>
        <w:ind w:left="567" w:hanging="567"/>
      </w:pPr>
      <w:rPr>
        <w:rFonts w:ascii="Times New Roman" w:hAnsi="Times New Roman" w:cs="Times New Roman"/>
      </w:rPr>
    </w:lvl>
    <w:lvl w:ilvl="2">
      <w:start w:val="1"/>
      <w:numFmt w:val="decimal"/>
      <w:lvlText w:val="%1.%2.%3"/>
      <w:lvlJc w:val="left"/>
      <w:pPr>
        <w:tabs>
          <w:tab w:val="num" w:pos="567"/>
        </w:tabs>
        <w:ind w:left="1021" w:hanging="681"/>
      </w:pPr>
      <w:rPr>
        <w:dstrike w:val="false"/>
        <w:strike w:val="false"/>
        <w:sz w:val="24"/>
        <w:i w:val="false"/>
        <w:b w:val="false"/>
        <w:rFonts w:ascii="Times New Roman" w:hAnsi="Times New Roman" w:cs="Times New Roman"/>
      </w:rPr>
    </w:lvl>
    <w:lvl w:ilvl="3">
      <w:start w:val="1"/>
      <w:numFmt w:val="decimal"/>
      <w:lvlText w:val="%1.%2.%3.%4"/>
      <w:lvlJc w:val="left"/>
      <w:pPr>
        <w:tabs>
          <w:tab w:val="num" w:pos="1364"/>
        </w:tabs>
        <w:ind w:left="513" w:firstLine="851"/>
      </w:pPr>
      <w:rPr>
        <w:rFonts w:cs="Times New Roman"/>
      </w:rPr>
    </w:lvl>
    <w:lvl w:ilvl="4">
      <w:start w:val="1"/>
      <w:numFmt w:val="decimal"/>
      <w:lvlText w:val="%1.%2.%3.%4.%5"/>
      <w:lvlJc w:val="left"/>
      <w:pPr>
        <w:tabs>
          <w:tab w:val="num" w:pos="2372"/>
        </w:tabs>
        <w:ind w:left="2372" w:hanging="1008"/>
      </w:pPr>
      <w:rPr>
        <w:rFonts w:cs="Times New Roman"/>
      </w:rPr>
    </w:lvl>
    <w:lvl w:ilvl="5">
      <w:start w:val="1"/>
      <w:numFmt w:val="decimal"/>
      <w:lvlText w:val="%1.%2.%3.%4.%5.%6"/>
      <w:lvlJc w:val="left"/>
      <w:pPr>
        <w:tabs>
          <w:tab w:val="num" w:pos="2516"/>
        </w:tabs>
        <w:ind w:left="2516" w:hanging="1152"/>
      </w:pPr>
      <w:rPr>
        <w:rFonts w:cs="Times New Roman"/>
      </w:rPr>
    </w:lvl>
    <w:lvl w:ilvl="6">
      <w:start w:val="1"/>
      <w:numFmt w:val="decimal"/>
      <w:lvlText w:val="%1.%2.%3.%4.%5.%6.%7"/>
      <w:lvlJc w:val="left"/>
      <w:pPr>
        <w:tabs>
          <w:tab w:val="num" w:pos="2660"/>
        </w:tabs>
        <w:ind w:left="2660" w:hanging="1296"/>
      </w:pPr>
      <w:rPr>
        <w:rFonts w:cs="Times New Roman"/>
      </w:rPr>
    </w:lvl>
    <w:lvl w:ilvl="7">
      <w:start w:val="1"/>
      <w:numFmt w:val="decimal"/>
      <w:lvlText w:val="%1.%2.%3.%4.%5.%6.%7.%8"/>
      <w:lvlJc w:val="left"/>
      <w:pPr>
        <w:tabs>
          <w:tab w:val="num" w:pos="2804"/>
        </w:tabs>
        <w:ind w:left="2804" w:hanging="1440"/>
      </w:pPr>
      <w:rPr>
        <w:rFonts w:cs="Times New Roman"/>
      </w:rPr>
    </w:lvl>
    <w:lvl w:ilvl="8">
      <w:start w:val="1"/>
      <w:numFmt w:val="decimal"/>
      <w:lvlText w:val="%1.%2.%3.%4.%5.%6.%7.%8.%9"/>
      <w:lvlJc w:val="left"/>
      <w:pPr>
        <w:tabs>
          <w:tab w:val="num" w:pos="2948"/>
        </w:tabs>
        <w:ind w:left="2948" w:hanging="1584"/>
      </w:pPr>
      <w:rPr>
        <w:rFonts w:cs="Times New Roman"/>
      </w:rPr>
    </w:lvl>
  </w:abstractNum>
  <w:abstractNum w:abstractNumId="10">
    <w:lvl w:ilvl="0">
      <w:start w:val="1"/>
      <w:numFmt w:val="bullet"/>
      <w:lvlText w:val=""/>
      <w:lvlJc w:val="left"/>
      <w:pPr>
        <w:tabs>
          <w:tab w:val="num" w:pos="1500"/>
        </w:tabs>
        <w:ind w:left="1500" w:hanging="360"/>
      </w:pPr>
      <w:rPr>
        <w:rFonts w:ascii="Symbol" w:hAnsi="Symbol" w:cs="Symbol" w:hint="default"/>
      </w:rPr>
    </w:lvl>
    <w:lvl w:ilvl="1">
      <w:start w:val="1"/>
      <w:numFmt w:val="bullet"/>
      <w:lvlText w:val=""/>
      <w:lvlJc w:val="left"/>
      <w:pPr>
        <w:tabs>
          <w:tab w:val="num" w:pos="2220"/>
        </w:tabs>
        <w:ind w:left="2220" w:hanging="360"/>
      </w:pPr>
      <w:rPr>
        <w:rFonts w:ascii="Wingdings" w:hAnsi="Wingdings" w:cs="Wingdings" w:hint="default"/>
      </w:rPr>
    </w:lvl>
    <w:lvl w:ilvl="2">
      <w:start w:val="1"/>
      <w:numFmt w:val="bullet"/>
      <w:lvlText w:val=""/>
      <w:lvlJc w:val="left"/>
      <w:pPr>
        <w:tabs>
          <w:tab w:val="num" w:pos="2940"/>
        </w:tabs>
        <w:ind w:left="2940" w:hanging="360"/>
      </w:pPr>
      <w:rPr>
        <w:rFonts w:ascii="Wingdings" w:hAnsi="Wingdings" w:cs="Wingdings" w:hint="default"/>
      </w:rPr>
    </w:lvl>
    <w:lvl w:ilvl="3">
      <w:start w:val="1"/>
      <w:numFmt w:val="bullet"/>
      <w:lvlText w:val=""/>
      <w:lvlJc w:val="left"/>
      <w:pPr>
        <w:tabs>
          <w:tab w:val="num" w:pos="3660"/>
        </w:tabs>
        <w:ind w:left="3660" w:hanging="360"/>
      </w:pPr>
      <w:rPr>
        <w:rFonts w:ascii="Symbol" w:hAnsi="Symbol" w:cs="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cs="Wingdings" w:hint="default"/>
      </w:rPr>
    </w:lvl>
    <w:lvl w:ilvl="6">
      <w:start w:val="1"/>
      <w:numFmt w:val="bullet"/>
      <w:lvlText w:val=""/>
      <w:lvlJc w:val="left"/>
      <w:pPr>
        <w:tabs>
          <w:tab w:val="num" w:pos="5820"/>
        </w:tabs>
        <w:ind w:left="5820" w:hanging="360"/>
      </w:pPr>
      <w:rPr>
        <w:rFonts w:ascii="Symbol" w:hAnsi="Symbol" w:cs="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sz w:val="24"/>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4">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0fe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9"/>
    <w:qFormat/>
    <w:rsid w:val="00070a6c"/>
    <w:pPr>
      <w:keepNext w:val="true"/>
      <w:widowControl w:val="false"/>
      <w:numPr>
        <w:ilvl w:val="0"/>
        <w:numId w:val="7"/>
      </w:numPr>
      <w:spacing w:lineRule="auto" w:line="240" w:before="240" w:after="60"/>
      <w:ind w:hanging="0" w:left="0"/>
      <w:jc w:val="both"/>
      <w:outlineLvl w:val="0"/>
    </w:pPr>
    <w:rPr>
      <w:rFonts w:ascii="Cambria" w:hAnsi="Cambria" w:eastAsia="Times New Roman" w:cs="Times New Roman"/>
      <w:b/>
      <w:bCs/>
      <w:kern w:val="2"/>
      <w:sz w:val="32"/>
      <w:szCs w:val="32"/>
      <w:lang w:val="en-US" w:eastAsia="zh-CN"/>
    </w:rPr>
  </w:style>
  <w:style w:type="paragraph" w:styleId="Heading2">
    <w:name w:val="heading 2"/>
    <w:basedOn w:val="Normal"/>
    <w:next w:val="Normal"/>
    <w:link w:val="2"/>
    <w:uiPriority w:val="99"/>
    <w:qFormat/>
    <w:rsid w:val="00070a6c"/>
    <w:pPr>
      <w:keepNext w:val="true"/>
      <w:spacing w:lineRule="auto" w:line="240" w:before="240" w:after="60"/>
      <w:jc w:val="both"/>
      <w:outlineLvl w:val="1"/>
    </w:pPr>
    <w:rPr>
      <w:rFonts w:ascii="Cambria" w:hAnsi="Cambria" w:eastAsia="Times New Roman" w:cs="Times New Roman"/>
      <w:b/>
      <w:bCs/>
      <w:i/>
      <w:iCs/>
      <w:sz w:val="28"/>
      <w:szCs w:val="28"/>
      <w:lang w:eastAsia="ar-SA"/>
    </w:rPr>
  </w:style>
  <w:style w:type="paragraph" w:styleId="Heading3">
    <w:name w:val="heading 3"/>
    <w:basedOn w:val="Normal"/>
    <w:next w:val="Normal"/>
    <w:link w:val="311"/>
    <w:qFormat/>
    <w:rsid w:val="00070a6c"/>
    <w:pPr>
      <w:keepNext w:val="true"/>
      <w:numPr>
        <w:ilvl w:val="2"/>
        <w:numId w:val="7"/>
      </w:numPr>
      <w:spacing w:lineRule="auto" w:line="240" w:before="40" w:after="40"/>
      <w:ind w:firstLine="709" w:left="0"/>
      <w:outlineLvl w:val="2"/>
    </w:pPr>
    <w:rPr>
      <w:rFonts w:ascii="Arial" w:hAnsi="Arial" w:eastAsia="Times New Roman" w:cs="Arial"/>
      <w:b/>
      <w:bCs/>
      <w:lang w:eastAsia="ru-RU"/>
    </w:rPr>
  </w:style>
  <w:style w:type="paragraph" w:styleId="Heading4">
    <w:name w:val="heading 4"/>
    <w:basedOn w:val="Normal"/>
    <w:next w:val="Normal"/>
    <w:link w:val="41"/>
    <w:qFormat/>
    <w:rsid w:val="00070a6c"/>
    <w:pPr>
      <w:keepNext w:val="true"/>
      <w:numPr>
        <w:ilvl w:val="3"/>
        <w:numId w:val="7"/>
      </w:numPr>
      <w:spacing w:lineRule="auto" w:line="276" w:before="240" w:after="60"/>
      <w:jc w:val="both"/>
      <w:outlineLvl w:val="3"/>
    </w:pPr>
    <w:rPr>
      <w:rFonts w:ascii="Times New Roman" w:hAnsi="Times New Roman" w:eastAsia="Times New Roman" w:cs="Times New Roman"/>
      <w:b/>
      <w:bCs/>
      <w:sz w:val="28"/>
      <w:szCs w:val="28"/>
      <w:lang w:eastAsia="ar-SA"/>
    </w:rPr>
  </w:style>
  <w:style w:type="paragraph" w:styleId="Heading6">
    <w:name w:val="heading 6"/>
    <w:basedOn w:val="Normal"/>
    <w:next w:val="Normal"/>
    <w:link w:val="61"/>
    <w:qFormat/>
    <w:rsid w:val="00070a6c"/>
    <w:pPr>
      <w:numPr>
        <w:ilvl w:val="5"/>
        <w:numId w:val="7"/>
      </w:numPr>
      <w:spacing w:lineRule="auto" w:line="276" w:before="240" w:after="60"/>
      <w:jc w:val="both"/>
      <w:outlineLvl w:val="5"/>
    </w:pPr>
    <w:rPr>
      <w:rFonts w:ascii="Times New Roman" w:hAnsi="Times New Roman" w:eastAsia="Times New Roman" w:cs="Times New Roman"/>
      <w:b/>
      <w:bCs/>
      <w:lang w:eastAsia="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070a6c"/>
    <w:rPr>
      <w:rFonts w:ascii="Cambria" w:hAnsi="Cambria" w:eastAsia="Times New Roman" w:cs="Times New Roman"/>
      <w:b/>
      <w:bCs/>
      <w:kern w:val="2"/>
      <w:sz w:val="32"/>
      <w:szCs w:val="32"/>
      <w:lang w:val="en-US" w:eastAsia="zh-CN"/>
    </w:rPr>
  </w:style>
  <w:style w:type="character" w:styleId="2" w:customStyle="1">
    <w:name w:val="Заголовок 2 Знак"/>
    <w:basedOn w:val="DefaultParagraphFont"/>
    <w:uiPriority w:val="99"/>
    <w:qFormat/>
    <w:rsid w:val="00070a6c"/>
    <w:rPr>
      <w:rFonts w:ascii="Cambria" w:hAnsi="Cambria" w:eastAsia="Times New Roman" w:cs="Times New Roman"/>
      <w:b/>
      <w:bCs/>
      <w:i/>
      <w:iCs/>
      <w:sz w:val="28"/>
      <w:szCs w:val="28"/>
      <w:lang w:eastAsia="ar-SA"/>
    </w:rPr>
  </w:style>
  <w:style w:type="character" w:styleId="3" w:customStyle="1">
    <w:name w:val="Заголовок 3 Знак"/>
    <w:basedOn w:val="DefaultParagraphFont"/>
    <w:uiPriority w:val="99"/>
    <w:qFormat/>
    <w:rsid w:val="00070a6c"/>
    <w:rPr>
      <w:rFonts w:ascii="Calibri Light" w:hAnsi="Calibri Light" w:eastAsia="" w:cs="" w:asciiTheme="majorHAnsi" w:cstheme="majorBidi" w:eastAsiaTheme="majorEastAsia" w:hAnsiTheme="majorHAnsi"/>
      <w:color w:themeColor="accent1" w:themeShade="7f" w:val="1F4D78"/>
      <w:sz w:val="24"/>
      <w:szCs w:val="24"/>
    </w:rPr>
  </w:style>
  <w:style w:type="character" w:styleId="4" w:customStyle="1">
    <w:name w:val="Заголовок 4 Знак"/>
    <w:basedOn w:val="DefaultParagraphFont"/>
    <w:uiPriority w:val="99"/>
    <w:qFormat/>
    <w:rsid w:val="00070a6c"/>
    <w:rPr>
      <w:rFonts w:ascii="Calibri Light" w:hAnsi="Calibri Light" w:eastAsia="" w:cs="" w:asciiTheme="majorHAnsi" w:cstheme="majorBidi" w:eastAsiaTheme="majorEastAsia" w:hAnsiTheme="majorHAnsi"/>
      <w:i/>
      <w:iCs/>
      <w:color w:themeColor="accent1" w:themeShade="bf" w:val="2E74B5"/>
    </w:rPr>
  </w:style>
  <w:style w:type="character" w:styleId="6" w:customStyle="1">
    <w:name w:val="Заголовок 6 Знак"/>
    <w:basedOn w:val="DefaultParagraphFont"/>
    <w:uiPriority w:val="99"/>
    <w:qFormat/>
    <w:rsid w:val="00070a6c"/>
    <w:rPr>
      <w:rFonts w:ascii="Calibri Light" w:hAnsi="Calibri Light" w:eastAsia="" w:cs="" w:asciiTheme="majorHAnsi" w:cstheme="majorBidi" w:eastAsiaTheme="majorEastAsia" w:hAnsiTheme="majorHAnsi"/>
      <w:color w:themeColor="accent1" w:themeShade="7f" w:val="1F4D78"/>
    </w:rPr>
  </w:style>
  <w:style w:type="character" w:styleId="Style9" w:customStyle="1">
    <w:name w:val="Основной текст с отступом Знак"/>
    <w:basedOn w:val="DefaultParagraphFont"/>
    <w:uiPriority w:val="99"/>
    <w:qFormat/>
    <w:rsid w:val="00070a6c"/>
    <w:rPr>
      <w:rFonts w:ascii="Arial" w:hAnsi="Arial" w:eastAsia="Times New Roman" w:cs="Arial"/>
      <w:color w:val="FF00FF"/>
      <w:lang w:eastAsia="ru-RU"/>
    </w:rPr>
  </w:style>
  <w:style w:type="character" w:styleId="Style10" w:customStyle="1">
    <w:name w:val="Верхний колонтитул Знак"/>
    <w:basedOn w:val="DefaultParagraphFont"/>
    <w:qFormat/>
    <w:rsid w:val="00070a6c"/>
    <w:rPr/>
  </w:style>
  <w:style w:type="character" w:styleId="PageNumber">
    <w:name w:val="page number"/>
    <w:basedOn w:val="DefaultParagraphFont"/>
    <w:uiPriority w:val="99"/>
    <w:rsid w:val="00070a6c"/>
    <w:rPr/>
  </w:style>
  <w:style w:type="character" w:styleId="Style11" w:customStyle="1">
    <w:name w:val="Текст выноски Знак"/>
    <w:basedOn w:val="DefaultParagraphFont"/>
    <w:link w:val="BalloonText"/>
    <w:uiPriority w:val="99"/>
    <w:qFormat/>
    <w:rsid w:val="00070a6c"/>
    <w:rPr>
      <w:rFonts w:ascii="Tahoma" w:hAnsi="Tahoma" w:eastAsia="SimSun" w:cs="Tahoma"/>
      <w:kern w:val="2"/>
      <w:sz w:val="16"/>
      <w:szCs w:val="16"/>
      <w:lang w:val="en-US" w:eastAsia="zh-CN"/>
    </w:rPr>
  </w:style>
  <w:style w:type="character" w:styleId="Style12" w:customStyle="1">
    <w:name w:val="Основной текст Знак"/>
    <w:basedOn w:val="DefaultParagraphFont"/>
    <w:uiPriority w:val="99"/>
    <w:qFormat/>
    <w:rsid w:val="00070a6c"/>
    <w:rPr>
      <w:rFonts w:ascii="Times New Roman" w:hAnsi="Times New Roman" w:eastAsia="Times New Roman" w:cs="Times New Roman"/>
      <w:sz w:val="28"/>
      <w:szCs w:val="20"/>
      <w:lang w:eastAsia="ru-RU"/>
    </w:rPr>
  </w:style>
  <w:style w:type="character" w:styleId="Style13" w:customStyle="1">
    <w:name w:val="Текст сноски Знак"/>
    <w:basedOn w:val="DefaultParagraphFont"/>
    <w:uiPriority w:val="99"/>
    <w:semiHidden/>
    <w:qFormat/>
    <w:rsid w:val="00070a6c"/>
    <w:rPr>
      <w:rFonts w:ascii="Times New Roman" w:hAnsi="Times New Roman" w:eastAsia="Times New Roman" w:cs="Times New Roman"/>
      <w:sz w:val="20"/>
      <w:szCs w:val="20"/>
      <w:lang w:eastAsia="ru-RU"/>
    </w:rPr>
  </w:style>
  <w:style w:type="character" w:styleId="Style14">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31" w:customStyle="1">
    <w:name w:val="Основной текст с отступом 3 Знак"/>
    <w:basedOn w:val="DefaultParagraphFont"/>
    <w:link w:val="BodyTextIndent3"/>
    <w:uiPriority w:val="99"/>
    <w:qFormat/>
    <w:rsid w:val="00070a6c"/>
    <w:rPr>
      <w:rFonts w:ascii="Times New Roman" w:hAnsi="Times New Roman" w:eastAsia="SimSun" w:cs="Times New Roman"/>
      <w:kern w:val="2"/>
      <w:sz w:val="16"/>
      <w:szCs w:val="16"/>
      <w:lang w:val="en-US" w:eastAsia="zh-CN"/>
    </w:rPr>
  </w:style>
  <w:style w:type="character" w:styleId="ca-01" w:customStyle="1">
    <w:name w:val="ca-01"/>
    <w:qFormat/>
    <w:rsid w:val="00070a6c"/>
    <w:rPr>
      <w:rFonts w:ascii="Times New Roman" w:hAnsi="Times New Roman" w:cs="Times New Roman"/>
      <w:sz w:val="22"/>
      <w:szCs w:val="22"/>
    </w:rPr>
  </w:style>
  <w:style w:type="character" w:styleId="Style15" w:customStyle="1">
    <w:name w:val="Заголовок Знак"/>
    <w:basedOn w:val="DefaultParagraphFont"/>
    <w:uiPriority w:val="99"/>
    <w:qFormat/>
    <w:rsid w:val="00070a6c"/>
    <w:rPr>
      <w:rFonts w:ascii="Arial" w:hAnsi="Arial" w:eastAsia="Times New Roman" w:cs="Arial"/>
      <w:b/>
      <w:bCs/>
      <w:sz w:val="28"/>
      <w:szCs w:val="28"/>
      <w:lang w:eastAsia="ru-RU"/>
    </w:rPr>
  </w:style>
  <w:style w:type="character" w:styleId="InternetLink">
    <w:name w:val="Internet Link"/>
    <w:uiPriority w:val="99"/>
    <w:qFormat/>
    <w:rsid w:val="00070a6c"/>
    <w:rPr>
      <w:color w:val="0000FF"/>
      <w:u w:val="single"/>
    </w:rPr>
  </w:style>
  <w:style w:type="character" w:styleId="Style16" w:customStyle="1">
    <w:name w:val="Нижний колонтитул Знак"/>
    <w:basedOn w:val="DefaultParagraphFont"/>
    <w:uiPriority w:val="99"/>
    <w:qFormat/>
    <w:rsid w:val="00070a6c"/>
    <w:rPr>
      <w:rFonts w:ascii="Times New Roman" w:hAnsi="Times New Roman" w:eastAsia="SimSun" w:cs="Times New Roman"/>
      <w:kern w:val="2"/>
      <w:sz w:val="21"/>
      <w:szCs w:val="24"/>
      <w:lang w:val="en-US" w:eastAsia="zh-CN"/>
    </w:rPr>
  </w:style>
  <w:style w:type="character" w:styleId="21" w:customStyle="1">
    <w:name w:val="Основной текст с отступом 2 Знак"/>
    <w:basedOn w:val="DefaultParagraphFont"/>
    <w:link w:val="BodyTextIndent2"/>
    <w:uiPriority w:val="99"/>
    <w:qFormat/>
    <w:rsid w:val="00070a6c"/>
    <w:rPr>
      <w:rFonts w:ascii="Times New Roman" w:hAnsi="Times New Roman" w:eastAsia="Calibri" w:cs="Times New Roman"/>
      <w:sz w:val="28"/>
      <w:szCs w:val="20"/>
      <w:lang w:eastAsia="ru-RU"/>
    </w:rPr>
  </w:style>
  <w:style w:type="character" w:styleId="311" w:customStyle="1">
    <w:name w:val="Заголовок 3 Знак1"/>
    <w:qFormat/>
    <w:locked/>
    <w:rsid w:val="00070a6c"/>
    <w:rPr>
      <w:rFonts w:ascii="Arial" w:hAnsi="Arial" w:eastAsia="Times New Roman" w:cs="Arial"/>
      <w:b/>
      <w:bCs/>
      <w:lang w:eastAsia="ru-RU"/>
    </w:rPr>
  </w:style>
  <w:style w:type="character" w:styleId="41" w:customStyle="1">
    <w:name w:val="Заголовок 4 Знак1"/>
    <w:qFormat/>
    <w:locked/>
    <w:rsid w:val="00070a6c"/>
    <w:rPr>
      <w:rFonts w:ascii="Times New Roman" w:hAnsi="Times New Roman" w:eastAsia="Times New Roman" w:cs="Times New Roman"/>
      <w:b/>
      <w:bCs/>
      <w:sz w:val="28"/>
      <w:szCs w:val="28"/>
      <w:lang w:eastAsia="ar-SA"/>
    </w:rPr>
  </w:style>
  <w:style w:type="character" w:styleId="61" w:customStyle="1">
    <w:name w:val="Заголовок 6 Знак1"/>
    <w:qFormat/>
    <w:locked/>
    <w:rsid w:val="00070a6c"/>
    <w:rPr>
      <w:rFonts w:ascii="Times New Roman" w:hAnsi="Times New Roman" w:eastAsia="Times New Roman" w:cs="Times New Roman"/>
      <w:b/>
      <w:bCs/>
      <w:lang w:eastAsia="ar-SA"/>
    </w:rPr>
  </w:style>
  <w:style w:type="character" w:styleId="11" w:customStyle="1">
    <w:name w:val="Верхний колонтитул Знак1"/>
    <w:qFormat/>
    <w:locked/>
    <w:rsid w:val="00070a6c"/>
    <w:rPr>
      <w:rFonts w:ascii="Times New Roman" w:hAnsi="Times New Roman" w:eastAsia="SimSun" w:cs="Times New Roman"/>
      <w:kern w:val="2"/>
      <w:sz w:val="21"/>
      <w:szCs w:val="24"/>
      <w:lang w:val="en-US" w:eastAsia="zh-CN"/>
    </w:rPr>
  </w:style>
  <w:style w:type="character" w:styleId="12" w:customStyle="1">
    <w:name w:val="Нижний колонтитул Знак1"/>
    <w:uiPriority w:val="99"/>
    <w:qFormat/>
    <w:locked/>
    <w:rsid w:val="00070a6c"/>
    <w:rPr>
      <w:rFonts w:eastAsia="SimSun"/>
      <w:kern w:val="2"/>
      <w:sz w:val="21"/>
      <w:szCs w:val="24"/>
      <w:lang w:val="en-US" w:eastAsia="zh-CN"/>
    </w:rPr>
  </w:style>
  <w:style w:type="character" w:styleId="WW8Num5z0" w:customStyle="1">
    <w:name w:val="WW8Num5z0"/>
    <w:uiPriority w:val="99"/>
    <w:qFormat/>
    <w:rsid w:val="00070a6c"/>
    <w:rPr>
      <w:rFonts w:ascii="Times New Roman" w:hAnsi="Times New Roman"/>
      <w:b/>
      <w:sz w:val="24"/>
    </w:rPr>
  </w:style>
  <w:style w:type="character" w:styleId="WW8Num5z1" w:customStyle="1">
    <w:name w:val="WW8Num5z1"/>
    <w:uiPriority w:val="99"/>
    <w:qFormat/>
    <w:rsid w:val="00070a6c"/>
    <w:rPr>
      <w:rFonts w:ascii="Times New Roman" w:hAnsi="Times New Roman"/>
    </w:rPr>
  </w:style>
  <w:style w:type="character" w:styleId="WW8Num5z2" w:customStyle="1">
    <w:name w:val="WW8Num5z2"/>
    <w:uiPriority w:val="99"/>
    <w:qFormat/>
    <w:rsid w:val="00070a6c"/>
    <w:rPr>
      <w:rFonts w:ascii="Times New Roman" w:hAnsi="Times New Roman"/>
      <w:sz w:val="24"/>
    </w:rPr>
  </w:style>
  <w:style w:type="character" w:styleId="Absatz-Standardschriftart" w:customStyle="1">
    <w:name w:val="Absatz-Standardschriftart"/>
    <w:uiPriority w:val="99"/>
    <w:qFormat/>
    <w:rsid w:val="00070a6c"/>
    <w:rPr/>
  </w:style>
  <w:style w:type="character" w:styleId="WW8Num1z1" w:customStyle="1">
    <w:name w:val="WW8Num1z1"/>
    <w:uiPriority w:val="99"/>
    <w:qFormat/>
    <w:rsid w:val="00070a6c"/>
    <w:rPr>
      <w:rFonts w:ascii="Times New Roman" w:hAnsi="Times New Roman"/>
    </w:rPr>
  </w:style>
  <w:style w:type="character" w:styleId="WW8Num12z1" w:customStyle="1">
    <w:name w:val="WW8Num12z1"/>
    <w:uiPriority w:val="99"/>
    <w:qFormat/>
    <w:rsid w:val="00070a6c"/>
    <w:rPr>
      <w:rFonts w:ascii="Times New Roman" w:hAnsi="Times New Roman"/>
    </w:rPr>
  </w:style>
  <w:style w:type="character" w:styleId="WW8Num14z0" w:customStyle="1">
    <w:name w:val="WW8Num14z0"/>
    <w:uiPriority w:val="99"/>
    <w:qFormat/>
    <w:rsid w:val="00070a6c"/>
    <w:rPr>
      <w:rFonts w:ascii="Times New Roman" w:hAnsi="Times New Roman"/>
    </w:rPr>
  </w:style>
  <w:style w:type="character" w:styleId="WW8Num14z1" w:customStyle="1">
    <w:name w:val="WW8Num14z1"/>
    <w:uiPriority w:val="99"/>
    <w:qFormat/>
    <w:rsid w:val="00070a6c"/>
    <w:rPr>
      <w:rFonts w:ascii="Courier New" w:hAnsi="Courier New"/>
    </w:rPr>
  </w:style>
  <w:style w:type="character" w:styleId="WW8Num14z2" w:customStyle="1">
    <w:name w:val="WW8Num14z2"/>
    <w:uiPriority w:val="99"/>
    <w:qFormat/>
    <w:rsid w:val="00070a6c"/>
    <w:rPr>
      <w:rFonts w:ascii="Wingdings" w:hAnsi="Wingdings"/>
    </w:rPr>
  </w:style>
  <w:style w:type="character" w:styleId="WW8Num14z3" w:customStyle="1">
    <w:name w:val="WW8Num14z3"/>
    <w:uiPriority w:val="99"/>
    <w:qFormat/>
    <w:rsid w:val="00070a6c"/>
    <w:rPr>
      <w:rFonts w:ascii="Symbol" w:hAnsi="Symbol"/>
    </w:rPr>
  </w:style>
  <w:style w:type="character" w:styleId="WW8Num17z1" w:customStyle="1">
    <w:name w:val="WW8Num17z1"/>
    <w:uiPriority w:val="99"/>
    <w:qFormat/>
    <w:rsid w:val="00070a6c"/>
    <w:rPr>
      <w:rFonts w:ascii="Courier New" w:hAnsi="Courier New"/>
      <w:sz w:val="20"/>
    </w:rPr>
  </w:style>
  <w:style w:type="character" w:styleId="WW8Num20z1" w:customStyle="1">
    <w:name w:val="WW8Num20z1"/>
    <w:uiPriority w:val="99"/>
    <w:qFormat/>
    <w:rsid w:val="00070a6c"/>
    <w:rPr>
      <w:rFonts w:ascii="Times New Roman" w:hAnsi="Times New Roman"/>
    </w:rPr>
  </w:style>
  <w:style w:type="character" w:styleId="WW8Num21z0" w:customStyle="1">
    <w:name w:val="WW8Num21z0"/>
    <w:uiPriority w:val="99"/>
    <w:qFormat/>
    <w:rsid w:val="00070a6c"/>
    <w:rPr>
      <w:rFonts w:ascii="Times New Roman" w:hAnsi="Times New Roman"/>
      <w:b/>
      <w:sz w:val="24"/>
    </w:rPr>
  </w:style>
  <w:style w:type="character" w:styleId="WW8Num21z1" w:customStyle="1">
    <w:name w:val="WW8Num21z1"/>
    <w:uiPriority w:val="99"/>
    <w:qFormat/>
    <w:rsid w:val="00070a6c"/>
    <w:rPr>
      <w:rFonts w:ascii="Times New Roman" w:hAnsi="Times New Roman"/>
      <w:spacing w:val="0"/>
      <w:kern w:val="2"/>
      <w:position w:val="0"/>
      <w:sz w:val="24"/>
      <w:sz w:val="24"/>
      <w:u w:val="none"/>
      <w:vertAlign w:val="baseline"/>
    </w:rPr>
  </w:style>
  <w:style w:type="character" w:styleId="WW8Num21z2" w:customStyle="1">
    <w:name w:val="WW8Num21z2"/>
    <w:uiPriority w:val="99"/>
    <w:qFormat/>
    <w:rsid w:val="00070a6c"/>
    <w:rPr>
      <w:rFonts w:ascii="Times New Roman" w:hAnsi="Times New Roman"/>
      <w:sz w:val="24"/>
    </w:rPr>
  </w:style>
  <w:style w:type="character" w:styleId="WW8Num23z1" w:customStyle="1">
    <w:name w:val="WW8Num23z1"/>
    <w:uiPriority w:val="99"/>
    <w:qFormat/>
    <w:rsid w:val="00070a6c"/>
    <w:rPr>
      <w:rFonts w:ascii="Times New Roman" w:hAnsi="Times New Roman"/>
    </w:rPr>
  </w:style>
  <w:style w:type="character" w:styleId="13" w:customStyle="1">
    <w:name w:val="Основной шрифт абзаца1"/>
    <w:uiPriority w:val="99"/>
    <w:qFormat/>
    <w:rsid w:val="00070a6c"/>
    <w:rPr/>
  </w:style>
  <w:style w:type="character" w:styleId="msoins" w:customStyle="1">
    <w:name w:val="msoins"/>
    <w:uiPriority w:val="99"/>
    <w:qFormat/>
    <w:rsid w:val="00070a6c"/>
    <w:rPr>
      <w:rFonts w:cs="Times New Roman"/>
    </w:rPr>
  </w:style>
  <w:style w:type="character" w:styleId="Strong">
    <w:name w:val="Strong"/>
    <w:uiPriority w:val="22"/>
    <w:qFormat/>
    <w:rsid w:val="00070a6c"/>
    <w:rPr>
      <w:rFonts w:cs="Times New Roman"/>
      <w:b/>
    </w:rPr>
  </w:style>
  <w:style w:type="character" w:styleId="22" w:customStyle="1">
    <w:name w:val="Основной текст 2 Знак"/>
    <w:uiPriority w:val="99"/>
    <w:qFormat/>
    <w:rsid w:val="00070a6c"/>
    <w:rPr>
      <w:sz w:val="24"/>
    </w:rPr>
  </w:style>
  <w:style w:type="character" w:styleId="HTML" w:customStyle="1">
    <w:name w:val="Стандартный HTML Знак"/>
    <w:uiPriority w:val="99"/>
    <w:qFormat/>
    <w:rsid w:val="00070a6c"/>
    <w:rPr>
      <w:rFonts w:ascii="Courier New" w:hAnsi="Courier New"/>
    </w:rPr>
  </w:style>
  <w:style w:type="character" w:styleId="14" w:customStyle="1">
    <w:name w:val="Знак примечания1"/>
    <w:uiPriority w:val="99"/>
    <w:qFormat/>
    <w:rsid w:val="00070a6c"/>
    <w:rPr>
      <w:sz w:val="16"/>
    </w:rPr>
  </w:style>
  <w:style w:type="character" w:styleId="Style17" w:customStyle="1">
    <w:name w:val="Текст примечания Знак"/>
    <w:uiPriority w:val="99"/>
    <w:qFormat/>
    <w:rsid w:val="00070a6c"/>
    <w:rPr>
      <w:rFonts w:cs="Times New Roman"/>
    </w:rPr>
  </w:style>
  <w:style w:type="character" w:styleId="Style18" w:customStyle="1">
    <w:name w:val="Тема примечания Знак"/>
    <w:uiPriority w:val="99"/>
    <w:qFormat/>
    <w:rsid w:val="00070a6c"/>
    <w:rPr>
      <w:b/>
    </w:rPr>
  </w:style>
  <w:style w:type="character" w:styleId="HTML1" w:customStyle="1">
    <w:name w:val="Стандартный HTML Знак1"/>
    <w:basedOn w:val="DefaultParagraphFont"/>
    <w:link w:val="HTMLPreformatted"/>
    <w:uiPriority w:val="99"/>
    <w:qFormat/>
    <w:rsid w:val="00070a6c"/>
    <w:rPr>
      <w:rFonts w:ascii="Courier New" w:hAnsi="Courier New" w:eastAsia="Times New Roman" w:cs="Courier New"/>
      <w:sz w:val="20"/>
      <w:szCs w:val="20"/>
      <w:lang w:eastAsia="ar-SA"/>
    </w:rPr>
  </w:style>
  <w:style w:type="character" w:styleId="15" w:customStyle="1">
    <w:name w:val="Текст примечания Знак1"/>
    <w:basedOn w:val="DefaultParagraphFont"/>
    <w:uiPriority w:val="99"/>
    <w:qFormat/>
    <w:rsid w:val="00070a6c"/>
    <w:rPr>
      <w:rFonts w:ascii="Times New Roman" w:hAnsi="Times New Roman" w:eastAsia="Times New Roman" w:cs="Times New Roman"/>
      <w:sz w:val="20"/>
      <w:szCs w:val="20"/>
      <w:lang w:eastAsia="ar-SA"/>
    </w:rPr>
  </w:style>
  <w:style w:type="character" w:styleId="16" w:customStyle="1">
    <w:name w:val="Тема примечания Знак1"/>
    <w:basedOn w:val="15"/>
    <w:link w:val="annotationsubject"/>
    <w:uiPriority w:val="99"/>
    <w:qFormat/>
    <w:rsid w:val="00070a6c"/>
    <w:rPr>
      <w:rFonts w:ascii="Times New Roman" w:hAnsi="Times New Roman" w:eastAsia="Times New Roman" w:cs="Times New Roman"/>
      <w:b/>
      <w:bCs/>
      <w:sz w:val="20"/>
      <w:szCs w:val="20"/>
      <w:lang w:eastAsia="ar-SA"/>
    </w:rPr>
  </w:style>
  <w:style w:type="character" w:styleId="32" w:customStyle="1">
    <w:name w:val="Основной текст 3 Знак"/>
    <w:basedOn w:val="DefaultParagraphFont"/>
    <w:link w:val="BodyText3"/>
    <w:uiPriority w:val="99"/>
    <w:qFormat/>
    <w:rsid w:val="00070a6c"/>
    <w:rPr>
      <w:rFonts w:ascii="Times New Roman" w:hAnsi="Times New Roman" w:eastAsia="Times New Roman" w:cs="Times New Roman"/>
      <w:sz w:val="16"/>
      <w:szCs w:val="16"/>
      <w:lang w:eastAsia="ar-SA"/>
    </w:rPr>
  </w:style>
  <w:style w:type="character" w:styleId="-" w:customStyle="1">
    <w:name w:val="Заказчик-Исполнитель"/>
    <w:uiPriority w:val="99"/>
    <w:qFormat/>
    <w:rsid w:val="00070a6c"/>
    <w:rPr>
      <w:b/>
    </w:rPr>
  </w:style>
  <w:style w:type="character" w:styleId="CommentReference">
    <w:name w:val="annotation reference"/>
    <w:uiPriority w:val="99"/>
    <w:qFormat/>
    <w:rsid w:val="00070a6c"/>
    <w:rPr>
      <w:rFonts w:cs="Times New Roman"/>
      <w:sz w:val="16"/>
    </w:rPr>
  </w:style>
  <w:style w:type="character" w:styleId="-2" w:customStyle="1">
    <w:name w:val="Светлая заливка - Акцент 2 Знак"/>
    <w:link w:val="-21"/>
    <w:uiPriority w:val="99"/>
    <w:qFormat/>
    <w:locked/>
    <w:rsid w:val="00070a6c"/>
    <w:rPr>
      <w:rFonts w:ascii="Times New Roman" w:hAnsi="Times New Roman" w:eastAsia="Times New Roman" w:cs="Times New Roman"/>
      <w:b/>
      <w:i/>
      <w:color w:val="4F81BD"/>
      <w:sz w:val="24"/>
      <w:szCs w:val="20"/>
      <w:lang w:eastAsia="ar-SA"/>
    </w:rPr>
  </w:style>
  <w:style w:type="character" w:styleId="211" w:customStyle="1">
    <w:name w:val="Основной текст 2 Знак1"/>
    <w:basedOn w:val="DefaultParagraphFont"/>
    <w:link w:val="BodyText2"/>
    <w:uiPriority w:val="99"/>
    <w:qFormat/>
    <w:rsid w:val="00070a6c"/>
    <w:rPr>
      <w:rFonts w:ascii="Times New Roman" w:hAnsi="Times New Roman" w:eastAsia="Times New Roman" w:cs="Times New Roman"/>
      <w:sz w:val="24"/>
      <w:szCs w:val="24"/>
      <w:lang w:eastAsia="ar-SA"/>
    </w:rPr>
  </w:style>
  <w:style w:type="character" w:styleId="Style19" w:customStyle="1">
    <w:name w:val="Текст таблицы"/>
    <w:uiPriority w:val="99"/>
    <w:qFormat/>
    <w:rsid w:val="00070a6c"/>
    <w:rPr>
      <w:rFonts w:ascii="Times New Roman" w:hAnsi="Times New Roman" w:cs="Times New Roman"/>
      <w:sz w:val="20"/>
      <w:szCs w:val="20"/>
    </w:rPr>
  </w:style>
  <w:style w:type="character" w:styleId="FontStyle39" w:customStyle="1">
    <w:name w:val="Font Style39"/>
    <w:uiPriority w:val="99"/>
    <w:qFormat/>
    <w:rsid w:val="00070a6c"/>
    <w:rPr>
      <w:rFonts w:ascii="Times New Roman" w:hAnsi="Times New Roman"/>
      <w:sz w:val="22"/>
    </w:rPr>
  </w:style>
  <w:style w:type="character" w:styleId="Style20" w:customStyle="1">
    <w:name w:val="Основной текст_"/>
    <w:link w:val="117"/>
    <w:qFormat/>
    <w:rsid w:val="00070a6c"/>
    <w:rPr>
      <w:sz w:val="21"/>
      <w:szCs w:val="21"/>
      <w:shd w:fill="FFFFFF" w:val="clear"/>
    </w:rPr>
  </w:style>
  <w:style w:type="character" w:styleId="10pt" w:customStyle="1">
    <w:name w:val="Основной текст + 10 pt"/>
    <w:qFormat/>
    <w:rsid w:val="00070a6c"/>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rPr>
  </w:style>
  <w:style w:type="character" w:styleId="7" w:customStyle="1">
    <w:name w:val="Основной текст (7)_"/>
    <w:link w:val="71"/>
    <w:qFormat/>
    <w:rsid w:val="00070a6c"/>
    <w:rPr>
      <w:b/>
      <w:bCs/>
      <w:sz w:val="23"/>
      <w:szCs w:val="23"/>
      <w:shd w:fill="FFFFFF" w:val="clear"/>
    </w:rPr>
  </w:style>
  <w:style w:type="character" w:styleId="23" w:customStyle="1">
    <w:name w:val="Заголовок №2_"/>
    <w:link w:val="26"/>
    <w:qFormat/>
    <w:rsid w:val="00070a6c"/>
    <w:rPr>
      <w:b/>
      <w:bCs/>
      <w:sz w:val="25"/>
      <w:szCs w:val="25"/>
      <w:shd w:fill="FFFFFF" w:val="clear"/>
    </w:rPr>
  </w:style>
  <w:style w:type="character" w:styleId="8" w:customStyle="1">
    <w:name w:val="Основной текст (8)_"/>
    <w:link w:val="81"/>
    <w:qFormat/>
    <w:rsid w:val="00070a6c"/>
    <w:rPr>
      <w:shd w:fill="FFFFFF" w:val="clear"/>
    </w:rPr>
  </w:style>
  <w:style w:type="character" w:styleId="PlaceholderText">
    <w:name w:val="Placeholder Text"/>
    <w:uiPriority w:val="99"/>
    <w:semiHidden/>
    <w:qFormat/>
    <w:rsid w:val="00070a6c"/>
    <w:rPr>
      <w:color w:val="808080"/>
    </w:rPr>
  </w:style>
  <w:style w:type="character" w:styleId="Style21">
    <w:name w:val="Основной шрифт абзаца"/>
    <w:qFormat/>
    <w:rPr/>
  </w:style>
  <w:style w:type="character" w:styleId="Hyperlink">
    <w:name w:val="Hyperlink"/>
    <w:rPr>
      <w:color w:val="000080"/>
      <w:u w:val="single"/>
    </w:rPr>
  </w:style>
  <w:style w:type="character" w:styleId="FontStyle15">
    <w:name w:val="Font Style15"/>
    <w:basedOn w:val="DefaultParagraphFont"/>
    <w:qFormat/>
    <w:rPr>
      <w:rFonts w:ascii="Times New Roman" w:hAnsi="Times New Roman" w:cs="Times New Roman"/>
      <w:sz w:val="20"/>
      <w:szCs w:val="20"/>
    </w:rPr>
  </w:style>
  <w:style w:type="paragraph" w:styleId="Style2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2"/>
    <w:uiPriority w:val="99"/>
    <w:rsid w:val="00070a6c"/>
    <w:pPr>
      <w:spacing w:lineRule="auto" w:line="240" w:before="0" w:after="120"/>
    </w:pPr>
    <w:rPr>
      <w:rFonts w:ascii="Times New Roman" w:hAnsi="Times New Roman" w:eastAsia="Times New Roman" w:cs="Times New Roman"/>
      <w:sz w:val="28"/>
      <w:szCs w:val="20"/>
      <w:lang w:eastAsia="ru-RU"/>
    </w:rPr>
  </w:style>
  <w:style w:type="paragraph" w:styleId="List">
    <w:name w:val="List"/>
    <w:basedOn w:val="BodyText"/>
    <w:uiPriority w:val="99"/>
    <w:rsid w:val="00070a6c"/>
    <w:pPr>
      <w:spacing w:before="280" w:after="280"/>
      <w:jc w:val="both"/>
    </w:pPr>
    <w:rPr>
      <w:rFonts w:cs="Tahoma"/>
      <w:sz w:val="24"/>
      <w:szCs w:val="24"/>
      <w:lang w:eastAsia="ar-SA"/>
    </w:rPr>
  </w:style>
  <w:style w:type="paragraph" w:styleId="Caption">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name w:val="Указатель (user)"/>
    <w:basedOn w:val="Normal"/>
    <w:qFormat/>
    <w:pPr>
      <w:suppressLineNumbers/>
    </w:pPr>
    <w:rPr>
      <w:rFonts w:cs="Arial"/>
    </w:rPr>
  </w:style>
  <w:style w:type="paragraph" w:styleId="Title">
    <w:name w:val="Title"/>
    <w:basedOn w:val="Normal"/>
    <w:next w:val="BodyText"/>
    <w:link w:val="Style15"/>
    <w:uiPriority w:val="99"/>
    <w:qFormat/>
    <w:rsid w:val="00070a6c"/>
    <w:pPr>
      <w:spacing w:lineRule="auto" w:line="240" w:before="0" w:after="0"/>
      <w:jc w:val="center"/>
    </w:pPr>
    <w:rPr>
      <w:rFonts w:ascii="Arial" w:hAnsi="Arial" w:eastAsia="Times New Roman" w:cs="Arial"/>
      <w:b/>
      <w:bCs/>
      <w:sz w:val="28"/>
      <w:szCs w:val="28"/>
      <w:lang w:eastAsia="ru-RU"/>
    </w:rPr>
  </w:style>
  <w:style w:type="paragraph" w:styleId="IndexHeading">
    <w:name w:val="index heading"/>
    <w:basedOn w:val="Normal"/>
    <w:qFormat/>
    <w:pPr>
      <w:suppressLineNumbers/>
    </w:pPr>
    <w:rPr>
      <w:rFonts w:cs="Arial"/>
    </w:rPr>
  </w:style>
  <w:style w:type="paragraph" w:styleId="BodyTextIndented">
    <w:name w:val="Body Text, Indented"/>
    <w:basedOn w:val="Normal"/>
    <w:link w:val="Style9"/>
    <w:uiPriority w:val="99"/>
    <w:qFormat/>
    <w:rsid w:val="00070a6c"/>
    <w:pPr>
      <w:spacing w:lineRule="auto" w:line="240" w:before="120" w:after="0"/>
    </w:pPr>
    <w:rPr>
      <w:rFonts w:ascii="Arial" w:hAnsi="Arial" w:eastAsia="Times New Roman" w:cs="Arial"/>
      <w:color w:val="FF00FF"/>
      <w:lang w:eastAsia="ru-RU"/>
    </w:rPr>
  </w:style>
  <w:style w:type="paragraph" w:styleId="Style24">
    <w:name w:val="Колонтитулы"/>
    <w:basedOn w:val="Normal"/>
    <w:qFormat/>
    <w:pPr/>
    <w:rPr/>
  </w:style>
  <w:style w:type="paragraph" w:styleId="user3">
    <w:name w:val="Колонтитулы (user)"/>
    <w:basedOn w:val="Normal"/>
    <w:qFormat/>
    <w:pPr/>
    <w:rPr/>
  </w:style>
  <w:style w:type="paragraph" w:styleId="Header">
    <w:name w:val="header"/>
    <w:basedOn w:val="Normal"/>
    <w:link w:val="11"/>
    <w:rsid w:val="00070a6c"/>
    <w:pPr>
      <w:widowControl w:val="false"/>
      <w:tabs>
        <w:tab w:val="clear" w:pos="708"/>
        <w:tab w:val="center" w:pos="4677" w:leader="none"/>
        <w:tab w:val="right" w:pos="9355" w:leader="none"/>
      </w:tabs>
      <w:spacing w:lineRule="auto" w:line="240" w:before="0" w:after="0"/>
      <w:jc w:val="both"/>
    </w:pPr>
    <w:rPr>
      <w:rFonts w:ascii="Times New Roman" w:hAnsi="Times New Roman" w:eastAsia="SimSun" w:cs="Times New Roman"/>
      <w:kern w:val="2"/>
      <w:sz w:val="21"/>
      <w:szCs w:val="24"/>
      <w:lang w:val="en-US" w:eastAsia="zh-CN"/>
    </w:rPr>
  </w:style>
  <w:style w:type="paragraph" w:styleId="BalloonText">
    <w:name w:val="Balloon Text"/>
    <w:basedOn w:val="Normal"/>
    <w:link w:val="Style11"/>
    <w:uiPriority w:val="99"/>
    <w:qFormat/>
    <w:rsid w:val="00070a6c"/>
    <w:pPr>
      <w:widowControl w:val="false"/>
      <w:spacing w:lineRule="auto" w:line="240" w:before="0" w:after="0"/>
      <w:jc w:val="both"/>
    </w:pPr>
    <w:rPr>
      <w:rFonts w:ascii="Tahoma" w:hAnsi="Tahoma" w:eastAsia="SimSun" w:cs="Tahoma"/>
      <w:kern w:val="2"/>
      <w:sz w:val="16"/>
      <w:szCs w:val="16"/>
      <w:lang w:val="en-US" w:eastAsia="zh-CN"/>
    </w:rPr>
  </w:style>
  <w:style w:type="paragraph" w:styleId="Style25" w:customStyle="1">
    <w:name w:val="Знак Знак Знак"/>
    <w:basedOn w:val="Normal"/>
    <w:qFormat/>
    <w:rsid w:val="00070a6c"/>
    <w:pPr>
      <w:spacing w:lineRule="exact" w:line="240"/>
    </w:pPr>
    <w:rPr>
      <w:rFonts w:ascii="Tahoma" w:hAnsi="Tahoma" w:eastAsia="Times New Roman" w:cs="Tahoma"/>
      <w:sz w:val="18"/>
      <w:szCs w:val="18"/>
      <w:lang w:val="en-US"/>
    </w:rPr>
  </w:style>
  <w:style w:type="paragraph" w:styleId="17" w:customStyle="1">
    <w:name w:val="Знак Знак1 Знак"/>
    <w:basedOn w:val="Normal"/>
    <w:qFormat/>
    <w:rsid w:val="00070a6c"/>
    <w:pPr>
      <w:spacing w:lineRule="exact" w:line="240"/>
    </w:pPr>
    <w:rPr>
      <w:rFonts w:ascii="Tahoma" w:hAnsi="Tahoma" w:eastAsia="Times New Roman" w:cs="Tahoma"/>
      <w:sz w:val="18"/>
      <w:szCs w:val="18"/>
      <w:lang w:val="en-US"/>
    </w:rPr>
  </w:style>
  <w:style w:type="paragraph" w:styleId="FootnoteText">
    <w:name w:val="footnote text"/>
    <w:basedOn w:val="Normal"/>
    <w:link w:val="Style13"/>
    <w:uiPriority w:val="99"/>
    <w:semiHidden/>
    <w:rsid w:val="00070a6c"/>
    <w:pPr>
      <w:spacing w:lineRule="auto" w:line="240" w:before="0" w:after="0"/>
    </w:pPr>
    <w:rPr>
      <w:rFonts w:ascii="Times New Roman" w:hAnsi="Times New Roman" w:eastAsia="Times New Roman" w:cs="Times New Roman"/>
      <w:sz w:val="20"/>
      <w:szCs w:val="20"/>
      <w:lang w:eastAsia="ru-RU"/>
    </w:rPr>
  </w:style>
  <w:style w:type="paragraph" w:styleId="BodyTextIndent3">
    <w:name w:val="Body Text Indent 3"/>
    <w:basedOn w:val="Normal"/>
    <w:link w:val="31"/>
    <w:uiPriority w:val="99"/>
    <w:qFormat/>
    <w:rsid w:val="00070a6c"/>
    <w:pPr>
      <w:widowControl w:val="false"/>
      <w:spacing w:lineRule="auto" w:line="240" w:before="0" w:after="120"/>
      <w:ind w:left="283"/>
      <w:jc w:val="both"/>
    </w:pPr>
    <w:rPr>
      <w:rFonts w:ascii="Times New Roman" w:hAnsi="Times New Roman" w:eastAsia="SimSun" w:cs="Times New Roman"/>
      <w:kern w:val="2"/>
      <w:sz w:val="16"/>
      <w:szCs w:val="16"/>
      <w:lang w:val="en-US" w:eastAsia="zh-CN"/>
    </w:rPr>
  </w:style>
  <w:style w:type="paragraph" w:styleId="Normal0" w:customStyle="1">
    <w:name w:val="Normal_0"/>
    <w:qFormat/>
    <w:rsid w:val="00070a6c"/>
    <w:pPr>
      <w:widowControl w:val="false"/>
      <w:suppressAutoHyphens w:val="true"/>
      <w:bidi w:val="0"/>
      <w:spacing w:before="0" w:after="0"/>
      <w:jc w:val="left"/>
    </w:pPr>
    <w:rPr>
      <w:rFonts w:ascii="Times New Roman" w:hAnsi="Times New Roman" w:eastAsia="Times New Roman" w:cs="Times New Roman"/>
      <w:b/>
      <w:color w:val="auto"/>
      <w:kern w:val="0"/>
      <w:sz w:val="20"/>
      <w:szCs w:val="20"/>
      <w:lang w:val="ru-RU" w:eastAsia="ru-RU" w:bidi="ar-SA"/>
    </w:rPr>
  </w:style>
  <w:style w:type="paragraph" w:styleId="pa-5" w:customStyle="1">
    <w:name w:val="pa-5"/>
    <w:basedOn w:val="Normal"/>
    <w:qFormat/>
    <w:rsid w:val="00070a6c"/>
    <w:pPr>
      <w:spacing w:lineRule="atLeast" w:line="240" w:before="0" w:after="0"/>
      <w:ind w:firstLine="540"/>
      <w:jc w:val="both"/>
    </w:pPr>
    <w:rPr>
      <w:rFonts w:ascii="Arial Unicode MS" w:hAnsi="Arial Unicode MS" w:eastAsia="Arial Unicode MS" w:cs="Arial Unicode MS"/>
      <w:sz w:val="24"/>
      <w:szCs w:val="24"/>
      <w:lang w:eastAsia="ru-RU"/>
    </w:rPr>
  </w:style>
  <w:style w:type="paragraph" w:styleId="pa-7" w:customStyle="1">
    <w:name w:val="pa-7"/>
    <w:basedOn w:val="Normal"/>
    <w:qFormat/>
    <w:rsid w:val="00070a6c"/>
    <w:pPr>
      <w:spacing w:lineRule="atLeast" w:line="240" w:before="0" w:after="0"/>
      <w:ind w:firstLine="560"/>
      <w:jc w:val="both"/>
    </w:pPr>
    <w:rPr>
      <w:rFonts w:ascii="Arial Unicode MS" w:hAnsi="Arial Unicode MS" w:eastAsia="Arial Unicode MS" w:cs="Arial Unicode MS"/>
      <w:sz w:val="24"/>
      <w:szCs w:val="24"/>
      <w:lang w:eastAsia="ru-RU"/>
    </w:rPr>
  </w:style>
  <w:style w:type="paragraph" w:styleId="Footer">
    <w:name w:val="footer"/>
    <w:basedOn w:val="Normal"/>
    <w:link w:val="Style16"/>
    <w:uiPriority w:val="99"/>
    <w:rsid w:val="00070a6c"/>
    <w:pPr>
      <w:widowControl w:val="false"/>
      <w:tabs>
        <w:tab w:val="clear" w:pos="708"/>
        <w:tab w:val="center" w:pos="4677" w:leader="none"/>
        <w:tab w:val="right" w:pos="9355" w:leader="none"/>
      </w:tabs>
      <w:spacing w:lineRule="auto" w:line="240" w:before="0" w:after="0"/>
      <w:jc w:val="both"/>
    </w:pPr>
    <w:rPr>
      <w:rFonts w:ascii="Times New Roman" w:hAnsi="Times New Roman" w:eastAsia="SimSun" w:cs="Times New Roman"/>
      <w:kern w:val="2"/>
      <w:sz w:val="21"/>
      <w:szCs w:val="24"/>
      <w:lang w:val="en-US" w:eastAsia="zh-CN"/>
    </w:rPr>
  </w:style>
  <w:style w:type="paragraph" w:styleId="Style26" w:customStyle="1">
    <w:name w:val="Волнистая линия тонкая"/>
    <w:basedOn w:val="Normal"/>
    <w:qFormat/>
    <w:rsid w:val="00070a6c"/>
    <w:pPr>
      <w:spacing w:lineRule="auto" w:line="240" w:before="0" w:after="0"/>
    </w:pPr>
    <w:rPr>
      <w:rFonts w:ascii="Times New Roman" w:hAnsi="Times New Roman" w:eastAsia="Calibri" w:cs="Times New Roman"/>
      <w:sz w:val="20"/>
      <w:szCs w:val="20"/>
      <w:u w:val="wave"/>
      <w:lang w:eastAsia="ru-RU"/>
    </w:rPr>
  </w:style>
  <w:style w:type="paragraph" w:styleId="BodyTextIndent2">
    <w:name w:val="Body Text Indent 2"/>
    <w:basedOn w:val="Normal"/>
    <w:link w:val="21"/>
    <w:uiPriority w:val="99"/>
    <w:qFormat/>
    <w:rsid w:val="00070a6c"/>
    <w:pPr>
      <w:spacing w:lineRule="auto" w:line="480" w:before="0" w:after="120"/>
      <w:ind w:left="283"/>
    </w:pPr>
    <w:rPr>
      <w:rFonts w:ascii="Times New Roman" w:hAnsi="Times New Roman" w:eastAsia="Calibri" w:cs="Times New Roman"/>
      <w:sz w:val="28"/>
      <w:szCs w:val="20"/>
      <w:lang w:eastAsia="ru-RU"/>
    </w:rPr>
  </w:style>
  <w:style w:type="paragraph" w:styleId="ListParagraph">
    <w:name w:val="List Paragraph"/>
    <w:basedOn w:val="Normal"/>
    <w:uiPriority w:val="34"/>
    <w:qFormat/>
    <w:rsid w:val="00070a6c"/>
    <w:pPr>
      <w:widowControl w:val="false"/>
      <w:spacing w:lineRule="auto" w:line="240" w:before="0" w:after="0"/>
      <w:ind w:left="720"/>
      <w:contextualSpacing/>
    </w:pPr>
    <w:rPr>
      <w:rFonts w:ascii="Times New Roman" w:hAnsi="Times New Roman" w:eastAsia="Times New Roman" w:cs="Times New Roman"/>
      <w:sz w:val="24"/>
      <w:szCs w:val="24"/>
      <w:lang w:eastAsia="ru-RU"/>
    </w:rPr>
  </w:style>
  <w:style w:type="paragraph" w:styleId="Default" w:customStyle="1">
    <w:name w:val="Default"/>
    <w:qFormat/>
    <w:rsid w:val="00070a6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8" w:customStyle="1">
    <w:name w:val="Заголовок1"/>
    <w:basedOn w:val="Normal"/>
    <w:next w:val="BodyText"/>
    <w:uiPriority w:val="99"/>
    <w:qFormat/>
    <w:rsid w:val="00070a6c"/>
    <w:pPr>
      <w:keepNext w:val="true"/>
      <w:spacing w:lineRule="auto" w:line="240" w:before="240" w:after="120"/>
      <w:jc w:val="both"/>
    </w:pPr>
    <w:rPr>
      <w:rFonts w:ascii="Arial" w:hAnsi="Arial" w:eastAsia="Times New Roman" w:cs="Tahoma"/>
      <w:sz w:val="28"/>
      <w:szCs w:val="28"/>
      <w:lang w:eastAsia="ar-SA"/>
    </w:rPr>
  </w:style>
  <w:style w:type="paragraph" w:styleId="19" w:customStyle="1">
    <w:name w:val="Название1"/>
    <w:basedOn w:val="Normal"/>
    <w:uiPriority w:val="99"/>
    <w:qFormat/>
    <w:rsid w:val="00070a6c"/>
    <w:pPr>
      <w:suppressLineNumbers/>
      <w:spacing w:lineRule="auto" w:line="240" w:before="120" w:after="120"/>
      <w:jc w:val="both"/>
    </w:pPr>
    <w:rPr>
      <w:rFonts w:ascii="Times New Roman" w:hAnsi="Times New Roman" w:eastAsia="Times New Roman" w:cs="Tahoma"/>
      <w:i/>
      <w:iCs/>
      <w:sz w:val="24"/>
      <w:szCs w:val="24"/>
      <w:lang w:eastAsia="ar-SA"/>
    </w:rPr>
  </w:style>
  <w:style w:type="paragraph" w:styleId="110" w:customStyle="1">
    <w:name w:val="Указатель1"/>
    <w:basedOn w:val="Normal"/>
    <w:uiPriority w:val="99"/>
    <w:qFormat/>
    <w:rsid w:val="00070a6c"/>
    <w:pPr>
      <w:suppressLineNumbers/>
      <w:spacing w:lineRule="auto" w:line="240" w:before="0" w:after="0"/>
      <w:jc w:val="both"/>
    </w:pPr>
    <w:rPr>
      <w:rFonts w:ascii="Times New Roman" w:hAnsi="Times New Roman" w:eastAsia="Times New Roman" w:cs="Tahoma"/>
      <w:sz w:val="24"/>
      <w:szCs w:val="24"/>
      <w:lang w:eastAsia="ar-SA"/>
    </w:rPr>
  </w:style>
  <w:style w:type="paragraph" w:styleId="111" w:customStyle="1">
    <w:name w:val="Маркированный список1"/>
    <w:basedOn w:val="Normal"/>
    <w:uiPriority w:val="99"/>
    <w:qFormat/>
    <w:rsid w:val="00070a6c"/>
    <w:pPr>
      <w:spacing w:lineRule="auto" w:line="240" w:before="280" w:after="280"/>
      <w:jc w:val="both"/>
    </w:pPr>
    <w:rPr>
      <w:rFonts w:ascii="Times New Roman" w:hAnsi="Times New Roman" w:eastAsia="Times New Roman" w:cs="Times New Roman"/>
      <w:sz w:val="24"/>
      <w:szCs w:val="24"/>
      <w:lang w:eastAsia="ar-SA"/>
    </w:rPr>
  </w:style>
  <w:style w:type="paragraph" w:styleId="Style27" w:customStyle="1">
    <w:name w:val="Абзац"/>
    <w:basedOn w:val="Normal"/>
    <w:uiPriority w:val="99"/>
    <w:qFormat/>
    <w:rsid w:val="00070a6c"/>
    <w:pPr>
      <w:spacing w:lineRule="auto" w:line="240" w:before="0" w:after="0"/>
      <w:ind w:firstLine="851"/>
      <w:jc w:val="both"/>
    </w:pPr>
    <w:rPr>
      <w:rFonts w:ascii="Times New Roman" w:hAnsi="Times New Roman" w:eastAsia="Times New Roman" w:cs="Times New Roman"/>
      <w:sz w:val="28"/>
      <w:szCs w:val="20"/>
      <w:lang w:eastAsia="ar-SA"/>
    </w:rPr>
  </w:style>
  <w:style w:type="paragraph" w:styleId="-11" w:customStyle="1">
    <w:name w:val="Цветной список - Акцент 11"/>
    <w:basedOn w:val="Normal"/>
    <w:uiPriority w:val="99"/>
    <w:qFormat/>
    <w:rsid w:val="00070a6c"/>
    <w:pPr>
      <w:spacing w:lineRule="auto" w:line="276" w:before="0" w:after="200"/>
      <w:ind w:left="720"/>
      <w:jc w:val="both"/>
    </w:pPr>
    <w:rPr>
      <w:rFonts w:ascii="Calibri" w:hAnsi="Calibri" w:eastAsia="Times New Roman" w:cs="Times New Roman"/>
      <w:lang w:eastAsia="ar-SA"/>
    </w:rPr>
  </w:style>
  <w:style w:type="paragraph" w:styleId="212" w:customStyle="1">
    <w:name w:val="Основной текст 21"/>
    <w:basedOn w:val="Normal"/>
    <w:uiPriority w:val="99"/>
    <w:qFormat/>
    <w:rsid w:val="00070a6c"/>
    <w:pPr>
      <w:spacing w:lineRule="auto" w:line="480" w:before="0" w:after="120"/>
      <w:jc w:val="both"/>
    </w:pPr>
    <w:rPr>
      <w:rFonts w:ascii="Times New Roman" w:hAnsi="Times New Roman" w:eastAsia="Times New Roman" w:cs="Times New Roman"/>
      <w:sz w:val="24"/>
      <w:szCs w:val="24"/>
      <w:lang w:eastAsia="ar-SA"/>
    </w:rPr>
  </w:style>
  <w:style w:type="paragraph" w:styleId="HTMLPreformatted">
    <w:name w:val="HTML Preformatted"/>
    <w:basedOn w:val="Normal"/>
    <w:link w:val="HTML1"/>
    <w:uiPriority w:val="99"/>
    <w:qFormat/>
    <w:rsid w:val="00070a6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pPr>
    <w:rPr>
      <w:rFonts w:ascii="Courier New" w:hAnsi="Courier New" w:eastAsia="Times New Roman" w:cs="Courier New"/>
      <w:sz w:val="20"/>
      <w:szCs w:val="20"/>
      <w:lang w:eastAsia="ar-SA"/>
    </w:rPr>
  </w:style>
  <w:style w:type="paragraph" w:styleId="112" w:customStyle="1">
    <w:name w:val="Текст примечания1"/>
    <w:basedOn w:val="Normal"/>
    <w:uiPriority w:val="99"/>
    <w:qFormat/>
    <w:rsid w:val="00070a6c"/>
    <w:pPr>
      <w:spacing w:lineRule="auto" w:line="240" w:before="0" w:after="0"/>
      <w:jc w:val="both"/>
    </w:pPr>
    <w:rPr>
      <w:rFonts w:ascii="Times New Roman" w:hAnsi="Times New Roman" w:eastAsia="Times New Roman" w:cs="Times New Roman"/>
      <w:sz w:val="20"/>
      <w:szCs w:val="20"/>
      <w:lang w:eastAsia="ar-SA"/>
    </w:rPr>
  </w:style>
  <w:style w:type="paragraph" w:styleId="CommentText">
    <w:name w:val="annotation text"/>
    <w:basedOn w:val="Normal"/>
    <w:link w:val="15"/>
    <w:uiPriority w:val="99"/>
    <w:rsid w:val="00070a6c"/>
    <w:pPr>
      <w:spacing w:lineRule="auto" w:line="240" w:before="0" w:after="0"/>
      <w:jc w:val="both"/>
    </w:pPr>
    <w:rPr>
      <w:rFonts w:ascii="Times New Roman" w:hAnsi="Times New Roman" w:eastAsia="Times New Roman" w:cs="Times New Roman"/>
      <w:sz w:val="20"/>
      <w:szCs w:val="20"/>
      <w:lang w:eastAsia="ar-SA"/>
    </w:rPr>
  </w:style>
  <w:style w:type="paragraph" w:styleId="annotationsubject">
    <w:name w:val="annotation subject"/>
    <w:basedOn w:val="112"/>
    <w:next w:val="112"/>
    <w:link w:val="16"/>
    <w:uiPriority w:val="99"/>
    <w:qFormat/>
    <w:rsid w:val="00070a6c"/>
    <w:pPr/>
    <w:rPr>
      <w:b/>
      <w:bCs/>
    </w:rPr>
  </w:style>
  <w:style w:type="paragraph" w:styleId="Normal1" w:customStyle="1">
    <w:name w:val="Normal1"/>
    <w:uiPriority w:val="99"/>
    <w:qFormat/>
    <w:rsid w:val="00070a6c"/>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ar-SA" w:bidi="ar-SA"/>
    </w:rPr>
  </w:style>
  <w:style w:type="paragraph" w:styleId="Style28" w:customStyle="1">
    <w:name w:val="Договор"/>
    <w:basedOn w:val="Normal1"/>
    <w:uiPriority w:val="99"/>
    <w:qFormat/>
    <w:rsid w:val="00070a6c"/>
    <w:pPr>
      <w:spacing w:lineRule="auto" w:line="360"/>
      <w:ind w:firstLine="720"/>
    </w:pPr>
    <w:rPr>
      <w:sz w:val="22"/>
    </w:rPr>
  </w:style>
  <w:style w:type="paragraph" w:styleId="ConsNormal" w:customStyle="1">
    <w:name w:val="ConsNormal"/>
    <w:uiPriority w:val="99"/>
    <w:qFormat/>
    <w:rsid w:val="00070a6c"/>
    <w:pPr>
      <w:widowControl/>
      <w:suppressAutoHyphens w:val="true"/>
      <w:bidi w:val="0"/>
      <w:spacing w:before="0" w:after="0"/>
      <w:ind w:firstLine="720" w:right="19772"/>
      <w:jc w:val="both"/>
    </w:pPr>
    <w:rPr>
      <w:rFonts w:ascii="Arial" w:hAnsi="Arial" w:eastAsia="Times New Roman" w:cs="Arial"/>
      <w:color w:val="auto"/>
      <w:kern w:val="0"/>
      <w:sz w:val="24"/>
      <w:szCs w:val="24"/>
      <w:lang w:val="ru-RU" w:eastAsia="ar-SA" w:bidi="ar-SA"/>
    </w:rPr>
  </w:style>
  <w:style w:type="paragraph" w:styleId="m2m-tTiTLE1" w:customStyle="1">
    <w:name w:val="m2m-t_TiTLE1"/>
    <w:basedOn w:val="Normal"/>
    <w:uiPriority w:val="99"/>
    <w:qFormat/>
    <w:rsid w:val="00070a6c"/>
    <w:pPr>
      <w:numPr>
        <w:ilvl w:val="0"/>
        <w:numId w:val="9"/>
      </w:numPr>
      <w:spacing w:lineRule="auto" w:line="240" w:before="0" w:after="0"/>
      <w:jc w:val="both"/>
    </w:pPr>
    <w:rPr>
      <w:rFonts w:ascii="Times New Roman" w:hAnsi="Times New Roman" w:eastAsia="Times New Roman" w:cs="Times New Roman"/>
      <w:sz w:val="20"/>
      <w:szCs w:val="20"/>
      <w:lang w:eastAsia="ar-SA"/>
    </w:rPr>
  </w:style>
  <w:style w:type="paragraph" w:styleId="m2m-tTitle2" w:customStyle="1">
    <w:name w:val="m2m-t_Title2"/>
    <w:basedOn w:val="Normal"/>
    <w:uiPriority w:val="99"/>
    <w:qFormat/>
    <w:rsid w:val="00070a6c"/>
    <w:pPr>
      <w:tabs>
        <w:tab w:val="clear" w:pos="708"/>
        <w:tab w:val="left" w:pos="567" w:leader="none"/>
      </w:tabs>
      <w:spacing w:lineRule="auto" w:line="240" w:before="0" w:after="0"/>
      <w:ind w:hanging="567" w:left="567"/>
      <w:jc w:val="both"/>
    </w:pPr>
    <w:rPr>
      <w:rFonts w:ascii="Times New Roman" w:hAnsi="Times New Roman" w:eastAsia="Times New Roman" w:cs="Times New Roman"/>
      <w:sz w:val="20"/>
      <w:szCs w:val="20"/>
      <w:lang w:eastAsia="ar-SA"/>
    </w:rPr>
  </w:style>
  <w:style w:type="paragraph" w:styleId="Style29" w:customStyle="1">
    <w:name w:val="Содержимое врезки"/>
    <w:basedOn w:val="Normal"/>
    <w:qFormat/>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paragraph" w:styleId="BodyText3">
    <w:name w:val="Body Text 3"/>
    <w:basedOn w:val="Normal"/>
    <w:link w:val="32"/>
    <w:uiPriority w:val="99"/>
    <w:qFormat/>
    <w:rsid w:val="00070a6c"/>
    <w:pPr>
      <w:spacing w:lineRule="auto" w:line="240" w:before="0" w:after="120"/>
      <w:jc w:val="both"/>
    </w:pPr>
    <w:rPr>
      <w:rFonts w:ascii="Times New Roman" w:hAnsi="Times New Roman" w:eastAsia="Times New Roman" w:cs="Times New Roman"/>
      <w:sz w:val="16"/>
      <w:szCs w:val="16"/>
      <w:lang w:eastAsia="ar-SA"/>
    </w:rPr>
  </w:style>
  <w:style w:type="paragraph" w:styleId="113" w:customStyle="1">
    <w:name w:val="Текст1"/>
    <w:basedOn w:val="Normal"/>
    <w:uiPriority w:val="99"/>
    <w:qFormat/>
    <w:rsid w:val="00070a6c"/>
    <w:pPr>
      <w:spacing w:lineRule="auto" w:line="240" w:before="0" w:after="0"/>
    </w:pPr>
    <w:rPr>
      <w:rFonts w:ascii="Courier New" w:hAnsi="Courier New" w:eastAsia="Times New Roman" w:cs="Courier New"/>
      <w:sz w:val="20"/>
      <w:szCs w:val="20"/>
      <w:lang w:eastAsia="ar-SA"/>
    </w:rPr>
  </w:style>
  <w:style w:type="paragraph" w:styleId="24" w:customStyle="1">
    <w:name w:val="заголовок 2"/>
    <w:basedOn w:val="Normal"/>
    <w:next w:val="Normal"/>
    <w:uiPriority w:val="99"/>
    <w:qFormat/>
    <w:rsid w:val="00070a6c"/>
    <w:pPr>
      <w:keepNext w:val="true"/>
      <w:widowControl w:val="false"/>
      <w:tabs>
        <w:tab w:val="clear" w:pos="708"/>
        <w:tab w:val="left" w:pos="540" w:leader="none"/>
        <w:tab w:val="left" w:pos="576" w:leader="none"/>
      </w:tabs>
      <w:spacing w:lineRule="auto" w:line="240" w:before="0" w:after="0"/>
      <w:ind w:hanging="576" w:left="576" w:right="284"/>
      <w:jc w:val="center"/>
    </w:pPr>
    <w:rPr>
      <w:rFonts w:ascii="Times New Roman" w:hAnsi="Times New Roman" w:eastAsia="Times New Roman" w:cs="Times New Roman"/>
      <w:b/>
      <w:bCs/>
      <w:sz w:val="24"/>
      <w:szCs w:val="24"/>
      <w:lang w:eastAsia="ru-RU"/>
    </w:rPr>
  </w:style>
  <w:style w:type="paragraph" w:styleId="ListBullet">
    <w:name w:val="List Bullet"/>
    <w:basedOn w:val="Normal"/>
    <w:uiPriority w:val="99"/>
    <w:rsid w:val="00070a6c"/>
    <w:pPr>
      <w:spacing w:lineRule="auto" w:line="240" w:beforeAutospacing="1" w:afterAutospacing="1"/>
    </w:pPr>
    <w:rPr>
      <w:rFonts w:ascii="Times New Roman" w:hAnsi="Times New Roman" w:eastAsia="Times New Roman" w:cs="Times New Roman"/>
      <w:sz w:val="24"/>
      <w:szCs w:val="24"/>
      <w:lang w:eastAsia="ru-RU"/>
    </w:rPr>
  </w:style>
  <w:style w:type="paragraph" w:styleId="-21" w:customStyle="1">
    <w:name w:val="Светлая заливка - Акцент 21"/>
    <w:basedOn w:val="Normal"/>
    <w:next w:val="Normal"/>
    <w:link w:val="-2"/>
    <w:uiPriority w:val="99"/>
    <w:qFormat/>
    <w:rsid w:val="00070a6c"/>
    <w:pPr>
      <w:pBdr>
        <w:bottom w:val="single" w:sz="4" w:space="4" w:color="4F81BD"/>
      </w:pBdr>
      <w:spacing w:lineRule="auto" w:line="240" w:before="200" w:after="280"/>
      <w:ind w:left="936" w:right="936"/>
      <w:jc w:val="both"/>
    </w:pPr>
    <w:rPr>
      <w:rFonts w:ascii="Times New Roman" w:hAnsi="Times New Roman" w:eastAsia="Times New Roman" w:cs="Times New Roman"/>
      <w:b/>
      <w:i/>
      <w:color w:val="4F81BD"/>
      <w:sz w:val="24"/>
      <w:szCs w:val="20"/>
      <w:lang w:eastAsia="ar-SA"/>
    </w:rPr>
  </w:style>
  <w:style w:type="paragraph" w:styleId="Normal2" w:customStyle="1">
    <w:name w:val="Normal2"/>
    <w:uiPriority w:val="99"/>
    <w:qFormat/>
    <w:rsid w:val="00070a6c"/>
    <w:pPr>
      <w:widowControl w:val="false"/>
      <w:suppressAutoHyphens w:val="true"/>
      <w:bidi w:val="0"/>
      <w:snapToGrid w:val="false"/>
      <w:spacing w:lineRule="auto" w:line="300" w:before="220" w:after="0"/>
      <w:ind w:firstLine="680"/>
      <w:jc w:val="both"/>
    </w:pPr>
    <w:rPr>
      <w:rFonts w:ascii="Times New Roman" w:hAnsi="Times New Roman" w:eastAsia="Times New Roman" w:cs="Times New Roman"/>
      <w:color w:val="auto"/>
      <w:kern w:val="0"/>
      <w:sz w:val="22"/>
      <w:szCs w:val="24"/>
      <w:lang w:val="ru-RU" w:eastAsia="ru-RU" w:bidi="ar-SA"/>
    </w:rPr>
  </w:style>
  <w:style w:type="paragraph" w:styleId="BodyText2">
    <w:name w:val="Body Text 2"/>
    <w:basedOn w:val="Normal"/>
    <w:link w:val="211"/>
    <w:uiPriority w:val="99"/>
    <w:qFormat/>
    <w:rsid w:val="00070a6c"/>
    <w:pPr>
      <w:spacing w:lineRule="auto" w:line="480" w:before="0" w:after="120"/>
      <w:jc w:val="both"/>
    </w:pPr>
    <w:rPr>
      <w:rFonts w:ascii="Times New Roman" w:hAnsi="Times New Roman" w:eastAsia="Times New Roman" w:cs="Times New Roman"/>
      <w:sz w:val="24"/>
      <w:szCs w:val="24"/>
      <w:lang w:eastAsia="ar-SA"/>
    </w:rPr>
  </w:style>
  <w:style w:type="paragraph" w:styleId="NormalWeb">
    <w:name w:val="Normal (Web)"/>
    <w:basedOn w:val="Normal"/>
    <w:uiPriority w:val="99"/>
    <w:qFormat/>
    <w:rsid w:val="00070a6c"/>
    <w:pPr>
      <w:spacing w:lineRule="auto" w:line="240" w:beforeAutospacing="1" w:afterAutospacing="1"/>
    </w:pPr>
    <w:rPr>
      <w:rFonts w:ascii="Arial Unicode MS" w:hAnsi="Arial Unicode MS" w:eastAsia="Arial Unicode MS" w:cs="Arial Unicode MS"/>
      <w:sz w:val="24"/>
      <w:szCs w:val="24"/>
      <w:lang w:eastAsia="ru-RU"/>
    </w:rPr>
  </w:style>
  <w:style w:type="paragraph" w:styleId="114" w:customStyle="1">
    <w:name w:val="Обычный1"/>
    <w:qFormat/>
    <w:rsid w:val="00070a6c"/>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TableBody" w:customStyle="1">
    <w:name w:val="Table Body"/>
    <w:basedOn w:val="Normal"/>
    <w:uiPriority w:val="99"/>
    <w:qFormat/>
    <w:rsid w:val="00070a6c"/>
    <w:pPr>
      <w:spacing w:lineRule="auto" w:line="240" w:before="100" w:after="0"/>
      <w:jc w:val="both"/>
    </w:pPr>
    <w:rPr>
      <w:rFonts w:ascii="Stone Sans Medium/SemiBold" w:hAnsi="Stone Sans Medium/SemiBold" w:eastAsia="Times New Roman" w:cs="Times New Roman"/>
      <w:szCs w:val="20"/>
      <w:lang w:val="en-GB" w:eastAsia="ru-RU"/>
    </w:rPr>
  </w:style>
  <w:style w:type="paragraph" w:styleId="25" w:customStyle="1">
    <w:name w:val="Обычный2"/>
    <w:uiPriority w:val="99"/>
    <w:qFormat/>
    <w:rsid w:val="00070a6c"/>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Body1" w:customStyle="1">
    <w:name w:val="Body1"/>
    <w:basedOn w:val="Normal"/>
    <w:autoRedefine/>
    <w:uiPriority w:val="99"/>
    <w:qFormat/>
    <w:rsid w:val="00070a6c"/>
    <w:pPr>
      <w:numPr>
        <w:ilvl w:val="0"/>
        <w:numId w:val="10"/>
      </w:numPr>
      <w:spacing w:lineRule="auto" w:line="240" w:before="0" w:after="120"/>
      <w:ind w:firstLine="550" w:left="0"/>
      <w:jc w:val="both"/>
    </w:pPr>
    <w:rPr>
      <w:rFonts w:ascii="Times New Roman" w:hAnsi="Times New Roman" w:eastAsia="Times New Roman" w:cs="Times New Roman"/>
      <w:sz w:val="26"/>
      <w:szCs w:val="26"/>
      <w:lang w:eastAsia="ru-RU"/>
    </w:rPr>
  </w:style>
  <w:style w:type="paragraph" w:styleId="Bullit1" w:customStyle="1">
    <w:name w:val="Bullit1"/>
    <w:basedOn w:val="Normal"/>
    <w:autoRedefine/>
    <w:uiPriority w:val="99"/>
    <w:qFormat/>
    <w:rsid w:val="00070a6c"/>
    <w:pPr>
      <w:tabs>
        <w:tab w:val="clear" w:pos="708"/>
        <w:tab w:val="left" w:pos="1500" w:leader="none"/>
      </w:tabs>
      <w:spacing w:lineRule="auto" w:line="240" w:before="120" w:after="120"/>
      <w:ind w:hanging="360" w:left="1500"/>
      <w:jc w:val="both"/>
    </w:pPr>
    <w:rPr>
      <w:rFonts w:ascii="Times New Roman" w:hAnsi="Times New Roman" w:eastAsia="Times New Roman" w:cs="Times New Roman"/>
      <w:sz w:val="26"/>
      <w:szCs w:val="26"/>
      <w:lang w:eastAsia="ru-RU"/>
    </w:rPr>
  </w:style>
  <w:style w:type="paragraph" w:styleId="115" w:customStyle="1">
    <w:name w:val="Без интервала1"/>
    <w:basedOn w:val="Normal"/>
    <w:uiPriority w:val="99"/>
    <w:qFormat/>
    <w:rsid w:val="00070a6c"/>
    <w:pPr>
      <w:spacing w:lineRule="auto" w:line="240" w:before="0" w:after="0"/>
    </w:pPr>
    <w:rPr>
      <w:rFonts w:ascii="Calibri" w:hAnsi="Calibri" w:eastAsia="Times New Roman" w:cs="Calibri"/>
      <w:lang w:eastAsia="ru-RU"/>
    </w:rPr>
  </w:style>
  <w:style w:type="paragraph" w:styleId="TOC1">
    <w:name w:val="toc 1"/>
    <w:basedOn w:val="Normal"/>
    <w:next w:val="Normal"/>
    <w:autoRedefine/>
    <w:uiPriority w:val="99"/>
    <w:rsid w:val="00070a6c"/>
    <w:pPr>
      <w:tabs>
        <w:tab w:val="clear" w:pos="708"/>
        <w:tab w:val="left" w:pos="440" w:leader="none"/>
        <w:tab w:val="right" w:pos="9923" w:leader="dot"/>
      </w:tabs>
      <w:spacing w:lineRule="auto" w:line="360" w:before="0" w:after="0"/>
    </w:pPr>
    <w:rPr>
      <w:rFonts w:ascii="Times New Roman" w:hAnsi="Times New Roman" w:eastAsia="Times New Roman" w:cs="Times New Roman"/>
      <w:sz w:val="24"/>
      <w:szCs w:val="24"/>
      <w:lang w:eastAsia="ru-RU"/>
    </w:rPr>
  </w:style>
  <w:style w:type="paragraph" w:styleId="TOC2">
    <w:name w:val="toc 2"/>
    <w:basedOn w:val="Normal"/>
    <w:next w:val="Normal"/>
    <w:autoRedefine/>
    <w:uiPriority w:val="99"/>
    <w:rsid w:val="00070a6c"/>
    <w:pPr>
      <w:tabs>
        <w:tab w:val="clear" w:pos="708"/>
        <w:tab w:val="left" w:pos="567" w:leader="none"/>
        <w:tab w:val="right" w:pos="9923" w:leader="dot"/>
      </w:tabs>
      <w:spacing w:lineRule="auto" w:line="360" w:before="0" w:after="0"/>
    </w:pPr>
    <w:rPr>
      <w:rFonts w:ascii="Arial" w:hAnsi="Arial" w:eastAsia="Times New Roman" w:cs="Arial"/>
      <w:b/>
      <w:sz w:val="20"/>
      <w:szCs w:val="20"/>
      <w:lang w:eastAsia="ru-RU"/>
    </w:rPr>
  </w:style>
  <w:style w:type="paragraph" w:styleId="BlockText">
    <w:name w:val="Block Text"/>
    <w:basedOn w:val="Normal"/>
    <w:uiPriority w:val="99"/>
    <w:qFormat/>
    <w:rsid w:val="00070a6c"/>
    <w:pPr>
      <w:spacing w:lineRule="auto" w:line="240" w:before="0" w:after="0"/>
      <w:ind w:left="720" w:right="-341"/>
    </w:pPr>
    <w:rPr>
      <w:rFonts w:ascii="Times New Roman" w:hAnsi="Times New Roman" w:eastAsia="Times New Roman" w:cs="Times New Roman"/>
      <w:sz w:val="28"/>
      <w:szCs w:val="20"/>
      <w:lang w:eastAsia="ru-RU"/>
    </w:rPr>
  </w:style>
  <w:style w:type="paragraph" w:styleId="Style111" w:customStyle="1">
    <w:name w:val="Style11"/>
    <w:basedOn w:val="Normal"/>
    <w:qFormat/>
    <w:rsid w:val="00070a6c"/>
    <w:pPr>
      <w:widowControl w:val="false"/>
      <w:spacing w:lineRule="exact" w:line="286" w:before="0" w:after="0"/>
      <w:jc w:val="both"/>
    </w:pPr>
    <w:rPr>
      <w:rFonts w:ascii="Times New Roman" w:hAnsi="Times New Roman" w:eastAsia="Times New Roman" w:cs="Times New Roman"/>
      <w:sz w:val="24"/>
      <w:szCs w:val="24"/>
      <w:lang w:eastAsia="ru-RU"/>
    </w:rPr>
  </w:style>
  <w:style w:type="paragraph" w:styleId="116" w:customStyle="1">
    <w:name w:val="Цветной список — акцент 11"/>
    <w:basedOn w:val="Normal"/>
    <w:uiPriority w:val="34"/>
    <w:qFormat/>
    <w:rsid w:val="00070a6c"/>
    <w:pPr>
      <w:spacing w:lineRule="auto" w:line="240" w:before="0" w:after="0"/>
      <w:ind w:left="720"/>
      <w:contextualSpacing/>
    </w:pPr>
    <w:rPr>
      <w:rFonts w:ascii="Times New Roman" w:hAnsi="Times New Roman" w:eastAsia="Times New Roman" w:cs="Times New Roman"/>
      <w:sz w:val="24"/>
      <w:szCs w:val="24"/>
      <w:lang w:eastAsia="ru-RU"/>
    </w:rPr>
  </w:style>
  <w:style w:type="paragraph" w:styleId="117" w:customStyle="1">
    <w:name w:val="Основной текст1"/>
    <w:basedOn w:val="Normal"/>
    <w:link w:val="Style20"/>
    <w:qFormat/>
    <w:rsid w:val="00070a6c"/>
    <w:pPr>
      <w:widowControl w:val="false"/>
      <w:shd w:val="clear" w:color="auto" w:fill="FFFFFF"/>
      <w:spacing w:lineRule="exact" w:line="252" w:before="0" w:after="0"/>
      <w:jc w:val="both"/>
    </w:pPr>
    <w:rPr>
      <w:sz w:val="21"/>
      <w:szCs w:val="21"/>
    </w:rPr>
  </w:style>
  <w:style w:type="paragraph" w:styleId="71" w:customStyle="1">
    <w:name w:val="Основной текст (7)"/>
    <w:basedOn w:val="Normal"/>
    <w:link w:val="7"/>
    <w:qFormat/>
    <w:rsid w:val="00070a6c"/>
    <w:pPr>
      <w:widowControl w:val="false"/>
      <w:shd w:val="clear" w:color="auto" w:fill="FFFFFF"/>
      <w:spacing w:lineRule="atLeast" w:line="0" w:before="0" w:after="0"/>
      <w:jc w:val="center"/>
    </w:pPr>
    <w:rPr>
      <w:b/>
      <w:bCs/>
      <w:sz w:val="23"/>
      <w:szCs w:val="23"/>
    </w:rPr>
  </w:style>
  <w:style w:type="paragraph" w:styleId="26" w:customStyle="1">
    <w:name w:val="Заголовок №2"/>
    <w:basedOn w:val="Normal"/>
    <w:link w:val="23"/>
    <w:qFormat/>
    <w:rsid w:val="00070a6c"/>
    <w:pPr>
      <w:widowControl w:val="false"/>
      <w:shd w:val="clear" w:color="auto" w:fill="FFFFFF"/>
      <w:spacing w:lineRule="exact" w:line="274" w:before="0" w:after="0"/>
      <w:ind w:hanging="3520"/>
      <w:outlineLvl w:val="1"/>
    </w:pPr>
    <w:rPr>
      <w:b/>
      <w:bCs/>
      <w:sz w:val="25"/>
      <w:szCs w:val="25"/>
    </w:rPr>
  </w:style>
  <w:style w:type="paragraph" w:styleId="81" w:customStyle="1">
    <w:name w:val="Основной текст (8)"/>
    <w:basedOn w:val="Normal"/>
    <w:link w:val="8"/>
    <w:qFormat/>
    <w:rsid w:val="00070a6c"/>
    <w:pPr>
      <w:widowControl w:val="false"/>
      <w:shd w:val="clear" w:color="auto" w:fill="FFFFFF"/>
      <w:spacing w:lineRule="exact" w:line="518" w:before="0" w:after="0"/>
      <w:ind w:hanging="3520"/>
    </w:pPr>
    <w:rPr/>
  </w:style>
  <w:style w:type="paragraph" w:styleId="EMPTYCELLSTYLE" w:customStyle="1">
    <w:name w:val="EMPTY_CELL_STYLE"/>
    <w:basedOn w:val="Base"/>
    <w:uiPriority w:val="99"/>
    <w:qFormat/>
    <w:rsid w:val="00070a6c"/>
    <w:pPr/>
    <w:rPr>
      <w:sz w:val="1"/>
    </w:rPr>
  </w:style>
  <w:style w:type="paragraph" w:styleId="Base" w:customStyle="1">
    <w:name w:val="Base"/>
    <w:uiPriority w:val="99"/>
    <w:qFormat/>
    <w:rsid w:val="00070a6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Bold" w:customStyle="1">
    <w:name w:val="Bold"/>
    <w:basedOn w:val="Base"/>
    <w:uiPriority w:val="99"/>
    <w:qFormat/>
    <w:rsid w:val="00070a6c"/>
    <w:pPr/>
    <w:rPr>
      <w:b/>
    </w:rPr>
  </w:style>
  <w:style w:type="paragraph" w:styleId="table10px" w:customStyle="1">
    <w:name w:val="table10px"/>
    <w:basedOn w:val="Normal"/>
    <w:uiPriority w:val="99"/>
    <w:qFormat/>
    <w:rsid w:val="00070a6c"/>
    <w:pPr>
      <w:spacing w:lineRule="auto" w:line="240" w:before="0" w:after="0"/>
    </w:pPr>
    <w:rPr>
      <w:rFonts w:ascii="Times New Roman" w:hAnsi="Times New Roman" w:eastAsia="Times New Roman" w:cs="Times New Roman"/>
      <w:sz w:val="20"/>
      <w:szCs w:val="20"/>
      <w:lang w:eastAsia="ru-RU"/>
    </w:rPr>
  </w:style>
  <w:style w:type="paragraph" w:styleId="table10pxB" w:customStyle="1">
    <w:name w:val="table10pxB"/>
    <w:basedOn w:val="Normal"/>
    <w:uiPriority w:val="99"/>
    <w:qFormat/>
    <w:rsid w:val="00070a6c"/>
    <w:pPr>
      <w:spacing w:lineRule="auto" w:line="240" w:before="0" w:after="0"/>
    </w:pPr>
    <w:rPr>
      <w:rFonts w:ascii="Times New Roman" w:hAnsi="Times New Roman" w:eastAsia="Times New Roman" w:cs="Times New Roman"/>
      <w:sz w:val="20"/>
      <w:szCs w:val="20"/>
      <w:lang w:eastAsia="ru-RU"/>
    </w:rPr>
  </w:style>
  <w:style w:type="paragraph" w:styleId="table10pxGHead" w:customStyle="1">
    <w:name w:val="table10pxGHead"/>
    <w:basedOn w:val="table10pxB"/>
    <w:qFormat/>
    <w:rsid w:val="00070a6c"/>
    <w:pPr/>
    <w:rPr/>
  </w:style>
  <w:style w:type="paragraph" w:styleId="118" w:customStyle="1">
    <w:name w:val="заголовок 1"/>
    <w:basedOn w:val="Normal"/>
    <w:next w:val="Normal"/>
    <w:uiPriority w:val="99"/>
    <w:qFormat/>
    <w:rsid w:val="00070a6c"/>
    <w:pPr>
      <w:keepNext w:val="true"/>
      <w:spacing w:lineRule="auto" w:line="240" w:before="0" w:after="0"/>
      <w:jc w:val="center"/>
    </w:pPr>
    <w:rPr>
      <w:rFonts w:ascii="Times New Roman" w:hAnsi="Times New Roman" w:eastAsia="Times New Roman" w:cs="Times New Roman"/>
      <w:b/>
      <w:bCs/>
      <w:sz w:val="24"/>
      <w:szCs w:val="24"/>
      <w:lang w:eastAsia="ru-RU"/>
    </w:rPr>
  </w:style>
  <w:style w:type="paragraph" w:styleId="ListParagraph1" w:customStyle="1">
    <w:name w:val="List Paragraph1"/>
    <w:basedOn w:val="Normal"/>
    <w:uiPriority w:val="99"/>
    <w:qFormat/>
    <w:rsid w:val="00070a6c"/>
    <w:pPr>
      <w:spacing w:lineRule="auto" w:line="276" w:before="0" w:after="200"/>
      <w:ind w:left="720"/>
      <w:contextualSpacing/>
    </w:pPr>
    <w:rPr>
      <w:rFonts w:ascii="Calibri" w:hAnsi="Calibri" w:eastAsia="Calibri" w:cs="Times New Roman"/>
    </w:rPr>
  </w:style>
  <w:style w:type="paragraph" w:styleId="Revision">
    <w:name w:val="Revision"/>
    <w:uiPriority w:val="99"/>
    <w:semiHidden/>
    <w:qFormat/>
    <w:rsid w:val="00070a6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Style32" w:customStyle="1">
    <w:name w:val="Другое"/>
    <w:basedOn w:val="Normal"/>
    <w:qFormat/>
    <w:pPr>
      <w:widowControl w:val="false"/>
    </w:pPr>
    <w:rPr>
      <w:rFonts w:ascii="Times New Roman" w:hAnsi="Times New Roman" w:eastAsia="Times New Roman" w:cs="Times New Roman"/>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user4">
    <w:name w:val="Содержимое врезки (user)"/>
    <w:basedOn w:val="Normal"/>
    <w:qFormat/>
    <w:pPr/>
    <w:rPr/>
  </w:style>
  <w:style w:type="paragraph" w:styleId="user5">
    <w:name w:val="Содержимое таблицы (user)"/>
    <w:basedOn w:val="Normal"/>
    <w:qFormat/>
    <w:pPr>
      <w:widowControl w:val="false"/>
      <w:suppressLineNumbers/>
    </w:pPr>
    <w:rPr/>
  </w:style>
  <w:style w:type="numbering" w:styleId="Style33" w:customStyle="1">
    <w:name w:val="Без списка"/>
    <w:uiPriority w:val="99"/>
    <w:semiHidden/>
    <w:unhideWhenUsed/>
    <w:qFormat/>
  </w:style>
  <w:style w:type="numbering" w:styleId="119" w:customStyle="1">
    <w:name w:val="Нет списка1"/>
    <w:uiPriority w:val="99"/>
    <w:semiHidden/>
    <w:unhideWhenUsed/>
    <w:qFormat/>
    <w:rsid w:val="00070a6c"/>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rsid w:val="00070a6c"/>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KonievZI/AppData/Local/Microsoft/Windows/Temporary%20Internet%20Files/Content.Outlook/GAB2S9G7/&#1055;&#1088;&#1080;&#1083;&#1086;&#1078;&#1077;&#1085;&#1080;&#1077;%205%20&#1082;%20&#1076;&#1086;&#1075;&#1086;&#1074;&#1086;&#1088;&#1091;%20&#1059;&#1089;&#1083;&#1091;&#1075;&#1080;.doc"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footer" Target="footer14.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309</TotalTime>
  <Application>LibreOffice/25.8.3.2$Windows_X86_64 LibreOffice_project/8ca8d55c161d602844f5428fa4b58097424e324e</Application>
  <AppVersion>15.0000</AppVersion>
  <Pages>35</Pages>
  <Words>10334</Words>
  <Characters>73396</Characters>
  <CharactersWithSpaces>83064</CharactersWithSpaces>
  <Paragraphs>1288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2025-06-18T00:06:00Z</dcterms:created>
  <dc:creator>User</dc:creator>
  <dc:description/>
  <dc:language>ru-RU</dc:language>
  <cp:lastModifiedBy/>
  <cp:lastPrinted>2026-04-09T16:38:19Z</cp:lastPrinted>
  <dcterms:modified xsi:type="dcterms:W3CDTF">2026-04-15T17:49:10Z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