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622D31" w14:textId="77777777" w:rsidR="00411D3F" w:rsidRDefault="00233109" w:rsidP="00F26F61">
      <w:pPr>
        <w:spacing w:before="120" w:after="120"/>
        <w:jc w:val="center"/>
        <w:rPr>
          <w:b/>
          <w:sz w:val="24"/>
          <w:szCs w:val="24"/>
        </w:rPr>
      </w:pPr>
      <w:r w:rsidRPr="00F26F61">
        <w:rPr>
          <w:b/>
          <w:sz w:val="24"/>
          <w:szCs w:val="24"/>
        </w:rPr>
        <w:t xml:space="preserve">Требования к </w:t>
      </w:r>
      <w:r w:rsidR="009C0561">
        <w:rPr>
          <w:b/>
          <w:sz w:val="24"/>
          <w:szCs w:val="24"/>
        </w:rPr>
        <w:t>объекту закупки</w:t>
      </w:r>
      <w:r w:rsidRPr="00F26F61">
        <w:rPr>
          <w:b/>
          <w:sz w:val="24"/>
          <w:szCs w:val="24"/>
        </w:rPr>
        <w:t>:</w:t>
      </w:r>
    </w:p>
    <w:tbl>
      <w:tblPr>
        <w:tblW w:w="49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25"/>
        <w:gridCol w:w="2127"/>
        <w:gridCol w:w="7660"/>
        <w:gridCol w:w="2976"/>
        <w:gridCol w:w="1135"/>
        <w:gridCol w:w="846"/>
      </w:tblGrid>
      <w:tr w:rsidR="00712C58" w:rsidRPr="00347D37" w14:paraId="1E63BD0D" w14:textId="77777777" w:rsidTr="004471A2">
        <w:trPr>
          <w:trHeight w:val="20"/>
          <w:tblHeader/>
        </w:trPr>
        <w:tc>
          <w:tcPr>
            <w:tcW w:w="5000" w:type="pct"/>
            <w:gridSpan w:val="6"/>
            <w:tcBorders>
              <w:bottom w:val="single" w:sz="4" w:space="0" w:color="auto"/>
            </w:tcBorders>
            <w:shd w:val="clear" w:color="auto" w:fill="BFBFBF"/>
          </w:tcPr>
          <w:p w14:paraId="146C6B79" w14:textId="77777777" w:rsidR="00712C58" w:rsidRPr="004471A2" w:rsidRDefault="00712C58" w:rsidP="008E09DE">
            <w:pPr>
              <w:rPr>
                <w:b/>
                <w:bCs/>
              </w:rPr>
            </w:pPr>
            <w:r w:rsidRPr="004471A2">
              <w:rPr>
                <w:b/>
                <w:bCs/>
              </w:rPr>
              <w:t>Таблица 1. Требования к Товару:</w:t>
            </w:r>
          </w:p>
        </w:tc>
      </w:tr>
      <w:tr w:rsidR="00317395" w:rsidRPr="00347D37" w14:paraId="5356E9AB" w14:textId="77777777" w:rsidTr="006E4E5D">
        <w:trPr>
          <w:trHeight w:val="20"/>
          <w:tblHeader/>
        </w:trPr>
        <w:tc>
          <w:tcPr>
            <w:tcW w:w="140" w:type="pct"/>
            <w:shd w:val="clear" w:color="auto" w:fill="auto"/>
            <w:vAlign w:val="center"/>
          </w:tcPr>
          <w:p w14:paraId="7358691F" w14:textId="77777777" w:rsidR="005E6C64" w:rsidRPr="004471A2" w:rsidRDefault="005E6C64" w:rsidP="008E09DE">
            <w:pPr>
              <w:jc w:val="center"/>
              <w:rPr>
                <w:b/>
                <w:bCs/>
                <w:sz w:val="16"/>
                <w:szCs w:val="16"/>
              </w:rPr>
            </w:pPr>
            <w:r w:rsidRPr="004471A2">
              <w:rPr>
                <w:b/>
                <w:bCs/>
                <w:sz w:val="16"/>
                <w:szCs w:val="16"/>
              </w:rPr>
              <w:t>№</w:t>
            </w:r>
          </w:p>
        </w:tc>
        <w:tc>
          <w:tcPr>
            <w:tcW w:w="701" w:type="pct"/>
            <w:shd w:val="clear" w:color="auto" w:fill="auto"/>
            <w:vAlign w:val="center"/>
          </w:tcPr>
          <w:p w14:paraId="21C5BC74" w14:textId="77777777" w:rsidR="005E6C64" w:rsidRPr="004471A2" w:rsidRDefault="005E6C64" w:rsidP="00377BE5">
            <w:pPr>
              <w:jc w:val="center"/>
              <w:rPr>
                <w:b/>
                <w:bCs/>
                <w:sz w:val="16"/>
                <w:szCs w:val="16"/>
              </w:rPr>
            </w:pPr>
            <w:r w:rsidRPr="004471A2">
              <w:rPr>
                <w:b/>
                <w:bCs/>
                <w:sz w:val="16"/>
                <w:szCs w:val="16"/>
              </w:rPr>
              <w:t>Товар</w:t>
            </w:r>
          </w:p>
        </w:tc>
        <w:tc>
          <w:tcPr>
            <w:tcW w:w="2525" w:type="pct"/>
            <w:vAlign w:val="center"/>
          </w:tcPr>
          <w:p w14:paraId="39DB8116" w14:textId="77777777" w:rsidR="005E6C64" w:rsidRPr="004471A2" w:rsidRDefault="009515DE" w:rsidP="00B5240C">
            <w:pPr>
              <w:jc w:val="center"/>
              <w:rPr>
                <w:b/>
                <w:bCs/>
                <w:sz w:val="16"/>
                <w:szCs w:val="16"/>
              </w:rPr>
            </w:pPr>
            <w:r w:rsidRPr="004471A2">
              <w:rPr>
                <w:b/>
                <w:bCs/>
                <w:sz w:val="16"/>
                <w:szCs w:val="16"/>
              </w:rPr>
              <w:t xml:space="preserve">Описание </w:t>
            </w:r>
            <w:r w:rsidR="00B5240C" w:rsidRPr="004471A2">
              <w:rPr>
                <w:b/>
                <w:bCs/>
                <w:sz w:val="16"/>
                <w:szCs w:val="16"/>
              </w:rPr>
              <w:t>Товара</w:t>
            </w:r>
          </w:p>
        </w:tc>
        <w:tc>
          <w:tcPr>
            <w:tcW w:w="981" w:type="pct"/>
            <w:vAlign w:val="center"/>
          </w:tcPr>
          <w:p w14:paraId="34F405C1" w14:textId="77777777" w:rsidR="005E6C64" w:rsidRPr="004471A2" w:rsidRDefault="005E6C64" w:rsidP="008E09DE">
            <w:pPr>
              <w:jc w:val="center"/>
              <w:rPr>
                <w:b/>
                <w:bCs/>
                <w:sz w:val="16"/>
                <w:szCs w:val="16"/>
              </w:rPr>
            </w:pPr>
            <w:r w:rsidRPr="004471A2">
              <w:rPr>
                <w:b/>
                <w:sz w:val="16"/>
                <w:szCs w:val="16"/>
              </w:rPr>
              <w:t xml:space="preserve">Код по Общероссийскому классификатору продукции по видам экономической деятельности </w:t>
            </w:r>
            <w:proofErr w:type="gramStart"/>
            <w:r w:rsidRPr="004471A2">
              <w:rPr>
                <w:b/>
                <w:sz w:val="16"/>
                <w:szCs w:val="16"/>
              </w:rPr>
              <w:t>ОК</w:t>
            </w:r>
            <w:proofErr w:type="gramEnd"/>
            <w:r w:rsidRPr="004471A2">
              <w:rPr>
                <w:b/>
                <w:sz w:val="16"/>
                <w:szCs w:val="16"/>
              </w:rPr>
              <w:t xml:space="preserve"> 034-2014 (КПЕС 2008)</w:t>
            </w:r>
          </w:p>
        </w:tc>
        <w:tc>
          <w:tcPr>
            <w:tcW w:w="374" w:type="pct"/>
            <w:shd w:val="clear" w:color="auto" w:fill="auto"/>
            <w:vAlign w:val="center"/>
          </w:tcPr>
          <w:p w14:paraId="108D9203" w14:textId="77777777" w:rsidR="005E6C64" w:rsidRPr="004471A2" w:rsidRDefault="005E6C64" w:rsidP="008E09DE">
            <w:pPr>
              <w:jc w:val="center"/>
              <w:rPr>
                <w:b/>
                <w:bCs/>
                <w:sz w:val="16"/>
                <w:szCs w:val="16"/>
              </w:rPr>
            </w:pPr>
            <w:r w:rsidRPr="004471A2">
              <w:rPr>
                <w:b/>
                <w:bCs/>
                <w:sz w:val="16"/>
                <w:szCs w:val="16"/>
              </w:rPr>
              <w:t>Единица измерения</w:t>
            </w:r>
          </w:p>
        </w:tc>
        <w:tc>
          <w:tcPr>
            <w:tcW w:w="279" w:type="pct"/>
            <w:shd w:val="clear" w:color="auto" w:fill="auto"/>
            <w:vAlign w:val="center"/>
          </w:tcPr>
          <w:p w14:paraId="222728DA" w14:textId="77777777" w:rsidR="005E6C64" w:rsidRPr="004471A2" w:rsidRDefault="005E6C64" w:rsidP="008E09DE">
            <w:pPr>
              <w:jc w:val="center"/>
              <w:rPr>
                <w:b/>
                <w:bCs/>
                <w:sz w:val="16"/>
                <w:szCs w:val="16"/>
              </w:rPr>
            </w:pPr>
            <w:r w:rsidRPr="004471A2">
              <w:rPr>
                <w:b/>
                <w:bCs/>
                <w:sz w:val="16"/>
                <w:szCs w:val="16"/>
              </w:rPr>
              <w:t>Кол-во</w:t>
            </w:r>
          </w:p>
        </w:tc>
      </w:tr>
      <w:tr w:rsidR="00317395" w:rsidRPr="00A24379" w14:paraId="1DB8F22F" w14:textId="77777777" w:rsidTr="006E4E5D">
        <w:trPr>
          <w:trHeight w:val="20"/>
          <w:tblHeader/>
        </w:trPr>
        <w:tc>
          <w:tcPr>
            <w:tcW w:w="140" w:type="pct"/>
            <w:shd w:val="clear" w:color="auto" w:fill="auto"/>
            <w:vAlign w:val="center"/>
          </w:tcPr>
          <w:p w14:paraId="484F20FC" w14:textId="77777777" w:rsidR="00712C58" w:rsidRPr="004471A2" w:rsidRDefault="00712C58" w:rsidP="008E09DE">
            <w:pPr>
              <w:jc w:val="center"/>
              <w:rPr>
                <w:b/>
                <w:bCs/>
                <w:sz w:val="16"/>
                <w:szCs w:val="16"/>
              </w:rPr>
            </w:pPr>
            <w:r w:rsidRPr="004471A2">
              <w:rPr>
                <w:b/>
                <w:bCs/>
                <w:sz w:val="16"/>
                <w:szCs w:val="16"/>
              </w:rPr>
              <w:t>1</w:t>
            </w:r>
          </w:p>
        </w:tc>
        <w:tc>
          <w:tcPr>
            <w:tcW w:w="701" w:type="pct"/>
            <w:shd w:val="clear" w:color="auto" w:fill="auto"/>
            <w:vAlign w:val="center"/>
          </w:tcPr>
          <w:p w14:paraId="1EB1318D" w14:textId="77777777" w:rsidR="00712C58" w:rsidRPr="004471A2" w:rsidRDefault="00712C58" w:rsidP="008E09DE">
            <w:pPr>
              <w:jc w:val="center"/>
              <w:rPr>
                <w:b/>
                <w:bCs/>
                <w:sz w:val="16"/>
                <w:szCs w:val="16"/>
              </w:rPr>
            </w:pPr>
            <w:r w:rsidRPr="004471A2">
              <w:rPr>
                <w:b/>
                <w:bCs/>
                <w:sz w:val="16"/>
                <w:szCs w:val="16"/>
              </w:rPr>
              <w:t>2</w:t>
            </w:r>
          </w:p>
        </w:tc>
        <w:tc>
          <w:tcPr>
            <w:tcW w:w="2525" w:type="pct"/>
          </w:tcPr>
          <w:p w14:paraId="0EC6A513" w14:textId="77777777" w:rsidR="00712C58" w:rsidRPr="004471A2" w:rsidRDefault="00712C58" w:rsidP="008E09DE">
            <w:pPr>
              <w:jc w:val="center"/>
              <w:rPr>
                <w:b/>
                <w:bCs/>
                <w:sz w:val="16"/>
                <w:szCs w:val="16"/>
              </w:rPr>
            </w:pPr>
            <w:r w:rsidRPr="004471A2">
              <w:rPr>
                <w:b/>
                <w:bCs/>
                <w:sz w:val="16"/>
                <w:szCs w:val="16"/>
              </w:rPr>
              <w:t>3</w:t>
            </w:r>
          </w:p>
        </w:tc>
        <w:tc>
          <w:tcPr>
            <w:tcW w:w="981" w:type="pct"/>
          </w:tcPr>
          <w:p w14:paraId="75B77BE0" w14:textId="77777777" w:rsidR="00712C58" w:rsidRPr="004471A2" w:rsidRDefault="00712C58" w:rsidP="008E09DE">
            <w:pPr>
              <w:jc w:val="center"/>
              <w:rPr>
                <w:b/>
                <w:sz w:val="16"/>
                <w:szCs w:val="16"/>
              </w:rPr>
            </w:pPr>
            <w:r w:rsidRPr="004471A2">
              <w:rPr>
                <w:b/>
                <w:sz w:val="16"/>
                <w:szCs w:val="16"/>
              </w:rPr>
              <w:t>4</w:t>
            </w:r>
          </w:p>
        </w:tc>
        <w:tc>
          <w:tcPr>
            <w:tcW w:w="374" w:type="pct"/>
            <w:shd w:val="clear" w:color="auto" w:fill="auto"/>
          </w:tcPr>
          <w:p w14:paraId="1B184680" w14:textId="77777777" w:rsidR="00712C58" w:rsidRPr="004471A2" w:rsidRDefault="00712C58" w:rsidP="008E09DE">
            <w:pPr>
              <w:jc w:val="center"/>
              <w:rPr>
                <w:b/>
                <w:bCs/>
                <w:sz w:val="16"/>
                <w:szCs w:val="16"/>
              </w:rPr>
            </w:pPr>
            <w:r w:rsidRPr="004471A2">
              <w:rPr>
                <w:b/>
                <w:bCs/>
                <w:sz w:val="16"/>
                <w:szCs w:val="16"/>
              </w:rPr>
              <w:t>5</w:t>
            </w:r>
          </w:p>
        </w:tc>
        <w:tc>
          <w:tcPr>
            <w:tcW w:w="279" w:type="pct"/>
            <w:shd w:val="clear" w:color="auto" w:fill="auto"/>
            <w:vAlign w:val="center"/>
          </w:tcPr>
          <w:p w14:paraId="0D555560" w14:textId="77777777" w:rsidR="00712C58" w:rsidRPr="004471A2" w:rsidRDefault="00712C58" w:rsidP="008E09DE">
            <w:pPr>
              <w:jc w:val="center"/>
              <w:rPr>
                <w:b/>
                <w:bCs/>
                <w:sz w:val="16"/>
                <w:szCs w:val="16"/>
              </w:rPr>
            </w:pPr>
            <w:r w:rsidRPr="004471A2">
              <w:rPr>
                <w:b/>
                <w:bCs/>
                <w:sz w:val="16"/>
                <w:szCs w:val="16"/>
              </w:rPr>
              <w:t>6</w:t>
            </w:r>
          </w:p>
        </w:tc>
      </w:tr>
      <w:tr w:rsidR="00CC4C17" w:rsidRPr="00A24379" w14:paraId="0C2E0E66" w14:textId="77777777" w:rsidTr="006E4E5D">
        <w:trPr>
          <w:trHeight w:val="20"/>
        </w:trPr>
        <w:tc>
          <w:tcPr>
            <w:tcW w:w="140" w:type="pct"/>
            <w:shd w:val="clear" w:color="auto" w:fill="auto"/>
          </w:tcPr>
          <w:p w14:paraId="5B2FB24A" w14:textId="4BF50183" w:rsidR="00CC4C17" w:rsidRPr="00317395" w:rsidRDefault="00CC4C17" w:rsidP="008E09DE">
            <w:pPr>
              <w:widowControl w:val="0"/>
              <w:spacing w:line="276" w:lineRule="auto"/>
              <w:jc w:val="center"/>
              <w:rPr>
                <w:sz w:val="18"/>
                <w:szCs w:val="18"/>
              </w:rPr>
            </w:pPr>
            <w:r>
              <w:rPr>
                <w:sz w:val="18"/>
                <w:szCs w:val="18"/>
              </w:rPr>
              <w:t>1.</w:t>
            </w:r>
          </w:p>
        </w:tc>
        <w:tc>
          <w:tcPr>
            <w:tcW w:w="701" w:type="pct"/>
            <w:shd w:val="clear" w:color="auto" w:fill="auto"/>
          </w:tcPr>
          <w:p w14:paraId="4FD7AA15" w14:textId="3B297A76" w:rsidR="00CC4C17" w:rsidRPr="003C6F72" w:rsidRDefault="00C93A25" w:rsidP="003D2AA1">
            <w:pPr>
              <w:jc w:val="both"/>
              <w:rPr>
                <w:color w:val="000000" w:themeColor="text1"/>
                <w:sz w:val="18"/>
                <w:szCs w:val="18"/>
                <w:shd w:val="clear" w:color="auto" w:fill="FFFFFF"/>
                <w:lang w:eastAsia="ru-RU"/>
              </w:rPr>
            </w:pPr>
            <w:r>
              <w:rPr>
                <w:color w:val="000000" w:themeColor="text1"/>
                <w:sz w:val="18"/>
                <w:szCs w:val="18"/>
                <w:shd w:val="clear" w:color="auto" w:fill="FFFFFF"/>
                <w:lang w:eastAsia="ru-RU"/>
              </w:rPr>
              <w:t xml:space="preserve">Металлоконструкции </w:t>
            </w:r>
          </w:p>
        </w:tc>
        <w:tc>
          <w:tcPr>
            <w:tcW w:w="2525" w:type="pct"/>
            <w:vAlign w:val="center"/>
          </w:tcPr>
          <w:p w14:paraId="262D24D6" w14:textId="77777777" w:rsidR="00AA11F9" w:rsidRPr="00AA11F9" w:rsidRDefault="00AA11F9" w:rsidP="00AA11F9">
            <w:pPr>
              <w:jc w:val="both"/>
              <w:rPr>
                <w:sz w:val="18"/>
                <w:szCs w:val="18"/>
                <w:shd w:val="clear" w:color="auto" w:fill="FFFFFF"/>
                <w:lang w:eastAsia="ru-RU"/>
              </w:rPr>
            </w:pPr>
            <w:r w:rsidRPr="00AA11F9">
              <w:rPr>
                <w:sz w:val="18"/>
                <w:szCs w:val="18"/>
                <w:shd w:val="clear" w:color="auto" w:fill="FFFFFF"/>
                <w:lang w:eastAsia="ru-RU"/>
              </w:rPr>
              <w:t xml:space="preserve">Часть фермы конференц-зала в соответствии с Рабочей документацией «Конструкции металлические </w:t>
            </w:r>
            <w:proofErr w:type="spellStart"/>
            <w:r w:rsidRPr="00AA11F9">
              <w:rPr>
                <w:sz w:val="18"/>
                <w:szCs w:val="18"/>
                <w:shd w:val="clear" w:color="auto" w:fill="FFFFFF"/>
                <w:lang w:eastAsia="ru-RU"/>
              </w:rPr>
              <w:t>деталировочные</w:t>
            </w:r>
            <w:proofErr w:type="spellEnd"/>
            <w:r w:rsidRPr="00AA11F9">
              <w:rPr>
                <w:sz w:val="18"/>
                <w:szCs w:val="18"/>
                <w:shd w:val="clear" w:color="auto" w:fill="FFFFFF"/>
                <w:lang w:eastAsia="ru-RU"/>
              </w:rPr>
              <w:t xml:space="preserve"> ЦСК-17.04/26-КМД Фермы конференц-зала», приложенной </w:t>
            </w:r>
            <w:r w:rsidRPr="00AA11F9">
              <w:rPr>
                <w:sz w:val="18"/>
                <w:szCs w:val="18"/>
                <w:shd w:val="clear" w:color="auto" w:fill="FFFFFF"/>
                <w:lang w:eastAsia="ru-RU"/>
              </w:rPr>
              <w:br/>
              <w:t>к настоящему Заданию.</w:t>
            </w:r>
          </w:p>
          <w:p w14:paraId="4DB8F3A4" w14:textId="7DDA7804" w:rsidR="00CC4C17" w:rsidRDefault="00CC4C17" w:rsidP="006E4E5D">
            <w:pPr>
              <w:rPr>
                <w:sz w:val="18"/>
                <w:szCs w:val="18"/>
                <w:shd w:val="clear" w:color="auto" w:fill="FFFFFF"/>
                <w:lang w:eastAsia="ru-RU"/>
              </w:rPr>
            </w:pPr>
            <w:r>
              <w:rPr>
                <w:sz w:val="18"/>
                <w:szCs w:val="18"/>
                <w:shd w:val="clear" w:color="auto" w:fill="FFFFFF"/>
                <w:lang w:eastAsia="ru-RU"/>
              </w:rPr>
              <w:t xml:space="preserve">Ферма: </w:t>
            </w:r>
          </w:p>
          <w:p w14:paraId="0E1A6646" w14:textId="44F94802" w:rsidR="00CC4C17" w:rsidRDefault="00CC4C17" w:rsidP="006E4E5D">
            <w:pPr>
              <w:rPr>
                <w:sz w:val="18"/>
                <w:szCs w:val="18"/>
                <w:shd w:val="clear" w:color="auto" w:fill="FFFFFF"/>
                <w:lang w:eastAsia="ru-RU"/>
              </w:rPr>
            </w:pPr>
            <w:r>
              <w:rPr>
                <w:sz w:val="18"/>
                <w:szCs w:val="18"/>
                <w:shd w:val="clear" w:color="auto" w:fill="FFFFFF"/>
                <w:lang w:eastAsia="ru-RU"/>
              </w:rPr>
              <w:t>Отправочная марка – Ф-2;</w:t>
            </w:r>
          </w:p>
          <w:p w14:paraId="2BC4951A" w14:textId="0BF66131" w:rsidR="00CC4C17" w:rsidRDefault="00CC4C17" w:rsidP="006E4E5D">
            <w:pPr>
              <w:rPr>
                <w:sz w:val="18"/>
                <w:szCs w:val="18"/>
                <w:shd w:val="clear" w:color="auto" w:fill="FFFFFF"/>
                <w:lang w:eastAsia="ru-RU"/>
              </w:rPr>
            </w:pPr>
            <w:proofErr w:type="gramStart"/>
            <w:r>
              <w:rPr>
                <w:sz w:val="18"/>
                <w:szCs w:val="18"/>
                <w:shd w:val="clear" w:color="auto" w:fill="FFFFFF"/>
                <w:lang w:eastAsia="ru-RU"/>
              </w:rPr>
              <w:t>Длинна</w:t>
            </w:r>
            <w:proofErr w:type="gramEnd"/>
            <w:r>
              <w:rPr>
                <w:sz w:val="18"/>
                <w:szCs w:val="18"/>
                <w:shd w:val="clear" w:color="auto" w:fill="FFFFFF"/>
                <w:lang w:eastAsia="ru-RU"/>
              </w:rPr>
              <w:t xml:space="preserve"> –2699 мм;</w:t>
            </w:r>
          </w:p>
          <w:p w14:paraId="1A7EC958" w14:textId="69BA6FB9" w:rsidR="00CC4C17" w:rsidRDefault="00CC4C17" w:rsidP="006E4E5D">
            <w:pPr>
              <w:rPr>
                <w:sz w:val="18"/>
                <w:szCs w:val="18"/>
                <w:shd w:val="clear" w:color="auto" w:fill="FFFFFF"/>
                <w:lang w:eastAsia="ru-RU"/>
              </w:rPr>
            </w:pPr>
            <w:r>
              <w:rPr>
                <w:sz w:val="18"/>
                <w:szCs w:val="18"/>
                <w:shd w:val="clear" w:color="auto" w:fill="FFFFFF"/>
                <w:lang w:eastAsia="ru-RU"/>
              </w:rPr>
              <w:t>Ширина –500 мм;</w:t>
            </w:r>
          </w:p>
          <w:p w14:paraId="0092E9EC" w14:textId="7E566135" w:rsidR="00CC4C17" w:rsidRDefault="00CC4C17" w:rsidP="006E4E5D">
            <w:pPr>
              <w:rPr>
                <w:sz w:val="18"/>
                <w:szCs w:val="18"/>
                <w:shd w:val="clear" w:color="auto" w:fill="FFFFFF"/>
                <w:lang w:eastAsia="ru-RU"/>
              </w:rPr>
            </w:pPr>
            <w:r>
              <w:rPr>
                <w:sz w:val="18"/>
                <w:szCs w:val="18"/>
                <w:shd w:val="clear" w:color="auto" w:fill="FFFFFF"/>
                <w:lang w:eastAsia="ru-RU"/>
              </w:rPr>
              <w:t>Высота – 250  мм;</w:t>
            </w:r>
          </w:p>
          <w:p w14:paraId="1978D4EB" w14:textId="446AF59B" w:rsidR="00CC4C17" w:rsidRPr="00C53508" w:rsidRDefault="00CC4C17" w:rsidP="00CC4C17">
            <w:pPr>
              <w:rPr>
                <w:sz w:val="18"/>
                <w:szCs w:val="18"/>
                <w:shd w:val="clear" w:color="auto" w:fill="FFFFFF"/>
                <w:lang w:eastAsia="ru-RU"/>
              </w:rPr>
            </w:pPr>
            <w:r>
              <w:rPr>
                <w:sz w:val="18"/>
                <w:szCs w:val="18"/>
                <w:shd w:val="clear" w:color="auto" w:fill="FFFFFF"/>
                <w:lang w:eastAsia="ru-RU"/>
              </w:rPr>
              <w:t>Масса – 129,8 кг.</w:t>
            </w:r>
          </w:p>
        </w:tc>
        <w:tc>
          <w:tcPr>
            <w:tcW w:w="981" w:type="pct"/>
            <w:vMerge w:val="restart"/>
          </w:tcPr>
          <w:p w14:paraId="4B8D06AC" w14:textId="5FDA9122" w:rsidR="00CC4C17" w:rsidRPr="00317395" w:rsidRDefault="00CC4C17" w:rsidP="009F2335">
            <w:pPr>
              <w:suppressAutoHyphens w:val="0"/>
              <w:jc w:val="center"/>
              <w:rPr>
                <w:sz w:val="18"/>
                <w:szCs w:val="18"/>
                <w:lang w:eastAsia="ru-RU"/>
              </w:rPr>
            </w:pPr>
            <w:r w:rsidRPr="00170213">
              <w:rPr>
                <w:sz w:val="18"/>
                <w:szCs w:val="18"/>
                <w:lang w:eastAsia="ru-RU"/>
              </w:rPr>
              <w:t>25.11.23.119</w:t>
            </w:r>
          </w:p>
        </w:tc>
        <w:tc>
          <w:tcPr>
            <w:tcW w:w="374" w:type="pct"/>
            <w:vMerge w:val="restart"/>
            <w:shd w:val="clear" w:color="auto" w:fill="auto"/>
          </w:tcPr>
          <w:p w14:paraId="7C45E360" w14:textId="77777777" w:rsidR="00CC4C17" w:rsidRPr="00317395" w:rsidRDefault="00CC4C17" w:rsidP="00EB58CE">
            <w:pPr>
              <w:widowControl w:val="0"/>
              <w:spacing w:line="276" w:lineRule="auto"/>
              <w:jc w:val="center"/>
              <w:rPr>
                <w:sz w:val="18"/>
                <w:szCs w:val="18"/>
              </w:rPr>
            </w:pPr>
            <w:r w:rsidRPr="00317395">
              <w:rPr>
                <w:sz w:val="18"/>
                <w:szCs w:val="18"/>
              </w:rPr>
              <w:t>штука</w:t>
            </w:r>
          </w:p>
        </w:tc>
        <w:tc>
          <w:tcPr>
            <w:tcW w:w="279" w:type="pct"/>
            <w:shd w:val="clear" w:color="auto" w:fill="auto"/>
          </w:tcPr>
          <w:p w14:paraId="2030D37C" w14:textId="49DF7FD5" w:rsidR="00CC4C17" w:rsidRPr="00317395" w:rsidRDefault="00CC4C17" w:rsidP="008E09DE">
            <w:pPr>
              <w:widowControl w:val="0"/>
              <w:spacing w:line="276" w:lineRule="auto"/>
              <w:jc w:val="center"/>
              <w:rPr>
                <w:sz w:val="18"/>
                <w:szCs w:val="18"/>
              </w:rPr>
            </w:pPr>
            <w:r>
              <w:rPr>
                <w:sz w:val="18"/>
                <w:szCs w:val="18"/>
              </w:rPr>
              <w:t>2</w:t>
            </w:r>
          </w:p>
        </w:tc>
      </w:tr>
      <w:tr w:rsidR="00CC4C17" w:rsidRPr="00A24379" w14:paraId="3FBB151E" w14:textId="77777777" w:rsidTr="006E4E5D">
        <w:trPr>
          <w:trHeight w:val="20"/>
        </w:trPr>
        <w:tc>
          <w:tcPr>
            <w:tcW w:w="140" w:type="pct"/>
            <w:shd w:val="clear" w:color="auto" w:fill="auto"/>
          </w:tcPr>
          <w:p w14:paraId="46746A4F" w14:textId="0CDD932A" w:rsidR="00CC4C17" w:rsidRDefault="00CC4C17" w:rsidP="008E09DE">
            <w:pPr>
              <w:widowControl w:val="0"/>
              <w:spacing w:line="276" w:lineRule="auto"/>
              <w:jc w:val="center"/>
              <w:rPr>
                <w:sz w:val="18"/>
                <w:szCs w:val="18"/>
              </w:rPr>
            </w:pPr>
            <w:r>
              <w:rPr>
                <w:sz w:val="18"/>
                <w:szCs w:val="18"/>
              </w:rPr>
              <w:t>2.</w:t>
            </w:r>
          </w:p>
        </w:tc>
        <w:tc>
          <w:tcPr>
            <w:tcW w:w="701" w:type="pct"/>
            <w:shd w:val="clear" w:color="auto" w:fill="auto"/>
          </w:tcPr>
          <w:p w14:paraId="7B1F3F6C" w14:textId="1496CB81" w:rsidR="00CC4C17" w:rsidRDefault="00C93A25" w:rsidP="003D2AA1">
            <w:pPr>
              <w:jc w:val="both"/>
              <w:rPr>
                <w:color w:val="000000" w:themeColor="text1"/>
                <w:sz w:val="18"/>
                <w:szCs w:val="18"/>
                <w:shd w:val="clear" w:color="auto" w:fill="FFFFFF"/>
                <w:lang w:eastAsia="ru-RU"/>
              </w:rPr>
            </w:pPr>
            <w:r>
              <w:rPr>
                <w:color w:val="000000" w:themeColor="text1"/>
                <w:sz w:val="18"/>
                <w:szCs w:val="18"/>
                <w:shd w:val="clear" w:color="auto" w:fill="FFFFFF"/>
                <w:lang w:eastAsia="ru-RU"/>
              </w:rPr>
              <w:t xml:space="preserve">Металлоконструкции </w:t>
            </w:r>
          </w:p>
        </w:tc>
        <w:tc>
          <w:tcPr>
            <w:tcW w:w="2525" w:type="pct"/>
            <w:vAlign w:val="center"/>
          </w:tcPr>
          <w:p w14:paraId="2CEAFFA8" w14:textId="77777777" w:rsidR="00AA11F9" w:rsidRPr="00AA11F9" w:rsidRDefault="00AA11F9" w:rsidP="00AA11F9">
            <w:pPr>
              <w:jc w:val="both"/>
              <w:rPr>
                <w:sz w:val="18"/>
                <w:szCs w:val="18"/>
                <w:shd w:val="clear" w:color="auto" w:fill="FFFFFF"/>
                <w:lang w:eastAsia="ru-RU"/>
              </w:rPr>
            </w:pPr>
            <w:r w:rsidRPr="00AA11F9">
              <w:rPr>
                <w:sz w:val="18"/>
                <w:szCs w:val="18"/>
                <w:shd w:val="clear" w:color="auto" w:fill="FFFFFF"/>
                <w:lang w:eastAsia="ru-RU"/>
              </w:rPr>
              <w:t xml:space="preserve">Часть фермы конференц-зала в соответствии с Рабочей документацией «Конструкции металлические </w:t>
            </w:r>
            <w:proofErr w:type="spellStart"/>
            <w:r w:rsidRPr="00AA11F9">
              <w:rPr>
                <w:sz w:val="18"/>
                <w:szCs w:val="18"/>
                <w:shd w:val="clear" w:color="auto" w:fill="FFFFFF"/>
                <w:lang w:eastAsia="ru-RU"/>
              </w:rPr>
              <w:t>деталировочные</w:t>
            </w:r>
            <w:proofErr w:type="spellEnd"/>
            <w:r w:rsidRPr="00AA11F9">
              <w:rPr>
                <w:sz w:val="18"/>
                <w:szCs w:val="18"/>
                <w:shd w:val="clear" w:color="auto" w:fill="FFFFFF"/>
                <w:lang w:eastAsia="ru-RU"/>
              </w:rPr>
              <w:t xml:space="preserve"> ЦСК-17.04/26-КМД Фермы конференц-зала», приложенной </w:t>
            </w:r>
            <w:r w:rsidRPr="00AA11F9">
              <w:rPr>
                <w:sz w:val="18"/>
                <w:szCs w:val="18"/>
                <w:shd w:val="clear" w:color="auto" w:fill="FFFFFF"/>
                <w:lang w:eastAsia="ru-RU"/>
              </w:rPr>
              <w:br/>
              <w:t>к настоящему Заданию.</w:t>
            </w:r>
          </w:p>
          <w:p w14:paraId="6D4EAEE4" w14:textId="77777777" w:rsidR="00CC4C17" w:rsidRPr="00CC4C17" w:rsidRDefault="00CC4C17" w:rsidP="00CC4C17">
            <w:pPr>
              <w:jc w:val="both"/>
              <w:rPr>
                <w:sz w:val="18"/>
                <w:szCs w:val="18"/>
                <w:shd w:val="clear" w:color="auto" w:fill="FFFFFF"/>
                <w:lang w:eastAsia="ru-RU"/>
              </w:rPr>
            </w:pPr>
            <w:r w:rsidRPr="00CC4C17">
              <w:rPr>
                <w:sz w:val="18"/>
                <w:szCs w:val="18"/>
                <w:shd w:val="clear" w:color="auto" w:fill="FFFFFF"/>
                <w:lang w:eastAsia="ru-RU"/>
              </w:rPr>
              <w:t xml:space="preserve">Ферма: </w:t>
            </w:r>
          </w:p>
          <w:p w14:paraId="7E9855DD" w14:textId="1CD1B8BD" w:rsidR="00CC4C17" w:rsidRPr="00CC4C17" w:rsidRDefault="00CC4C17" w:rsidP="00CC4C17">
            <w:pPr>
              <w:jc w:val="both"/>
              <w:rPr>
                <w:sz w:val="18"/>
                <w:szCs w:val="18"/>
                <w:shd w:val="clear" w:color="auto" w:fill="FFFFFF"/>
                <w:lang w:eastAsia="ru-RU"/>
              </w:rPr>
            </w:pPr>
            <w:r>
              <w:rPr>
                <w:sz w:val="18"/>
                <w:szCs w:val="18"/>
                <w:shd w:val="clear" w:color="auto" w:fill="FFFFFF"/>
                <w:lang w:eastAsia="ru-RU"/>
              </w:rPr>
              <w:t>Отправочная марка – Ф-3</w:t>
            </w:r>
            <w:r w:rsidRPr="00CC4C17">
              <w:rPr>
                <w:sz w:val="18"/>
                <w:szCs w:val="18"/>
                <w:shd w:val="clear" w:color="auto" w:fill="FFFFFF"/>
                <w:lang w:eastAsia="ru-RU"/>
              </w:rPr>
              <w:t>;</w:t>
            </w:r>
          </w:p>
          <w:p w14:paraId="3522F500" w14:textId="4E55EB44" w:rsidR="00CC4C17" w:rsidRPr="00CC4C17" w:rsidRDefault="00CC4C17" w:rsidP="00CC4C17">
            <w:pPr>
              <w:jc w:val="both"/>
              <w:rPr>
                <w:sz w:val="18"/>
                <w:szCs w:val="18"/>
                <w:shd w:val="clear" w:color="auto" w:fill="FFFFFF"/>
                <w:lang w:eastAsia="ru-RU"/>
              </w:rPr>
            </w:pPr>
            <w:proofErr w:type="gramStart"/>
            <w:r w:rsidRPr="00CC4C17">
              <w:rPr>
                <w:sz w:val="18"/>
                <w:szCs w:val="18"/>
                <w:shd w:val="clear" w:color="auto" w:fill="FFFFFF"/>
                <w:lang w:eastAsia="ru-RU"/>
              </w:rPr>
              <w:t>Длинна</w:t>
            </w:r>
            <w:proofErr w:type="gramEnd"/>
            <w:r w:rsidRPr="00CC4C17">
              <w:rPr>
                <w:sz w:val="18"/>
                <w:szCs w:val="18"/>
                <w:shd w:val="clear" w:color="auto" w:fill="FFFFFF"/>
                <w:lang w:eastAsia="ru-RU"/>
              </w:rPr>
              <w:t xml:space="preserve"> –2</w:t>
            </w:r>
            <w:r>
              <w:rPr>
                <w:sz w:val="18"/>
                <w:szCs w:val="18"/>
                <w:shd w:val="clear" w:color="auto" w:fill="FFFFFF"/>
                <w:lang w:eastAsia="ru-RU"/>
              </w:rPr>
              <w:t>300</w:t>
            </w:r>
            <w:r w:rsidRPr="00CC4C17">
              <w:rPr>
                <w:sz w:val="18"/>
                <w:szCs w:val="18"/>
                <w:shd w:val="clear" w:color="auto" w:fill="FFFFFF"/>
                <w:lang w:eastAsia="ru-RU"/>
              </w:rPr>
              <w:t xml:space="preserve"> мм;</w:t>
            </w:r>
          </w:p>
          <w:p w14:paraId="191DC244" w14:textId="77777777" w:rsidR="00CC4C17" w:rsidRPr="00CC4C17" w:rsidRDefault="00CC4C17" w:rsidP="00CC4C17">
            <w:pPr>
              <w:jc w:val="both"/>
              <w:rPr>
                <w:sz w:val="18"/>
                <w:szCs w:val="18"/>
                <w:shd w:val="clear" w:color="auto" w:fill="FFFFFF"/>
                <w:lang w:eastAsia="ru-RU"/>
              </w:rPr>
            </w:pPr>
            <w:r w:rsidRPr="00CC4C17">
              <w:rPr>
                <w:sz w:val="18"/>
                <w:szCs w:val="18"/>
                <w:shd w:val="clear" w:color="auto" w:fill="FFFFFF"/>
                <w:lang w:eastAsia="ru-RU"/>
              </w:rPr>
              <w:t>Ширина –500 мм;</w:t>
            </w:r>
          </w:p>
          <w:p w14:paraId="25B26633" w14:textId="77777777" w:rsidR="00CC4C17" w:rsidRPr="00CC4C17" w:rsidRDefault="00CC4C17" w:rsidP="00CC4C17">
            <w:pPr>
              <w:jc w:val="both"/>
              <w:rPr>
                <w:sz w:val="18"/>
                <w:szCs w:val="18"/>
                <w:shd w:val="clear" w:color="auto" w:fill="FFFFFF"/>
                <w:lang w:eastAsia="ru-RU"/>
              </w:rPr>
            </w:pPr>
            <w:r w:rsidRPr="00CC4C17">
              <w:rPr>
                <w:sz w:val="18"/>
                <w:szCs w:val="18"/>
                <w:shd w:val="clear" w:color="auto" w:fill="FFFFFF"/>
                <w:lang w:eastAsia="ru-RU"/>
              </w:rPr>
              <w:t>Высота – 250  мм;</w:t>
            </w:r>
          </w:p>
          <w:p w14:paraId="78D1138F" w14:textId="250F44A7" w:rsidR="00CC4C17" w:rsidRDefault="00CC4C17" w:rsidP="00CC4C17">
            <w:pPr>
              <w:jc w:val="both"/>
              <w:rPr>
                <w:sz w:val="18"/>
                <w:szCs w:val="18"/>
                <w:shd w:val="clear" w:color="auto" w:fill="FFFFFF"/>
                <w:lang w:eastAsia="ru-RU"/>
              </w:rPr>
            </w:pPr>
            <w:r>
              <w:rPr>
                <w:sz w:val="18"/>
                <w:szCs w:val="18"/>
                <w:shd w:val="clear" w:color="auto" w:fill="FFFFFF"/>
                <w:lang w:eastAsia="ru-RU"/>
              </w:rPr>
              <w:t>Масса – 115,6</w:t>
            </w:r>
            <w:r w:rsidRPr="00CC4C17">
              <w:rPr>
                <w:sz w:val="18"/>
                <w:szCs w:val="18"/>
                <w:shd w:val="clear" w:color="auto" w:fill="FFFFFF"/>
                <w:lang w:eastAsia="ru-RU"/>
              </w:rPr>
              <w:t xml:space="preserve"> кг;</w:t>
            </w:r>
          </w:p>
        </w:tc>
        <w:tc>
          <w:tcPr>
            <w:tcW w:w="981" w:type="pct"/>
            <w:vMerge/>
          </w:tcPr>
          <w:p w14:paraId="07E84293" w14:textId="77777777" w:rsidR="00CC4C17" w:rsidRPr="00170213" w:rsidRDefault="00CC4C17" w:rsidP="009F2335">
            <w:pPr>
              <w:suppressAutoHyphens w:val="0"/>
              <w:jc w:val="center"/>
              <w:rPr>
                <w:sz w:val="18"/>
                <w:szCs w:val="18"/>
                <w:lang w:eastAsia="ru-RU"/>
              </w:rPr>
            </w:pPr>
          </w:p>
        </w:tc>
        <w:tc>
          <w:tcPr>
            <w:tcW w:w="374" w:type="pct"/>
            <w:vMerge/>
            <w:shd w:val="clear" w:color="auto" w:fill="auto"/>
          </w:tcPr>
          <w:p w14:paraId="744EAAFC" w14:textId="77777777" w:rsidR="00CC4C17" w:rsidRPr="00317395" w:rsidRDefault="00CC4C17" w:rsidP="00EB58CE">
            <w:pPr>
              <w:widowControl w:val="0"/>
              <w:spacing w:line="276" w:lineRule="auto"/>
              <w:jc w:val="center"/>
              <w:rPr>
                <w:sz w:val="18"/>
                <w:szCs w:val="18"/>
              </w:rPr>
            </w:pPr>
          </w:p>
        </w:tc>
        <w:tc>
          <w:tcPr>
            <w:tcW w:w="279" w:type="pct"/>
            <w:shd w:val="clear" w:color="auto" w:fill="auto"/>
          </w:tcPr>
          <w:p w14:paraId="09027E7C" w14:textId="56FE27AD" w:rsidR="00CC4C17" w:rsidRDefault="00CC4C17" w:rsidP="008E09DE">
            <w:pPr>
              <w:widowControl w:val="0"/>
              <w:spacing w:line="276" w:lineRule="auto"/>
              <w:jc w:val="center"/>
              <w:rPr>
                <w:sz w:val="18"/>
                <w:szCs w:val="18"/>
              </w:rPr>
            </w:pPr>
            <w:r>
              <w:rPr>
                <w:sz w:val="18"/>
                <w:szCs w:val="18"/>
              </w:rPr>
              <w:t>2</w:t>
            </w:r>
          </w:p>
        </w:tc>
      </w:tr>
    </w:tbl>
    <w:p w14:paraId="7156F8BE" w14:textId="0CFEE8AC" w:rsidR="00C53508" w:rsidRPr="00EE45CA" w:rsidRDefault="00C53508" w:rsidP="00501A90">
      <w:pPr>
        <w:spacing w:line="216" w:lineRule="auto"/>
      </w:pPr>
    </w:p>
    <w:tbl>
      <w:tblPr>
        <w:tblW w:w="494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2409"/>
        <w:gridCol w:w="9356"/>
        <w:gridCol w:w="2979"/>
      </w:tblGrid>
      <w:tr w:rsidR="007E28BE" w:rsidRPr="00A24379" w14:paraId="4E3306B9" w14:textId="77777777" w:rsidTr="004471A2">
        <w:trPr>
          <w:tblHead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cPr>
          <w:p w14:paraId="38AFE00C" w14:textId="2A34A92F" w:rsidR="007E28BE" w:rsidRPr="004471A2" w:rsidRDefault="007E28BE" w:rsidP="006555A2">
            <w:pPr>
              <w:snapToGrid w:val="0"/>
              <w:jc w:val="both"/>
              <w:rPr>
                <w:b/>
                <w:color w:val="000000"/>
              </w:rPr>
            </w:pPr>
            <w:r w:rsidRPr="004471A2">
              <w:rPr>
                <w:b/>
                <w:color w:val="000000"/>
              </w:rPr>
              <w:t>Таблица</w:t>
            </w:r>
            <w:r w:rsidR="006555A2">
              <w:rPr>
                <w:b/>
                <w:color w:val="000000"/>
              </w:rPr>
              <w:t xml:space="preserve"> 2</w:t>
            </w:r>
            <w:r w:rsidRPr="004471A2">
              <w:rPr>
                <w:b/>
                <w:color w:val="000000"/>
              </w:rPr>
              <w:t>. Прочие и особые условия и (или) способы исполнения обязательств, включая гарантийные обязательства Поставщика, специфические обязанности Государственного заказчика:</w:t>
            </w:r>
          </w:p>
        </w:tc>
      </w:tr>
      <w:tr w:rsidR="00986A37" w:rsidRPr="00A24379" w14:paraId="7DE8544E" w14:textId="77777777" w:rsidTr="00EF26D1">
        <w:trPr>
          <w:tblHeader/>
        </w:trPr>
        <w:tc>
          <w:tcPr>
            <w:tcW w:w="140" w:type="pct"/>
            <w:tcBorders>
              <w:top w:val="single" w:sz="4" w:space="0" w:color="000000"/>
              <w:left w:val="single" w:sz="4" w:space="0" w:color="000000"/>
              <w:bottom w:val="single" w:sz="4" w:space="0" w:color="000000"/>
              <w:right w:val="single" w:sz="4" w:space="0" w:color="000000"/>
            </w:tcBorders>
            <w:vAlign w:val="center"/>
          </w:tcPr>
          <w:p w14:paraId="1695C34C" w14:textId="77777777" w:rsidR="007E28BE" w:rsidRPr="004471A2" w:rsidRDefault="007E28BE" w:rsidP="00B415C6">
            <w:pPr>
              <w:snapToGrid w:val="0"/>
              <w:jc w:val="center"/>
              <w:rPr>
                <w:b/>
                <w:color w:val="000000"/>
                <w:sz w:val="16"/>
                <w:szCs w:val="16"/>
              </w:rPr>
            </w:pPr>
            <w:r w:rsidRPr="004471A2">
              <w:rPr>
                <w:b/>
                <w:color w:val="000000"/>
                <w:sz w:val="16"/>
                <w:szCs w:val="16"/>
              </w:rPr>
              <w:t>№</w:t>
            </w:r>
          </w:p>
        </w:tc>
        <w:tc>
          <w:tcPr>
            <w:tcW w:w="794" w:type="pct"/>
            <w:tcBorders>
              <w:top w:val="single" w:sz="4" w:space="0" w:color="000000"/>
              <w:left w:val="single" w:sz="4" w:space="0" w:color="000000"/>
              <w:bottom w:val="single" w:sz="4" w:space="0" w:color="000000"/>
              <w:right w:val="single" w:sz="4" w:space="0" w:color="000000"/>
            </w:tcBorders>
            <w:vAlign w:val="center"/>
          </w:tcPr>
          <w:p w14:paraId="0A71F728" w14:textId="77777777" w:rsidR="007E28BE" w:rsidRPr="004471A2" w:rsidRDefault="005E6C64" w:rsidP="00B415C6">
            <w:pPr>
              <w:snapToGrid w:val="0"/>
              <w:jc w:val="center"/>
              <w:rPr>
                <w:b/>
                <w:color w:val="000000"/>
                <w:sz w:val="16"/>
                <w:szCs w:val="16"/>
              </w:rPr>
            </w:pPr>
            <w:r w:rsidRPr="004471A2">
              <w:rPr>
                <w:b/>
                <w:bCs/>
                <w:sz w:val="16"/>
                <w:szCs w:val="16"/>
              </w:rPr>
              <w:t>Товар</w:t>
            </w:r>
          </w:p>
        </w:tc>
        <w:tc>
          <w:tcPr>
            <w:tcW w:w="3084" w:type="pct"/>
            <w:tcBorders>
              <w:top w:val="single" w:sz="4" w:space="0" w:color="000000"/>
              <w:left w:val="single" w:sz="4" w:space="0" w:color="000000"/>
              <w:bottom w:val="single" w:sz="4" w:space="0" w:color="000000"/>
              <w:right w:val="single" w:sz="4" w:space="0" w:color="000000"/>
            </w:tcBorders>
            <w:vAlign w:val="center"/>
          </w:tcPr>
          <w:p w14:paraId="51236404" w14:textId="77777777" w:rsidR="007E28BE" w:rsidRPr="004471A2" w:rsidRDefault="00A072AF" w:rsidP="00B415C6">
            <w:pPr>
              <w:snapToGrid w:val="0"/>
              <w:jc w:val="center"/>
              <w:rPr>
                <w:b/>
                <w:color w:val="000000"/>
                <w:sz w:val="16"/>
                <w:szCs w:val="16"/>
              </w:rPr>
            </w:pPr>
            <w:r w:rsidRPr="004471A2">
              <w:rPr>
                <w:b/>
                <w:color w:val="000000"/>
                <w:sz w:val="16"/>
                <w:szCs w:val="16"/>
              </w:rPr>
              <w:t xml:space="preserve">Прочие требования к </w:t>
            </w:r>
            <w:r w:rsidR="0084720B" w:rsidRPr="004471A2">
              <w:rPr>
                <w:b/>
                <w:color w:val="000000"/>
                <w:sz w:val="16"/>
                <w:szCs w:val="16"/>
              </w:rPr>
              <w:t>Т</w:t>
            </w:r>
            <w:r w:rsidR="007E28BE" w:rsidRPr="004471A2">
              <w:rPr>
                <w:b/>
                <w:color w:val="000000"/>
                <w:sz w:val="16"/>
                <w:szCs w:val="16"/>
              </w:rPr>
              <w:t>овару</w:t>
            </w:r>
            <w:r w:rsidR="00647C1C" w:rsidRPr="004471A2">
              <w:rPr>
                <w:b/>
                <w:color w:val="000000"/>
                <w:sz w:val="16"/>
                <w:szCs w:val="16"/>
              </w:rPr>
              <w:t>,</w:t>
            </w:r>
          </w:p>
          <w:p w14:paraId="55C0C6EB" w14:textId="77777777" w:rsidR="007E28BE" w:rsidRPr="004471A2" w:rsidRDefault="00647C1C" w:rsidP="00B415C6">
            <w:pPr>
              <w:snapToGrid w:val="0"/>
              <w:jc w:val="center"/>
              <w:rPr>
                <w:b/>
                <w:color w:val="000000"/>
                <w:sz w:val="16"/>
                <w:szCs w:val="16"/>
              </w:rPr>
            </w:pPr>
            <w:r w:rsidRPr="004471A2">
              <w:rPr>
                <w:b/>
                <w:color w:val="000000"/>
                <w:sz w:val="16"/>
                <w:szCs w:val="16"/>
              </w:rPr>
              <w:t>г</w:t>
            </w:r>
            <w:r w:rsidR="007E28BE" w:rsidRPr="004471A2">
              <w:rPr>
                <w:b/>
                <w:color w:val="000000"/>
                <w:sz w:val="16"/>
                <w:szCs w:val="16"/>
              </w:rPr>
              <w:t>арантийные обязательства Поставщика. Срок гарантии качества</w:t>
            </w:r>
          </w:p>
        </w:tc>
        <w:tc>
          <w:tcPr>
            <w:tcW w:w="982" w:type="pct"/>
            <w:tcBorders>
              <w:top w:val="single" w:sz="4" w:space="0" w:color="000000"/>
              <w:left w:val="single" w:sz="4" w:space="0" w:color="000000"/>
              <w:bottom w:val="single" w:sz="4" w:space="0" w:color="000000"/>
              <w:right w:val="single" w:sz="4" w:space="0" w:color="000000"/>
            </w:tcBorders>
            <w:vAlign w:val="center"/>
          </w:tcPr>
          <w:p w14:paraId="5F9BFA90" w14:textId="77777777" w:rsidR="007E28BE" w:rsidRPr="004471A2" w:rsidRDefault="007E28BE" w:rsidP="00B415C6">
            <w:pPr>
              <w:snapToGrid w:val="0"/>
              <w:jc w:val="center"/>
              <w:rPr>
                <w:b/>
                <w:color w:val="000000"/>
                <w:sz w:val="16"/>
                <w:szCs w:val="16"/>
              </w:rPr>
            </w:pPr>
            <w:r w:rsidRPr="004471A2">
              <w:rPr>
                <w:b/>
                <w:color w:val="000000"/>
                <w:sz w:val="16"/>
                <w:szCs w:val="16"/>
              </w:rPr>
              <w:t>Специфические обязанности Государственного заказчика</w:t>
            </w:r>
          </w:p>
        </w:tc>
      </w:tr>
      <w:tr w:rsidR="00986A37" w:rsidRPr="00A24379" w14:paraId="14BE9B26" w14:textId="77777777" w:rsidTr="00EF26D1">
        <w:trPr>
          <w:tblHeader/>
        </w:trPr>
        <w:tc>
          <w:tcPr>
            <w:tcW w:w="140" w:type="pct"/>
            <w:tcBorders>
              <w:top w:val="single" w:sz="4" w:space="0" w:color="000000"/>
              <w:left w:val="single" w:sz="4" w:space="0" w:color="000000"/>
              <w:bottom w:val="single" w:sz="4" w:space="0" w:color="000000"/>
              <w:right w:val="single" w:sz="4" w:space="0" w:color="000000"/>
            </w:tcBorders>
            <w:vAlign w:val="center"/>
          </w:tcPr>
          <w:p w14:paraId="54F7270D" w14:textId="77777777" w:rsidR="007E28BE" w:rsidRPr="004471A2" w:rsidRDefault="007E28BE" w:rsidP="00B415C6">
            <w:pPr>
              <w:snapToGrid w:val="0"/>
              <w:jc w:val="center"/>
              <w:rPr>
                <w:b/>
                <w:color w:val="000000"/>
                <w:sz w:val="16"/>
                <w:szCs w:val="16"/>
              </w:rPr>
            </w:pPr>
            <w:r w:rsidRPr="004471A2">
              <w:rPr>
                <w:b/>
                <w:color w:val="000000"/>
                <w:sz w:val="16"/>
                <w:szCs w:val="16"/>
              </w:rPr>
              <w:t>1</w:t>
            </w:r>
            <w:r w:rsidR="00A664F9" w:rsidRPr="004471A2">
              <w:rPr>
                <w:b/>
                <w:color w:val="000000"/>
                <w:sz w:val="16"/>
                <w:szCs w:val="16"/>
              </w:rPr>
              <w:t>.</w:t>
            </w:r>
          </w:p>
        </w:tc>
        <w:tc>
          <w:tcPr>
            <w:tcW w:w="794" w:type="pct"/>
            <w:tcBorders>
              <w:top w:val="single" w:sz="4" w:space="0" w:color="000000"/>
              <w:left w:val="single" w:sz="4" w:space="0" w:color="000000"/>
              <w:bottom w:val="single" w:sz="4" w:space="0" w:color="000000"/>
              <w:right w:val="single" w:sz="4" w:space="0" w:color="000000"/>
            </w:tcBorders>
            <w:vAlign w:val="center"/>
          </w:tcPr>
          <w:p w14:paraId="28A1FB29" w14:textId="77777777" w:rsidR="007E28BE" w:rsidRPr="004471A2" w:rsidRDefault="007E28BE" w:rsidP="00B415C6">
            <w:pPr>
              <w:snapToGrid w:val="0"/>
              <w:jc w:val="center"/>
              <w:rPr>
                <w:b/>
                <w:color w:val="000000"/>
                <w:sz w:val="16"/>
                <w:szCs w:val="16"/>
              </w:rPr>
            </w:pPr>
            <w:r w:rsidRPr="004471A2">
              <w:rPr>
                <w:b/>
                <w:color w:val="000000"/>
                <w:sz w:val="16"/>
                <w:szCs w:val="16"/>
              </w:rPr>
              <w:t>2</w:t>
            </w:r>
          </w:p>
        </w:tc>
        <w:tc>
          <w:tcPr>
            <w:tcW w:w="3084" w:type="pct"/>
            <w:tcBorders>
              <w:top w:val="single" w:sz="4" w:space="0" w:color="000000"/>
              <w:left w:val="single" w:sz="4" w:space="0" w:color="000000"/>
              <w:bottom w:val="single" w:sz="4" w:space="0" w:color="000000"/>
              <w:right w:val="single" w:sz="4" w:space="0" w:color="000000"/>
            </w:tcBorders>
            <w:vAlign w:val="center"/>
          </w:tcPr>
          <w:p w14:paraId="692D1AC6" w14:textId="77777777" w:rsidR="007E28BE" w:rsidRPr="004471A2" w:rsidRDefault="007E28BE" w:rsidP="00B415C6">
            <w:pPr>
              <w:snapToGrid w:val="0"/>
              <w:jc w:val="center"/>
              <w:rPr>
                <w:b/>
                <w:color w:val="000000"/>
                <w:sz w:val="16"/>
                <w:szCs w:val="16"/>
              </w:rPr>
            </w:pPr>
            <w:r w:rsidRPr="004471A2">
              <w:rPr>
                <w:b/>
                <w:color w:val="000000"/>
                <w:sz w:val="16"/>
                <w:szCs w:val="16"/>
              </w:rPr>
              <w:t>3</w:t>
            </w:r>
          </w:p>
        </w:tc>
        <w:tc>
          <w:tcPr>
            <w:tcW w:w="982" w:type="pct"/>
            <w:tcBorders>
              <w:top w:val="single" w:sz="4" w:space="0" w:color="000000"/>
              <w:left w:val="single" w:sz="4" w:space="0" w:color="000000"/>
              <w:bottom w:val="single" w:sz="4" w:space="0" w:color="000000"/>
              <w:right w:val="single" w:sz="4" w:space="0" w:color="000000"/>
            </w:tcBorders>
            <w:vAlign w:val="center"/>
          </w:tcPr>
          <w:p w14:paraId="026917B1" w14:textId="77777777" w:rsidR="007E28BE" w:rsidRPr="004471A2" w:rsidRDefault="007E28BE" w:rsidP="00B415C6">
            <w:pPr>
              <w:snapToGrid w:val="0"/>
              <w:jc w:val="center"/>
              <w:rPr>
                <w:b/>
                <w:color w:val="000000"/>
                <w:sz w:val="16"/>
                <w:szCs w:val="16"/>
              </w:rPr>
            </w:pPr>
            <w:r w:rsidRPr="004471A2">
              <w:rPr>
                <w:b/>
                <w:color w:val="000000"/>
                <w:sz w:val="16"/>
                <w:szCs w:val="16"/>
              </w:rPr>
              <w:t>4</w:t>
            </w:r>
          </w:p>
        </w:tc>
      </w:tr>
      <w:tr w:rsidR="00CC4C17" w:rsidRPr="00A24379" w14:paraId="2DC5A253" w14:textId="77777777" w:rsidTr="00CC4C17">
        <w:tc>
          <w:tcPr>
            <w:tcW w:w="140" w:type="pct"/>
            <w:tcBorders>
              <w:top w:val="single" w:sz="4" w:space="0" w:color="auto"/>
              <w:left w:val="single" w:sz="4" w:space="0" w:color="000000"/>
              <w:bottom w:val="single" w:sz="4" w:space="0" w:color="auto"/>
              <w:right w:val="single" w:sz="4" w:space="0" w:color="auto"/>
            </w:tcBorders>
          </w:tcPr>
          <w:p w14:paraId="6F52BCF9" w14:textId="77777777" w:rsidR="00CC4C17" w:rsidRPr="00317395" w:rsidRDefault="00CC4C17" w:rsidP="00EE45CA">
            <w:pPr>
              <w:snapToGrid w:val="0"/>
              <w:jc w:val="center"/>
              <w:rPr>
                <w:b/>
                <w:color w:val="000000"/>
                <w:sz w:val="18"/>
                <w:szCs w:val="18"/>
              </w:rPr>
            </w:pPr>
            <w:r>
              <w:rPr>
                <w:sz w:val="18"/>
                <w:szCs w:val="18"/>
              </w:rPr>
              <w:t>1.</w:t>
            </w:r>
          </w:p>
        </w:tc>
        <w:tc>
          <w:tcPr>
            <w:tcW w:w="794" w:type="pct"/>
            <w:tcBorders>
              <w:top w:val="single" w:sz="4" w:space="0" w:color="auto"/>
              <w:left w:val="single" w:sz="4" w:space="0" w:color="auto"/>
              <w:bottom w:val="single" w:sz="4" w:space="0" w:color="auto"/>
              <w:right w:val="single" w:sz="4" w:space="0" w:color="000000"/>
            </w:tcBorders>
          </w:tcPr>
          <w:p w14:paraId="542887D4" w14:textId="0C5BABA7" w:rsidR="00CC4C17" w:rsidRPr="00AD419B" w:rsidRDefault="00E93FE7" w:rsidP="00AD419B">
            <w:pPr>
              <w:jc w:val="both"/>
              <w:rPr>
                <w:color w:val="000000" w:themeColor="text1"/>
                <w:sz w:val="18"/>
                <w:szCs w:val="18"/>
                <w:shd w:val="clear" w:color="auto" w:fill="FFFFFF"/>
                <w:lang w:eastAsia="ru-RU"/>
              </w:rPr>
            </w:pPr>
            <w:r>
              <w:rPr>
                <w:color w:val="000000" w:themeColor="text1"/>
                <w:sz w:val="18"/>
                <w:szCs w:val="18"/>
                <w:shd w:val="clear" w:color="auto" w:fill="FFFFFF"/>
                <w:lang w:eastAsia="ru-RU"/>
              </w:rPr>
              <w:t xml:space="preserve">Металлоконструкции </w:t>
            </w:r>
          </w:p>
        </w:tc>
        <w:tc>
          <w:tcPr>
            <w:tcW w:w="3084" w:type="pct"/>
            <w:vMerge w:val="restart"/>
            <w:tcBorders>
              <w:left w:val="single" w:sz="4" w:space="0" w:color="000000"/>
              <w:right w:val="single" w:sz="4" w:space="0" w:color="000000"/>
            </w:tcBorders>
          </w:tcPr>
          <w:p w14:paraId="03A8DE9D" w14:textId="77777777" w:rsidR="00CC4C17" w:rsidRPr="00C208A3" w:rsidRDefault="00CC4C17" w:rsidP="003D481B">
            <w:pPr>
              <w:spacing w:line="228" w:lineRule="auto"/>
              <w:ind w:left="34" w:firstLine="284"/>
              <w:jc w:val="both"/>
              <w:rPr>
                <w:rFonts w:eastAsiaTheme="minorEastAsia"/>
                <w:sz w:val="18"/>
                <w:szCs w:val="18"/>
              </w:rPr>
            </w:pPr>
            <w:proofErr w:type="gramStart"/>
            <w:r w:rsidRPr="00C208A3">
              <w:rPr>
                <w:rFonts w:eastAsiaTheme="minorEastAsia"/>
                <w:sz w:val="18"/>
                <w:szCs w:val="18"/>
              </w:rPr>
              <w:t>Поставляемый товар должен быть новым товаром (товаром, который не был в употреблении,</w:t>
            </w:r>
            <w:r>
              <w:rPr>
                <w:rFonts w:eastAsiaTheme="minorEastAsia"/>
                <w:sz w:val="18"/>
                <w:szCs w:val="18"/>
              </w:rPr>
              <w:t xml:space="preserve"> </w:t>
            </w:r>
            <w:r w:rsidRPr="00C208A3">
              <w:rPr>
                <w:rFonts w:eastAsiaTheme="minorEastAsia"/>
                <w:sz w:val="18"/>
                <w:szCs w:val="18"/>
              </w:rPr>
              <w:t>в ремонте, в том числе, который не был восстановлен, у которого не была осуществлена замена составных частей,</w:t>
            </w:r>
            <w:r>
              <w:rPr>
                <w:rFonts w:eastAsiaTheme="minorEastAsia"/>
                <w:sz w:val="18"/>
                <w:szCs w:val="18"/>
              </w:rPr>
              <w:t xml:space="preserve"> </w:t>
            </w:r>
            <w:r w:rsidRPr="00C208A3">
              <w:rPr>
                <w:rFonts w:eastAsiaTheme="minorEastAsia"/>
                <w:sz w:val="18"/>
                <w:szCs w:val="18"/>
              </w:rPr>
              <w:t>не были восстановлены</w:t>
            </w:r>
            <w:r>
              <w:rPr>
                <w:rFonts w:eastAsiaTheme="minorEastAsia"/>
                <w:sz w:val="18"/>
                <w:szCs w:val="18"/>
              </w:rPr>
              <w:t xml:space="preserve"> </w:t>
            </w:r>
            <w:r w:rsidRPr="00C208A3">
              <w:rPr>
                <w:rFonts w:eastAsiaTheme="minorEastAsia"/>
                <w:sz w:val="18"/>
                <w:szCs w:val="18"/>
              </w:rPr>
              <w:t>потребительские свойства), свободным от прав третьих лиц, должен иметь соответствующие сертификаты, паспорта, инструкции по применению на русском языке, поставляться</w:t>
            </w:r>
            <w:r>
              <w:rPr>
                <w:rFonts w:eastAsiaTheme="minorEastAsia"/>
                <w:sz w:val="18"/>
                <w:szCs w:val="18"/>
              </w:rPr>
              <w:t xml:space="preserve"> </w:t>
            </w:r>
            <w:r w:rsidRPr="00C208A3">
              <w:rPr>
                <w:rFonts w:eastAsiaTheme="minorEastAsia"/>
                <w:sz w:val="18"/>
                <w:szCs w:val="18"/>
              </w:rPr>
              <w:t>в неповрежденной упаковке</w:t>
            </w:r>
            <w:r>
              <w:rPr>
                <w:rFonts w:eastAsiaTheme="minorEastAsia"/>
                <w:sz w:val="18"/>
                <w:szCs w:val="18"/>
              </w:rPr>
              <w:t xml:space="preserve"> </w:t>
            </w:r>
            <w:r w:rsidRPr="00C208A3">
              <w:rPr>
                <w:rFonts w:eastAsiaTheme="minorEastAsia"/>
                <w:sz w:val="18"/>
                <w:szCs w:val="18"/>
              </w:rPr>
              <w:t>от производителя.</w:t>
            </w:r>
            <w:proofErr w:type="gramEnd"/>
          </w:p>
          <w:p w14:paraId="0070E469" w14:textId="77777777" w:rsidR="00CC4C17" w:rsidRPr="00C208A3" w:rsidRDefault="00CC4C17" w:rsidP="003D481B">
            <w:pPr>
              <w:spacing w:line="228" w:lineRule="auto"/>
              <w:ind w:left="34" w:firstLine="284"/>
              <w:jc w:val="both"/>
              <w:rPr>
                <w:rFonts w:eastAsiaTheme="minorEastAsia"/>
                <w:sz w:val="18"/>
                <w:szCs w:val="18"/>
              </w:rPr>
            </w:pPr>
            <w:r w:rsidRPr="00C208A3">
              <w:rPr>
                <w:rFonts w:eastAsiaTheme="minorEastAsia"/>
                <w:sz w:val="18"/>
                <w:szCs w:val="18"/>
              </w:rPr>
              <w:t xml:space="preserve">Поставщик должен гарантировать надлежащее качество товара в соответствии с государственными стандартами </w:t>
            </w:r>
            <w:r>
              <w:rPr>
                <w:rFonts w:eastAsiaTheme="minorEastAsia"/>
                <w:sz w:val="18"/>
                <w:szCs w:val="18"/>
              </w:rPr>
              <w:br/>
            </w:r>
            <w:r w:rsidRPr="00C208A3">
              <w:rPr>
                <w:rFonts w:eastAsiaTheme="minorEastAsia"/>
                <w:sz w:val="18"/>
                <w:szCs w:val="18"/>
              </w:rPr>
              <w:t xml:space="preserve">и техническими условиями, которые должны подтверждаться соответствующей документацией. </w:t>
            </w:r>
          </w:p>
          <w:p w14:paraId="2BB09A6A" w14:textId="7B400D0B" w:rsidR="00CC4C17" w:rsidRPr="003C0371" w:rsidRDefault="00CC4C17" w:rsidP="003D481B">
            <w:pPr>
              <w:pStyle w:val="afa"/>
              <w:ind w:left="-2" w:firstLine="284"/>
              <w:jc w:val="both"/>
              <w:rPr>
                <w:rFonts w:ascii="Times New Roman" w:hAnsi="Times New Roman" w:cs="Times New Roman"/>
                <w:sz w:val="18"/>
                <w:szCs w:val="18"/>
              </w:rPr>
            </w:pPr>
            <w:r w:rsidRPr="003D481B">
              <w:rPr>
                <w:rFonts w:ascii="Times New Roman" w:eastAsia="Times New Roman" w:hAnsi="Times New Roman" w:cs="Times New Roman"/>
                <w:sz w:val="18"/>
                <w:szCs w:val="18"/>
                <w:lang w:eastAsia="ar-SA"/>
              </w:rPr>
              <w:t>Поставка и разгрузка товара должны быть осуществлены силами и средствами Поставщика.</w:t>
            </w:r>
          </w:p>
        </w:tc>
        <w:tc>
          <w:tcPr>
            <w:tcW w:w="982" w:type="pct"/>
            <w:vMerge w:val="restart"/>
            <w:tcBorders>
              <w:left w:val="single" w:sz="4" w:space="0" w:color="000000"/>
              <w:right w:val="single" w:sz="4" w:space="0" w:color="000000"/>
            </w:tcBorders>
          </w:tcPr>
          <w:p w14:paraId="4B12DD6E" w14:textId="10625427" w:rsidR="00CC4C17" w:rsidRPr="00317395" w:rsidRDefault="00CC4C17" w:rsidP="004D2A4B">
            <w:pPr>
              <w:pStyle w:val="afa"/>
              <w:ind w:left="34" w:firstLine="284"/>
              <w:jc w:val="both"/>
              <w:rPr>
                <w:b/>
                <w:color w:val="000000"/>
                <w:sz w:val="18"/>
                <w:szCs w:val="18"/>
              </w:rPr>
            </w:pPr>
            <w:r w:rsidRPr="003D481B">
              <w:rPr>
                <w:rFonts w:ascii="Times New Roman" w:hAnsi="Times New Roman" w:cs="Times New Roman"/>
                <w:sz w:val="18"/>
                <w:szCs w:val="18"/>
                <w:lang w:eastAsia="ar-SA"/>
              </w:rPr>
              <w:t>Не предусмотрено</w:t>
            </w:r>
          </w:p>
        </w:tc>
      </w:tr>
      <w:tr w:rsidR="00CC4C17" w:rsidRPr="00A24379" w14:paraId="0C1ED359" w14:textId="77777777" w:rsidTr="00EF26D1">
        <w:tc>
          <w:tcPr>
            <w:tcW w:w="140" w:type="pct"/>
            <w:tcBorders>
              <w:top w:val="single" w:sz="4" w:space="0" w:color="auto"/>
              <w:left w:val="single" w:sz="4" w:space="0" w:color="000000"/>
              <w:right w:val="single" w:sz="4" w:space="0" w:color="auto"/>
            </w:tcBorders>
          </w:tcPr>
          <w:p w14:paraId="5EDE6560" w14:textId="23DAFACF" w:rsidR="00CC4C17" w:rsidRDefault="00CC4C17" w:rsidP="00EE45CA">
            <w:pPr>
              <w:snapToGrid w:val="0"/>
              <w:jc w:val="center"/>
              <w:rPr>
                <w:sz w:val="18"/>
                <w:szCs w:val="18"/>
              </w:rPr>
            </w:pPr>
            <w:r>
              <w:rPr>
                <w:sz w:val="18"/>
                <w:szCs w:val="18"/>
              </w:rPr>
              <w:t>2.</w:t>
            </w:r>
          </w:p>
        </w:tc>
        <w:tc>
          <w:tcPr>
            <w:tcW w:w="794" w:type="pct"/>
            <w:tcBorders>
              <w:top w:val="single" w:sz="4" w:space="0" w:color="auto"/>
              <w:left w:val="single" w:sz="4" w:space="0" w:color="auto"/>
              <w:right w:val="single" w:sz="4" w:space="0" w:color="000000"/>
            </w:tcBorders>
          </w:tcPr>
          <w:p w14:paraId="14E3F7C2" w14:textId="09CBB8E6" w:rsidR="00CC4C17" w:rsidRPr="00CB34BE" w:rsidRDefault="00E93FE7" w:rsidP="00AD419B">
            <w:pPr>
              <w:jc w:val="both"/>
              <w:rPr>
                <w:color w:val="000000" w:themeColor="text1"/>
                <w:sz w:val="18"/>
                <w:szCs w:val="18"/>
                <w:shd w:val="clear" w:color="auto" w:fill="FFFFFF"/>
                <w:lang w:eastAsia="ru-RU"/>
              </w:rPr>
            </w:pPr>
            <w:r>
              <w:rPr>
                <w:color w:val="000000" w:themeColor="text1"/>
                <w:sz w:val="18"/>
                <w:szCs w:val="18"/>
                <w:shd w:val="clear" w:color="auto" w:fill="FFFFFF"/>
                <w:lang w:eastAsia="ru-RU"/>
              </w:rPr>
              <w:t xml:space="preserve">Металлоконструкции </w:t>
            </w:r>
          </w:p>
        </w:tc>
        <w:tc>
          <w:tcPr>
            <w:tcW w:w="3084" w:type="pct"/>
            <w:vMerge/>
            <w:tcBorders>
              <w:left w:val="single" w:sz="4" w:space="0" w:color="000000"/>
              <w:right w:val="single" w:sz="4" w:space="0" w:color="000000"/>
            </w:tcBorders>
          </w:tcPr>
          <w:p w14:paraId="08A485D4" w14:textId="77777777" w:rsidR="00CC4C17" w:rsidRPr="00C208A3" w:rsidRDefault="00CC4C17" w:rsidP="003D481B">
            <w:pPr>
              <w:spacing w:line="228" w:lineRule="auto"/>
              <w:ind w:left="34" w:firstLine="284"/>
              <w:jc w:val="both"/>
              <w:rPr>
                <w:rFonts w:eastAsiaTheme="minorEastAsia"/>
                <w:sz w:val="18"/>
                <w:szCs w:val="18"/>
              </w:rPr>
            </w:pPr>
          </w:p>
        </w:tc>
        <w:tc>
          <w:tcPr>
            <w:tcW w:w="982" w:type="pct"/>
            <w:vMerge/>
            <w:tcBorders>
              <w:left w:val="single" w:sz="4" w:space="0" w:color="000000"/>
              <w:right w:val="single" w:sz="4" w:space="0" w:color="000000"/>
            </w:tcBorders>
          </w:tcPr>
          <w:p w14:paraId="2AAEB9E8" w14:textId="77777777" w:rsidR="00CC4C17" w:rsidRPr="003D481B" w:rsidRDefault="00CC4C17" w:rsidP="004D2A4B">
            <w:pPr>
              <w:pStyle w:val="afa"/>
              <w:ind w:left="34" w:firstLine="284"/>
              <w:jc w:val="both"/>
              <w:rPr>
                <w:rFonts w:ascii="Times New Roman" w:hAnsi="Times New Roman" w:cs="Times New Roman"/>
                <w:sz w:val="18"/>
                <w:szCs w:val="18"/>
                <w:lang w:eastAsia="ar-SA"/>
              </w:rPr>
            </w:pPr>
          </w:p>
        </w:tc>
      </w:tr>
    </w:tbl>
    <w:p w14:paraId="56A53BD4" w14:textId="77777777" w:rsidR="009D44C2" w:rsidRPr="009C29D4" w:rsidRDefault="009D44C2" w:rsidP="00501A90">
      <w:pPr>
        <w:spacing w:line="216" w:lineRule="auto"/>
      </w:pPr>
    </w:p>
    <w:tbl>
      <w:tblPr>
        <w:tblW w:w="494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3"/>
        <w:gridCol w:w="2057"/>
        <w:gridCol w:w="1969"/>
        <w:gridCol w:w="2542"/>
        <w:gridCol w:w="3386"/>
        <w:gridCol w:w="4812"/>
      </w:tblGrid>
      <w:tr w:rsidR="00927D2F" w:rsidRPr="00A92E4A" w14:paraId="39133723" w14:textId="77777777" w:rsidTr="00E144F3">
        <w:trPr>
          <w:tblHead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hideMark/>
          </w:tcPr>
          <w:p w14:paraId="671C05B1" w14:textId="185934B2" w:rsidR="00927D2F" w:rsidRPr="004471A2" w:rsidRDefault="00927D2F" w:rsidP="006555A2">
            <w:pPr>
              <w:rPr>
                <w:b/>
              </w:rPr>
            </w:pPr>
            <w:r w:rsidRPr="004471A2">
              <w:rPr>
                <w:b/>
              </w:rPr>
              <w:t>Таблица</w:t>
            </w:r>
            <w:r w:rsidR="006555A2">
              <w:rPr>
                <w:b/>
              </w:rPr>
              <w:t xml:space="preserve"> 3</w:t>
            </w:r>
            <w:r w:rsidRPr="004471A2">
              <w:rPr>
                <w:b/>
              </w:rPr>
              <w:t xml:space="preserve">. Состав, формы и требования, предъявляемые к отчетной документации, место и срок поставки </w:t>
            </w:r>
            <w:r w:rsidR="00C37808" w:rsidRPr="004471A2">
              <w:rPr>
                <w:b/>
              </w:rPr>
              <w:t>Товара</w:t>
            </w:r>
            <w:r w:rsidRPr="004471A2">
              <w:rPr>
                <w:b/>
              </w:rPr>
              <w:t>:</w:t>
            </w:r>
          </w:p>
        </w:tc>
      </w:tr>
      <w:tr w:rsidR="00927D2F" w:rsidRPr="00A92E4A" w14:paraId="1321BBC4" w14:textId="77777777" w:rsidTr="00CC4C17">
        <w:trPr>
          <w:tblHeader/>
        </w:trPr>
        <w:tc>
          <w:tcPr>
            <w:tcW w:w="133" w:type="pct"/>
            <w:tcBorders>
              <w:top w:val="single" w:sz="4" w:space="0" w:color="000000"/>
              <w:left w:val="single" w:sz="4" w:space="0" w:color="000000"/>
              <w:bottom w:val="single" w:sz="4" w:space="0" w:color="000000"/>
              <w:right w:val="single" w:sz="4" w:space="0" w:color="000000"/>
            </w:tcBorders>
            <w:vAlign w:val="center"/>
            <w:hideMark/>
          </w:tcPr>
          <w:p w14:paraId="3136F968" w14:textId="77777777" w:rsidR="00927D2F" w:rsidRPr="004471A2" w:rsidRDefault="00927D2F" w:rsidP="00582048">
            <w:pPr>
              <w:jc w:val="center"/>
              <w:rPr>
                <w:b/>
                <w:sz w:val="16"/>
                <w:szCs w:val="16"/>
              </w:rPr>
            </w:pPr>
            <w:r w:rsidRPr="004471A2">
              <w:rPr>
                <w:b/>
                <w:bCs/>
                <w:sz w:val="16"/>
                <w:szCs w:val="16"/>
              </w:rPr>
              <w:t>№</w:t>
            </w:r>
          </w:p>
        </w:tc>
        <w:tc>
          <w:tcPr>
            <w:tcW w:w="678" w:type="pct"/>
            <w:tcBorders>
              <w:top w:val="single" w:sz="4" w:space="0" w:color="000000"/>
              <w:left w:val="single" w:sz="4" w:space="0" w:color="000000"/>
              <w:bottom w:val="single" w:sz="4" w:space="0" w:color="000000"/>
              <w:right w:val="single" w:sz="4" w:space="0" w:color="000000"/>
            </w:tcBorders>
            <w:vAlign w:val="center"/>
            <w:hideMark/>
          </w:tcPr>
          <w:p w14:paraId="250ACD65" w14:textId="77777777" w:rsidR="00927D2F" w:rsidRPr="004471A2" w:rsidRDefault="00927D2F" w:rsidP="00582048">
            <w:pPr>
              <w:jc w:val="center"/>
              <w:rPr>
                <w:b/>
                <w:sz w:val="16"/>
                <w:szCs w:val="16"/>
              </w:rPr>
            </w:pPr>
            <w:r w:rsidRPr="004471A2">
              <w:rPr>
                <w:b/>
                <w:bCs/>
                <w:sz w:val="16"/>
                <w:szCs w:val="16"/>
              </w:rPr>
              <w:t>Товар</w:t>
            </w:r>
          </w:p>
        </w:tc>
        <w:tc>
          <w:tcPr>
            <w:tcW w:w="649" w:type="pct"/>
            <w:tcBorders>
              <w:top w:val="single" w:sz="4" w:space="0" w:color="000000"/>
              <w:left w:val="single" w:sz="4" w:space="0" w:color="000000"/>
              <w:bottom w:val="single" w:sz="4" w:space="0" w:color="000000"/>
              <w:right w:val="single" w:sz="4" w:space="0" w:color="000000"/>
            </w:tcBorders>
            <w:vAlign w:val="center"/>
            <w:hideMark/>
          </w:tcPr>
          <w:p w14:paraId="2A766187" w14:textId="77777777" w:rsidR="00927D2F" w:rsidRPr="004471A2" w:rsidRDefault="00927D2F" w:rsidP="00C37808">
            <w:pPr>
              <w:jc w:val="center"/>
              <w:rPr>
                <w:b/>
                <w:sz w:val="16"/>
                <w:szCs w:val="16"/>
              </w:rPr>
            </w:pPr>
            <w:r w:rsidRPr="004471A2">
              <w:rPr>
                <w:b/>
                <w:sz w:val="16"/>
                <w:szCs w:val="16"/>
              </w:rPr>
              <w:t xml:space="preserve">Место поставки </w:t>
            </w:r>
            <w:r w:rsidR="00C37808" w:rsidRPr="004471A2">
              <w:rPr>
                <w:b/>
                <w:sz w:val="16"/>
                <w:szCs w:val="16"/>
              </w:rPr>
              <w:t>Товара</w:t>
            </w:r>
          </w:p>
        </w:tc>
        <w:tc>
          <w:tcPr>
            <w:tcW w:w="838" w:type="pct"/>
            <w:tcBorders>
              <w:top w:val="single" w:sz="4" w:space="0" w:color="000000"/>
              <w:left w:val="single" w:sz="4" w:space="0" w:color="000000"/>
              <w:bottom w:val="single" w:sz="4" w:space="0" w:color="000000"/>
              <w:right w:val="single" w:sz="4" w:space="0" w:color="auto"/>
            </w:tcBorders>
            <w:vAlign w:val="center"/>
          </w:tcPr>
          <w:p w14:paraId="1A88369C" w14:textId="77777777" w:rsidR="00927D2F" w:rsidRPr="004471A2" w:rsidRDefault="00927D2F" w:rsidP="00582048">
            <w:pPr>
              <w:jc w:val="center"/>
              <w:rPr>
                <w:b/>
                <w:sz w:val="16"/>
                <w:szCs w:val="16"/>
              </w:rPr>
            </w:pPr>
            <w:r w:rsidRPr="004471A2">
              <w:rPr>
                <w:b/>
                <w:sz w:val="16"/>
                <w:szCs w:val="16"/>
              </w:rPr>
              <w:t xml:space="preserve">Дата поставки </w:t>
            </w:r>
            <w:r w:rsidR="00C37808" w:rsidRPr="004471A2">
              <w:rPr>
                <w:b/>
                <w:sz w:val="16"/>
                <w:szCs w:val="16"/>
              </w:rPr>
              <w:t>Товара</w:t>
            </w:r>
          </w:p>
          <w:p w14:paraId="76A3CBD8" w14:textId="77777777" w:rsidR="00927D2F" w:rsidRPr="004471A2" w:rsidRDefault="00927D2F" w:rsidP="00582048">
            <w:pPr>
              <w:jc w:val="center"/>
              <w:rPr>
                <w:b/>
                <w:sz w:val="16"/>
                <w:szCs w:val="16"/>
              </w:rPr>
            </w:pPr>
            <w:r w:rsidRPr="004471A2">
              <w:rPr>
                <w:b/>
                <w:sz w:val="16"/>
                <w:szCs w:val="16"/>
              </w:rPr>
              <w:t>и предоставления отчетной документации</w:t>
            </w:r>
          </w:p>
        </w:tc>
        <w:tc>
          <w:tcPr>
            <w:tcW w:w="1116" w:type="pct"/>
            <w:tcBorders>
              <w:top w:val="single" w:sz="4" w:space="0" w:color="000000"/>
              <w:left w:val="single" w:sz="4" w:space="0" w:color="auto"/>
              <w:bottom w:val="single" w:sz="4" w:space="0" w:color="000000"/>
              <w:right w:val="single" w:sz="4" w:space="0" w:color="000000"/>
            </w:tcBorders>
            <w:vAlign w:val="center"/>
          </w:tcPr>
          <w:p w14:paraId="04D0211F" w14:textId="77777777" w:rsidR="00927D2F" w:rsidRPr="004471A2" w:rsidRDefault="00927D2F" w:rsidP="00582048">
            <w:pPr>
              <w:jc w:val="center"/>
              <w:rPr>
                <w:b/>
                <w:sz w:val="16"/>
                <w:szCs w:val="16"/>
              </w:rPr>
            </w:pPr>
            <w:r w:rsidRPr="004471A2">
              <w:rPr>
                <w:b/>
                <w:sz w:val="16"/>
                <w:szCs w:val="16"/>
              </w:rPr>
              <w:t xml:space="preserve">Дата </w:t>
            </w:r>
            <w:proofErr w:type="gramStart"/>
            <w:r w:rsidRPr="004471A2">
              <w:rPr>
                <w:b/>
                <w:sz w:val="16"/>
                <w:szCs w:val="16"/>
              </w:rPr>
              <w:t>подписания акта сдачи-приемки исполнения обязательств</w:t>
            </w:r>
            <w:proofErr w:type="gramEnd"/>
          </w:p>
        </w:tc>
        <w:tc>
          <w:tcPr>
            <w:tcW w:w="1586" w:type="pct"/>
            <w:tcBorders>
              <w:top w:val="single" w:sz="4" w:space="0" w:color="000000"/>
              <w:left w:val="single" w:sz="4" w:space="0" w:color="000000"/>
              <w:bottom w:val="single" w:sz="4" w:space="0" w:color="000000"/>
              <w:right w:val="single" w:sz="4" w:space="0" w:color="000000"/>
            </w:tcBorders>
            <w:vAlign w:val="center"/>
            <w:hideMark/>
          </w:tcPr>
          <w:p w14:paraId="3F935B48" w14:textId="77777777" w:rsidR="00927D2F" w:rsidRPr="004471A2" w:rsidRDefault="00927D2F" w:rsidP="00582048">
            <w:pPr>
              <w:jc w:val="center"/>
              <w:rPr>
                <w:b/>
                <w:sz w:val="16"/>
                <w:szCs w:val="16"/>
              </w:rPr>
            </w:pPr>
            <w:r w:rsidRPr="004471A2">
              <w:rPr>
                <w:b/>
                <w:sz w:val="16"/>
                <w:szCs w:val="16"/>
              </w:rPr>
              <w:t>Общие требования к составу, форме и иные требования к отчетной документации, предоставляемой Государственному заказчику</w:t>
            </w:r>
          </w:p>
        </w:tc>
      </w:tr>
      <w:tr w:rsidR="00927D2F" w:rsidRPr="00A92E4A" w14:paraId="769A9553" w14:textId="77777777" w:rsidTr="00CC4C17">
        <w:trPr>
          <w:tblHeader/>
        </w:trPr>
        <w:tc>
          <w:tcPr>
            <w:tcW w:w="133" w:type="pct"/>
            <w:tcBorders>
              <w:top w:val="single" w:sz="4" w:space="0" w:color="000000"/>
              <w:left w:val="single" w:sz="4" w:space="0" w:color="000000"/>
              <w:bottom w:val="single" w:sz="4" w:space="0" w:color="000000"/>
              <w:right w:val="single" w:sz="4" w:space="0" w:color="000000"/>
            </w:tcBorders>
            <w:vAlign w:val="center"/>
          </w:tcPr>
          <w:p w14:paraId="102D032E" w14:textId="77777777" w:rsidR="00927D2F" w:rsidRPr="004471A2" w:rsidRDefault="00927D2F" w:rsidP="00582048">
            <w:pPr>
              <w:jc w:val="center"/>
              <w:rPr>
                <w:b/>
                <w:bCs/>
                <w:sz w:val="16"/>
                <w:szCs w:val="16"/>
              </w:rPr>
            </w:pPr>
            <w:r w:rsidRPr="004471A2">
              <w:rPr>
                <w:b/>
                <w:bCs/>
                <w:sz w:val="16"/>
                <w:szCs w:val="16"/>
              </w:rPr>
              <w:t>1</w:t>
            </w:r>
          </w:p>
        </w:tc>
        <w:tc>
          <w:tcPr>
            <w:tcW w:w="678" w:type="pct"/>
            <w:tcBorders>
              <w:top w:val="single" w:sz="4" w:space="0" w:color="000000"/>
              <w:left w:val="single" w:sz="4" w:space="0" w:color="000000"/>
              <w:bottom w:val="single" w:sz="4" w:space="0" w:color="000000"/>
              <w:right w:val="single" w:sz="4" w:space="0" w:color="000000"/>
            </w:tcBorders>
            <w:vAlign w:val="center"/>
            <w:hideMark/>
          </w:tcPr>
          <w:p w14:paraId="29DFBF4C" w14:textId="77777777" w:rsidR="00927D2F" w:rsidRPr="004471A2" w:rsidRDefault="00927D2F" w:rsidP="00582048">
            <w:pPr>
              <w:jc w:val="center"/>
              <w:rPr>
                <w:b/>
                <w:bCs/>
                <w:sz w:val="16"/>
                <w:szCs w:val="16"/>
              </w:rPr>
            </w:pPr>
            <w:r w:rsidRPr="004471A2">
              <w:rPr>
                <w:b/>
                <w:bCs/>
                <w:sz w:val="16"/>
                <w:szCs w:val="16"/>
              </w:rPr>
              <w:t>2</w:t>
            </w:r>
          </w:p>
        </w:tc>
        <w:tc>
          <w:tcPr>
            <w:tcW w:w="649" w:type="pct"/>
            <w:tcBorders>
              <w:top w:val="single" w:sz="4" w:space="0" w:color="000000"/>
              <w:left w:val="single" w:sz="4" w:space="0" w:color="000000"/>
              <w:bottom w:val="single" w:sz="4" w:space="0" w:color="000000"/>
              <w:right w:val="single" w:sz="4" w:space="0" w:color="000000"/>
            </w:tcBorders>
            <w:vAlign w:val="center"/>
            <w:hideMark/>
          </w:tcPr>
          <w:p w14:paraId="07BA9A4F" w14:textId="77777777" w:rsidR="00927D2F" w:rsidRPr="004471A2" w:rsidRDefault="00927D2F" w:rsidP="00582048">
            <w:pPr>
              <w:jc w:val="center"/>
              <w:rPr>
                <w:b/>
                <w:sz w:val="16"/>
                <w:szCs w:val="16"/>
              </w:rPr>
            </w:pPr>
            <w:r w:rsidRPr="004471A2">
              <w:rPr>
                <w:b/>
                <w:sz w:val="16"/>
                <w:szCs w:val="16"/>
              </w:rPr>
              <w:t>3</w:t>
            </w:r>
          </w:p>
        </w:tc>
        <w:tc>
          <w:tcPr>
            <w:tcW w:w="838" w:type="pct"/>
            <w:tcBorders>
              <w:top w:val="single" w:sz="4" w:space="0" w:color="000000"/>
              <w:left w:val="single" w:sz="4" w:space="0" w:color="000000"/>
              <w:bottom w:val="single" w:sz="4" w:space="0" w:color="000000"/>
              <w:right w:val="single" w:sz="4" w:space="0" w:color="auto"/>
            </w:tcBorders>
            <w:vAlign w:val="center"/>
          </w:tcPr>
          <w:p w14:paraId="1CBE780E" w14:textId="77777777" w:rsidR="00927D2F" w:rsidRPr="004471A2" w:rsidRDefault="00927D2F" w:rsidP="00582048">
            <w:pPr>
              <w:jc w:val="center"/>
              <w:rPr>
                <w:b/>
                <w:bCs/>
                <w:sz w:val="16"/>
                <w:szCs w:val="16"/>
              </w:rPr>
            </w:pPr>
            <w:r w:rsidRPr="004471A2">
              <w:rPr>
                <w:b/>
                <w:bCs/>
                <w:sz w:val="16"/>
                <w:szCs w:val="16"/>
              </w:rPr>
              <w:t>4</w:t>
            </w:r>
          </w:p>
        </w:tc>
        <w:tc>
          <w:tcPr>
            <w:tcW w:w="1116" w:type="pct"/>
            <w:tcBorders>
              <w:top w:val="single" w:sz="4" w:space="0" w:color="000000"/>
              <w:left w:val="single" w:sz="4" w:space="0" w:color="auto"/>
              <w:bottom w:val="single" w:sz="4" w:space="0" w:color="000000"/>
              <w:right w:val="single" w:sz="4" w:space="0" w:color="000000"/>
            </w:tcBorders>
            <w:vAlign w:val="center"/>
          </w:tcPr>
          <w:p w14:paraId="52108322" w14:textId="77777777" w:rsidR="00927D2F" w:rsidRPr="004471A2" w:rsidRDefault="00927D2F" w:rsidP="00582048">
            <w:pPr>
              <w:jc w:val="center"/>
              <w:rPr>
                <w:b/>
                <w:bCs/>
                <w:sz w:val="16"/>
                <w:szCs w:val="16"/>
              </w:rPr>
            </w:pPr>
            <w:r w:rsidRPr="004471A2">
              <w:rPr>
                <w:b/>
                <w:bCs/>
                <w:sz w:val="16"/>
                <w:szCs w:val="16"/>
              </w:rPr>
              <w:t>5</w:t>
            </w:r>
          </w:p>
        </w:tc>
        <w:tc>
          <w:tcPr>
            <w:tcW w:w="1586" w:type="pct"/>
            <w:tcBorders>
              <w:top w:val="single" w:sz="4" w:space="0" w:color="000000"/>
              <w:left w:val="single" w:sz="4" w:space="0" w:color="000000"/>
              <w:bottom w:val="single" w:sz="4" w:space="0" w:color="000000"/>
              <w:right w:val="single" w:sz="4" w:space="0" w:color="000000"/>
            </w:tcBorders>
            <w:vAlign w:val="center"/>
            <w:hideMark/>
          </w:tcPr>
          <w:p w14:paraId="5E838538" w14:textId="77777777" w:rsidR="00927D2F" w:rsidRPr="004471A2" w:rsidRDefault="00927D2F" w:rsidP="00582048">
            <w:pPr>
              <w:jc w:val="center"/>
              <w:rPr>
                <w:b/>
                <w:bCs/>
                <w:sz w:val="16"/>
                <w:szCs w:val="16"/>
              </w:rPr>
            </w:pPr>
            <w:r w:rsidRPr="004471A2">
              <w:rPr>
                <w:b/>
                <w:bCs/>
                <w:sz w:val="16"/>
                <w:szCs w:val="16"/>
              </w:rPr>
              <w:t>6</w:t>
            </w:r>
          </w:p>
        </w:tc>
      </w:tr>
      <w:tr w:rsidR="00CC4C17" w:rsidRPr="009B50FF" w14:paraId="5A46A5AF" w14:textId="77777777" w:rsidTr="00AD419B">
        <w:trPr>
          <w:trHeight w:val="275"/>
        </w:trPr>
        <w:tc>
          <w:tcPr>
            <w:tcW w:w="133" w:type="pct"/>
            <w:tcBorders>
              <w:top w:val="single" w:sz="4" w:space="0" w:color="000000"/>
              <w:left w:val="single" w:sz="4" w:space="0" w:color="000000"/>
              <w:bottom w:val="single" w:sz="4" w:space="0" w:color="000000"/>
              <w:right w:val="single" w:sz="4" w:space="0" w:color="000000"/>
            </w:tcBorders>
          </w:tcPr>
          <w:p w14:paraId="235F8525" w14:textId="77777777" w:rsidR="00CC4C17" w:rsidRPr="00317395" w:rsidRDefault="00CC4C17" w:rsidP="00582048">
            <w:pPr>
              <w:jc w:val="center"/>
              <w:rPr>
                <w:sz w:val="18"/>
                <w:szCs w:val="18"/>
              </w:rPr>
            </w:pPr>
            <w:r w:rsidRPr="00317395">
              <w:rPr>
                <w:sz w:val="18"/>
                <w:szCs w:val="18"/>
              </w:rPr>
              <w:lastRenderedPageBreak/>
              <w:t>1.</w:t>
            </w:r>
          </w:p>
        </w:tc>
        <w:tc>
          <w:tcPr>
            <w:tcW w:w="678" w:type="pct"/>
            <w:tcBorders>
              <w:top w:val="single" w:sz="4" w:space="0" w:color="000000"/>
              <w:left w:val="single" w:sz="4" w:space="0" w:color="000000"/>
              <w:bottom w:val="single" w:sz="4" w:space="0" w:color="000000"/>
              <w:right w:val="single" w:sz="4" w:space="0" w:color="000000"/>
            </w:tcBorders>
          </w:tcPr>
          <w:p w14:paraId="228396D0" w14:textId="5B9A78DC" w:rsidR="00CC4C17" w:rsidRPr="00317395" w:rsidRDefault="00E93FE7" w:rsidP="00685027">
            <w:pPr>
              <w:jc w:val="both"/>
              <w:rPr>
                <w:sz w:val="18"/>
                <w:szCs w:val="18"/>
              </w:rPr>
            </w:pPr>
            <w:r>
              <w:rPr>
                <w:color w:val="000000" w:themeColor="text1"/>
                <w:sz w:val="18"/>
                <w:szCs w:val="18"/>
                <w:shd w:val="clear" w:color="auto" w:fill="FFFFFF"/>
                <w:lang w:eastAsia="ru-RU"/>
              </w:rPr>
              <w:t xml:space="preserve">Металлоконструкции </w:t>
            </w:r>
            <w:r w:rsidR="00CC4C17">
              <w:rPr>
                <w:color w:val="000000" w:themeColor="text1"/>
                <w:sz w:val="18"/>
                <w:szCs w:val="18"/>
                <w:shd w:val="clear" w:color="auto" w:fill="FFFFFF"/>
                <w:lang w:eastAsia="ru-RU"/>
              </w:rPr>
              <w:t xml:space="preserve"> </w:t>
            </w:r>
          </w:p>
        </w:tc>
        <w:tc>
          <w:tcPr>
            <w:tcW w:w="649" w:type="pct"/>
            <w:vMerge w:val="restart"/>
            <w:tcBorders>
              <w:top w:val="single" w:sz="4" w:space="0" w:color="000000"/>
              <w:left w:val="single" w:sz="4" w:space="0" w:color="000000"/>
              <w:right w:val="single" w:sz="4" w:space="0" w:color="000000"/>
            </w:tcBorders>
          </w:tcPr>
          <w:p w14:paraId="2D3D7025" w14:textId="77777777" w:rsidR="00CC4C17" w:rsidRPr="00317395" w:rsidRDefault="00CC4C17" w:rsidP="00582048">
            <w:pPr>
              <w:jc w:val="center"/>
              <w:rPr>
                <w:sz w:val="18"/>
                <w:szCs w:val="18"/>
              </w:rPr>
            </w:pPr>
            <w:r w:rsidRPr="00317395">
              <w:rPr>
                <w:sz w:val="18"/>
                <w:szCs w:val="18"/>
              </w:rPr>
              <w:t xml:space="preserve">г. Москва, </w:t>
            </w:r>
          </w:p>
          <w:p w14:paraId="29041954" w14:textId="77777777" w:rsidR="00CC4C17" w:rsidRPr="00317395" w:rsidRDefault="00CC4C17" w:rsidP="00582048">
            <w:pPr>
              <w:jc w:val="center"/>
              <w:rPr>
                <w:sz w:val="18"/>
                <w:szCs w:val="18"/>
              </w:rPr>
            </w:pPr>
            <w:r w:rsidRPr="00317395">
              <w:rPr>
                <w:sz w:val="18"/>
                <w:szCs w:val="18"/>
              </w:rPr>
              <w:t xml:space="preserve">ул. </w:t>
            </w:r>
            <w:proofErr w:type="gramStart"/>
            <w:r w:rsidRPr="00317395">
              <w:rPr>
                <w:sz w:val="18"/>
                <w:szCs w:val="18"/>
              </w:rPr>
              <w:t>Садовая-Сухаревская</w:t>
            </w:r>
            <w:proofErr w:type="gramEnd"/>
            <w:r w:rsidRPr="00317395">
              <w:rPr>
                <w:sz w:val="18"/>
                <w:szCs w:val="18"/>
              </w:rPr>
              <w:t>, д.16</w:t>
            </w:r>
          </w:p>
        </w:tc>
        <w:tc>
          <w:tcPr>
            <w:tcW w:w="838" w:type="pct"/>
            <w:vMerge w:val="restart"/>
            <w:tcBorders>
              <w:top w:val="single" w:sz="4" w:space="0" w:color="000000"/>
              <w:left w:val="single" w:sz="4" w:space="0" w:color="000000"/>
              <w:right w:val="single" w:sz="4" w:space="0" w:color="auto"/>
            </w:tcBorders>
          </w:tcPr>
          <w:p w14:paraId="1D4C75D9" w14:textId="5E342599" w:rsidR="00CC4C17" w:rsidRPr="00317395" w:rsidRDefault="00CC4C17" w:rsidP="007A7CD8">
            <w:pPr>
              <w:jc w:val="center"/>
              <w:rPr>
                <w:sz w:val="18"/>
                <w:szCs w:val="18"/>
              </w:rPr>
            </w:pPr>
            <w:r>
              <w:rPr>
                <w:sz w:val="18"/>
                <w:szCs w:val="18"/>
              </w:rPr>
              <w:t>18.06.2026</w:t>
            </w:r>
          </w:p>
        </w:tc>
        <w:tc>
          <w:tcPr>
            <w:tcW w:w="1116" w:type="pct"/>
            <w:vMerge w:val="restart"/>
            <w:tcBorders>
              <w:top w:val="single" w:sz="4" w:space="0" w:color="000000"/>
              <w:left w:val="single" w:sz="4" w:space="0" w:color="auto"/>
              <w:right w:val="single" w:sz="4" w:space="0" w:color="000000"/>
            </w:tcBorders>
          </w:tcPr>
          <w:p w14:paraId="1951C081" w14:textId="77778C4D" w:rsidR="00CC4C17" w:rsidRPr="00317395" w:rsidRDefault="00CC4C17" w:rsidP="00582048">
            <w:pPr>
              <w:jc w:val="center"/>
              <w:rPr>
                <w:sz w:val="18"/>
                <w:szCs w:val="18"/>
              </w:rPr>
            </w:pPr>
            <w:r>
              <w:rPr>
                <w:sz w:val="18"/>
                <w:szCs w:val="18"/>
              </w:rPr>
              <w:t>23.06.2026</w:t>
            </w:r>
          </w:p>
        </w:tc>
        <w:tc>
          <w:tcPr>
            <w:tcW w:w="1586" w:type="pct"/>
            <w:vMerge w:val="restart"/>
            <w:tcBorders>
              <w:top w:val="single" w:sz="4" w:space="0" w:color="000000"/>
              <w:left w:val="single" w:sz="4" w:space="0" w:color="000000"/>
              <w:right w:val="single" w:sz="4" w:space="0" w:color="000000"/>
            </w:tcBorders>
          </w:tcPr>
          <w:p w14:paraId="408298F4" w14:textId="526AEACE" w:rsidR="00CC4C17" w:rsidRPr="00E144F3" w:rsidRDefault="00CC4C17" w:rsidP="00E144F3">
            <w:pPr>
              <w:jc w:val="both"/>
              <w:rPr>
                <w:sz w:val="18"/>
              </w:rPr>
            </w:pPr>
            <w:r w:rsidRPr="00E144F3">
              <w:rPr>
                <w:sz w:val="18"/>
              </w:rPr>
              <w:t>В состав отчетной документации должны входить: товарная на</w:t>
            </w:r>
            <w:r>
              <w:rPr>
                <w:sz w:val="18"/>
              </w:rPr>
              <w:t xml:space="preserve">кладная </w:t>
            </w:r>
            <w:r w:rsidRPr="00E144F3">
              <w:rPr>
                <w:sz w:val="18"/>
              </w:rPr>
              <w:t>или универсальный передаточный доку</w:t>
            </w:r>
            <w:r>
              <w:rPr>
                <w:sz w:val="18"/>
              </w:rPr>
              <w:t xml:space="preserve">мент, счет и при необходимости </w:t>
            </w:r>
            <w:r w:rsidRPr="00E144F3">
              <w:rPr>
                <w:sz w:val="18"/>
              </w:rPr>
              <w:t>счет-фактура, документы, подтверждающие гарантийные обязательства Поставщика, установленные в настоящем техническом задании, иные документы, прилагаемые к товару, а также документы, без которых использование поставляемого товара будет невозможно или затруднено.</w:t>
            </w:r>
          </w:p>
          <w:p w14:paraId="34271468" w14:textId="7BCE7271" w:rsidR="00CC4C17" w:rsidRPr="003D481B" w:rsidRDefault="00CC4C17" w:rsidP="00E144F3">
            <w:pPr>
              <w:jc w:val="both"/>
              <w:rPr>
                <w:sz w:val="18"/>
              </w:rPr>
            </w:pPr>
            <w:r w:rsidRPr="00E144F3">
              <w:rPr>
                <w:sz w:val="18"/>
              </w:rPr>
              <w:t>Отчетная документация должна быть предоставлена в Управление делами, организации закупок и бю</w:t>
            </w:r>
            <w:r>
              <w:rPr>
                <w:sz w:val="18"/>
              </w:rPr>
              <w:t xml:space="preserve">джетного процесса </w:t>
            </w:r>
            <w:proofErr w:type="spellStart"/>
            <w:r>
              <w:rPr>
                <w:sz w:val="18"/>
              </w:rPr>
              <w:t>Рособрнадзора</w:t>
            </w:r>
            <w:proofErr w:type="spellEnd"/>
            <w:r>
              <w:rPr>
                <w:sz w:val="18"/>
              </w:rPr>
              <w:t xml:space="preserve"> </w:t>
            </w:r>
            <w:r w:rsidRPr="00E144F3">
              <w:rPr>
                <w:sz w:val="18"/>
              </w:rPr>
              <w:t>с сопроводительным письмом, подписанным уполномоченным лицом Поставщика.</w:t>
            </w:r>
          </w:p>
        </w:tc>
      </w:tr>
      <w:tr w:rsidR="00CC4C17" w:rsidRPr="009B50FF" w14:paraId="59DC0CF3" w14:textId="77777777" w:rsidTr="00DB2B17">
        <w:trPr>
          <w:trHeight w:val="1551"/>
        </w:trPr>
        <w:tc>
          <w:tcPr>
            <w:tcW w:w="133" w:type="pct"/>
            <w:tcBorders>
              <w:top w:val="single" w:sz="4" w:space="0" w:color="000000"/>
              <w:left w:val="single" w:sz="4" w:space="0" w:color="000000"/>
              <w:bottom w:val="single" w:sz="4" w:space="0" w:color="auto"/>
              <w:right w:val="single" w:sz="4" w:space="0" w:color="000000"/>
            </w:tcBorders>
          </w:tcPr>
          <w:p w14:paraId="5BF2B372" w14:textId="71F30F16" w:rsidR="00CC4C17" w:rsidRPr="00CC4C17" w:rsidRDefault="00CC4C17" w:rsidP="00CC4C17">
            <w:pPr>
              <w:jc w:val="both"/>
              <w:rPr>
                <w:color w:val="000000" w:themeColor="text1"/>
                <w:sz w:val="18"/>
                <w:szCs w:val="18"/>
                <w:shd w:val="clear" w:color="auto" w:fill="FFFFFF"/>
                <w:lang w:eastAsia="ru-RU"/>
              </w:rPr>
            </w:pPr>
            <w:r w:rsidRPr="00CC4C17">
              <w:rPr>
                <w:color w:val="000000" w:themeColor="text1"/>
                <w:sz w:val="18"/>
                <w:szCs w:val="18"/>
                <w:shd w:val="clear" w:color="auto" w:fill="FFFFFF"/>
                <w:lang w:eastAsia="ru-RU"/>
              </w:rPr>
              <w:t>2.</w:t>
            </w:r>
          </w:p>
        </w:tc>
        <w:tc>
          <w:tcPr>
            <w:tcW w:w="678" w:type="pct"/>
            <w:tcBorders>
              <w:top w:val="single" w:sz="4" w:space="0" w:color="000000"/>
              <w:left w:val="single" w:sz="4" w:space="0" w:color="000000"/>
              <w:bottom w:val="single" w:sz="4" w:space="0" w:color="auto"/>
              <w:right w:val="single" w:sz="4" w:space="0" w:color="000000"/>
            </w:tcBorders>
          </w:tcPr>
          <w:p w14:paraId="08DB167A" w14:textId="4AEB1F04" w:rsidR="00CC4C17" w:rsidRDefault="00E93FE7" w:rsidP="00CC4C17">
            <w:pPr>
              <w:jc w:val="both"/>
              <w:rPr>
                <w:color w:val="000000" w:themeColor="text1"/>
                <w:sz w:val="18"/>
                <w:szCs w:val="18"/>
                <w:shd w:val="clear" w:color="auto" w:fill="FFFFFF"/>
                <w:lang w:eastAsia="ru-RU"/>
              </w:rPr>
            </w:pPr>
            <w:r>
              <w:rPr>
                <w:color w:val="000000" w:themeColor="text1"/>
                <w:sz w:val="18"/>
                <w:szCs w:val="18"/>
                <w:shd w:val="clear" w:color="auto" w:fill="FFFFFF"/>
                <w:lang w:eastAsia="ru-RU"/>
              </w:rPr>
              <w:t xml:space="preserve">Металлоконструкции </w:t>
            </w:r>
          </w:p>
        </w:tc>
        <w:tc>
          <w:tcPr>
            <w:tcW w:w="649" w:type="pct"/>
            <w:vMerge/>
            <w:tcBorders>
              <w:left w:val="single" w:sz="4" w:space="0" w:color="000000"/>
              <w:right w:val="single" w:sz="4" w:space="0" w:color="000000"/>
            </w:tcBorders>
          </w:tcPr>
          <w:p w14:paraId="57F9F5AD" w14:textId="77777777" w:rsidR="00CC4C17" w:rsidRPr="00317395" w:rsidRDefault="00CC4C17" w:rsidP="00582048">
            <w:pPr>
              <w:jc w:val="center"/>
              <w:rPr>
                <w:sz w:val="18"/>
                <w:szCs w:val="18"/>
              </w:rPr>
            </w:pPr>
          </w:p>
        </w:tc>
        <w:tc>
          <w:tcPr>
            <w:tcW w:w="838" w:type="pct"/>
            <w:vMerge/>
            <w:tcBorders>
              <w:left w:val="single" w:sz="4" w:space="0" w:color="000000"/>
              <w:right w:val="single" w:sz="4" w:space="0" w:color="auto"/>
            </w:tcBorders>
          </w:tcPr>
          <w:p w14:paraId="2B52BFE5" w14:textId="77777777" w:rsidR="00CC4C17" w:rsidRDefault="00CC4C17" w:rsidP="007A7CD8">
            <w:pPr>
              <w:jc w:val="center"/>
              <w:rPr>
                <w:sz w:val="18"/>
                <w:szCs w:val="18"/>
              </w:rPr>
            </w:pPr>
          </w:p>
        </w:tc>
        <w:tc>
          <w:tcPr>
            <w:tcW w:w="1116" w:type="pct"/>
            <w:vMerge/>
            <w:tcBorders>
              <w:left w:val="single" w:sz="4" w:space="0" w:color="auto"/>
              <w:right w:val="single" w:sz="4" w:space="0" w:color="000000"/>
            </w:tcBorders>
          </w:tcPr>
          <w:p w14:paraId="20988A10" w14:textId="77777777" w:rsidR="00CC4C17" w:rsidRDefault="00CC4C17" w:rsidP="00582048">
            <w:pPr>
              <w:jc w:val="center"/>
              <w:rPr>
                <w:sz w:val="18"/>
                <w:szCs w:val="18"/>
              </w:rPr>
            </w:pPr>
          </w:p>
        </w:tc>
        <w:tc>
          <w:tcPr>
            <w:tcW w:w="1586" w:type="pct"/>
            <w:vMerge/>
            <w:tcBorders>
              <w:left w:val="single" w:sz="4" w:space="0" w:color="000000"/>
              <w:right w:val="single" w:sz="4" w:space="0" w:color="000000"/>
            </w:tcBorders>
          </w:tcPr>
          <w:p w14:paraId="16F5416F" w14:textId="77777777" w:rsidR="00CC4C17" w:rsidRPr="00E144F3" w:rsidRDefault="00CC4C17" w:rsidP="00E144F3">
            <w:pPr>
              <w:jc w:val="both"/>
              <w:rPr>
                <w:sz w:val="18"/>
              </w:rPr>
            </w:pPr>
          </w:p>
        </w:tc>
      </w:tr>
    </w:tbl>
    <w:p w14:paraId="634F047D" w14:textId="3C60CAA0" w:rsidR="0084720B" w:rsidRDefault="00E144F3" w:rsidP="00E144F3">
      <w:pPr>
        <w:tabs>
          <w:tab w:val="left" w:pos="13342"/>
        </w:tabs>
      </w:pPr>
      <w:r>
        <w:tab/>
      </w:r>
    </w:p>
    <w:tbl>
      <w:tblPr>
        <w:tblW w:w="4941" w:type="pct"/>
        <w:tblInd w:w="108" w:type="dxa"/>
        <w:tblLook w:val="04A0" w:firstRow="1" w:lastRow="0" w:firstColumn="1" w:lastColumn="0" w:noHBand="0" w:noVBand="1"/>
      </w:tblPr>
      <w:tblGrid>
        <w:gridCol w:w="15172"/>
      </w:tblGrid>
      <w:tr w:rsidR="00BC10FE" w:rsidRPr="00BC10FE" w14:paraId="707DAFFD" w14:textId="77777777" w:rsidTr="00317395">
        <w:tc>
          <w:tcPr>
            <w:tcW w:w="5000" w:type="pct"/>
            <w:tcBorders>
              <w:top w:val="single" w:sz="4" w:space="0" w:color="000000"/>
              <w:left w:val="single" w:sz="4" w:space="0" w:color="000000"/>
              <w:bottom w:val="single" w:sz="4" w:space="0" w:color="000000"/>
              <w:right w:val="single" w:sz="4" w:space="0" w:color="000000"/>
            </w:tcBorders>
            <w:shd w:val="clear" w:color="auto" w:fill="D9D9D9"/>
            <w:hideMark/>
          </w:tcPr>
          <w:p w14:paraId="696C080C" w14:textId="1980716B" w:rsidR="00BC10FE" w:rsidRPr="004471A2" w:rsidRDefault="00BC10FE" w:rsidP="006555A2">
            <w:pPr>
              <w:rPr>
                <w:b/>
              </w:rPr>
            </w:pPr>
            <w:r w:rsidRPr="004471A2">
              <w:rPr>
                <w:b/>
              </w:rPr>
              <w:t xml:space="preserve">Таблица </w:t>
            </w:r>
            <w:r w:rsidR="006555A2">
              <w:rPr>
                <w:b/>
              </w:rPr>
              <w:t>4</w:t>
            </w:r>
            <w:bookmarkStart w:id="0" w:name="_GoBack"/>
            <w:bookmarkEnd w:id="0"/>
            <w:r w:rsidRPr="004471A2">
              <w:rPr>
                <w:b/>
              </w:rPr>
              <w:t>. Порядок прие</w:t>
            </w:r>
            <w:r w:rsidR="00647C1C" w:rsidRPr="004471A2">
              <w:rPr>
                <w:b/>
              </w:rPr>
              <w:t xml:space="preserve">мки исполнения обязательств по </w:t>
            </w:r>
            <w:r w:rsidR="00C37808" w:rsidRPr="004471A2">
              <w:rPr>
                <w:b/>
              </w:rPr>
              <w:t xml:space="preserve">Государственному </w:t>
            </w:r>
            <w:r w:rsidRPr="004471A2">
              <w:rPr>
                <w:b/>
              </w:rPr>
              <w:t>контракту:</w:t>
            </w:r>
          </w:p>
        </w:tc>
      </w:tr>
      <w:tr w:rsidR="00BC10FE" w:rsidRPr="00BC10FE" w14:paraId="3E8DC0A5" w14:textId="77777777" w:rsidTr="00317395">
        <w:tc>
          <w:tcPr>
            <w:tcW w:w="5000" w:type="pct"/>
            <w:tcBorders>
              <w:top w:val="nil"/>
              <w:left w:val="single" w:sz="4" w:space="0" w:color="000000"/>
              <w:bottom w:val="single" w:sz="4" w:space="0" w:color="000000"/>
              <w:right w:val="single" w:sz="4" w:space="0" w:color="000000"/>
            </w:tcBorders>
            <w:hideMark/>
          </w:tcPr>
          <w:p w14:paraId="18D2C323" w14:textId="77777777" w:rsidR="00E144F3" w:rsidRPr="00E144F3" w:rsidRDefault="00E144F3" w:rsidP="00E144F3">
            <w:pPr>
              <w:jc w:val="both"/>
              <w:rPr>
                <w:sz w:val="18"/>
                <w:szCs w:val="18"/>
              </w:rPr>
            </w:pPr>
            <w:r w:rsidRPr="00E144F3">
              <w:rPr>
                <w:sz w:val="18"/>
                <w:szCs w:val="18"/>
              </w:rPr>
              <w:t xml:space="preserve">Приемка исполнения обязательств по государственному контракту осуществляется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нормативных правовых актов в сфере государственных закупок в порядке, предусмотренном государственным контрактом. </w:t>
            </w:r>
          </w:p>
          <w:p w14:paraId="6894D720" w14:textId="77777777" w:rsidR="00E144F3" w:rsidRPr="00E144F3" w:rsidRDefault="00E144F3" w:rsidP="00E144F3">
            <w:pPr>
              <w:jc w:val="both"/>
              <w:rPr>
                <w:sz w:val="18"/>
                <w:szCs w:val="18"/>
              </w:rPr>
            </w:pPr>
            <w:r w:rsidRPr="00E144F3">
              <w:rPr>
                <w:sz w:val="18"/>
                <w:szCs w:val="18"/>
              </w:rPr>
              <w:t xml:space="preserve">Поставленный товар считается принятым после подписания Государственным заказчиком и Поставщиком акта сдачи-приемки исполнения обязательств по государственному контракту. </w:t>
            </w:r>
          </w:p>
          <w:p w14:paraId="310DD66B" w14:textId="77777777" w:rsidR="00E144F3" w:rsidRPr="00E144F3" w:rsidRDefault="00E144F3" w:rsidP="00E144F3">
            <w:pPr>
              <w:jc w:val="both"/>
              <w:rPr>
                <w:sz w:val="18"/>
                <w:szCs w:val="18"/>
              </w:rPr>
            </w:pPr>
            <w:r w:rsidRPr="00E144F3">
              <w:rPr>
                <w:sz w:val="18"/>
                <w:szCs w:val="18"/>
              </w:rPr>
              <w:t xml:space="preserve">Подписание акта сдачи-приемки исполнения обязательств по государственному контракту осуществляется в течение 3 (трех) рабочих дней </w:t>
            </w:r>
            <w:proofErr w:type="gramStart"/>
            <w:r w:rsidRPr="00E144F3">
              <w:rPr>
                <w:sz w:val="18"/>
                <w:szCs w:val="18"/>
              </w:rPr>
              <w:t>с даты поставки</w:t>
            </w:r>
            <w:proofErr w:type="gramEnd"/>
            <w:r w:rsidRPr="00E144F3">
              <w:rPr>
                <w:sz w:val="18"/>
                <w:szCs w:val="18"/>
              </w:rPr>
              <w:t xml:space="preserve"> товара. </w:t>
            </w:r>
          </w:p>
          <w:p w14:paraId="073605EB" w14:textId="7AE7A102" w:rsidR="00522B92" w:rsidRPr="009360B8" w:rsidRDefault="00E144F3" w:rsidP="00E144F3">
            <w:pPr>
              <w:jc w:val="both"/>
              <w:rPr>
                <w:b/>
                <w:sz w:val="18"/>
                <w:szCs w:val="18"/>
              </w:rPr>
            </w:pPr>
            <w:r w:rsidRPr="00E144F3">
              <w:rPr>
                <w:sz w:val="18"/>
                <w:szCs w:val="18"/>
              </w:rPr>
              <w:t>При досрочной поставке товара Поставщик обязан в письменной форме уведомить о ней Государственного заказчика. В случае согласия Государственного заказчика принять досрочно товар Государственный заказчик должен сообщить Поставщику дату приемки товара и отчетной документации.</w:t>
            </w:r>
          </w:p>
        </w:tc>
      </w:tr>
    </w:tbl>
    <w:p w14:paraId="4A1E30E1" w14:textId="77777777" w:rsidR="003D481B" w:rsidRPr="00C37808" w:rsidRDefault="003D481B" w:rsidP="00C37808">
      <w:pPr>
        <w:rPr>
          <w:b/>
          <w:sz w:val="24"/>
          <w:szCs w:val="24"/>
        </w:rPr>
      </w:pPr>
    </w:p>
    <w:p w14:paraId="74FA388D" w14:textId="77777777" w:rsidR="003D481B" w:rsidRPr="007A0983" w:rsidRDefault="003D481B" w:rsidP="003D481B">
      <w:pPr>
        <w:pStyle w:val="af4"/>
        <w:spacing w:line="228" w:lineRule="auto"/>
        <w:jc w:val="center"/>
        <w:rPr>
          <w:b/>
          <w:sz w:val="22"/>
          <w:szCs w:val="22"/>
        </w:rPr>
      </w:pPr>
      <w:r w:rsidRPr="007A0983">
        <w:rPr>
          <w:b/>
          <w:sz w:val="22"/>
          <w:szCs w:val="22"/>
        </w:rPr>
        <w:t>Форма, сроки и порядок оплаты</w:t>
      </w:r>
    </w:p>
    <w:p w14:paraId="3E5861D3" w14:textId="77777777" w:rsidR="003D481B" w:rsidRPr="001343E4" w:rsidRDefault="003D481B" w:rsidP="003D481B">
      <w:pPr>
        <w:pStyle w:val="af4"/>
        <w:spacing w:line="228" w:lineRule="auto"/>
        <w:jc w:val="center"/>
        <w:rPr>
          <w:b/>
        </w:rPr>
      </w:pPr>
    </w:p>
    <w:p w14:paraId="5FADA501" w14:textId="77777777" w:rsidR="003D481B" w:rsidRDefault="003D481B" w:rsidP="003D481B">
      <w:pPr>
        <w:spacing w:line="228" w:lineRule="auto"/>
        <w:ind w:firstLine="709"/>
        <w:jc w:val="both"/>
        <w:rPr>
          <w:sz w:val="18"/>
          <w:szCs w:val="18"/>
        </w:rPr>
      </w:pPr>
      <w:r>
        <w:rPr>
          <w:sz w:val="18"/>
          <w:szCs w:val="18"/>
        </w:rPr>
        <w:t>Оплата фактически поставленного по государственному контракту товара должна быть произведена Государственным заказчиком по безналичному расчету путем перечисления денежных средств на счет Поставщика платежными поручениями в следующем порядке.</w:t>
      </w:r>
    </w:p>
    <w:p w14:paraId="23A010E6" w14:textId="77777777" w:rsidR="003D481B" w:rsidRDefault="003D481B" w:rsidP="003D481B">
      <w:pPr>
        <w:spacing w:line="228" w:lineRule="auto"/>
        <w:ind w:firstLine="708"/>
        <w:jc w:val="both"/>
        <w:rPr>
          <w:sz w:val="18"/>
          <w:szCs w:val="18"/>
        </w:rPr>
      </w:pPr>
      <w:r>
        <w:rPr>
          <w:sz w:val="18"/>
          <w:szCs w:val="18"/>
        </w:rPr>
        <w:t xml:space="preserve">Расчеты с Поставщиком должны быть осуществлены в пределах стоимости (цены) поставленного товара в течение 7 (семи) рабочих дней </w:t>
      </w:r>
      <w:proofErr w:type="gramStart"/>
      <w:r>
        <w:rPr>
          <w:sz w:val="18"/>
          <w:szCs w:val="18"/>
        </w:rPr>
        <w:t>с даты подписания</w:t>
      </w:r>
      <w:proofErr w:type="gramEnd"/>
      <w:r>
        <w:rPr>
          <w:sz w:val="18"/>
          <w:szCs w:val="18"/>
        </w:rPr>
        <w:t xml:space="preserve"> Государственным заказчиком и Поставщиком акта сдачи-приемки исполнения обязательств по государственному контракту по установленной Государственным заказчиком форме при условии поступления средств федерального бюджета на счет Государственного заказчика. </w:t>
      </w:r>
    </w:p>
    <w:p w14:paraId="4EB512DB" w14:textId="77777777" w:rsidR="003D481B" w:rsidRDefault="003D481B" w:rsidP="003D481B">
      <w:pPr>
        <w:spacing w:line="228" w:lineRule="auto"/>
        <w:ind w:firstLine="708"/>
        <w:jc w:val="both"/>
        <w:rPr>
          <w:sz w:val="18"/>
          <w:szCs w:val="18"/>
        </w:rPr>
      </w:pPr>
      <w:r>
        <w:rPr>
          <w:sz w:val="18"/>
          <w:szCs w:val="18"/>
        </w:rPr>
        <w:t xml:space="preserve">Общая стоимость товара должна включать в себя расходы Поставщика по оплате всех необходимых налогов, пошлин и сборов и иные затраты, издержки и расходы, связанные </w:t>
      </w:r>
      <w:r>
        <w:rPr>
          <w:sz w:val="18"/>
          <w:szCs w:val="18"/>
        </w:rPr>
        <w:br/>
        <w:t>с исполнением государственного контракта.</w:t>
      </w:r>
    </w:p>
    <w:p w14:paraId="13A14A75" w14:textId="77777777" w:rsidR="003D481B" w:rsidRDefault="003D481B" w:rsidP="003D481B">
      <w:pPr>
        <w:spacing w:line="228" w:lineRule="auto"/>
        <w:ind w:firstLine="708"/>
        <w:jc w:val="both"/>
        <w:rPr>
          <w:sz w:val="18"/>
          <w:szCs w:val="18"/>
        </w:rPr>
      </w:pPr>
      <w:r>
        <w:rPr>
          <w:sz w:val="18"/>
          <w:szCs w:val="18"/>
        </w:rPr>
        <w:t xml:space="preserve">В случае просрочки исполнения Поставщиком обязательств (в том числе гарантийных обязательств), предусмотренных государственным контрактом, а также в иных случаях неисполнения или ненадлежащего исполнения Поставщиком обязательств, предусмотренных государственным контрактом, Государственный заказчик должен направить Поставщику требование </w:t>
      </w:r>
      <w:r>
        <w:rPr>
          <w:sz w:val="18"/>
          <w:szCs w:val="18"/>
        </w:rPr>
        <w:br/>
        <w:t>об уплате неустоек (штрафов, пеней).</w:t>
      </w:r>
    </w:p>
    <w:p w14:paraId="2DB21763" w14:textId="77777777" w:rsidR="003D481B" w:rsidRDefault="003D481B" w:rsidP="003D481B">
      <w:pPr>
        <w:spacing w:line="228" w:lineRule="auto"/>
        <w:ind w:firstLine="708"/>
        <w:jc w:val="both"/>
        <w:rPr>
          <w:sz w:val="18"/>
          <w:szCs w:val="18"/>
        </w:rPr>
      </w:pPr>
      <w:proofErr w:type="gramStart"/>
      <w:r>
        <w:rPr>
          <w:sz w:val="18"/>
          <w:szCs w:val="18"/>
        </w:rPr>
        <w:t xml:space="preserve">Пеня должна быть начислена за каждый день просрочки исполнения Поставщиком обязательства, предусмотренного государственным контрактом, начиная со дня, следующего </w:t>
      </w:r>
      <w:r>
        <w:rPr>
          <w:sz w:val="18"/>
          <w:szCs w:val="18"/>
        </w:rPr>
        <w:br/>
        <w:t xml:space="preserve">после дня истечения установленного государственным контрактом срока исполнения обязательства, и устанавливается государственным контрактом в размере одной трехсотой действующей </w:t>
      </w:r>
      <w:r>
        <w:rPr>
          <w:sz w:val="18"/>
          <w:szCs w:val="18"/>
        </w:rPr>
        <w:br/>
        <w:t>на дату уплаты пени ключевой ставки Центрального банка Российской Федерации от цены государственного контракта (отдельного этапа исполнения государственного контракта), уменьшенной на сумму, пропорциональную объему</w:t>
      </w:r>
      <w:proofErr w:type="gramEnd"/>
      <w:r>
        <w:rPr>
          <w:sz w:val="18"/>
          <w:szCs w:val="18"/>
        </w:rPr>
        <w:t xml:space="preserve"> обязательств, предусмотренных государственным контрактом (соответствующим отдельным этапом исполнения государственного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2438033D" w14:textId="77777777" w:rsidR="003D481B" w:rsidRDefault="003D481B" w:rsidP="003D481B">
      <w:pPr>
        <w:spacing w:line="228" w:lineRule="auto"/>
        <w:ind w:firstLine="708"/>
        <w:jc w:val="both"/>
        <w:rPr>
          <w:sz w:val="18"/>
          <w:szCs w:val="18"/>
        </w:rPr>
      </w:pPr>
      <w:r>
        <w:rPr>
          <w:sz w:val="18"/>
          <w:szCs w:val="18"/>
        </w:rPr>
        <w:t>За каждый факт неисполнения или ненадлежащего исполнения Поставщиком обязательств, предусмотренных государственным контрактом, за исключением просрочки исполнения обязательств (в том числе гарантийного обязательства), предусмотренных государственным контрактом, размер штрафа составит 10 (десять) процентов цены государственного контракта.</w:t>
      </w:r>
    </w:p>
    <w:p w14:paraId="13E0FF93" w14:textId="77777777" w:rsidR="003D481B" w:rsidRDefault="003D481B" w:rsidP="003D481B">
      <w:pPr>
        <w:spacing w:line="228" w:lineRule="auto"/>
        <w:ind w:firstLine="708"/>
        <w:jc w:val="both"/>
        <w:rPr>
          <w:sz w:val="18"/>
          <w:szCs w:val="18"/>
        </w:rPr>
      </w:pPr>
      <w:r>
        <w:rPr>
          <w:sz w:val="18"/>
          <w:szCs w:val="18"/>
        </w:rPr>
        <w:t>За каждый факт неисполнения или ненадлежащего исполнения Поставщиком обязательства, предусмотренного государственным контрактом, которое не имеет стоимостного выражения (при наличии в государственном контракте таких обязательств), размер штрафа составит 1 000 (Одна тысяча) рублей.</w:t>
      </w:r>
    </w:p>
    <w:p w14:paraId="39B957A9" w14:textId="77777777" w:rsidR="003D481B" w:rsidRDefault="003D481B" w:rsidP="003D481B">
      <w:pPr>
        <w:spacing w:line="228" w:lineRule="auto"/>
        <w:ind w:firstLine="708"/>
        <w:jc w:val="both"/>
        <w:rPr>
          <w:sz w:val="18"/>
          <w:szCs w:val="18"/>
        </w:rPr>
      </w:pPr>
      <w:r>
        <w:rPr>
          <w:sz w:val="18"/>
          <w:szCs w:val="18"/>
        </w:rPr>
        <w:lastRenderedPageBreak/>
        <w:t>Убытки, нанесенные Государственному заказчику в связи с неисполнением или ненадлежащим исполнением Поставщиком своих обязательств по государственному контракту, могут быть взысканы в полной сумме сверх неустойки.</w:t>
      </w:r>
    </w:p>
    <w:p w14:paraId="1664BD26" w14:textId="77777777" w:rsidR="003D481B" w:rsidRDefault="003D481B" w:rsidP="003D481B">
      <w:pPr>
        <w:spacing w:line="228" w:lineRule="auto"/>
        <w:ind w:firstLine="708"/>
        <w:jc w:val="both"/>
        <w:rPr>
          <w:sz w:val="18"/>
          <w:szCs w:val="18"/>
        </w:rPr>
      </w:pPr>
      <w:r>
        <w:rPr>
          <w:sz w:val="18"/>
          <w:szCs w:val="18"/>
        </w:rPr>
        <w:t>Поставщик должен быть освобожден от уплаты неустойки (штрафа, пени), если докажет, что неисполнение или ненадлежащее исполнение обязательства, предусмотренного государственным контрактом, произошло вследствие непреодолимой силы или по вине Государственного заказчика.</w:t>
      </w:r>
    </w:p>
    <w:p w14:paraId="31B90A9C" w14:textId="77777777" w:rsidR="003D481B" w:rsidRDefault="003D481B" w:rsidP="003D481B">
      <w:pPr>
        <w:spacing w:line="228" w:lineRule="auto"/>
        <w:ind w:firstLine="708"/>
        <w:jc w:val="both"/>
        <w:rPr>
          <w:sz w:val="18"/>
          <w:szCs w:val="18"/>
        </w:rPr>
      </w:pPr>
      <w:r>
        <w:rPr>
          <w:sz w:val="18"/>
          <w:szCs w:val="18"/>
        </w:rPr>
        <w:t>Общая сумма начисленных штрафов за неисполнение или ненадлежащее исполнение Поставщиком обязательств, предусмотренных государственным контрактом, не должна превышать цену государственного контракта.</w:t>
      </w:r>
    </w:p>
    <w:p w14:paraId="22D8D82B" w14:textId="77777777" w:rsidR="003D481B" w:rsidRDefault="003D481B" w:rsidP="003D481B">
      <w:pPr>
        <w:spacing w:line="228" w:lineRule="auto"/>
        <w:ind w:firstLine="708"/>
        <w:jc w:val="both"/>
        <w:rPr>
          <w:sz w:val="18"/>
          <w:szCs w:val="18"/>
        </w:rPr>
      </w:pPr>
      <w:r>
        <w:rPr>
          <w:sz w:val="18"/>
          <w:szCs w:val="18"/>
        </w:rPr>
        <w:t>Уплата Поставщиком неустойки или применение иной формы ответственности не должна освобождать его от исполнения обязательств по государственному контракту.</w:t>
      </w:r>
    </w:p>
    <w:p w14:paraId="73E9A6C2" w14:textId="77777777" w:rsidR="003D481B" w:rsidRDefault="003D481B" w:rsidP="003D481B">
      <w:pPr>
        <w:spacing w:line="228" w:lineRule="auto"/>
        <w:ind w:firstLine="708"/>
        <w:jc w:val="both"/>
        <w:rPr>
          <w:sz w:val="18"/>
          <w:szCs w:val="18"/>
        </w:rPr>
      </w:pPr>
      <w:r>
        <w:rPr>
          <w:sz w:val="18"/>
          <w:szCs w:val="18"/>
        </w:rPr>
        <w:t xml:space="preserve">В случае применения к Поставщику неустоек (штрафов, пеней) расчеты с Поставщиком должны быть осуществлены в срок, предусмотренный государственным контрактом, </w:t>
      </w:r>
      <w:r>
        <w:rPr>
          <w:sz w:val="18"/>
          <w:szCs w:val="18"/>
        </w:rPr>
        <w:br/>
        <w:t>после уплаты Поставщиком соответствующих неустоек (штрафов, пеней).</w:t>
      </w:r>
    </w:p>
    <w:p w14:paraId="65AF6912" w14:textId="77777777" w:rsidR="003D481B" w:rsidRPr="001343E4" w:rsidRDefault="003D481B" w:rsidP="003D481B">
      <w:pPr>
        <w:tabs>
          <w:tab w:val="left" w:pos="0"/>
        </w:tabs>
        <w:spacing w:line="228" w:lineRule="auto"/>
        <w:jc w:val="both"/>
        <w:rPr>
          <w:color w:val="000000" w:themeColor="text1"/>
        </w:rPr>
      </w:pPr>
    </w:p>
    <w:p w14:paraId="155EB67A" w14:textId="77777777" w:rsidR="003D481B" w:rsidRPr="00BE2134" w:rsidRDefault="003D481B" w:rsidP="003D481B">
      <w:pPr>
        <w:pStyle w:val="21"/>
        <w:tabs>
          <w:tab w:val="left" w:pos="0"/>
        </w:tabs>
        <w:spacing w:line="228" w:lineRule="auto"/>
        <w:ind w:left="0" w:firstLine="0"/>
        <w:jc w:val="both"/>
        <w:rPr>
          <w:sz w:val="22"/>
          <w:szCs w:val="22"/>
        </w:rPr>
      </w:pPr>
      <w:r w:rsidRPr="00BE2134">
        <w:rPr>
          <w:sz w:val="22"/>
          <w:szCs w:val="22"/>
        </w:rPr>
        <w:t>Контактное лицо со стороны Государственного заказчика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97"/>
        <w:gridCol w:w="12671"/>
      </w:tblGrid>
      <w:tr w:rsidR="003D481B" w:rsidRPr="007A0983" w14:paraId="5AD2C85B" w14:textId="77777777" w:rsidTr="000D3F4A">
        <w:tc>
          <w:tcPr>
            <w:tcW w:w="2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B1F1D" w14:textId="77777777" w:rsidR="003D481B" w:rsidRPr="007A0983" w:rsidRDefault="003D481B" w:rsidP="000D3F4A">
            <w:pPr>
              <w:widowControl w:val="0"/>
              <w:tabs>
                <w:tab w:val="left" w:pos="0"/>
              </w:tabs>
              <w:spacing w:line="228" w:lineRule="auto"/>
              <w:jc w:val="both"/>
              <w:rPr>
                <w:sz w:val="18"/>
                <w:szCs w:val="18"/>
              </w:rPr>
            </w:pPr>
            <w:r w:rsidRPr="007A0983">
              <w:rPr>
                <w:sz w:val="18"/>
                <w:szCs w:val="18"/>
              </w:rPr>
              <w:t xml:space="preserve">Ф. И. </w:t>
            </w:r>
            <w:r>
              <w:rPr>
                <w:sz w:val="18"/>
                <w:szCs w:val="18"/>
              </w:rPr>
              <w:t xml:space="preserve">О., </w:t>
            </w:r>
            <w:r w:rsidRPr="007A0983">
              <w:rPr>
                <w:sz w:val="18"/>
                <w:szCs w:val="18"/>
              </w:rPr>
              <w:t>должность</w:t>
            </w:r>
          </w:p>
        </w:tc>
        <w:tc>
          <w:tcPr>
            <w:tcW w:w="12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58F9A" w14:textId="77777777" w:rsidR="003D481B" w:rsidRPr="007A0983" w:rsidRDefault="003D481B" w:rsidP="000D3F4A">
            <w:pPr>
              <w:spacing w:line="228" w:lineRule="auto"/>
              <w:rPr>
                <w:sz w:val="18"/>
                <w:szCs w:val="18"/>
              </w:rPr>
            </w:pPr>
            <w:r>
              <w:rPr>
                <w:sz w:val="18"/>
                <w:szCs w:val="18"/>
              </w:rPr>
              <w:t>Чечерина Ульяна Сергеевна</w:t>
            </w:r>
          </w:p>
        </w:tc>
      </w:tr>
      <w:tr w:rsidR="003D481B" w:rsidRPr="007A0983" w14:paraId="5A65856C" w14:textId="77777777" w:rsidTr="000D3F4A">
        <w:tc>
          <w:tcPr>
            <w:tcW w:w="2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D3ADA" w14:textId="77777777" w:rsidR="003D481B" w:rsidRPr="007A0983" w:rsidRDefault="003D481B" w:rsidP="000D3F4A">
            <w:pPr>
              <w:widowControl w:val="0"/>
              <w:tabs>
                <w:tab w:val="left" w:pos="0"/>
              </w:tabs>
              <w:spacing w:line="228" w:lineRule="auto"/>
              <w:jc w:val="both"/>
              <w:rPr>
                <w:sz w:val="18"/>
                <w:szCs w:val="18"/>
              </w:rPr>
            </w:pPr>
            <w:r w:rsidRPr="007A0983">
              <w:rPr>
                <w:sz w:val="18"/>
                <w:szCs w:val="18"/>
              </w:rPr>
              <w:t>Контактный телефон</w:t>
            </w:r>
          </w:p>
        </w:tc>
        <w:tc>
          <w:tcPr>
            <w:tcW w:w="12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79756" w14:textId="77777777" w:rsidR="003D481B" w:rsidRPr="007A0983" w:rsidRDefault="003D481B" w:rsidP="000D3F4A">
            <w:pPr>
              <w:spacing w:line="228" w:lineRule="auto"/>
              <w:rPr>
                <w:sz w:val="18"/>
                <w:szCs w:val="18"/>
              </w:rPr>
            </w:pPr>
            <w:r w:rsidRPr="007A0983">
              <w:rPr>
                <w:sz w:val="18"/>
                <w:szCs w:val="18"/>
              </w:rPr>
              <w:t xml:space="preserve">8 (495) </w:t>
            </w:r>
            <w:r>
              <w:rPr>
                <w:sz w:val="18"/>
                <w:szCs w:val="18"/>
              </w:rPr>
              <w:t>608-71-74 (доб. 1021</w:t>
            </w:r>
            <w:r w:rsidRPr="007A0983">
              <w:rPr>
                <w:sz w:val="18"/>
                <w:szCs w:val="18"/>
              </w:rPr>
              <w:t>)</w:t>
            </w:r>
          </w:p>
        </w:tc>
      </w:tr>
      <w:tr w:rsidR="003D481B" w:rsidRPr="007A0983" w14:paraId="190E9986" w14:textId="77777777" w:rsidTr="000D3F4A">
        <w:trPr>
          <w:trHeight w:val="64"/>
        </w:trPr>
        <w:tc>
          <w:tcPr>
            <w:tcW w:w="2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C6F82" w14:textId="77777777" w:rsidR="003D481B" w:rsidRPr="007A0983" w:rsidRDefault="003D481B" w:rsidP="000D3F4A">
            <w:pPr>
              <w:widowControl w:val="0"/>
              <w:tabs>
                <w:tab w:val="left" w:pos="0"/>
              </w:tabs>
              <w:spacing w:line="228" w:lineRule="auto"/>
              <w:jc w:val="both"/>
              <w:rPr>
                <w:sz w:val="18"/>
                <w:szCs w:val="18"/>
              </w:rPr>
            </w:pPr>
            <w:r>
              <w:rPr>
                <w:sz w:val="18"/>
                <w:szCs w:val="18"/>
              </w:rPr>
              <w:t>Адрес электронной</w:t>
            </w:r>
            <w:r w:rsidRPr="007A0983">
              <w:rPr>
                <w:sz w:val="18"/>
                <w:szCs w:val="18"/>
              </w:rPr>
              <w:t xml:space="preserve"> почты </w:t>
            </w:r>
          </w:p>
        </w:tc>
        <w:tc>
          <w:tcPr>
            <w:tcW w:w="12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E7796" w14:textId="77777777" w:rsidR="003D481B" w:rsidRPr="00193299" w:rsidRDefault="003D481B" w:rsidP="000D3F4A">
            <w:pPr>
              <w:spacing w:line="228" w:lineRule="auto"/>
              <w:rPr>
                <w:sz w:val="18"/>
                <w:szCs w:val="18"/>
              </w:rPr>
            </w:pPr>
            <w:proofErr w:type="spellStart"/>
            <w:r w:rsidRPr="00193299">
              <w:rPr>
                <w:sz w:val="18"/>
                <w:szCs w:val="18"/>
                <w:lang w:val="en-US"/>
              </w:rPr>
              <w:t>checherina</w:t>
            </w:r>
            <w:proofErr w:type="spellEnd"/>
            <w:r w:rsidRPr="00193299">
              <w:rPr>
                <w:sz w:val="18"/>
                <w:szCs w:val="18"/>
              </w:rPr>
              <w:t>@</w:t>
            </w:r>
            <w:proofErr w:type="spellStart"/>
            <w:r w:rsidRPr="00193299">
              <w:rPr>
                <w:sz w:val="18"/>
                <w:szCs w:val="18"/>
                <w:lang w:val="en-US"/>
              </w:rPr>
              <w:t>obrnadzor</w:t>
            </w:r>
            <w:proofErr w:type="spellEnd"/>
            <w:r w:rsidRPr="00193299">
              <w:rPr>
                <w:sz w:val="18"/>
                <w:szCs w:val="18"/>
              </w:rPr>
              <w:t>.</w:t>
            </w:r>
            <w:proofErr w:type="spellStart"/>
            <w:r w:rsidRPr="00193299">
              <w:rPr>
                <w:sz w:val="18"/>
                <w:szCs w:val="18"/>
                <w:lang w:val="en-US"/>
              </w:rPr>
              <w:t>gov</w:t>
            </w:r>
            <w:proofErr w:type="spellEnd"/>
            <w:r w:rsidRPr="00193299">
              <w:rPr>
                <w:sz w:val="18"/>
                <w:szCs w:val="18"/>
              </w:rPr>
              <w:t>.</w:t>
            </w:r>
            <w:proofErr w:type="spellStart"/>
            <w:r w:rsidRPr="00193299">
              <w:rPr>
                <w:sz w:val="18"/>
                <w:szCs w:val="18"/>
                <w:lang w:val="en-US"/>
              </w:rPr>
              <w:t>ru</w:t>
            </w:r>
            <w:proofErr w:type="spellEnd"/>
          </w:p>
        </w:tc>
      </w:tr>
    </w:tbl>
    <w:p w14:paraId="60247009" w14:textId="77777777" w:rsidR="003D481B" w:rsidRDefault="003D481B" w:rsidP="003D481B"/>
    <w:p w14:paraId="2C624A73" w14:textId="77777777" w:rsidR="00496EAF" w:rsidRPr="00566E15" w:rsidRDefault="00496EAF" w:rsidP="003D481B">
      <w:pPr>
        <w:pStyle w:val="af4"/>
        <w:jc w:val="center"/>
        <w:rPr>
          <w:color w:val="FF0000"/>
          <w:sz w:val="18"/>
        </w:rPr>
      </w:pPr>
    </w:p>
    <w:sectPr w:rsidR="00496EAF" w:rsidRPr="00566E15" w:rsidSect="004471A2">
      <w:headerReference w:type="default" r:id="rId9"/>
      <w:pgSz w:w="16838" w:h="11906" w:orient="landscape"/>
      <w:pgMar w:top="1134"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3979DF" w14:textId="77777777" w:rsidR="00101FFD" w:rsidRDefault="00101FFD" w:rsidP="000B01DB">
      <w:r>
        <w:separator/>
      </w:r>
    </w:p>
  </w:endnote>
  <w:endnote w:type="continuationSeparator" w:id="0">
    <w:p w14:paraId="0C6A985A" w14:textId="77777777" w:rsidR="00101FFD" w:rsidRDefault="00101FFD" w:rsidP="000B0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53DA55" w14:textId="77777777" w:rsidR="00101FFD" w:rsidRDefault="00101FFD" w:rsidP="000B01DB">
      <w:r>
        <w:separator/>
      </w:r>
    </w:p>
  </w:footnote>
  <w:footnote w:type="continuationSeparator" w:id="0">
    <w:p w14:paraId="5E6B9666" w14:textId="77777777" w:rsidR="00101FFD" w:rsidRDefault="00101FFD" w:rsidP="000B01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608155"/>
      <w:docPartObj>
        <w:docPartGallery w:val="Page Numbers (Top of Page)"/>
        <w:docPartUnique/>
      </w:docPartObj>
    </w:sdtPr>
    <w:sdtEndPr>
      <w:rPr>
        <w:sz w:val="28"/>
        <w:szCs w:val="28"/>
      </w:rPr>
    </w:sdtEndPr>
    <w:sdtContent>
      <w:p w14:paraId="43BEEF19" w14:textId="77777777" w:rsidR="005719E7" w:rsidRPr="005719E7" w:rsidRDefault="005719E7">
        <w:pPr>
          <w:pStyle w:val="ac"/>
          <w:jc w:val="center"/>
          <w:rPr>
            <w:sz w:val="28"/>
            <w:szCs w:val="28"/>
          </w:rPr>
        </w:pPr>
        <w:r w:rsidRPr="005719E7">
          <w:rPr>
            <w:sz w:val="28"/>
            <w:szCs w:val="28"/>
          </w:rPr>
          <w:fldChar w:fldCharType="begin"/>
        </w:r>
        <w:r w:rsidRPr="005719E7">
          <w:rPr>
            <w:sz w:val="28"/>
            <w:szCs w:val="28"/>
          </w:rPr>
          <w:instrText>PAGE   \* MERGEFORMAT</w:instrText>
        </w:r>
        <w:r w:rsidRPr="005719E7">
          <w:rPr>
            <w:sz w:val="28"/>
            <w:szCs w:val="28"/>
          </w:rPr>
          <w:fldChar w:fldCharType="separate"/>
        </w:r>
        <w:r w:rsidR="006555A2" w:rsidRPr="006555A2">
          <w:rPr>
            <w:noProof/>
            <w:sz w:val="28"/>
            <w:szCs w:val="28"/>
            <w:lang w:val="ru-RU"/>
          </w:rPr>
          <w:t>2</w:t>
        </w:r>
        <w:r w:rsidRPr="005719E7">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B32CF"/>
    <w:multiLevelType w:val="hybridMultilevel"/>
    <w:tmpl w:val="6ECC2BFA"/>
    <w:lvl w:ilvl="0" w:tplc="A0F66594">
      <w:start w:val="1"/>
      <w:numFmt w:val="bullet"/>
      <w:suff w:val="space"/>
      <w:lvlText w:val=""/>
      <w:lvlJc w:val="left"/>
      <w:pPr>
        <w:ind w:left="1211"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7E25CD"/>
    <w:multiLevelType w:val="multilevel"/>
    <w:tmpl w:val="B940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AB6B39"/>
    <w:multiLevelType w:val="multilevel"/>
    <w:tmpl w:val="258CBC8E"/>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CF910F9"/>
    <w:multiLevelType w:val="hybridMultilevel"/>
    <w:tmpl w:val="F4144430"/>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
    <w:nsid w:val="2F93610C"/>
    <w:multiLevelType w:val="hybridMultilevel"/>
    <w:tmpl w:val="60064124"/>
    <w:lvl w:ilvl="0" w:tplc="FFFFFFFF">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5">
    <w:nsid w:val="338A7E06"/>
    <w:multiLevelType w:val="multilevel"/>
    <w:tmpl w:val="5648601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837505D"/>
    <w:multiLevelType w:val="hybridMultilevel"/>
    <w:tmpl w:val="A19418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ED76C54"/>
    <w:multiLevelType w:val="hybridMultilevel"/>
    <w:tmpl w:val="D5688F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F9050A"/>
    <w:multiLevelType w:val="multilevel"/>
    <w:tmpl w:val="F4E4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175DFE"/>
    <w:multiLevelType w:val="multilevel"/>
    <w:tmpl w:val="48C6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FC7992"/>
    <w:multiLevelType w:val="hybridMultilevel"/>
    <w:tmpl w:val="0A220E62"/>
    <w:lvl w:ilvl="0" w:tplc="FFFFFFFF">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1">
    <w:nsid w:val="4F14060F"/>
    <w:multiLevelType w:val="hybridMultilevel"/>
    <w:tmpl w:val="1A7ED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2F55509"/>
    <w:multiLevelType w:val="multilevel"/>
    <w:tmpl w:val="16B6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C56A6E"/>
    <w:multiLevelType w:val="hybridMultilevel"/>
    <w:tmpl w:val="AEEADF54"/>
    <w:lvl w:ilvl="0" w:tplc="9A9E05C4">
      <w:start w:val="1"/>
      <w:numFmt w:val="bullet"/>
      <w:suff w:val="space"/>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4">
    <w:nsid w:val="5D92649A"/>
    <w:multiLevelType w:val="multilevel"/>
    <w:tmpl w:val="7424E4F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E396D86"/>
    <w:multiLevelType w:val="hybridMultilevel"/>
    <w:tmpl w:val="18FE1632"/>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6">
    <w:nsid w:val="5FD81F79"/>
    <w:multiLevelType w:val="hybridMultilevel"/>
    <w:tmpl w:val="B3E4E85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2770686"/>
    <w:multiLevelType w:val="hybridMultilevel"/>
    <w:tmpl w:val="60064124"/>
    <w:lvl w:ilvl="0" w:tplc="FFFFFFFF">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8">
    <w:nsid w:val="756326AC"/>
    <w:multiLevelType w:val="hybridMultilevel"/>
    <w:tmpl w:val="D826E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5C60FE7"/>
    <w:multiLevelType w:val="multilevel"/>
    <w:tmpl w:val="A98A9FA4"/>
    <w:lvl w:ilvl="0">
      <w:start w:val="3"/>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782333E8"/>
    <w:multiLevelType w:val="hybridMultilevel"/>
    <w:tmpl w:val="5682208C"/>
    <w:lvl w:ilvl="0" w:tplc="B7C8E5B8">
      <w:start w:val="32"/>
      <w:numFmt w:val="decimal"/>
      <w:lvlText w:val="%1."/>
      <w:lvlJc w:val="left"/>
      <w:pPr>
        <w:ind w:left="1065" w:hanging="705"/>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9"/>
  </w:num>
  <w:num w:numId="3">
    <w:abstractNumId w:val="12"/>
  </w:num>
  <w:num w:numId="4">
    <w:abstractNumId w:val="9"/>
  </w:num>
  <w:num w:numId="5">
    <w:abstractNumId w:val="8"/>
  </w:num>
  <w:num w:numId="6">
    <w:abstractNumId w:val="5"/>
  </w:num>
  <w:num w:numId="7">
    <w:abstractNumId w:val="20"/>
  </w:num>
  <w:num w:numId="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
  </w:num>
  <w:num w:numId="12">
    <w:abstractNumId w:val="13"/>
  </w:num>
  <w:num w:numId="13">
    <w:abstractNumId w:val="0"/>
  </w:num>
  <w:num w:numId="14">
    <w:abstractNumId w:val="6"/>
  </w:num>
  <w:num w:numId="15">
    <w:abstractNumId w:val="15"/>
  </w:num>
  <w:num w:numId="16">
    <w:abstractNumId w:val="7"/>
  </w:num>
  <w:num w:numId="17">
    <w:abstractNumId w:val="1"/>
  </w:num>
  <w:num w:numId="18">
    <w:abstractNumId w:val="16"/>
  </w:num>
  <w:num w:numId="19">
    <w:abstractNumId w:val="3"/>
  </w:num>
  <w:num w:numId="20">
    <w:abstractNumId w:val="10"/>
  </w:num>
  <w:num w:numId="21">
    <w:abstractNumId w:val="4"/>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1DB"/>
    <w:rsid w:val="00007D14"/>
    <w:rsid w:val="000121E9"/>
    <w:rsid w:val="00014FFE"/>
    <w:rsid w:val="0001664C"/>
    <w:rsid w:val="000227FE"/>
    <w:rsid w:val="0002312C"/>
    <w:rsid w:val="00023E25"/>
    <w:rsid w:val="000256F6"/>
    <w:rsid w:val="00026A12"/>
    <w:rsid w:val="00027C13"/>
    <w:rsid w:val="00027CBD"/>
    <w:rsid w:val="000303E7"/>
    <w:rsid w:val="0003234F"/>
    <w:rsid w:val="00036501"/>
    <w:rsid w:val="00041F69"/>
    <w:rsid w:val="000573F5"/>
    <w:rsid w:val="00057711"/>
    <w:rsid w:val="00057E93"/>
    <w:rsid w:val="0007099B"/>
    <w:rsid w:val="00071DC5"/>
    <w:rsid w:val="0007292C"/>
    <w:rsid w:val="000763D2"/>
    <w:rsid w:val="000802F3"/>
    <w:rsid w:val="0008185B"/>
    <w:rsid w:val="000828C0"/>
    <w:rsid w:val="00085977"/>
    <w:rsid w:val="00085DD5"/>
    <w:rsid w:val="00086E21"/>
    <w:rsid w:val="00090B2D"/>
    <w:rsid w:val="00091002"/>
    <w:rsid w:val="0009452A"/>
    <w:rsid w:val="00095E18"/>
    <w:rsid w:val="000A3E01"/>
    <w:rsid w:val="000A52BA"/>
    <w:rsid w:val="000B01DB"/>
    <w:rsid w:val="000B1493"/>
    <w:rsid w:val="000B222B"/>
    <w:rsid w:val="000B2596"/>
    <w:rsid w:val="000B412E"/>
    <w:rsid w:val="000B4515"/>
    <w:rsid w:val="000C2436"/>
    <w:rsid w:val="000C7D46"/>
    <w:rsid w:val="000D5F55"/>
    <w:rsid w:val="000D6FB2"/>
    <w:rsid w:val="000D70A1"/>
    <w:rsid w:val="000D73C4"/>
    <w:rsid w:val="000E0555"/>
    <w:rsid w:val="000E0699"/>
    <w:rsid w:val="000E4E70"/>
    <w:rsid w:val="000E4E7B"/>
    <w:rsid w:val="000F2563"/>
    <w:rsid w:val="000F6306"/>
    <w:rsid w:val="00101FFD"/>
    <w:rsid w:val="00105C82"/>
    <w:rsid w:val="00105F67"/>
    <w:rsid w:val="00116C8D"/>
    <w:rsid w:val="00116DFB"/>
    <w:rsid w:val="00117FA1"/>
    <w:rsid w:val="00120FD9"/>
    <w:rsid w:val="001248AA"/>
    <w:rsid w:val="00125123"/>
    <w:rsid w:val="001272F5"/>
    <w:rsid w:val="001339B8"/>
    <w:rsid w:val="00135164"/>
    <w:rsid w:val="00136BFD"/>
    <w:rsid w:val="001370C1"/>
    <w:rsid w:val="001439E7"/>
    <w:rsid w:val="00143C54"/>
    <w:rsid w:val="001447AB"/>
    <w:rsid w:val="001477B7"/>
    <w:rsid w:val="001512A4"/>
    <w:rsid w:val="001562E5"/>
    <w:rsid w:val="00161BD9"/>
    <w:rsid w:val="00163B4C"/>
    <w:rsid w:val="0016416E"/>
    <w:rsid w:val="00170213"/>
    <w:rsid w:val="00172001"/>
    <w:rsid w:val="0017333C"/>
    <w:rsid w:val="001748DC"/>
    <w:rsid w:val="00174E24"/>
    <w:rsid w:val="00177719"/>
    <w:rsid w:val="0019516F"/>
    <w:rsid w:val="00195AB5"/>
    <w:rsid w:val="00195C66"/>
    <w:rsid w:val="00196086"/>
    <w:rsid w:val="00197E77"/>
    <w:rsid w:val="001A0176"/>
    <w:rsid w:val="001A1B55"/>
    <w:rsid w:val="001A4920"/>
    <w:rsid w:val="001A4AD7"/>
    <w:rsid w:val="001A56C7"/>
    <w:rsid w:val="001A5C5B"/>
    <w:rsid w:val="001A7A84"/>
    <w:rsid w:val="001B7BDB"/>
    <w:rsid w:val="001C2877"/>
    <w:rsid w:val="001C2AEF"/>
    <w:rsid w:val="001C34D5"/>
    <w:rsid w:val="001C3856"/>
    <w:rsid w:val="001C4378"/>
    <w:rsid w:val="001C6922"/>
    <w:rsid w:val="001C7761"/>
    <w:rsid w:val="001D0220"/>
    <w:rsid w:val="001D47CB"/>
    <w:rsid w:val="001D4E7D"/>
    <w:rsid w:val="001D55FB"/>
    <w:rsid w:val="001D79BB"/>
    <w:rsid w:val="001E3B5C"/>
    <w:rsid w:val="001E43B4"/>
    <w:rsid w:val="001E6568"/>
    <w:rsid w:val="001E68A8"/>
    <w:rsid w:val="001F52B3"/>
    <w:rsid w:val="001F7E8A"/>
    <w:rsid w:val="0020644E"/>
    <w:rsid w:val="002069D5"/>
    <w:rsid w:val="00206D58"/>
    <w:rsid w:val="00211706"/>
    <w:rsid w:val="0021317E"/>
    <w:rsid w:val="0021479D"/>
    <w:rsid w:val="00215DDF"/>
    <w:rsid w:val="00216D59"/>
    <w:rsid w:val="00220F60"/>
    <w:rsid w:val="002260BB"/>
    <w:rsid w:val="00227FA0"/>
    <w:rsid w:val="00231127"/>
    <w:rsid w:val="00233109"/>
    <w:rsid w:val="002333D7"/>
    <w:rsid w:val="0023390C"/>
    <w:rsid w:val="00241AAB"/>
    <w:rsid w:val="002426C2"/>
    <w:rsid w:val="002439F9"/>
    <w:rsid w:val="00254893"/>
    <w:rsid w:val="002555BD"/>
    <w:rsid w:val="00257279"/>
    <w:rsid w:val="00257B56"/>
    <w:rsid w:val="00264996"/>
    <w:rsid w:val="00266E26"/>
    <w:rsid w:val="00270CBE"/>
    <w:rsid w:val="0027178F"/>
    <w:rsid w:val="00273722"/>
    <w:rsid w:val="0027741D"/>
    <w:rsid w:val="002800FC"/>
    <w:rsid w:val="0028058E"/>
    <w:rsid w:val="00280EC0"/>
    <w:rsid w:val="00281FD7"/>
    <w:rsid w:val="00284F15"/>
    <w:rsid w:val="0028585D"/>
    <w:rsid w:val="00285F80"/>
    <w:rsid w:val="0028690B"/>
    <w:rsid w:val="002902B1"/>
    <w:rsid w:val="00291AD1"/>
    <w:rsid w:val="00292B84"/>
    <w:rsid w:val="00295620"/>
    <w:rsid w:val="00296D03"/>
    <w:rsid w:val="002A2BED"/>
    <w:rsid w:val="002A2D5D"/>
    <w:rsid w:val="002B04FE"/>
    <w:rsid w:val="002B4513"/>
    <w:rsid w:val="002B7BB4"/>
    <w:rsid w:val="002B7EAB"/>
    <w:rsid w:val="002C2C26"/>
    <w:rsid w:val="002D6D73"/>
    <w:rsid w:val="002E1908"/>
    <w:rsid w:val="002E4C99"/>
    <w:rsid w:val="002E7E58"/>
    <w:rsid w:val="002F110E"/>
    <w:rsid w:val="002F1DD9"/>
    <w:rsid w:val="002F4C4E"/>
    <w:rsid w:val="002F4D26"/>
    <w:rsid w:val="00300892"/>
    <w:rsid w:val="00301CE7"/>
    <w:rsid w:val="00302EFE"/>
    <w:rsid w:val="00303306"/>
    <w:rsid w:val="00310819"/>
    <w:rsid w:val="00310AE5"/>
    <w:rsid w:val="00312538"/>
    <w:rsid w:val="00312AC5"/>
    <w:rsid w:val="00315F3D"/>
    <w:rsid w:val="00317395"/>
    <w:rsid w:val="00320B77"/>
    <w:rsid w:val="0032113E"/>
    <w:rsid w:val="00323B52"/>
    <w:rsid w:val="00337278"/>
    <w:rsid w:val="0033776A"/>
    <w:rsid w:val="003405B5"/>
    <w:rsid w:val="00343BDB"/>
    <w:rsid w:val="00346033"/>
    <w:rsid w:val="00346211"/>
    <w:rsid w:val="003468DD"/>
    <w:rsid w:val="00347061"/>
    <w:rsid w:val="00352742"/>
    <w:rsid w:val="00353683"/>
    <w:rsid w:val="00354AF4"/>
    <w:rsid w:val="00355B52"/>
    <w:rsid w:val="00364B3E"/>
    <w:rsid w:val="00365859"/>
    <w:rsid w:val="00367534"/>
    <w:rsid w:val="00367E00"/>
    <w:rsid w:val="00373BAC"/>
    <w:rsid w:val="003757E6"/>
    <w:rsid w:val="00387BA1"/>
    <w:rsid w:val="00392ABA"/>
    <w:rsid w:val="00392C1F"/>
    <w:rsid w:val="00392D2A"/>
    <w:rsid w:val="003947D5"/>
    <w:rsid w:val="00395A52"/>
    <w:rsid w:val="00397EB5"/>
    <w:rsid w:val="003A1993"/>
    <w:rsid w:val="003A26C3"/>
    <w:rsid w:val="003A2FC4"/>
    <w:rsid w:val="003A6196"/>
    <w:rsid w:val="003B562F"/>
    <w:rsid w:val="003B7D7A"/>
    <w:rsid w:val="003C0371"/>
    <w:rsid w:val="003C4D34"/>
    <w:rsid w:val="003C5924"/>
    <w:rsid w:val="003C6F72"/>
    <w:rsid w:val="003D2561"/>
    <w:rsid w:val="003D2AA1"/>
    <w:rsid w:val="003D384D"/>
    <w:rsid w:val="003D3DD7"/>
    <w:rsid w:val="003D481B"/>
    <w:rsid w:val="003D7D05"/>
    <w:rsid w:val="003E20D2"/>
    <w:rsid w:val="003E6E4A"/>
    <w:rsid w:val="003F006F"/>
    <w:rsid w:val="003F1542"/>
    <w:rsid w:val="003F56A9"/>
    <w:rsid w:val="00401CC4"/>
    <w:rsid w:val="00403E68"/>
    <w:rsid w:val="00403F49"/>
    <w:rsid w:val="00406833"/>
    <w:rsid w:val="00406C54"/>
    <w:rsid w:val="00406EFE"/>
    <w:rsid w:val="00411989"/>
    <w:rsid w:val="00411D3F"/>
    <w:rsid w:val="00413227"/>
    <w:rsid w:val="004208BB"/>
    <w:rsid w:val="004263AE"/>
    <w:rsid w:val="00426EF0"/>
    <w:rsid w:val="00431752"/>
    <w:rsid w:val="004347C0"/>
    <w:rsid w:val="00436940"/>
    <w:rsid w:val="004419CE"/>
    <w:rsid w:val="0044317A"/>
    <w:rsid w:val="0044592B"/>
    <w:rsid w:val="004471A2"/>
    <w:rsid w:val="00447932"/>
    <w:rsid w:val="004556DD"/>
    <w:rsid w:val="0045599A"/>
    <w:rsid w:val="00455AA2"/>
    <w:rsid w:val="0045740B"/>
    <w:rsid w:val="004609D2"/>
    <w:rsid w:val="00463E79"/>
    <w:rsid w:val="00463F2B"/>
    <w:rsid w:val="00467E07"/>
    <w:rsid w:val="00477DEB"/>
    <w:rsid w:val="00481725"/>
    <w:rsid w:val="00486396"/>
    <w:rsid w:val="00486F6B"/>
    <w:rsid w:val="00487170"/>
    <w:rsid w:val="00492C16"/>
    <w:rsid w:val="00494524"/>
    <w:rsid w:val="004951E0"/>
    <w:rsid w:val="00496EAF"/>
    <w:rsid w:val="004971DB"/>
    <w:rsid w:val="004A0954"/>
    <w:rsid w:val="004A0B97"/>
    <w:rsid w:val="004A2F55"/>
    <w:rsid w:val="004A62F3"/>
    <w:rsid w:val="004A7AC9"/>
    <w:rsid w:val="004B0D4E"/>
    <w:rsid w:val="004B55ED"/>
    <w:rsid w:val="004B65A3"/>
    <w:rsid w:val="004B6D77"/>
    <w:rsid w:val="004C0AE9"/>
    <w:rsid w:val="004C3DFC"/>
    <w:rsid w:val="004C5430"/>
    <w:rsid w:val="004D1C79"/>
    <w:rsid w:val="004D22E5"/>
    <w:rsid w:val="004D2A4B"/>
    <w:rsid w:val="004D2CFB"/>
    <w:rsid w:val="004D46F7"/>
    <w:rsid w:val="004D5FDD"/>
    <w:rsid w:val="004D7EC0"/>
    <w:rsid w:val="004E0831"/>
    <w:rsid w:val="004E0967"/>
    <w:rsid w:val="004E0A52"/>
    <w:rsid w:val="004E0BAB"/>
    <w:rsid w:val="004E2746"/>
    <w:rsid w:val="004E41F0"/>
    <w:rsid w:val="004E4A24"/>
    <w:rsid w:val="004F4E80"/>
    <w:rsid w:val="00501A90"/>
    <w:rsid w:val="005046CF"/>
    <w:rsid w:val="00507238"/>
    <w:rsid w:val="005110FC"/>
    <w:rsid w:val="00511B83"/>
    <w:rsid w:val="0051619D"/>
    <w:rsid w:val="00517E24"/>
    <w:rsid w:val="00521713"/>
    <w:rsid w:val="00522B92"/>
    <w:rsid w:val="00522DBF"/>
    <w:rsid w:val="0052394C"/>
    <w:rsid w:val="0052659C"/>
    <w:rsid w:val="0053086B"/>
    <w:rsid w:val="00535AF1"/>
    <w:rsid w:val="0053674C"/>
    <w:rsid w:val="005368FA"/>
    <w:rsid w:val="00542331"/>
    <w:rsid w:val="00545654"/>
    <w:rsid w:val="0054572A"/>
    <w:rsid w:val="00562777"/>
    <w:rsid w:val="0056408E"/>
    <w:rsid w:val="00566AFC"/>
    <w:rsid w:val="00566E15"/>
    <w:rsid w:val="005719E7"/>
    <w:rsid w:val="00575E6A"/>
    <w:rsid w:val="005761A6"/>
    <w:rsid w:val="005771CD"/>
    <w:rsid w:val="00580047"/>
    <w:rsid w:val="005907C0"/>
    <w:rsid w:val="005923E1"/>
    <w:rsid w:val="00593C7B"/>
    <w:rsid w:val="005A1810"/>
    <w:rsid w:val="005A1BBF"/>
    <w:rsid w:val="005A2715"/>
    <w:rsid w:val="005A48F6"/>
    <w:rsid w:val="005A7086"/>
    <w:rsid w:val="005B175C"/>
    <w:rsid w:val="005B1FAA"/>
    <w:rsid w:val="005B6BAF"/>
    <w:rsid w:val="005C2D53"/>
    <w:rsid w:val="005C5BB4"/>
    <w:rsid w:val="005C5BF2"/>
    <w:rsid w:val="005C5F1C"/>
    <w:rsid w:val="005C67D3"/>
    <w:rsid w:val="005D009E"/>
    <w:rsid w:val="005D76E1"/>
    <w:rsid w:val="005E0D41"/>
    <w:rsid w:val="005E0E58"/>
    <w:rsid w:val="005E157F"/>
    <w:rsid w:val="005E6C64"/>
    <w:rsid w:val="005F0B69"/>
    <w:rsid w:val="005F3A1C"/>
    <w:rsid w:val="005F4F78"/>
    <w:rsid w:val="0060165F"/>
    <w:rsid w:val="006026B3"/>
    <w:rsid w:val="00612063"/>
    <w:rsid w:val="006134A3"/>
    <w:rsid w:val="00615128"/>
    <w:rsid w:val="006174C8"/>
    <w:rsid w:val="00617E1A"/>
    <w:rsid w:val="0062092E"/>
    <w:rsid w:val="00620EAF"/>
    <w:rsid w:val="006276D6"/>
    <w:rsid w:val="00631A3C"/>
    <w:rsid w:val="006325F0"/>
    <w:rsid w:val="00645325"/>
    <w:rsid w:val="006455E5"/>
    <w:rsid w:val="0064763D"/>
    <w:rsid w:val="00647C1C"/>
    <w:rsid w:val="00650A7A"/>
    <w:rsid w:val="00652F8B"/>
    <w:rsid w:val="00653997"/>
    <w:rsid w:val="0065408B"/>
    <w:rsid w:val="00654E90"/>
    <w:rsid w:val="006555A2"/>
    <w:rsid w:val="00655900"/>
    <w:rsid w:val="006634F0"/>
    <w:rsid w:val="006677AF"/>
    <w:rsid w:val="006714A1"/>
    <w:rsid w:val="0067327B"/>
    <w:rsid w:val="006753EE"/>
    <w:rsid w:val="0067597D"/>
    <w:rsid w:val="00677388"/>
    <w:rsid w:val="00681AC3"/>
    <w:rsid w:val="00684397"/>
    <w:rsid w:val="00685027"/>
    <w:rsid w:val="006861D7"/>
    <w:rsid w:val="006874D3"/>
    <w:rsid w:val="0069126C"/>
    <w:rsid w:val="00691E43"/>
    <w:rsid w:val="006934E7"/>
    <w:rsid w:val="006941E1"/>
    <w:rsid w:val="006A015D"/>
    <w:rsid w:val="006A0BC2"/>
    <w:rsid w:val="006A133B"/>
    <w:rsid w:val="006A2A29"/>
    <w:rsid w:val="006A33AA"/>
    <w:rsid w:val="006A4432"/>
    <w:rsid w:val="006A5A81"/>
    <w:rsid w:val="006A735D"/>
    <w:rsid w:val="006B1F05"/>
    <w:rsid w:val="006C0409"/>
    <w:rsid w:val="006C607E"/>
    <w:rsid w:val="006D0F0F"/>
    <w:rsid w:val="006D4E74"/>
    <w:rsid w:val="006D5116"/>
    <w:rsid w:val="006D55B3"/>
    <w:rsid w:val="006D6065"/>
    <w:rsid w:val="006D7A4D"/>
    <w:rsid w:val="006D7B34"/>
    <w:rsid w:val="006E475C"/>
    <w:rsid w:val="006E4A11"/>
    <w:rsid w:val="006E4E5D"/>
    <w:rsid w:val="006E7B9E"/>
    <w:rsid w:val="006F0EC8"/>
    <w:rsid w:val="006F30CE"/>
    <w:rsid w:val="006F4B67"/>
    <w:rsid w:val="006F5532"/>
    <w:rsid w:val="006F5D81"/>
    <w:rsid w:val="006F7C07"/>
    <w:rsid w:val="007002B6"/>
    <w:rsid w:val="007006AD"/>
    <w:rsid w:val="00703645"/>
    <w:rsid w:val="007038DA"/>
    <w:rsid w:val="00706803"/>
    <w:rsid w:val="00710732"/>
    <w:rsid w:val="00710FE5"/>
    <w:rsid w:val="00712354"/>
    <w:rsid w:val="00712C58"/>
    <w:rsid w:val="00713951"/>
    <w:rsid w:val="007153B6"/>
    <w:rsid w:val="00716A14"/>
    <w:rsid w:val="007170F5"/>
    <w:rsid w:val="007216CF"/>
    <w:rsid w:val="0072173E"/>
    <w:rsid w:val="00721B1D"/>
    <w:rsid w:val="00721FB3"/>
    <w:rsid w:val="0072591A"/>
    <w:rsid w:val="00727FA4"/>
    <w:rsid w:val="00731738"/>
    <w:rsid w:val="0073467C"/>
    <w:rsid w:val="00737280"/>
    <w:rsid w:val="00744694"/>
    <w:rsid w:val="00750EA4"/>
    <w:rsid w:val="007513D9"/>
    <w:rsid w:val="007515AD"/>
    <w:rsid w:val="00756F9C"/>
    <w:rsid w:val="00757202"/>
    <w:rsid w:val="00762A8B"/>
    <w:rsid w:val="00764D16"/>
    <w:rsid w:val="007651EA"/>
    <w:rsid w:val="007655D7"/>
    <w:rsid w:val="007720DC"/>
    <w:rsid w:val="00773128"/>
    <w:rsid w:val="00777AAA"/>
    <w:rsid w:val="007977A8"/>
    <w:rsid w:val="007A04CE"/>
    <w:rsid w:val="007A1DD6"/>
    <w:rsid w:val="007A2C12"/>
    <w:rsid w:val="007A433D"/>
    <w:rsid w:val="007A487E"/>
    <w:rsid w:val="007A59E0"/>
    <w:rsid w:val="007A6C5C"/>
    <w:rsid w:val="007A70E6"/>
    <w:rsid w:val="007A7CD8"/>
    <w:rsid w:val="007B0E03"/>
    <w:rsid w:val="007B45CF"/>
    <w:rsid w:val="007C0506"/>
    <w:rsid w:val="007C6CA6"/>
    <w:rsid w:val="007C7F09"/>
    <w:rsid w:val="007D0923"/>
    <w:rsid w:val="007D095A"/>
    <w:rsid w:val="007D49D5"/>
    <w:rsid w:val="007E0A3E"/>
    <w:rsid w:val="007E189A"/>
    <w:rsid w:val="007E28BE"/>
    <w:rsid w:val="007E4A84"/>
    <w:rsid w:val="007E72C7"/>
    <w:rsid w:val="007F041D"/>
    <w:rsid w:val="007F06D6"/>
    <w:rsid w:val="007F26ED"/>
    <w:rsid w:val="007F50E8"/>
    <w:rsid w:val="007F52AA"/>
    <w:rsid w:val="007F590A"/>
    <w:rsid w:val="007F5AF4"/>
    <w:rsid w:val="008007D6"/>
    <w:rsid w:val="00803D06"/>
    <w:rsid w:val="00804893"/>
    <w:rsid w:val="00806A96"/>
    <w:rsid w:val="00811ED2"/>
    <w:rsid w:val="00812C50"/>
    <w:rsid w:val="00814642"/>
    <w:rsid w:val="00814B7C"/>
    <w:rsid w:val="00820801"/>
    <w:rsid w:val="00820AF5"/>
    <w:rsid w:val="00823042"/>
    <w:rsid w:val="0082377D"/>
    <w:rsid w:val="00824E34"/>
    <w:rsid w:val="00827A55"/>
    <w:rsid w:val="0083052E"/>
    <w:rsid w:val="00833921"/>
    <w:rsid w:val="00835E23"/>
    <w:rsid w:val="00837EFA"/>
    <w:rsid w:val="008402F1"/>
    <w:rsid w:val="008443BD"/>
    <w:rsid w:val="00846384"/>
    <w:rsid w:val="0084720B"/>
    <w:rsid w:val="008478C8"/>
    <w:rsid w:val="00854E0B"/>
    <w:rsid w:val="00855E62"/>
    <w:rsid w:val="00857064"/>
    <w:rsid w:val="0085729E"/>
    <w:rsid w:val="00860FC7"/>
    <w:rsid w:val="0086130C"/>
    <w:rsid w:val="00862058"/>
    <w:rsid w:val="00864243"/>
    <w:rsid w:val="00864317"/>
    <w:rsid w:val="00865EFD"/>
    <w:rsid w:val="00870F2B"/>
    <w:rsid w:val="00871C40"/>
    <w:rsid w:val="008727B2"/>
    <w:rsid w:val="008728EE"/>
    <w:rsid w:val="00873B2D"/>
    <w:rsid w:val="00874B53"/>
    <w:rsid w:val="00876649"/>
    <w:rsid w:val="008774EB"/>
    <w:rsid w:val="00885665"/>
    <w:rsid w:val="00885AFA"/>
    <w:rsid w:val="00887316"/>
    <w:rsid w:val="00894CB7"/>
    <w:rsid w:val="0089619C"/>
    <w:rsid w:val="008A329E"/>
    <w:rsid w:val="008A57F3"/>
    <w:rsid w:val="008A5995"/>
    <w:rsid w:val="008B3D3E"/>
    <w:rsid w:val="008B7BF5"/>
    <w:rsid w:val="008B7D18"/>
    <w:rsid w:val="008C04C2"/>
    <w:rsid w:val="008C4E23"/>
    <w:rsid w:val="008C67B5"/>
    <w:rsid w:val="008D13D4"/>
    <w:rsid w:val="008D2B41"/>
    <w:rsid w:val="008D4C98"/>
    <w:rsid w:val="008D5E6D"/>
    <w:rsid w:val="008E056A"/>
    <w:rsid w:val="008E1060"/>
    <w:rsid w:val="008E23E6"/>
    <w:rsid w:val="008F2028"/>
    <w:rsid w:val="0090565D"/>
    <w:rsid w:val="009061CE"/>
    <w:rsid w:val="00907078"/>
    <w:rsid w:val="0091044F"/>
    <w:rsid w:val="00910F24"/>
    <w:rsid w:val="0091136F"/>
    <w:rsid w:val="009126EC"/>
    <w:rsid w:val="00914AEC"/>
    <w:rsid w:val="00917A3E"/>
    <w:rsid w:val="00927D2F"/>
    <w:rsid w:val="00930E6F"/>
    <w:rsid w:val="0093136E"/>
    <w:rsid w:val="00931BCA"/>
    <w:rsid w:val="00931C98"/>
    <w:rsid w:val="009360B8"/>
    <w:rsid w:val="009440D3"/>
    <w:rsid w:val="00946440"/>
    <w:rsid w:val="009515DE"/>
    <w:rsid w:val="00955523"/>
    <w:rsid w:val="00957413"/>
    <w:rsid w:val="00961945"/>
    <w:rsid w:val="00962409"/>
    <w:rsid w:val="00962F47"/>
    <w:rsid w:val="00963671"/>
    <w:rsid w:val="00963F83"/>
    <w:rsid w:val="00964B5A"/>
    <w:rsid w:val="00964DE9"/>
    <w:rsid w:val="009659F7"/>
    <w:rsid w:val="009725D9"/>
    <w:rsid w:val="009729B0"/>
    <w:rsid w:val="0098044F"/>
    <w:rsid w:val="00981790"/>
    <w:rsid w:val="00982E4D"/>
    <w:rsid w:val="0098624C"/>
    <w:rsid w:val="00986A37"/>
    <w:rsid w:val="00986AC6"/>
    <w:rsid w:val="00987407"/>
    <w:rsid w:val="009906C0"/>
    <w:rsid w:val="0099450E"/>
    <w:rsid w:val="009A1B92"/>
    <w:rsid w:val="009A6634"/>
    <w:rsid w:val="009A7B6D"/>
    <w:rsid w:val="009B3F25"/>
    <w:rsid w:val="009B50FF"/>
    <w:rsid w:val="009B5231"/>
    <w:rsid w:val="009C0561"/>
    <w:rsid w:val="009C29D4"/>
    <w:rsid w:val="009C2DF3"/>
    <w:rsid w:val="009D10D1"/>
    <w:rsid w:val="009D44C2"/>
    <w:rsid w:val="009E05F8"/>
    <w:rsid w:val="009E3075"/>
    <w:rsid w:val="009E4EFC"/>
    <w:rsid w:val="009E5DC8"/>
    <w:rsid w:val="009E68C4"/>
    <w:rsid w:val="009E7367"/>
    <w:rsid w:val="009E764B"/>
    <w:rsid w:val="009F2335"/>
    <w:rsid w:val="009F30D6"/>
    <w:rsid w:val="009F5013"/>
    <w:rsid w:val="009F50A0"/>
    <w:rsid w:val="009F5847"/>
    <w:rsid w:val="00A04506"/>
    <w:rsid w:val="00A04E2F"/>
    <w:rsid w:val="00A058A7"/>
    <w:rsid w:val="00A068AC"/>
    <w:rsid w:val="00A072AF"/>
    <w:rsid w:val="00A07C6C"/>
    <w:rsid w:val="00A13919"/>
    <w:rsid w:val="00A17727"/>
    <w:rsid w:val="00A17CE1"/>
    <w:rsid w:val="00A20502"/>
    <w:rsid w:val="00A21262"/>
    <w:rsid w:val="00A217DE"/>
    <w:rsid w:val="00A219DC"/>
    <w:rsid w:val="00A24379"/>
    <w:rsid w:val="00A24C6D"/>
    <w:rsid w:val="00A2728E"/>
    <w:rsid w:val="00A277C3"/>
    <w:rsid w:val="00A301EC"/>
    <w:rsid w:val="00A32217"/>
    <w:rsid w:val="00A338CB"/>
    <w:rsid w:val="00A33D67"/>
    <w:rsid w:val="00A3412B"/>
    <w:rsid w:val="00A356EB"/>
    <w:rsid w:val="00A357F4"/>
    <w:rsid w:val="00A35F80"/>
    <w:rsid w:val="00A363E2"/>
    <w:rsid w:val="00A46E4F"/>
    <w:rsid w:val="00A50EE0"/>
    <w:rsid w:val="00A51A8E"/>
    <w:rsid w:val="00A54EEC"/>
    <w:rsid w:val="00A55030"/>
    <w:rsid w:val="00A60D24"/>
    <w:rsid w:val="00A647EC"/>
    <w:rsid w:val="00A664F9"/>
    <w:rsid w:val="00A706CA"/>
    <w:rsid w:val="00A72739"/>
    <w:rsid w:val="00A76B75"/>
    <w:rsid w:val="00A77C68"/>
    <w:rsid w:val="00A86700"/>
    <w:rsid w:val="00A900D9"/>
    <w:rsid w:val="00A92CBB"/>
    <w:rsid w:val="00A92E4A"/>
    <w:rsid w:val="00A96329"/>
    <w:rsid w:val="00AA11F9"/>
    <w:rsid w:val="00AA1E19"/>
    <w:rsid w:val="00AA3413"/>
    <w:rsid w:val="00AA4750"/>
    <w:rsid w:val="00AB6987"/>
    <w:rsid w:val="00AC10F8"/>
    <w:rsid w:val="00AC19C7"/>
    <w:rsid w:val="00AC1CCE"/>
    <w:rsid w:val="00AC5461"/>
    <w:rsid w:val="00AC6934"/>
    <w:rsid w:val="00AC79A2"/>
    <w:rsid w:val="00AD1055"/>
    <w:rsid w:val="00AD2638"/>
    <w:rsid w:val="00AD419B"/>
    <w:rsid w:val="00AD6D66"/>
    <w:rsid w:val="00AD7E3F"/>
    <w:rsid w:val="00AD7F4E"/>
    <w:rsid w:val="00AE039C"/>
    <w:rsid w:val="00AE0B07"/>
    <w:rsid w:val="00AE1632"/>
    <w:rsid w:val="00AE1B64"/>
    <w:rsid w:val="00AE21D7"/>
    <w:rsid w:val="00AE22BD"/>
    <w:rsid w:val="00AE3397"/>
    <w:rsid w:val="00AE6178"/>
    <w:rsid w:val="00AF36A5"/>
    <w:rsid w:val="00AF656D"/>
    <w:rsid w:val="00AF6FFD"/>
    <w:rsid w:val="00B00279"/>
    <w:rsid w:val="00B013A8"/>
    <w:rsid w:val="00B03696"/>
    <w:rsid w:val="00B25A42"/>
    <w:rsid w:val="00B33553"/>
    <w:rsid w:val="00B345AA"/>
    <w:rsid w:val="00B427DE"/>
    <w:rsid w:val="00B44AD0"/>
    <w:rsid w:val="00B46800"/>
    <w:rsid w:val="00B5240C"/>
    <w:rsid w:val="00B5297D"/>
    <w:rsid w:val="00B56534"/>
    <w:rsid w:val="00B5738F"/>
    <w:rsid w:val="00B57A1C"/>
    <w:rsid w:val="00B603A4"/>
    <w:rsid w:val="00B64F68"/>
    <w:rsid w:val="00B65266"/>
    <w:rsid w:val="00B655D4"/>
    <w:rsid w:val="00B71F53"/>
    <w:rsid w:val="00B7292B"/>
    <w:rsid w:val="00B73E97"/>
    <w:rsid w:val="00B817C2"/>
    <w:rsid w:val="00B83C79"/>
    <w:rsid w:val="00B854DF"/>
    <w:rsid w:val="00B938CF"/>
    <w:rsid w:val="00B94270"/>
    <w:rsid w:val="00BA1794"/>
    <w:rsid w:val="00BA5126"/>
    <w:rsid w:val="00BA5702"/>
    <w:rsid w:val="00BA7FC9"/>
    <w:rsid w:val="00BB1173"/>
    <w:rsid w:val="00BB21C3"/>
    <w:rsid w:val="00BB4141"/>
    <w:rsid w:val="00BB4DE8"/>
    <w:rsid w:val="00BC0A9E"/>
    <w:rsid w:val="00BC10FE"/>
    <w:rsid w:val="00BC1332"/>
    <w:rsid w:val="00BC4ED1"/>
    <w:rsid w:val="00BC58E4"/>
    <w:rsid w:val="00BC664B"/>
    <w:rsid w:val="00BD2290"/>
    <w:rsid w:val="00BD6532"/>
    <w:rsid w:val="00BD7A07"/>
    <w:rsid w:val="00BF07A8"/>
    <w:rsid w:val="00BF27EC"/>
    <w:rsid w:val="00BF299E"/>
    <w:rsid w:val="00BF2B0E"/>
    <w:rsid w:val="00BF32C5"/>
    <w:rsid w:val="00BF4235"/>
    <w:rsid w:val="00BF72AE"/>
    <w:rsid w:val="00BF7455"/>
    <w:rsid w:val="00C00D35"/>
    <w:rsid w:val="00C1107E"/>
    <w:rsid w:val="00C1158C"/>
    <w:rsid w:val="00C129ED"/>
    <w:rsid w:val="00C1375C"/>
    <w:rsid w:val="00C13CAD"/>
    <w:rsid w:val="00C14DCF"/>
    <w:rsid w:val="00C16584"/>
    <w:rsid w:val="00C16A1A"/>
    <w:rsid w:val="00C16C1C"/>
    <w:rsid w:val="00C172C0"/>
    <w:rsid w:val="00C20884"/>
    <w:rsid w:val="00C21436"/>
    <w:rsid w:val="00C222C1"/>
    <w:rsid w:val="00C22D20"/>
    <w:rsid w:val="00C265E4"/>
    <w:rsid w:val="00C2743F"/>
    <w:rsid w:val="00C3216A"/>
    <w:rsid w:val="00C33578"/>
    <w:rsid w:val="00C37593"/>
    <w:rsid w:val="00C37808"/>
    <w:rsid w:val="00C42E7F"/>
    <w:rsid w:val="00C44685"/>
    <w:rsid w:val="00C44D4B"/>
    <w:rsid w:val="00C459B1"/>
    <w:rsid w:val="00C51CE0"/>
    <w:rsid w:val="00C52AD2"/>
    <w:rsid w:val="00C53508"/>
    <w:rsid w:val="00C602FF"/>
    <w:rsid w:val="00C62936"/>
    <w:rsid w:val="00C62C45"/>
    <w:rsid w:val="00C63B2D"/>
    <w:rsid w:val="00C6556C"/>
    <w:rsid w:val="00C65E62"/>
    <w:rsid w:val="00C71257"/>
    <w:rsid w:val="00C71D71"/>
    <w:rsid w:val="00C72C24"/>
    <w:rsid w:val="00C72DBB"/>
    <w:rsid w:val="00C732C8"/>
    <w:rsid w:val="00C771C4"/>
    <w:rsid w:val="00C8232C"/>
    <w:rsid w:val="00C85B79"/>
    <w:rsid w:val="00C86B79"/>
    <w:rsid w:val="00C90A5C"/>
    <w:rsid w:val="00C93A25"/>
    <w:rsid w:val="00CA550D"/>
    <w:rsid w:val="00CA5719"/>
    <w:rsid w:val="00CA7005"/>
    <w:rsid w:val="00CB1615"/>
    <w:rsid w:val="00CB324E"/>
    <w:rsid w:val="00CB34BE"/>
    <w:rsid w:val="00CB449A"/>
    <w:rsid w:val="00CB44A8"/>
    <w:rsid w:val="00CB5719"/>
    <w:rsid w:val="00CB5982"/>
    <w:rsid w:val="00CB74A6"/>
    <w:rsid w:val="00CC0BA6"/>
    <w:rsid w:val="00CC12F9"/>
    <w:rsid w:val="00CC30DF"/>
    <w:rsid w:val="00CC4C17"/>
    <w:rsid w:val="00CC5623"/>
    <w:rsid w:val="00CC6718"/>
    <w:rsid w:val="00CD61C3"/>
    <w:rsid w:val="00CD6F0B"/>
    <w:rsid w:val="00CE2B1D"/>
    <w:rsid w:val="00CE7FE1"/>
    <w:rsid w:val="00CF028D"/>
    <w:rsid w:val="00CF0A42"/>
    <w:rsid w:val="00CF127C"/>
    <w:rsid w:val="00CF1F7A"/>
    <w:rsid w:val="00CF384B"/>
    <w:rsid w:val="00CF6CE3"/>
    <w:rsid w:val="00CF6D61"/>
    <w:rsid w:val="00D01AA1"/>
    <w:rsid w:val="00D0366B"/>
    <w:rsid w:val="00D03F02"/>
    <w:rsid w:val="00D119B2"/>
    <w:rsid w:val="00D135C3"/>
    <w:rsid w:val="00D14859"/>
    <w:rsid w:val="00D15E56"/>
    <w:rsid w:val="00D2568A"/>
    <w:rsid w:val="00D30D39"/>
    <w:rsid w:val="00D32363"/>
    <w:rsid w:val="00D33058"/>
    <w:rsid w:val="00D35250"/>
    <w:rsid w:val="00D36425"/>
    <w:rsid w:val="00D3723A"/>
    <w:rsid w:val="00D410FB"/>
    <w:rsid w:val="00D42A55"/>
    <w:rsid w:val="00D438FB"/>
    <w:rsid w:val="00D47147"/>
    <w:rsid w:val="00D53E58"/>
    <w:rsid w:val="00D54CD6"/>
    <w:rsid w:val="00D555A9"/>
    <w:rsid w:val="00D569CE"/>
    <w:rsid w:val="00D5726E"/>
    <w:rsid w:val="00D606F8"/>
    <w:rsid w:val="00D64430"/>
    <w:rsid w:val="00D65248"/>
    <w:rsid w:val="00D70328"/>
    <w:rsid w:val="00D709E8"/>
    <w:rsid w:val="00D73D3F"/>
    <w:rsid w:val="00D77EB4"/>
    <w:rsid w:val="00D84F75"/>
    <w:rsid w:val="00D85E26"/>
    <w:rsid w:val="00D876F9"/>
    <w:rsid w:val="00D87F01"/>
    <w:rsid w:val="00D92A32"/>
    <w:rsid w:val="00D92F7A"/>
    <w:rsid w:val="00D94EA2"/>
    <w:rsid w:val="00D94EAD"/>
    <w:rsid w:val="00DA178B"/>
    <w:rsid w:val="00DA2B5E"/>
    <w:rsid w:val="00DA3985"/>
    <w:rsid w:val="00DB35F5"/>
    <w:rsid w:val="00DB44B6"/>
    <w:rsid w:val="00DC1696"/>
    <w:rsid w:val="00DC32FB"/>
    <w:rsid w:val="00DC4EFE"/>
    <w:rsid w:val="00DD1718"/>
    <w:rsid w:val="00DD3102"/>
    <w:rsid w:val="00DD3A41"/>
    <w:rsid w:val="00DD76F9"/>
    <w:rsid w:val="00DE1C98"/>
    <w:rsid w:val="00DE53F6"/>
    <w:rsid w:val="00DF2230"/>
    <w:rsid w:val="00DF49B7"/>
    <w:rsid w:val="00DF5230"/>
    <w:rsid w:val="00DF6654"/>
    <w:rsid w:val="00E032B3"/>
    <w:rsid w:val="00E04189"/>
    <w:rsid w:val="00E12B3B"/>
    <w:rsid w:val="00E144F3"/>
    <w:rsid w:val="00E14DD3"/>
    <w:rsid w:val="00E154F7"/>
    <w:rsid w:val="00E16AB5"/>
    <w:rsid w:val="00E20AE9"/>
    <w:rsid w:val="00E230FA"/>
    <w:rsid w:val="00E24F97"/>
    <w:rsid w:val="00E27D13"/>
    <w:rsid w:val="00E347D8"/>
    <w:rsid w:val="00E34B0F"/>
    <w:rsid w:val="00E36959"/>
    <w:rsid w:val="00E375FD"/>
    <w:rsid w:val="00E44294"/>
    <w:rsid w:val="00E50F50"/>
    <w:rsid w:val="00E51121"/>
    <w:rsid w:val="00E553AF"/>
    <w:rsid w:val="00E55B74"/>
    <w:rsid w:val="00E6173B"/>
    <w:rsid w:val="00E63150"/>
    <w:rsid w:val="00E64A06"/>
    <w:rsid w:val="00E655E0"/>
    <w:rsid w:val="00E708CE"/>
    <w:rsid w:val="00E71648"/>
    <w:rsid w:val="00E749A6"/>
    <w:rsid w:val="00E82B39"/>
    <w:rsid w:val="00E82ECC"/>
    <w:rsid w:val="00E85278"/>
    <w:rsid w:val="00E86275"/>
    <w:rsid w:val="00E93FE7"/>
    <w:rsid w:val="00EA115D"/>
    <w:rsid w:val="00EA6179"/>
    <w:rsid w:val="00EA696F"/>
    <w:rsid w:val="00EA7A66"/>
    <w:rsid w:val="00EB1037"/>
    <w:rsid w:val="00EB3993"/>
    <w:rsid w:val="00EB505B"/>
    <w:rsid w:val="00EB58CE"/>
    <w:rsid w:val="00EC2C9F"/>
    <w:rsid w:val="00EC32E5"/>
    <w:rsid w:val="00EC5517"/>
    <w:rsid w:val="00EC7B81"/>
    <w:rsid w:val="00ED1BAB"/>
    <w:rsid w:val="00ED32FC"/>
    <w:rsid w:val="00ED6383"/>
    <w:rsid w:val="00ED6D8D"/>
    <w:rsid w:val="00EE45CA"/>
    <w:rsid w:val="00EE4C7A"/>
    <w:rsid w:val="00EF26D1"/>
    <w:rsid w:val="00EF580D"/>
    <w:rsid w:val="00F00538"/>
    <w:rsid w:val="00F0537A"/>
    <w:rsid w:val="00F057A0"/>
    <w:rsid w:val="00F134D7"/>
    <w:rsid w:val="00F159F5"/>
    <w:rsid w:val="00F17A0A"/>
    <w:rsid w:val="00F21AE2"/>
    <w:rsid w:val="00F24895"/>
    <w:rsid w:val="00F253D9"/>
    <w:rsid w:val="00F26006"/>
    <w:rsid w:val="00F269E7"/>
    <w:rsid w:val="00F26F61"/>
    <w:rsid w:val="00F278C2"/>
    <w:rsid w:val="00F30D2D"/>
    <w:rsid w:val="00F313B4"/>
    <w:rsid w:val="00F34683"/>
    <w:rsid w:val="00F50D63"/>
    <w:rsid w:val="00F52503"/>
    <w:rsid w:val="00F534BD"/>
    <w:rsid w:val="00F53A78"/>
    <w:rsid w:val="00F60EEE"/>
    <w:rsid w:val="00F611AB"/>
    <w:rsid w:val="00F63F7B"/>
    <w:rsid w:val="00F64A24"/>
    <w:rsid w:val="00F74067"/>
    <w:rsid w:val="00F74C89"/>
    <w:rsid w:val="00F7574E"/>
    <w:rsid w:val="00F80EA4"/>
    <w:rsid w:val="00F8358F"/>
    <w:rsid w:val="00F85BEA"/>
    <w:rsid w:val="00F927C5"/>
    <w:rsid w:val="00F953E2"/>
    <w:rsid w:val="00F968A1"/>
    <w:rsid w:val="00F96917"/>
    <w:rsid w:val="00FA256C"/>
    <w:rsid w:val="00FA3404"/>
    <w:rsid w:val="00FA4037"/>
    <w:rsid w:val="00FA6D5A"/>
    <w:rsid w:val="00FA6E25"/>
    <w:rsid w:val="00FA74C1"/>
    <w:rsid w:val="00FC1A78"/>
    <w:rsid w:val="00FC2ADF"/>
    <w:rsid w:val="00FC5642"/>
    <w:rsid w:val="00FC75ED"/>
    <w:rsid w:val="00FD0D23"/>
    <w:rsid w:val="00FD4EB8"/>
    <w:rsid w:val="00FD674E"/>
    <w:rsid w:val="00FD7FDC"/>
    <w:rsid w:val="00FE01C7"/>
    <w:rsid w:val="00FE0C0A"/>
    <w:rsid w:val="00FE4D88"/>
    <w:rsid w:val="00FE7A4A"/>
    <w:rsid w:val="00FF73C6"/>
    <w:rsid w:val="00FF7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5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147"/>
    <w:pPr>
      <w:suppressAutoHyphens/>
      <w:spacing w:after="0" w:line="240" w:lineRule="auto"/>
    </w:pPr>
    <w:rPr>
      <w:rFonts w:eastAsia="Times New Roman" w:cs="Times New Roman"/>
      <w:sz w:val="20"/>
      <w:szCs w:val="20"/>
      <w:lang w:eastAsia="ar-SA"/>
    </w:rPr>
  </w:style>
  <w:style w:type="paragraph" w:styleId="1">
    <w:name w:val="heading 1"/>
    <w:basedOn w:val="a"/>
    <w:link w:val="10"/>
    <w:uiPriority w:val="9"/>
    <w:qFormat/>
    <w:rsid w:val="00241AAB"/>
    <w:pPr>
      <w:suppressAutoHyphens w:val="0"/>
      <w:spacing w:before="100" w:beforeAutospacing="1" w:after="100" w:afterAutospacing="1"/>
      <w:outlineLvl w:val="0"/>
    </w:pPr>
    <w:rPr>
      <w:b/>
      <w:bCs/>
      <w:kern w:val="36"/>
      <w:sz w:val="48"/>
      <w:szCs w:val="48"/>
      <w:lang w:eastAsia="ru-RU"/>
    </w:rPr>
  </w:style>
  <w:style w:type="paragraph" w:styleId="2">
    <w:name w:val="heading 2"/>
    <w:basedOn w:val="a"/>
    <w:next w:val="a"/>
    <w:link w:val="20"/>
    <w:uiPriority w:val="9"/>
    <w:unhideWhenUsed/>
    <w:qFormat/>
    <w:rsid w:val="001477B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01DB"/>
    <w:pPr>
      <w:suppressAutoHyphens w:val="0"/>
      <w:spacing w:before="100" w:after="100"/>
    </w:pPr>
    <w:rPr>
      <w:rFonts w:eastAsia="Calibri"/>
      <w:sz w:val="24"/>
      <w:lang w:eastAsia="ru-RU"/>
    </w:rPr>
  </w:style>
  <w:style w:type="character" w:styleId="a4">
    <w:name w:val="footnote reference"/>
    <w:unhideWhenUsed/>
    <w:rsid w:val="000B01DB"/>
    <w:rPr>
      <w:rFonts w:ascii="Times New Roman" w:hAnsi="Times New Roman" w:cs="Times New Roman" w:hint="default"/>
      <w:vertAlign w:val="superscript"/>
    </w:rPr>
  </w:style>
  <w:style w:type="paragraph" w:styleId="a5">
    <w:name w:val="Balloon Text"/>
    <w:basedOn w:val="a"/>
    <w:link w:val="a6"/>
    <w:uiPriority w:val="99"/>
    <w:semiHidden/>
    <w:unhideWhenUsed/>
    <w:rsid w:val="000B01DB"/>
    <w:rPr>
      <w:rFonts w:ascii="Tahoma" w:hAnsi="Tahoma" w:cs="Tahoma"/>
      <w:sz w:val="16"/>
      <w:szCs w:val="16"/>
    </w:rPr>
  </w:style>
  <w:style w:type="character" w:customStyle="1" w:styleId="a6">
    <w:name w:val="Текст выноски Знак"/>
    <w:basedOn w:val="a0"/>
    <w:link w:val="a5"/>
    <w:uiPriority w:val="99"/>
    <w:semiHidden/>
    <w:rsid w:val="000B01DB"/>
    <w:rPr>
      <w:rFonts w:ascii="Tahoma" w:eastAsia="Times New Roman" w:hAnsi="Tahoma" w:cs="Tahoma"/>
      <w:sz w:val="16"/>
      <w:szCs w:val="16"/>
      <w:lang w:eastAsia="ar-SA"/>
    </w:rPr>
  </w:style>
  <w:style w:type="paragraph" w:styleId="a7">
    <w:name w:val="Body Text"/>
    <w:basedOn w:val="a"/>
    <w:link w:val="a8"/>
    <w:semiHidden/>
    <w:rsid w:val="000B01DB"/>
    <w:pPr>
      <w:jc w:val="center"/>
    </w:pPr>
    <w:rPr>
      <w:b/>
      <w:bCs/>
      <w:sz w:val="32"/>
      <w:szCs w:val="24"/>
    </w:rPr>
  </w:style>
  <w:style w:type="character" w:customStyle="1" w:styleId="a8">
    <w:name w:val="Основной текст Знак"/>
    <w:basedOn w:val="a0"/>
    <w:link w:val="a7"/>
    <w:semiHidden/>
    <w:rsid w:val="000B01DB"/>
    <w:rPr>
      <w:rFonts w:eastAsia="Times New Roman" w:cs="Times New Roman"/>
      <w:b/>
      <w:bCs/>
      <w:sz w:val="32"/>
      <w:szCs w:val="24"/>
      <w:lang w:eastAsia="ar-SA"/>
    </w:rPr>
  </w:style>
  <w:style w:type="paragraph" w:customStyle="1" w:styleId="11">
    <w:name w:val="Обычный1"/>
    <w:rsid w:val="000B01DB"/>
    <w:pPr>
      <w:suppressAutoHyphens/>
      <w:snapToGrid w:val="0"/>
      <w:spacing w:after="0" w:line="240" w:lineRule="auto"/>
    </w:pPr>
    <w:rPr>
      <w:rFonts w:eastAsia="Arial" w:cs="Times New Roman"/>
      <w:sz w:val="20"/>
      <w:szCs w:val="20"/>
      <w:lang w:eastAsia="ar-SA"/>
    </w:rPr>
  </w:style>
  <w:style w:type="paragraph" w:customStyle="1" w:styleId="21">
    <w:name w:val="Список 21"/>
    <w:basedOn w:val="a"/>
    <w:rsid w:val="000B01DB"/>
    <w:pPr>
      <w:widowControl w:val="0"/>
      <w:autoSpaceDE w:val="0"/>
      <w:ind w:left="566" w:hanging="283"/>
    </w:pPr>
    <w:rPr>
      <w:b/>
      <w:bCs/>
    </w:rPr>
  </w:style>
  <w:style w:type="paragraph" w:styleId="a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a"/>
    <w:rsid w:val="000B01DB"/>
    <w:rPr>
      <w:lang w:val="x-none"/>
    </w:rPr>
  </w:style>
  <w:style w:type="character" w:customStyle="1" w:styleId="a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9"/>
    <w:rsid w:val="000B01DB"/>
    <w:rPr>
      <w:rFonts w:eastAsia="Times New Roman" w:cs="Times New Roman"/>
      <w:sz w:val="20"/>
      <w:szCs w:val="20"/>
      <w:lang w:val="x-none" w:eastAsia="ar-SA"/>
    </w:rPr>
  </w:style>
  <w:style w:type="paragraph" w:customStyle="1" w:styleId="ab">
    <w:name w:val="текст сноски"/>
    <w:basedOn w:val="a"/>
    <w:rsid w:val="000B01DB"/>
    <w:pPr>
      <w:widowControl w:val="0"/>
      <w:suppressAutoHyphens w:val="0"/>
    </w:pPr>
    <w:rPr>
      <w:rFonts w:ascii="Gelvetsky 12pt" w:hAnsi="Gelvetsky 12pt"/>
      <w:sz w:val="24"/>
      <w:lang w:val="en-US" w:eastAsia="ru-RU"/>
    </w:rPr>
  </w:style>
  <w:style w:type="paragraph" w:customStyle="1" w:styleId="ConsNormal">
    <w:name w:val="ConsNormal"/>
    <w:rsid w:val="000B01DB"/>
    <w:pPr>
      <w:widowControl w:val="0"/>
      <w:spacing w:after="0" w:line="240" w:lineRule="auto"/>
      <w:ind w:firstLine="720"/>
    </w:pPr>
    <w:rPr>
      <w:rFonts w:ascii="Consultant" w:eastAsia="Times New Roman" w:hAnsi="Consultant" w:cs="Times New Roman"/>
      <w:snapToGrid w:val="0"/>
      <w:sz w:val="20"/>
      <w:szCs w:val="20"/>
      <w:lang w:eastAsia="ru-RU"/>
    </w:rPr>
  </w:style>
  <w:style w:type="paragraph" w:styleId="ac">
    <w:name w:val="header"/>
    <w:basedOn w:val="a"/>
    <w:link w:val="ad"/>
    <w:uiPriority w:val="99"/>
    <w:rsid w:val="000B01DB"/>
    <w:pPr>
      <w:tabs>
        <w:tab w:val="center" w:pos="4536"/>
        <w:tab w:val="right" w:pos="9072"/>
      </w:tabs>
    </w:pPr>
    <w:rPr>
      <w:lang w:val="x-none"/>
    </w:rPr>
  </w:style>
  <w:style w:type="character" w:customStyle="1" w:styleId="ad">
    <w:name w:val="Верхний колонтитул Знак"/>
    <w:basedOn w:val="a0"/>
    <w:link w:val="ac"/>
    <w:uiPriority w:val="99"/>
    <w:rsid w:val="000B01DB"/>
    <w:rPr>
      <w:rFonts w:eastAsia="Times New Roman" w:cs="Times New Roman"/>
      <w:sz w:val="20"/>
      <w:szCs w:val="20"/>
      <w:lang w:val="x-none" w:eastAsia="ar-SA"/>
    </w:rPr>
  </w:style>
  <w:style w:type="paragraph" w:customStyle="1" w:styleId="FormField">
    <w:name w:val="FormField"/>
    <w:basedOn w:val="a"/>
    <w:rsid w:val="00EA6179"/>
    <w:pPr>
      <w:widowControl w:val="0"/>
      <w:suppressAutoHyphens w:val="0"/>
      <w:spacing w:before="120"/>
    </w:pPr>
    <w:rPr>
      <w:rFonts w:ascii="Arial" w:hAnsi="Arial"/>
      <w:b/>
      <w:sz w:val="24"/>
      <w:lang w:eastAsia="ru-RU"/>
    </w:rPr>
  </w:style>
  <w:style w:type="character" w:styleId="ae">
    <w:name w:val="annotation reference"/>
    <w:basedOn w:val="a0"/>
    <w:uiPriority w:val="99"/>
    <w:semiHidden/>
    <w:unhideWhenUsed/>
    <w:rsid w:val="00712354"/>
    <w:rPr>
      <w:sz w:val="16"/>
      <w:szCs w:val="16"/>
    </w:rPr>
  </w:style>
  <w:style w:type="paragraph" w:styleId="af">
    <w:name w:val="annotation text"/>
    <w:basedOn w:val="a"/>
    <w:link w:val="af0"/>
    <w:uiPriority w:val="99"/>
    <w:semiHidden/>
    <w:unhideWhenUsed/>
    <w:rsid w:val="00712354"/>
  </w:style>
  <w:style w:type="character" w:customStyle="1" w:styleId="af0">
    <w:name w:val="Текст примечания Знак"/>
    <w:basedOn w:val="a0"/>
    <w:link w:val="af"/>
    <w:uiPriority w:val="99"/>
    <w:semiHidden/>
    <w:rsid w:val="00712354"/>
    <w:rPr>
      <w:rFonts w:eastAsia="Times New Roman" w:cs="Times New Roman"/>
      <w:sz w:val="20"/>
      <w:szCs w:val="20"/>
      <w:lang w:eastAsia="ar-SA"/>
    </w:rPr>
  </w:style>
  <w:style w:type="paragraph" w:styleId="af1">
    <w:name w:val="annotation subject"/>
    <w:basedOn w:val="af"/>
    <w:next w:val="af"/>
    <w:link w:val="af2"/>
    <w:uiPriority w:val="99"/>
    <w:semiHidden/>
    <w:unhideWhenUsed/>
    <w:rsid w:val="00712354"/>
    <w:rPr>
      <w:b/>
      <w:bCs/>
    </w:rPr>
  </w:style>
  <w:style w:type="character" w:customStyle="1" w:styleId="af2">
    <w:name w:val="Тема примечания Знак"/>
    <w:basedOn w:val="af0"/>
    <w:link w:val="af1"/>
    <w:uiPriority w:val="99"/>
    <w:semiHidden/>
    <w:rsid w:val="00712354"/>
    <w:rPr>
      <w:rFonts w:eastAsia="Times New Roman" w:cs="Times New Roman"/>
      <w:b/>
      <w:bCs/>
      <w:sz w:val="20"/>
      <w:szCs w:val="20"/>
      <w:lang w:eastAsia="ar-SA"/>
    </w:rPr>
  </w:style>
  <w:style w:type="paragraph" w:customStyle="1" w:styleId="12">
    <w:name w:val="Основной текст1"/>
    <w:basedOn w:val="a"/>
    <w:rsid w:val="00CA7005"/>
    <w:pPr>
      <w:widowControl w:val="0"/>
      <w:shd w:val="clear" w:color="auto" w:fill="FFFFFF"/>
      <w:suppressAutoHyphens w:val="0"/>
      <w:spacing w:after="420" w:line="240" w:lineRule="atLeast"/>
      <w:jc w:val="both"/>
    </w:pPr>
    <w:rPr>
      <w:rFonts w:eastAsia="Courier New"/>
      <w:color w:val="000000"/>
      <w:sz w:val="26"/>
      <w:szCs w:val="26"/>
      <w:lang w:eastAsia="ru-RU"/>
    </w:rPr>
  </w:style>
  <w:style w:type="paragraph" w:customStyle="1" w:styleId="ConsPlusNormal">
    <w:name w:val="ConsPlusNormal"/>
    <w:rsid w:val="00CA7005"/>
    <w:pPr>
      <w:autoSpaceDE w:val="0"/>
      <w:autoSpaceDN w:val="0"/>
      <w:adjustRightInd w:val="0"/>
      <w:spacing w:after="0" w:line="240" w:lineRule="auto"/>
    </w:pPr>
    <w:rPr>
      <w:rFonts w:cs="Times New Roman"/>
      <w:b/>
      <w:bCs/>
      <w:sz w:val="18"/>
      <w:szCs w:val="18"/>
    </w:rPr>
  </w:style>
  <w:style w:type="table" w:styleId="af3">
    <w:name w:val="Table Grid"/>
    <w:basedOn w:val="a1"/>
    <w:uiPriority w:val="59"/>
    <w:rsid w:val="0002312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link w:val="af5"/>
    <w:qFormat/>
    <w:rsid w:val="0069126C"/>
    <w:pPr>
      <w:ind w:left="720"/>
      <w:contextualSpacing/>
    </w:pPr>
  </w:style>
  <w:style w:type="character" w:customStyle="1" w:styleId="af5">
    <w:name w:val="Абзац списка Знак"/>
    <w:link w:val="af4"/>
    <w:locked/>
    <w:rsid w:val="00654E90"/>
    <w:rPr>
      <w:rFonts w:eastAsia="Times New Roman" w:cs="Times New Roman"/>
      <w:sz w:val="20"/>
      <w:szCs w:val="20"/>
      <w:lang w:eastAsia="ar-SA"/>
    </w:rPr>
  </w:style>
  <w:style w:type="character" w:styleId="af6">
    <w:name w:val="Hyperlink"/>
    <w:basedOn w:val="a0"/>
    <w:uiPriority w:val="99"/>
    <w:unhideWhenUsed/>
    <w:rsid w:val="00426EF0"/>
    <w:rPr>
      <w:color w:val="0000FF"/>
      <w:u w:val="single"/>
    </w:rPr>
  </w:style>
  <w:style w:type="character" w:customStyle="1" w:styleId="b-col">
    <w:name w:val="b-col"/>
    <w:basedOn w:val="a0"/>
    <w:rsid w:val="008C04C2"/>
  </w:style>
  <w:style w:type="character" w:customStyle="1" w:styleId="i-dib">
    <w:name w:val="i-dib"/>
    <w:basedOn w:val="a0"/>
    <w:rsid w:val="008C04C2"/>
  </w:style>
  <w:style w:type="character" w:customStyle="1" w:styleId="i-fs30">
    <w:name w:val="i-fs30"/>
    <w:basedOn w:val="a0"/>
    <w:rsid w:val="00B603A4"/>
  </w:style>
  <w:style w:type="character" w:styleId="af7">
    <w:name w:val="FollowedHyperlink"/>
    <w:basedOn w:val="a0"/>
    <w:uiPriority w:val="99"/>
    <w:semiHidden/>
    <w:unhideWhenUsed/>
    <w:rsid w:val="00FC5642"/>
    <w:rPr>
      <w:color w:val="800080" w:themeColor="followedHyperlink"/>
      <w:u w:val="single"/>
    </w:rPr>
  </w:style>
  <w:style w:type="character" w:customStyle="1" w:styleId="10">
    <w:name w:val="Заголовок 1 Знак"/>
    <w:basedOn w:val="a0"/>
    <w:link w:val="1"/>
    <w:uiPriority w:val="9"/>
    <w:rsid w:val="00241AAB"/>
    <w:rPr>
      <w:rFonts w:eastAsia="Times New Roman" w:cs="Times New Roman"/>
      <w:b/>
      <w:bCs/>
      <w:kern w:val="36"/>
      <w:sz w:val="48"/>
      <w:szCs w:val="48"/>
      <w:lang w:eastAsia="ru-RU"/>
    </w:rPr>
  </w:style>
  <w:style w:type="paragraph" w:styleId="af8">
    <w:name w:val="footer"/>
    <w:basedOn w:val="a"/>
    <w:link w:val="af9"/>
    <w:uiPriority w:val="99"/>
    <w:unhideWhenUsed/>
    <w:rsid w:val="00930E6F"/>
    <w:pPr>
      <w:tabs>
        <w:tab w:val="center" w:pos="4677"/>
        <w:tab w:val="right" w:pos="9355"/>
      </w:tabs>
    </w:pPr>
  </w:style>
  <w:style w:type="character" w:customStyle="1" w:styleId="af9">
    <w:name w:val="Нижний колонтитул Знак"/>
    <w:basedOn w:val="a0"/>
    <w:link w:val="af8"/>
    <w:uiPriority w:val="99"/>
    <w:rsid w:val="00930E6F"/>
    <w:rPr>
      <w:rFonts w:eastAsia="Times New Roman" w:cs="Times New Roman"/>
      <w:sz w:val="20"/>
      <w:szCs w:val="20"/>
      <w:lang w:eastAsia="ar-SA"/>
    </w:rPr>
  </w:style>
  <w:style w:type="character" w:customStyle="1" w:styleId="20">
    <w:name w:val="Заголовок 2 Знак"/>
    <w:basedOn w:val="a0"/>
    <w:link w:val="2"/>
    <w:uiPriority w:val="9"/>
    <w:rsid w:val="001477B7"/>
    <w:rPr>
      <w:rFonts w:asciiTheme="majorHAnsi" w:eastAsiaTheme="majorEastAsia" w:hAnsiTheme="majorHAnsi" w:cstheme="majorBidi"/>
      <w:b/>
      <w:bCs/>
      <w:color w:val="4F81BD" w:themeColor="accent1"/>
      <w:sz w:val="26"/>
      <w:szCs w:val="26"/>
      <w:lang w:eastAsia="ar-SA"/>
    </w:rPr>
  </w:style>
  <w:style w:type="paragraph" w:styleId="afa">
    <w:name w:val="No Spacing"/>
    <w:link w:val="afb"/>
    <w:qFormat/>
    <w:rsid w:val="006874D3"/>
    <w:pPr>
      <w:spacing w:after="0" w:line="240" w:lineRule="auto"/>
    </w:pPr>
    <w:rPr>
      <w:rFonts w:asciiTheme="minorHAnsi" w:eastAsiaTheme="minorEastAsia" w:hAnsiTheme="minorHAnsi"/>
      <w:sz w:val="22"/>
      <w:lang w:eastAsia="ru-RU"/>
    </w:rPr>
  </w:style>
  <w:style w:type="character" w:customStyle="1" w:styleId="afb">
    <w:name w:val="Без интервала Знак"/>
    <w:link w:val="afa"/>
    <w:rsid w:val="00057711"/>
    <w:rPr>
      <w:rFonts w:asciiTheme="minorHAnsi" w:eastAsiaTheme="minorEastAsia" w:hAnsiTheme="minorHAnsi"/>
      <w:sz w:val="22"/>
      <w:lang w:eastAsia="ru-RU"/>
    </w:rPr>
  </w:style>
  <w:style w:type="paragraph" w:customStyle="1" w:styleId="Default">
    <w:name w:val="Default"/>
    <w:rsid w:val="00876649"/>
    <w:pPr>
      <w:autoSpaceDE w:val="0"/>
      <w:autoSpaceDN w:val="0"/>
      <w:adjustRightInd w:val="0"/>
      <w:spacing w:after="0" w:line="240" w:lineRule="auto"/>
    </w:pPr>
    <w:rPr>
      <w:rFonts w:ascii="Calibri" w:eastAsia="Times New Roman" w:hAnsi="Calibri" w:cs="Calibri"/>
      <w:color w:val="000000"/>
      <w:szCs w:val="24"/>
      <w:lang w:eastAsia="ru-RU"/>
    </w:rPr>
  </w:style>
  <w:style w:type="paragraph" w:customStyle="1" w:styleId="5">
    <w:name w:val="Основной шрифт абзаца5"/>
    <w:rsid w:val="003D481B"/>
    <w:rPr>
      <w:rFonts w:eastAsia="Times New Roman" w:cs="Times New Roman"/>
      <w:color w:val="00000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147"/>
    <w:pPr>
      <w:suppressAutoHyphens/>
      <w:spacing w:after="0" w:line="240" w:lineRule="auto"/>
    </w:pPr>
    <w:rPr>
      <w:rFonts w:eastAsia="Times New Roman" w:cs="Times New Roman"/>
      <w:sz w:val="20"/>
      <w:szCs w:val="20"/>
      <w:lang w:eastAsia="ar-SA"/>
    </w:rPr>
  </w:style>
  <w:style w:type="paragraph" w:styleId="1">
    <w:name w:val="heading 1"/>
    <w:basedOn w:val="a"/>
    <w:link w:val="10"/>
    <w:uiPriority w:val="9"/>
    <w:qFormat/>
    <w:rsid w:val="00241AAB"/>
    <w:pPr>
      <w:suppressAutoHyphens w:val="0"/>
      <w:spacing w:before="100" w:beforeAutospacing="1" w:after="100" w:afterAutospacing="1"/>
      <w:outlineLvl w:val="0"/>
    </w:pPr>
    <w:rPr>
      <w:b/>
      <w:bCs/>
      <w:kern w:val="36"/>
      <w:sz w:val="48"/>
      <w:szCs w:val="48"/>
      <w:lang w:eastAsia="ru-RU"/>
    </w:rPr>
  </w:style>
  <w:style w:type="paragraph" w:styleId="2">
    <w:name w:val="heading 2"/>
    <w:basedOn w:val="a"/>
    <w:next w:val="a"/>
    <w:link w:val="20"/>
    <w:uiPriority w:val="9"/>
    <w:unhideWhenUsed/>
    <w:qFormat/>
    <w:rsid w:val="001477B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01DB"/>
    <w:pPr>
      <w:suppressAutoHyphens w:val="0"/>
      <w:spacing w:before="100" w:after="100"/>
    </w:pPr>
    <w:rPr>
      <w:rFonts w:eastAsia="Calibri"/>
      <w:sz w:val="24"/>
      <w:lang w:eastAsia="ru-RU"/>
    </w:rPr>
  </w:style>
  <w:style w:type="character" w:styleId="a4">
    <w:name w:val="footnote reference"/>
    <w:unhideWhenUsed/>
    <w:rsid w:val="000B01DB"/>
    <w:rPr>
      <w:rFonts w:ascii="Times New Roman" w:hAnsi="Times New Roman" w:cs="Times New Roman" w:hint="default"/>
      <w:vertAlign w:val="superscript"/>
    </w:rPr>
  </w:style>
  <w:style w:type="paragraph" w:styleId="a5">
    <w:name w:val="Balloon Text"/>
    <w:basedOn w:val="a"/>
    <w:link w:val="a6"/>
    <w:uiPriority w:val="99"/>
    <w:semiHidden/>
    <w:unhideWhenUsed/>
    <w:rsid w:val="000B01DB"/>
    <w:rPr>
      <w:rFonts w:ascii="Tahoma" w:hAnsi="Tahoma" w:cs="Tahoma"/>
      <w:sz w:val="16"/>
      <w:szCs w:val="16"/>
    </w:rPr>
  </w:style>
  <w:style w:type="character" w:customStyle="1" w:styleId="a6">
    <w:name w:val="Текст выноски Знак"/>
    <w:basedOn w:val="a0"/>
    <w:link w:val="a5"/>
    <w:uiPriority w:val="99"/>
    <w:semiHidden/>
    <w:rsid w:val="000B01DB"/>
    <w:rPr>
      <w:rFonts w:ascii="Tahoma" w:eastAsia="Times New Roman" w:hAnsi="Tahoma" w:cs="Tahoma"/>
      <w:sz w:val="16"/>
      <w:szCs w:val="16"/>
      <w:lang w:eastAsia="ar-SA"/>
    </w:rPr>
  </w:style>
  <w:style w:type="paragraph" w:styleId="a7">
    <w:name w:val="Body Text"/>
    <w:basedOn w:val="a"/>
    <w:link w:val="a8"/>
    <w:semiHidden/>
    <w:rsid w:val="000B01DB"/>
    <w:pPr>
      <w:jc w:val="center"/>
    </w:pPr>
    <w:rPr>
      <w:b/>
      <w:bCs/>
      <w:sz w:val="32"/>
      <w:szCs w:val="24"/>
    </w:rPr>
  </w:style>
  <w:style w:type="character" w:customStyle="1" w:styleId="a8">
    <w:name w:val="Основной текст Знак"/>
    <w:basedOn w:val="a0"/>
    <w:link w:val="a7"/>
    <w:semiHidden/>
    <w:rsid w:val="000B01DB"/>
    <w:rPr>
      <w:rFonts w:eastAsia="Times New Roman" w:cs="Times New Roman"/>
      <w:b/>
      <w:bCs/>
      <w:sz w:val="32"/>
      <w:szCs w:val="24"/>
      <w:lang w:eastAsia="ar-SA"/>
    </w:rPr>
  </w:style>
  <w:style w:type="paragraph" w:customStyle="1" w:styleId="11">
    <w:name w:val="Обычный1"/>
    <w:rsid w:val="000B01DB"/>
    <w:pPr>
      <w:suppressAutoHyphens/>
      <w:snapToGrid w:val="0"/>
      <w:spacing w:after="0" w:line="240" w:lineRule="auto"/>
    </w:pPr>
    <w:rPr>
      <w:rFonts w:eastAsia="Arial" w:cs="Times New Roman"/>
      <w:sz w:val="20"/>
      <w:szCs w:val="20"/>
      <w:lang w:eastAsia="ar-SA"/>
    </w:rPr>
  </w:style>
  <w:style w:type="paragraph" w:customStyle="1" w:styleId="21">
    <w:name w:val="Список 21"/>
    <w:basedOn w:val="a"/>
    <w:rsid w:val="000B01DB"/>
    <w:pPr>
      <w:widowControl w:val="0"/>
      <w:autoSpaceDE w:val="0"/>
      <w:ind w:left="566" w:hanging="283"/>
    </w:pPr>
    <w:rPr>
      <w:b/>
      <w:bCs/>
    </w:rPr>
  </w:style>
  <w:style w:type="paragraph" w:styleId="a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a"/>
    <w:rsid w:val="000B01DB"/>
    <w:rPr>
      <w:lang w:val="x-none"/>
    </w:rPr>
  </w:style>
  <w:style w:type="character" w:customStyle="1" w:styleId="a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9"/>
    <w:rsid w:val="000B01DB"/>
    <w:rPr>
      <w:rFonts w:eastAsia="Times New Roman" w:cs="Times New Roman"/>
      <w:sz w:val="20"/>
      <w:szCs w:val="20"/>
      <w:lang w:val="x-none" w:eastAsia="ar-SA"/>
    </w:rPr>
  </w:style>
  <w:style w:type="paragraph" w:customStyle="1" w:styleId="ab">
    <w:name w:val="текст сноски"/>
    <w:basedOn w:val="a"/>
    <w:rsid w:val="000B01DB"/>
    <w:pPr>
      <w:widowControl w:val="0"/>
      <w:suppressAutoHyphens w:val="0"/>
    </w:pPr>
    <w:rPr>
      <w:rFonts w:ascii="Gelvetsky 12pt" w:hAnsi="Gelvetsky 12pt"/>
      <w:sz w:val="24"/>
      <w:lang w:val="en-US" w:eastAsia="ru-RU"/>
    </w:rPr>
  </w:style>
  <w:style w:type="paragraph" w:customStyle="1" w:styleId="ConsNormal">
    <w:name w:val="ConsNormal"/>
    <w:rsid w:val="000B01DB"/>
    <w:pPr>
      <w:widowControl w:val="0"/>
      <w:spacing w:after="0" w:line="240" w:lineRule="auto"/>
      <w:ind w:firstLine="720"/>
    </w:pPr>
    <w:rPr>
      <w:rFonts w:ascii="Consultant" w:eastAsia="Times New Roman" w:hAnsi="Consultant" w:cs="Times New Roman"/>
      <w:snapToGrid w:val="0"/>
      <w:sz w:val="20"/>
      <w:szCs w:val="20"/>
      <w:lang w:eastAsia="ru-RU"/>
    </w:rPr>
  </w:style>
  <w:style w:type="paragraph" w:styleId="ac">
    <w:name w:val="header"/>
    <w:basedOn w:val="a"/>
    <w:link w:val="ad"/>
    <w:uiPriority w:val="99"/>
    <w:rsid w:val="000B01DB"/>
    <w:pPr>
      <w:tabs>
        <w:tab w:val="center" w:pos="4536"/>
        <w:tab w:val="right" w:pos="9072"/>
      </w:tabs>
    </w:pPr>
    <w:rPr>
      <w:lang w:val="x-none"/>
    </w:rPr>
  </w:style>
  <w:style w:type="character" w:customStyle="1" w:styleId="ad">
    <w:name w:val="Верхний колонтитул Знак"/>
    <w:basedOn w:val="a0"/>
    <w:link w:val="ac"/>
    <w:uiPriority w:val="99"/>
    <w:rsid w:val="000B01DB"/>
    <w:rPr>
      <w:rFonts w:eastAsia="Times New Roman" w:cs="Times New Roman"/>
      <w:sz w:val="20"/>
      <w:szCs w:val="20"/>
      <w:lang w:val="x-none" w:eastAsia="ar-SA"/>
    </w:rPr>
  </w:style>
  <w:style w:type="paragraph" w:customStyle="1" w:styleId="FormField">
    <w:name w:val="FormField"/>
    <w:basedOn w:val="a"/>
    <w:rsid w:val="00EA6179"/>
    <w:pPr>
      <w:widowControl w:val="0"/>
      <w:suppressAutoHyphens w:val="0"/>
      <w:spacing w:before="120"/>
    </w:pPr>
    <w:rPr>
      <w:rFonts w:ascii="Arial" w:hAnsi="Arial"/>
      <w:b/>
      <w:sz w:val="24"/>
      <w:lang w:eastAsia="ru-RU"/>
    </w:rPr>
  </w:style>
  <w:style w:type="character" w:styleId="ae">
    <w:name w:val="annotation reference"/>
    <w:basedOn w:val="a0"/>
    <w:uiPriority w:val="99"/>
    <w:semiHidden/>
    <w:unhideWhenUsed/>
    <w:rsid w:val="00712354"/>
    <w:rPr>
      <w:sz w:val="16"/>
      <w:szCs w:val="16"/>
    </w:rPr>
  </w:style>
  <w:style w:type="paragraph" w:styleId="af">
    <w:name w:val="annotation text"/>
    <w:basedOn w:val="a"/>
    <w:link w:val="af0"/>
    <w:uiPriority w:val="99"/>
    <w:semiHidden/>
    <w:unhideWhenUsed/>
    <w:rsid w:val="00712354"/>
  </w:style>
  <w:style w:type="character" w:customStyle="1" w:styleId="af0">
    <w:name w:val="Текст примечания Знак"/>
    <w:basedOn w:val="a0"/>
    <w:link w:val="af"/>
    <w:uiPriority w:val="99"/>
    <w:semiHidden/>
    <w:rsid w:val="00712354"/>
    <w:rPr>
      <w:rFonts w:eastAsia="Times New Roman" w:cs="Times New Roman"/>
      <w:sz w:val="20"/>
      <w:szCs w:val="20"/>
      <w:lang w:eastAsia="ar-SA"/>
    </w:rPr>
  </w:style>
  <w:style w:type="paragraph" w:styleId="af1">
    <w:name w:val="annotation subject"/>
    <w:basedOn w:val="af"/>
    <w:next w:val="af"/>
    <w:link w:val="af2"/>
    <w:uiPriority w:val="99"/>
    <w:semiHidden/>
    <w:unhideWhenUsed/>
    <w:rsid w:val="00712354"/>
    <w:rPr>
      <w:b/>
      <w:bCs/>
    </w:rPr>
  </w:style>
  <w:style w:type="character" w:customStyle="1" w:styleId="af2">
    <w:name w:val="Тема примечания Знак"/>
    <w:basedOn w:val="af0"/>
    <w:link w:val="af1"/>
    <w:uiPriority w:val="99"/>
    <w:semiHidden/>
    <w:rsid w:val="00712354"/>
    <w:rPr>
      <w:rFonts w:eastAsia="Times New Roman" w:cs="Times New Roman"/>
      <w:b/>
      <w:bCs/>
      <w:sz w:val="20"/>
      <w:szCs w:val="20"/>
      <w:lang w:eastAsia="ar-SA"/>
    </w:rPr>
  </w:style>
  <w:style w:type="paragraph" w:customStyle="1" w:styleId="12">
    <w:name w:val="Основной текст1"/>
    <w:basedOn w:val="a"/>
    <w:rsid w:val="00CA7005"/>
    <w:pPr>
      <w:widowControl w:val="0"/>
      <w:shd w:val="clear" w:color="auto" w:fill="FFFFFF"/>
      <w:suppressAutoHyphens w:val="0"/>
      <w:spacing w:after="420" w:line="240" w:lineRule="atLeast"/>
      <w:jc w:val="both"/>
    </w:pPr>
    <w:rPr>
      <w:rFonts w:eastAsia="Courier New"/>
      <w:color w:val="000000"/>
      <w:sz w:val="26"/>
      <w:szCs w:val="26"/>
      <w:lang w:eastAsia="ru-RU"/>
    </w:rPr>
  </w:style>
  <w:style w:type="paragraph" w:customStyle="1" w:styleId="ConsPlusNormal">
    <w:name w:val="ConsPlusNormal"/>
    <w:rsid w:val="00CA7005"/>
    <w:pPr>
      <w:autoSpaceDE w:val="0"/>
      <w:autoSpaceDN w:val="0"/>
      <w:adjustRightInd w:val="0"/>
      <w:spacing w:after="0" w:line="240" w:lineRule="auto"/>
    </w:pPr>
    <w:rPr>
      <w:rFonts w:cs="Times New Roman"/>
      <w:b/>
      <w:bCs/>
      <w:sz w:val="18"/>
      <w:szCs w:val="18"/>
    </w:rPr>
  </w:style>
  <w:style w:type="table" w:styleId="af3">
    <w:name w:val="Table Grid"/>
    <w:basedOn w:val="a1"/>
    <w:uiPriority w:val="59"/>
    <w:rsid w:val="0002312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link w:val="af5"/>
    <w:qFormat/>
    <w:rsid w:val="0069126C"/>
    <w:pPr>
      <w:ind w:left="720"/>
      <w:contextualSpacing/>
    </w:pPr>
  </w:style>
  <w:style w:type="character" w:customStyle="1" w:styleId="af5">
    <w:name w:val="Абзац списка Знак"/>
    <w:link w:val="af4"/>
    <w:locked/>
    <w:rsid w:val="00654E90"/>
    <w:rPr>
      <w:rFonts w:eastAsia="Times New Roman" w:cs="Times New Roman"/>
      <w:sz w:val="20"/>
      <w:szCs w:val="20"/>
      <w:lang w:eastAsia="ar-SA"/>
    </w:rPr>
  </w:style>
  <w:style w:type="character" w:styleId="af6">
    <w:name w:val="Hyperlink"/>
    <w:basedOn w:val="a0"/>
    <w:uiPriority w:val="99"/>
    <w:unhideWhenUsed/>
    <w:rsid w:val="00426EF0"/>
    <w:rPr>
      <w:color w:val="0000FF"/>
      <w:u w:val="single"/>
    </w:rPr>
  </w:style>
  <w:style w:type="character" w:customStyle="1" w:styleId="b-col">
    <w:name w:val="b-col"/>
    <w:basedOn w:val="a0"/>
    <w:rsid w:val="008C04C2"/>
  </w:style>
  <w:style w:type="character" w:customStyle="1" w:styleId="i-dib">
    <w:name w:val="i-dib"/>
    <w:basedOn w:val="a0"/>
    <w:rsid w:val="008C04C2"/>
  </w:style>
  <w:style w:type="character" w:customStyle="1" w:styleId="i-fs30">
    <w:name w:val="i-fs30"/>
    <w:basedOn w:val="a0"/>
    <w:rsid w:val="00B603A4"/>
  </w:style>
  <w:style w:type="character" w:styleId="af7">
    <w:name w:val="FollowedHyperlink"/>
    <w:basedOn w:val="a0"/>
    <w:uiPriority w:val="99"/>
    <w:semiHidden/>
    <w:unhideWhenUsed/>
    <w:rsid w:val="00FC5642"/>
    <w:rPr>
      <w:color w:val="800080" w:themeColor="followedHyperlink"/>
      <w:u w:val="single"/>
    </w:rPr>
  </w:style>
  <w:style w:type="character" w:customStyle="1" w:styleId="10">
    <w:name w:val="Заголовок 1 Знак"/>
    <w:basedOn w:val="a0"/>
    <w:link w:val="1"/>
    <w:uiPriority w:val="9"/>
    <w:rsid w:val="00241AAB"/>
    <w:rPr>
      <w:rFonts w:eastAsia="Times New Roman" w:cs="Times New Roman"/>
      <w:b/>
      <w:bCs/>
      <w:kern w:val="36"/>
      <w:sz w:val="48"/>
      <w:szCs w:val="48"/>
      <w:lang w:eastAsia="ru-RU"/>
    </w:rPr>
  </w:style>
  <w:style w:type="paragraph" w:styleId="af8">
    <w:name w:val="footer"/>
    <w:basedOn w:val="a"/>
    <w:link w:val="af9"/>
    <w:uiPriority w:val="99"/>
    <w:unhideWhenUsed/>
    <w:rsid w:val="00930E6F"/>
    <w:pPr>
      <w:tabs>
        <w:tab w:val="center" w:pos="4677"/>
        <w:tab w:val="right" w:pos="9355"/>
      </w:tabs>
    </w:pPr>
  </w:style>
  <w:style w:type="character" w:customStyle="1" w:styleId="af9">
    <w:name w:val="Нижний колонтитул Знак"/>
    <w:basedOn w:val="a0"/>
    <w:link w:val="af8"/>
    <w:uiPriority w:val="99"/>
    <w:rsid w:val="00930E6F"/>
    <w:rPr>
      <w:rFonts w:eastAsia="Times New Roman" w:cs="Times New Roman"/>
      <w:sz w:val="20"/>
      <w:szCs w:val="20"/>
      <w:lang w:eastAsia="ar-SA"/>
    </w:rPr>
  </w:style>
  <w:style w:type="character" w:customStyle="1" w:styleId="20">
    <w:name w:val="Заголовок 2 Знак"/>
    <w:basedOn w:val="a0"/>
    <w:link w:val="2"/>
    <w:uiPriority w:val="9"/>
    <w:rsid w:val="001477B7"/>
    <w:rPr>
      <w:rFonts w:asciiTheme="majorHAnsi" w:eastAsiaTheme="majorEastAsia" w:hAnsiTheme="majorHAnsi" w:cstheme="majorBidi"/>
      <w:b/>
      <w:bCs/>
      <w:color w:val="4F81BD" w:themeColor="accent1"/>
      <w:sz w:val="26"/>
      <w:szCs w:val="26"/>
      <w:lang w:eastAsia="ar-SA"/>
    </w:rPr>
  </w:style>
  <w:style w:type="paragraph" w:styleId="afa">
    <w:name w:val="No Spacing"/>
    <w:link w:val="afb"/>
    <w:qFormat/>
    <w:rsid w:val="006874D3"/>
    <w:pPr>
      <w:spacing w:after="0" w:line="240" w:lineRule="auto"/>
    </w:pPr>
    <w:rPr>
      <w:rFonts w:asciiTheme="minorHAnsi" w:eastAsiaTheme="minorEastAsia" w:hAnsiTheme="minorHAnsi"/>
      <w:sz w:val="22"/>
      <w:lang w:eastAsia="ru-RU"/>
    </w:rPr>
  </w:style>
  <w:style w:type="character" w:customStyle="1" w:styleId="afb">
    <w:name w:val="Без интервала Знак"/>
    <w:link w:val="afa"/>
    <w:rsid w:val="00057711"/>
    <w:rPr>
      <w:rFonts w:asciiTheme="minorHAnsi" w:eastAsiaTheme="minorEastAsia" w:hAnsiTheme="minorHAnsi"/>
      <w:sz w:val="22"/>
      <w:lang w:eastAsia="ru-RU"/>
    </w:rPr>
  </w:style>
  <w:style w:type="paragraph" w:customStyle="1" w:styleId="Default">
    <w:name w:val="Default"/>
    <w:rsid w:val="00876649"/>
    <w:pPr>
      <w:autoSpaceDE w:val="0"/>
      <w:autoSpaceDN w:val="0"/>
      <w:adjustRightInd w:val="0"/>
      <w:spacing w:after="0" w:line="240" w:lineRule="auto"/>
    </w:pPr>
    <w:rPr>
      <w:rFonts w:ascii="Calibri" w:eastAsia="Times New Roman" w:hAnsi="Calibri" w:cs="Calibri"/>
      <w:color w:val="000000"/>
      <w:szCs w:val="24"/>
      <w:lang w:eastAsia="ru-RU"/>
    </w:rPr>
  </w:style>
  <w:style w:type="paragraph" w:customStyle="1" w:styleId="5">
    <w:name w:val="Основной шрифт абзаца5"/>
    <w:rsid w:val="003D481B"/>
    <w:rPr>
      <w:rFonts w:eastAsia="Times New Roman" w:cs="Times New Roman"/>
      <w:color w:val="00000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3889">
      <w:bodyDiv w:val="1"/>
      <w:marLeft w:val="0"/>
      <w:marRight w:val="0"/>
      <w:marTop w:val="0"/>
      <w:marBottom w:val="0"/>
      <w:divBdr>
        <w:top w:val="none" w:sz="0" w:space="0" w:color="auto"/>
        <w:left w:val="none" w:sz="0" w:space="0" w:color="auto"/>
        <w:bottom w:val="none" w:sz="0" w:space="0" w:color="auto"/>
        <w:right w:val="none" w:sz="0" w:space="0" w:color="auto"/>
      </w:divBdr>
    </w:div>
    <w:div w:id="209726972">
      <w:bodyDiv w:val="1"/>
      <w:marLeft w:val="0"/>
      <w:marRight w:val="0"/>
      <w:marTop w:val="0"/>
      <w:marBottom w:val="0"/>
      <w:divBdr>
        <w:top w:val="none" w:sz="0" w:space="0" w:color="auto"/>
        <w:left w:val="none" w:sz="0" w:space="0" w:color="auto"/>
        <w:bottom w:val="none" w:sz="0" w:space="0" w:color="auto"/>
        <w:right w:val="none" w:sz="0" w:space="0" w:color="auto"/>
      </w:divBdr>
      <w:divsChild>
        <w:div w:id="649335230">
          <w:marLeft w:val="0"/>
          <w:marRight w:val="0"/>
          <w:marTop w:val="0"/>
          <w:marBottom w:val="0"/>
          <w:divBdr>
            <w:top w:val="none" w:sz="0" w:space="0" w:color="auto"/>
            <w:left w:val="none" w:sz="0" w:space="0" w:color="auto"/>
            <w:bottom w:val="none" w:sz="0" w:space="0" w:color="auto"/>
            <w:right w:val="none" w:sz="0" w:space="0" w:color="auto"/>
          </w:divBdr>
          <w:divsChild>
            <w:div w:id="1346977974">
              <w:marLeft w:val="555"/>
              <w:marRight w:val="0"/>
              <w:marTop w:val="0"/>
              <w:marBottom w:val="0"/>
              <w:divBdr>
                <w:top w:val="none" w:sz="0" w:space="0" w:color="auto"/>
                <w:left w:val="none" w:sz="0" w:space="0" w:color="auto"/>
                <w:bottom w:val="none" w:sz="0" w:space="0" w:color="auto"/>
                <w:right w:val="none" w:sz="0" w:space="0" w:color="auto"/>
              </w:divBdr>
            </w:div>
            <w:div w:id="695034671">
              <w:marLeft w:val="555"/>
              <w:marRight w:val="0"/>
              <w:marTop w:val="0"/>
              <w:marBottom w:val="0"/>
              <w:divBdr>
                <w:top w:val="none" w:sz="0" w:space="0" w:color="auto"/>
                <w:left w:val="none" w:sz="0" w:space="0" w:color="auto"/>
                <w:bottom w:val="none" w:sz="0" w:space="0" w:color="auto"/>
                <w:right w:val="none" w:sz="0" w:space="0" w:color="auto"/>
              </w:divBdr>
            </w:div>
          </w:divsChild>
        </w:div>
        <w:div w:id="437723558">
          <w:marLeft w:val="0"/>
          <w:marRight w:val="0"/>
          <w:marTop w:val="0"/>
          <w:marBottom w:val="0"/>
          <w:divBdr>
            <w:top w:val="none" w:sz="0" w:space="0" w:color="auto"/>
            <w:left w:val="none" w:sz="0" w:space="0" w:color="auto"/>
            <w:bottom w:val="none" w:sz="0" w:space="0" w:color="auto"/>
            <w:right w:val="none" w:sz="0" w:space="0" w:color="auto"/>
          </w:divBdr>
          <w:divsChild>
            <w:div w:id="1152404398">
              <w:marLeft w:val="555"/>
              <w:marRight w:val="0"/>
              <w:marTop w:val="0"/>
              <w:marBottom w:val="0"/>
              <w:divBdr>
                <w:top w:val="none" w:sz="0" w:space="0" w:color="auto"/>
                <w:left w:val="none" w:sz="0" w:space="0" w:color="auto"/>
                <w:bottom w:val="none" w:sz="0" w:space="0" w:color="auto"/>
                <w:right w:val="none" w:sz="0" w:space="0" w:color="auto"/>
              </w:divBdr>
            </w:div>
            <w:div w:id="2010869154">
              <w:marLeft w:val="555"/>
              <w:marRight w:val="0"/>
              <w:marTop w:val="0"/>
              <w:marBottom w:val="0"/>
              <w:divBdr>
                <w:top w:val="none" w:sz="0" w:space="0" w:color="auto"/>
                <w:left w:val="none" w:sz="0" w:space="0" w:color="auto"/>
                <w:bottom w:val="none" w:sz="0" w:space="0" w:color="auto"/>
                <w:right w:val="none" w:sz="0" w:space="0" w:color="auto"/>
              </w:divBdr>
            </w:div>
          </w:divsChild>
        </w:div>
        <w:div w:id="39935810">
          <w:marLeft w:val="0"/>
          <w:marRight w:val="0"/>
          <w:marTop w:val="0"/>
          <w:marBottom w:val="0"/>
          <w:divBdr>
            <w:top w:val="none" w:sz="0" w:space="0" w:color="auto"/>
            <w:left w:val="none" w:sz="0" w:space="0" w:color="auto"/>
            <w:bottom w:val="none" w:sz="0" w:space="0" w:color="auto"/>
            <w:right w:val="none" w:sz="0" w:space="0" w:color="auto"/>
          </w:divBdr>
          <w:divsChild>
            <w:div w:id="1842816542">
              <w:marLeft w:val="555"/>
              <w:marRight w:val="0"/>
              <w:marTop w:val="0"/>
              <w:marBottom w:val="0"/>
              <w:divBdr>
                <w:top w:val="none" w:sz="0" w:space="0" w:color="auto"/>
                <w:left w:val="none" w:sz="0" w:space="0" w:color="auto"/>
                <w:bottom w:val="none" w:sz="0" w:space="0" w:color="auto"/>
                <w:right w:val="none" w:sz="0" w:space="0" w:color="auto"/>
              </w:divBdr>
            </w:div>
            <w:div w:id="1428310468">
              <w:marLeft w:val="555"/>
              <w:marRight w:val="0"/>
              <w:marTop w:val="0"/>
              <w:marBottom w:val="0"/>
              <w:divBdr>
                <w:top w:val="none" w:sz="0" w:space="0" w:color="auto"/>
                <w:left w:val="none" w:sz="0" w:space="0" w:color="auto"/>
                <w:bottom w:val="none" w:sz="0" w:space="0" w:color="auto"/>
                <w:right w:val="none" w:sz="0" w:space="0" w:color="auto"/>
              </w:divBdr>
            </w:div>
          </w:divsChild>
        </w:div>
      </w:divsChild>
    </w:div>
    <w:div w:id="221258088">
      <w:bodyDiv w:val="1"/>
      <w:marLeft w:val="0"/>
      <w:marRight w:val="0"/>
      <w:marTop w:val="0"/>
      <w:marBottom w:val="0"/>
      <w:divBdr>
        <w:top w:val="none" w:sz="0" w:space="0" w:color="auto"/>
        <w:left w:val="none" w:sz="0" w:space="0" w:color="auto"/>
        <w:bottom w:val="none" w:sz="0" w:space="0" w:color="auto"/>
        <w:right w:val="none" w:sz="0" w:space="0" w:color="auto"/>
      </w:divBdr>
    </w:div>
    <w:div w:id="325283860">
      <w:bodyDiv w:val="1"/>
      <w:marLeft w:val="0"/>
      <w:marRight w:val="0"/>
      <w:marTop w:val="0"/>
      <w:marBottom w:val="0"/>
      <w:divBdr>
        <w:top w:val="none" w:sz="0" w:space="0" w:color="auto"/>
        <w:left w:val="none" w:sz="0" w:space="0" w:color="auto"/>
        <w:bottom w:val="none" w:sz="0" w:space="0" w:color="auto"/>
        <w:right w:val="none" w:sz="0" w:space="0" w:color="auto"/>
      </w:divBdr>
    </w:div>
    <w:div w:id="355497183">
      <w:bodyDiv w:val="1"/>
      <w:marLeft w:val="0"/>
      <w:marRight w:val="0"/>
      <w:marTop w:val="0"/>
      <w:marBottom w:val="0"/>
      <w:divBdr>
        <w:top w:val="none" w:sz="0" w:space="0" w:color="auto"/>
        <w:left w:val="none" w:sz="0" w:space="0" w:color="auto"/>
        <w:bottom w:val="none" w:sz="0" w:space="0" w:color="auto"/>
        <w:right w:val="none" w:sz="0" w:space="0" w:color="auto"/>
      </w:divBdr>
    </w:div>
    <w:div w:id="383259877">
      <w:bodyDiv w:val="1"/>
      <w:marLeft w:val="0"/>
      <w:marRight w:val="0"/>
      <w:marTop w:val="0"/>
      <w:marBottom w:val="0"/>
      <w:divBdr>
        <w:top w:val="none" w:sz="0" w:space="0" w:color="auto"/>
        <w:left w:val="none" w:sz="0" w:space="0" w:color="auto"/>
        <w:bottom w:val="none" w:sz="0" w:space="0" w:color="auto"/>
        <w:right w:val="none" w:sz="0" w:space="0" w:color="auto"/>
      </w:divBdr>
    </w:div>
    <w:div w:id="445196208">
      <w:bodyDiv w:val="1"/>
      <w:marLeft w:val="0"/>
      <w:marRight w:val="0"/>
      <w:marTop w:val="0"/>
      <w:marBottom w:val="0"/>
      <w:divBdr>
        <w:top w:val="none" w:sz="0" w:space="0" w:color="auto"/>
        <w:left w:val="none" w:sz="0" w:space="0" w:color="auto"/>
        <w:bottom w:val="none" w:sz="0" w:space="0" w:color="auto"/>
        <w:right w:val="none" w:sz="0" w:space="0" w:color="auto"/>
      </w:divBdr>
    </w:div>
    <w:div w:id="467548522">
      <w:bodyDiv w:val="1"/>
      <w:marLeft w:val="0"/>
      <w:marRight w:val="0"/>
      <w:marTop w:val="0"/>
      <w:marBottom w:val="0"/>
      <w:divBdr>
        <w:top w:val="none" w:sz="0" w:space="0" w:color="auto"/>
        <w:left w:val="none" w:sz="0" w:space="0" w:color="auto"/>
        <w:bottom w:val="none" w:sz="0" w:space="0" w:color="auto"/>
        <w:right w:val="none" w:sz="0" w:space="0" w:color="auto"/>
      </w:divBdr>
      <w:divsChild>
        <w:div w:id="1836801321">
          <w:marLeft w:val="0"/>
          <w:marRight w:val="0"/>
          <w:marTop w:val="0"/>
          <w:marBottom w:val="0"/>
          <w:divBdr>
            <w:top w:val="none" w:sz="0" w:space="0" w:color="auto"/>
            <w:left w:val="none" w:sz="0" w:space="0" w:color="auto"/>
            <w:bottom w:val="none" w:sz="0" w:space="0" w:color="auto"/>
            <w:right w:val="none" w:sz="0" w:space="0" w:color="auto"/>
          </w:divBdr>
        </w:div>
        <w:div w:id="309481842">
          <w:marLeft w:val="0"/>
          <w:marRight w:val="0"/>
          <w:marTop w:val="0"/>
          <w:marBottom w:val="0"/>
          <w:divBdr>
            <w:top w:val="none" w:sz="0" w:space="0" w:color="auto"/>
            <w:left w:val="none" w:sz="0" w:space="0" w:color="auto"/>
            <w:bottom w:val="none" w:sz="0" w:space="0" w:color="auto"/>
            <w:right w:val="none" w:sz="0" w:space="0" w:color="auto"/>
          </w:divBdr>
        </w:div>
      </w:divsChild>
    </w:div>
    <w:div w:id="488521730">
      <w:bodyDiv w:val="1"/>
      <w:marLeft w:val="0"/>
      <w:marRight w:val="0"/>
      <w:marTop w:val="0"/>
      <w:marBottom w:val="0"/>
      <w:divBdr>
        <w:top w:val="none" w:sz="0" w:space="0" w:color="auto"/>
        <w:left w:val="none" w:sz="0" w:space="0" w:color="auto"/>
        <w:bottom w:val="none" w:sz="0" w:space="0" w:color="auto"/>
        <w:right w:val="none" w:sz="0" w:space="0" w:color="auto"/>
      </w:divBdr>
    </w:div>
    <w:div w:id="635067914">
      <w:bodyDiv w:val="1"/>
      <w:marLeft w:val="0"/>
      <w:marRight w:val="0"/>
      <w:marTop w:val="0"/>
      <w:marBottom w:val="0"/>
      <w:divBdr>
        <w:top w:val="none" w:sz="0" w:space="0" w:color="auto"/>
        <w:left w:val="none" w:sz="0" w:space="0" w:color="auto"/>
        <w:bottom w:val="none" w:sz="0" w:space="0" w:color="auto"/>
        <w:right w:val="none" w:sz="0" w:space="0" w:color="auto"/>
      </w:divBdr>
    </w:div>
    <w:div w:id="737635916">
      <w:bodyDiv w:val="1"/>
      <w:marLeft w:val="0"/>
      <w:marRight w:val="0"/>
      <w:marTop w:val="0"/>
      <w:marBottom w:val="0"/>
      <w:divBdr>
        <w:top w:val="none" w:sz="0" w:space="0" w:color="auto"/>
        <w:left w:val="none" w:sz="0" w:space="0" w:color="auto"/>
        <w:bottom w:val="none" w:sz="0" w:space="0" w:color="auto"/>
        <w:right w:val="none" w:sz="0" w:space="0" w:color="auto"/>
      </w:divBdr>
    </w:div>
    <w:div w:id="750272968">
      <w:bodyDiv w:val="1"/>
      <w:marLeft w:val="0"/>
      <w:marRight w:val="0"/>
      <w:marTop w:val="0"/>
      <w:marBottom w:val="0"/>
      <w:divBdr>
        <w:top w:val="none" w:sz="0" w:space="0" w:color="auto"/>
        <w:left w:val="none" w:sz="0" w:space="0" w:color="auto"/>
        <w:bottom w:val="none" w:sz="0" w:space="0" w:color="auto"/>
        <w:right w:val="none" w:sz="0" w:space="0" w:color="auto"/>
      </w:divBdr>
    </w:div>
    <w:div w:id="825316910">
      <w:bodyDiv w:val="1"/>
      <w:marLeft w:val="0"/>
      <w:marRight w:val="0"/>
      <w:marTop w:val="0"/>
      <w:marBottom w:val="0"/>
      <w:divBdr>
        <w:top w:val="none" w:sz="0" w:space="0" w:color="auto"/>
        <w:left w:val="none" w:sz="0" w:space="0" w:color="auto"/>
        <w:bottom w:val="none" w:sz="0" w:space="0" w:color="auto"/>
        <w:right w:val="none" w:sz="0" w:space="0" w:color="auto"/>
      </w:divBdr>
    </w:div>
    <w:div w:id="841505402">
      <w:bodyDiv w:val="1"/>
      <w:marLeft w:val="0"/>
      <w:marRight w:val="0"/>
      <w:marTop w:val="0"/>
      <w:marBottom w:val="0"/>
      <w:divBdr>
        <w:top w:val="none" w:sz="0" w:space="0" w:color="auto"/>
        <w:left w:val="none" w:sz="0" w:space="0" w:color="auto"/>
        <w:bottom w:val="none" w:sz="0" w:space="0" w:color="auto"/>
        <w:right w:val="none" w:sz="0" w:space="0" w:color="auto"/>
      </w:divBdr>
    </w:div>
    <w:div w:id="972365774">
      <w:bodyDiv w:val="1"/>
      <w:marLeft w:val="0"/>
      <w:marRight w:val="0"/>
      <w:marTop w:val="0"/>
      <w:marBottom w:val="0"/>
      <w:divBdr>
        <w:top w:val="none" w:sz="0" w:space="0" w:color="auto"/>
        <w:left w:val="none" w:sz="0" w:space="0" w:color="auto"/>
        <w:bottom w:val="none" w:sz="0" w:space="0" w:color="auto"/>
        <w:right w:val="none" w:sz="0" w:space="0" w:color="auto"/>
      </w:divBdr>
    </w:div>
    <w:div w:id="1069226581">
      <w:bodyDiv w:val="1"/>
      <w:marLeft w:val="0"/>
      <w:marRight w:val="0"/>
      <w:marTop w:val="0"/>
      <w:marBottom w:val="0"/>
      <w:divBdr>
        <w:top w:val="none" w:sz="0" w:space="0" w:color="auto"/>
        <w:left w:val="none" w:sz="0" w:space="0" w:color="auto"/>
        <w:bottom w:val="none" w:sz="0" w:space="0" w:color="auto"/>
        <w:right w:val="none" w:sz="0" w:space="0" w:color="auto"/>
      </w:divBdr>
    </w:div>
    <w:div w:id="1125196780">
      <w:bodyDiv w:val="1"/>
      <w:marLeft w:val="0"/>
      <w:marRight w:val="0"/>
      <w:marTop w:val="0"/>
      <w:marBottom w:val="0"/>
      <w:divBdr>
        <w:top w:val="none" w:sz="0" w:space="0" w:color="auto"/>
        <w:left w:val="none" w:sz="0" w:space="0" w:color="auto"/>
        <w:bottom w:val="none" w:sz="0" w:space="0" w:color="auto"/>
        <w:right w:val="none" w:sz="0" w:space="0" w:color="auto"/>
      </w:divBdr>
    </w:div>
    <w:div w:id="1205749473">
      <w:bodyDiv w:val="1"/>
      <w:marLeft w:val="0"/>
      <w:marRight w:val="0"/>
      <w:marTop w:val="0"/>
      <w:marBottom w:val="0"/>
      <w:divBdr>
        <w:top w:val="none" w:sz="0" w:space="0" w:color="auto"/>
        <w:left w:val="none" w:sz="0" w:space="0" w:color="auto"/>
        <w:bottom w:val="none" w:sz="0" w:space="0" w:color="auto"/>
        <w:right w:val="none" w:sz="0" w:space="0" w:color="auto"/>
      </w:divBdr>
    </w:div>
    <w:div w:id="1209301182">
      <w:bodyDiv w:val="1"/>
      <w:marLeft w:val="0"/>
      <w:marRight w:val="0"/>
      <w:marTop w:val="0"/>
      <w:marBottom w:val="0"/>
      <w:divBdr>
        <w:top w:val="none" w:sz="0" w:space="0" w:color="auto"/>
        <w:left w:val="none" w:sz="0" w:space="0" w:color="auto"/>
        <w:bottom w:val="none" w:sz="0" w:space="0" w:color="auto"/>
        <w:right w:val="none" w:sz="0" w:space="0" w:color="auto"/>
      </w:divBdr>
    </w:div>
    <w:div w:id="1266113959">
      <w:bodyDiv w:val="1"/>
      <w:marLeft w:val="0"/>
      <w:marRight w:val="0"/>
      <w:marTop w:val="0"/>
      <w:marBottom w:val="0"/>
      <w:divBdr>
        <w:top w:val="none" w:sz="0" w:space="0" w:color="auto"/>
        <w:left w:val="none" w:sz="0" w:space="0" w:color="auto"/>
        <w:bottom w:val="none" w:sz="0" w:space="0" w:color="auto"/>
        <w:right w:val="none" w:sz="0" w:space="0" w:color="auto"/>
      </w:divBdr>
    </w:div>
    <w:div w:id="1359351807">
      <w:bodyDiv w:val="1"/>
      <w:marLeft w:val="0"/>
      <w:marRight w:val="0"/>
      <w:marTop w:val="0"/>
      <w:marBottom w:val="0"/>
      <w:divBdr>
        <w:top w:val="none" w:sz="0" w:space="0" w:color="auto"/>
        <w:left w:val="none" w:sz="0" w:space="0" w:color="auto"/>
        <w:bottom w:val="none" w:sz="0" w:space="0" w:color="auto"/>
        <w:right w:val="none" w:sz="0" w:space="0" w:color="auto"/>
      </w:divBdr>
      <w:divsChild>
        <w:div w:id="1012025234">
          <w:marLeft w:val="0"/>
          <w:marRight w:val="0"/>
          <w:marTop w:val="0"/>
          <w:marBottom w:val="0"/>
          <w:divBdr>
            <w:top w:val="none" w:sz="0" w:space="0" w:color="auto"/>
            <w:left w:val="none" w:sz="0" w:space="0" w:color="auto"/>
            <w:bottom w:val="none" w:sz="0" w:space="0" w:color="auto"/>
            <w:right w:val="none" w:sz="0" w:space="0" w:color="auto"/>
          </w:divBdr>
        </w:div>
        <w:div w:id="1369182688">
          <w:marLeft w:val="0"/>
          <w:marRight w:val="0"/>
          <w:marTop w:val="0"/>
          <w:marBottom w:val="0"/>
          <w:divBdr>
            <w:top w:val="none" w:sz="0" w:space="0" w:color="auto"/>
            <w:left w:val="none" w:sz="0" w:space="0" w:color="auto"/>
            <w:bottom w:val="none" w:sz="0" w:space="0" w:color="auto"/>
            <w:right w:val="none" w:sz="0" w:space="0" w:color="auto"/>
          </w:divBdr>
        </w:div>
      </w:divsChild>
    </w:div>
    <w:div w:id="1398212816">
      <w:bodyDiv w:val="1"/>
      <w:marLeft w:val="0"/>
      <w:marRight w:val="0"/>
      <w:marTop w:val="0"/>
      <w:marBottom w:val="0"/>
      <w:divBdr>
        <w:top w:val="none" w:sz="0" w:space="0" w:color="auto"/>
        <w:left w:val="none" w:sz="0" w:space="0" w:color="auto"/>
        <w:bottom w:val="none" w:sz="0" w:space="0" w:color="auto"/>
        <w:right w:val="none" w:sz="0" w:space="0" w:color="auto"/>
      </w:divBdr>
    </w:div>
    <w:div w:id="1423187286">
      <w:bodyDiv w:val="1"/>
      <w:marLeft w:val="0"/>
      <w:marRight w:val="0"/>
      <w:marTop w:val="0"/>
      <w:marBottom w:val="0"/>
      <w:divBdr>
        <w:top w:val="none" w:sz="0" w:space="0" w:color="auto"/>
        <w:left w:val="none" w:sz="0" w:space="0" w:color="auto"/>
        <w:bottom w:val="none" w:sz="0" w:space="0" w:color="auto"/>
        <w:right w:val="none" w:sz="0" w:space="0" w:color="auto"/>
      </w:divBdr>
    </w:div>
    <w:div w:id="1430202159">
      <w:bodyDiv w:val="1"/>
      <w:marLeft w:val="0"/>
      <w:marRight w:val="0"/>
      <w:marTop w:val="0"/>
      <w:marBottom w:val="0"/>
      <w:divBdr>
        <w:top w:val="none" w:sz="0" w:space="0" w:color="auto"/>
        <w:left w:val="none" w:sz="0" w:space="0" w:color="auto"/>
        <w:bottom w:val="none" w:sz="0" w:space="0" w:color="auto"/>
        <w:right w:val="none" w:sz="0" w:space="0" w:color="auto"/>
      </w:divBdr>
    </w:div>
    <w:div w:id="1480803550">
      <w:bodyDiv w:val="1"/>
      <w:marLeft w:val="0"/>
      <w:marRight w:val="0"/>
      <w:marTop w:val="0"/>
      <w:marBottom w:val="0"/>
      <w:divBdr>
        <w:top w:val="none" w:sz="0" w:space="0" w:color="auto"/>
        <w:left w:val="none" w:sz="0" w:space="0" w:color="auto"/>
        <w:bottom w:val="none" w:sz="0" w:space="0" w:color="auto"/>
        <w:right w:val="none" w:sz="0" w:space="0" w:color="auto"/>
      </w:divBdr>
    </w:div>
    <w:div w:id="1508978390">
      <w:bodyDiv w:val="1"/>
      <w:marLeft w:val="0"/>
      <w:marRight w:val="0"/>
      <w:marTop w:val="0"/>
      <w:marBottom w:val="0"/>
      <w:divBdr>
        <w:top w:val="none" w:sz="0" w:space="0" w:color="auto"/>
        <w:left w:val="none" w:sz="0" w:space="0" w:color="auto"/>
        <w:bottom w:val="none" w:sz="0" w:space="0" w:color="auto"/>
        <w:right w:val="none" w:sz="0" w:space="0" w:color="auto"/>
      </w:divBdr>
    </w:div>
    <w:div w:id="1788430320">
      <w:bodyDiv w:val="1"/>
      <w:marLeft w:val="0"/>
      <w:marRight w:val="0"/>
      <w:marTop w:val="0"/>
      <w:marBottom w:val="0"/>
      <w:divBdr>
        <w:top w:val="none" w:sz="0" w:space="0" w:color="auto"/>
        <w:left w:val="none" w:sz="0" w:space="0" w:color="auto"/>
        <w:bottom w:val="none" w:sz="0" w:space="0" w:color="auto"/>
        <w:right w:val="none" w:sz="0" w:space="0" w:color="auto"/>
      </w:divBdr>
    </w:div>
    <w:div w:id="1826435030">
      <w:bodyDiv w:val="1"/>
      <w:marLeft w:val="0"/>
      <w:marRight w:val="0"/>
      <w:marTop w:val="0"/>
      <w:marBottom w:val="0"/>
      <w:divBdr>
        <w:top w:val="none" w:sz="0" w:space="0" w:color="auto"/>
        <w:left w:val="none" w:sz="0" w:space="0" w:color="auto"/>
        <w:bottom w:val="none" w:sz="0" w:space="0" w:color="auto"/>
        <w:right w:val="none" w:sz="0" w:space="0" w:color="auto"/>
      </w:divBdr>
    </w:div>
    <w:div w:id="1874801759">
      <w:bodyDiv w:val="1"/>
      <w:marLeft w:val="0"/>
      <w:marRight w:val="0"/>
      <w:marTop w:val="0"/>
      <w:marBottom w:val="0"/>
      <w:divBdr>
        <w:top w:val="none" w:sz="0" w:space="0" w:color="auto"/>
        <w:left w:val="none" w:sz="0" w:space="0" w:color="auto"/>
        <w:bottom w:val="none" w:sz="0" w:space="0" w:color="auto"/>
        <w:right w:val="none" w:sz="0" w:space="0" w:color="auto"/>
      </w:divBdr>
    </w:div>
    <w:div w:id="1977223399">
      <w:bodyDiv w:val="1"/>
      <w:marLeft w:val="0"/>
      <w:marRight w:val="0"/>
      <w:marTop w:val="0"/>
      <w:marBottom w:val="0"/>
      <w:divBdr>
        <w:top w:val="none" w:sz="0" w:space="0" w:color="auto"/>
        <w:left w:val="none" w:sz="0" w:space="0" w:color="auto"/>
        <w:bottom w:val="none" w:sz="0" w:space="0" w:color="auto"/>
        <w:right w:val="none" w:sz="0" w:space="0" w:color="auto"/>
      </w:divBdr>
    </w:div>
    <w:div w:id="208983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31A83-560D-4DD9-A73E-1D61533B5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1215</Words>
  <Characters>6926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Рособрнадзор</Company>
  <LinksUpToDate>false</LinksUpToDate>
  <CharactersWithSpaces>8125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Безносова Ирина Олеговна</dc:creator>
  <cp:lastModifiedBy>Перовва Ирина Викторовна</cp:lastModifiedBy>
  <cp:revision>8</cp:revision>
  <cp:lastPrinted>2026-06-02T08:18:00Z</cp:lastPrinted>
  <dcterms:created xsi:type="dcterms:W3CDTF">2026-05-28T12:41:00Z</dcterms:created>
  <dcterms:modified xsi:type="dcterms:W3CDTF">2026-06-03T07:36:00Z</dcterms:modified>
</cp:coreProperties>
</file>