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EA1" w:rsidRDefault="003C692A">
      <w:pPr>
        <w:ind w:firstLine="0"/>
        <w:jc w:val="center"/>
      </w:pPr>
      <w:r>
        <w:rPr>
          <w:b/>
          <w:bCs/>
        </w:rPr>
        <w:t>Техническое задание</w:t>
      </w:r>
    </w:p>
    <w:p w:rsidR="000C6EA1" w:rsidRDefault="000C6EA1">
      <w:pPr>
        <w:ind w:firstLine="0"/>
      </w:pPr>
    </w:p>
    <w:tbl>
      <w:tblPr>
        <w:tblStyle w:val="aff5"/>
        <w:tblW w:w="0" w:type="auto"/>
        <w:tblLook w:val="04A0" w:firstRow="1" w:lastRow="0" w:firstColumn="1" w:lastColumn="0" w:noHBand="0" w:noVBand="1"/>
      </w:tblPr>
      <w:tblGrid>
        <w:gridCol w:w="2689"/>
        <w:gridCol w:w="7301"/>
      </w:tblGrid>
      <w:tr w:rsidR="000C6EA1">
        <w:tc>
          <w:tcPr>
            <w:tcW w:w="2689" w:type="dxa"/>
          </w:tcPr>
          <w:p w:rsidR="000C6EA1" w:rsidRDefault="003C692A">
            <w:pPr>
              <w:pStyle w:val="16"/>
              <w:contextualSpacing w:val="0"/>
              <w:rPr>
                <w:rFonts w:eastAsia="Proxima Nova"/>
                <w:sz w:val="24"/>
                <w:szCs w:val="24"/>
                <w:lang w:val="ru-RU"/>
              </w:rPr>
            </w:pPr>
            <w:proofErr w:type="spellStart"/>
            <w:r>
              <w:rPr>
                <w:rFonts w:eastAsia="Proxima Nova"/>
                <w:b/>
              </w:rPr>
              <w:t>Наименование</w:t>
            </w:r>
            <w:proofErr w:type="spellEnd"/>
            <w:r>
              <w:rPr>
                <w:rFonts w:eastAsia="Proxima Nova"/>
                <w:b/>
              </w:rPr>
              <w:t xml:space="preserve"> </w:t>
            </w:r>
            <w:proofErr w:type="spellStart"/>
            <w:r>
              <w:rPr>
                <w:rFonts w:eastAsia="Proxima Nova"/>
                <w:b/>
              </w:rPr>
              <w:t>предмета</w:t>
            </w:r>
            <w:proofErr w:type="spellEnd"/>
            <w:r>
              <w:rPr>
                <w:rFonts w:eastAsia="Proxima Nova"/>
                <w:b/>
              </w:rPr>
              <w:t xml:space="preserve"> </w:t>
            </w:r>
            <w:proofErr w:type="spellStart"/>
            <w:r>
              <w:rPr>
                <w:rFonts w:eastAsia="Proxima Nova"/>
                <w:b/>
              </w:rPr>
              <w:t>закупки</w:t>
            </w:r>
            <w:proofErr w:type="spellEnd"/>
          </w:p>
        </w:tc>
        <w:tc>
          <w:tcPr>
            <w:tcW w:w="7301" w:type="dxa"/>
          </w:tcPr>
          <w:p w:rsidR="000C6EA1" w:rsidRDefault="003C692A">
            <w:pPr>
              <w:spacing w:after="120"/>
              <w:ind w:right="180" w:firstLine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Оказание услуг по проведению практической конференции по теме:</w:t>
            </w:r>
          </w:p>
          <w:p w:rsidR="000C6EA1" w:rsidRDefault="003C692A" w:rsidP="00A52C4A">
            <w:pPr>
              <w:pStyle w:val="16"/>
              <w:contextualSpacing w:val="0"/>
              <w:rPr>
                <w:color w:val="000000"/>
                <w:sz w:val="24"/>
                <w:szCs w:val="24"/>
                <w:lang w:val="ru-RU" w:eastAsia="ar-SA"/>
              </w:rPr>
            </w:pPr>
            <w:r>
              <w:rPr>
                <w:color w:val="000000"/>
                <w:sz w:val="24"/>
                <w:szCs w:val="24"/>
                <w:lang w:val="ru-RU" w:eastAsia="ar-SA"/>
              </w:rPr>
              <w:t>Итоговая конференция Госфинансы (Всероссийская конференция для бу</w:t>
            </w:r>
            <w:r w:rsidR="004D18E5">
              <w:rPr>
                <w:color w:val="000000"/>
                <w:sz w:val="24"/>
                <w:szCs w:val="24"/>
                <w:lang w:val="ru-RU" w:eastAsia="ar-SA"/>
              </w:rPr>
              <w:t xml:space="preserve">хгалтеров госучреждений. </w:t>
            </w:r>
            <w:r w:rsidR="00A52C4A">
              <w:rPr>
                <w:color w:val="000000"/>
                <w:sz w:val="24"/>
                <w:szCs w:val="24"/>
                <w:lang w:val="ru-RU" w:eastAsia="ar-SA"/>
              </w:rPr>
              <w:t>Осенняя</w:t>
            </w:r>
            <w:r>
              <w:rPr>
                <w:color w:val="000000"/>
                <w:sz w:val="24"/>
                <w:szCs w:val="24"/>
                <w:lang w:val="ru-RU" w:eastAsia="ar-SA"/>
              </w:rPr>
              <w:t xml:space="preserve"> сессия) </w:t>
            </w:r>
            <w:r w:rsidR="004D18E5">
              <w:rPr>
                <w:color w:val="000000"/>
                <w:sz w:val="24"/>
                <w:szCs w:val="24"/>
                <w:lang w:val="ru-RU" w:eastAsia="ar-SA"/>
              </w:rPr>
              <w:t>2</w:t>
            </w:r>
            <w:r w:rsidR="00A52C4A">
              <w:rPr>
                <w:color w:val="000000"/>
                <w:sz w:val="24"/>
                <w:szCs w:val="24"/>
                <w:lang w:val="ru-RU" w:eastAsia="ar-SA"/>
              </w:rPr>
              <w:t>6</w:t>
            </w:r>
            <w:r w:rsidR="004D18E5">
              <w:rPr>
                <w:color w:val="000000"/>
                <w:sz w:val="24"/>
                <w:szCs w:val="24"/>
                <w:lang w:val="ru-RU" w:eastAsia="ar-SA"/>
              </w:rPr>
              <w:t>-</w:t>
            </w:r>
            <w:r w:rsidR="00A52C4A">
              <w:rPr>
                <w:color w:val="000000"/>
                <w:sz w:val="24"/>
                <w:szCs w:val="24"/>
                <w:lang w:val="ru-RU" w:eastAsia="ar-SA"/>
              </w:rPr>
              <w:t>30</w:t>
            </w:r>
            <w:r w:rsidR="004D18E5">
              <w:rPr>
                <w:color w:val="000000"/>
                <w:sz w:val="24"/>
                <w:szCs w:val="24"/>
                <w:lang w:val="ru-RU" w:eastAsia="ar-SA"/>
              </w:rPr>
              <w:t xml:space="preserve"> </w:t>
            </w:r>
            <w:r w:rsidR="00A52C4A">
              <w:rPr>
                <w:color w:val="000000"/>
                <w:sz w:val="24"/>
                <w:szCs w:val="24"/>
                <w:lang w:val="ru-RU" w:eastAsia="ar-SA"/>
              </w:rPr>
              <w:t>октября</w:t>
            </w:r>
            <w:r w:rsidR="004D18E5">
              <w:rPr>
                <w:color w:val="000000"/>
                <w:sz w:val="24"/>
                <w:szCs w:val="24"/>
                <w:lang w:val="ru-RU" w:eastAsia="ar-SA"/>
              </w:rPr>
              <w:t xml:space="preserve"> 2026</w:t>
            </w:r>
            <w:r w:rsidR="00DD1FA4">
              <w:rPr>
                <w:color w:val="000000"/>
                <w:sz w:val="24"/>
                <w:szCs w:val="24"/>
                <w:lang w:val="ru-RU" w:eastAsia="ar-SA"/>
              </w:rPr>
              <w:t xml:space="preserve"> года</w:t>
            </w:r>
          </w:p>
        </w:tc>
      </w:tr>
      <w:tr w:rsidR="000C6EA1">
        <w:tc>
          <w:tcPr>
            <w:tcW w:w="2689" w:type="dxa"/>
          </w:tcPr>
          <w:p w:rsidR="000C6EA1" w:rsidRDefault="003C692A">
            <w:pPr>
              <w:pStyle w:val="16"/>
              <w:contextualSpacing w:val="0"/>
              <w:rPr>
                <w:rFonts w:eastAsia="Proxima Nova"/>
                <w:sz w:val="24"/>
                <w:szCs w:val="24"/>
                <w:lang w:val="ru-RU"/>
              </w:rPr>
            </w:pPr>
            <w:r>
              <w:rPr>
                <w:rFonts w:eastAsia="Proxima Nova"/>
                <w:sz w:val="24"/>
                <w:szCs w:val="24"/>
                <w:lang w:val="ru-RU"/>
              </w:rPr>
              <w:t xml:space="preserve">Объем закупки </w:t>
            </w:r>
          </w:p>
        </w:tc>
        <w:tc>
          <w:tcPr>
            <w:tcW w:w="7301" w:type="dxa"/>
          </w:tcPr>
          <w:p w:rsidR="000C6EA1" w:rsidRPr="00C07712" w:rsidRDefault="003C692A">
            <w:pPr>
              <w:ind w:firstLine="0"/>
              <w:rPr>
                <w:lang w:val="ru-RU"/>
              </w:rPr>
            </w:pPr>
            <w:proofErr w:type="spellStart"/>
            <w:r>
              <w:rPr>
                <w:color w:val="000000"/>
              </w:rPr>
              <w:t>Планируемое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количество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участников</w:t>
            </w:r>
            <w:proofErr w:type="spellEnd"/>
            <w:r>
              <w:rPr>
                <w:color w:val="000000"/>
              </w:rPr>
              <w:t xml:space="preserve">: </w:t>
            </w:r>
            <w:r w:rsidR="00C07712"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 xml:space="preserve"> 1</w:t>
            </w:r>
          </w:p>
        </w:tc>
      </w:tr>
      <w:tr w:rsidR="000C6EA1">
        <w:tc>
          <w:tcPr>
            <w:tcW w:w="2689" w:type="dxa"/>
          </w:tcPr>
          <w:p w:rsidR="000C6EA1" w:rsidRDefault="003C692A">
            <w:pPr>
              <w:pStyle w:val="16"/>
              <w:contextualSpacing w:val="0"/>
              <w:rPr>
                <w:rFonts w:eastAsia="Proxima Nova"/>
                <w:sz w:val="24"/>
                <w:szCs w:val="24"/>
                <w:lang w:val="ru-RU"/>
              </w:rPr>
            </w:pPr>
            <w:r>
              <w:rPr>
                <w:rFonts w:eastAsia="Proxima Nova"/>
                <w:sz w:val="24"/>
                <w:szCs w:val="24"/>
                <w:lang w:val="ru-RU"/>
              </w:rPr>
              <w:t>Срок оказания услуг</w:t>
            </w:r>
          </w:p>
        </w:tc>
        <w:tc>
          <w:tcPr>
            <w:tcW w:w="7301" w:type="dxa"/>
          </w:tcPr>
          <w:p w:rsidR="000C6EA1" w:rsidRDefault="00A52C4A">
            <w:pPr>
              <w:pStyle w:val="16"/>
              <w:contextualSpacing w:val="0"/>
              <w:rPr>
                <w:rFonts w:eastAsia="Proxima Nova"/>
                <w:sz w:val="24"/>
                <w:szCs w:val="24"/>
                <w:lang w:val="ru-RU"/>
              </w:rPr>
            </w:pPr>
            <w:r w:rsidRPr="00A52C4A">
              <w:rPr>
                <w:rFonts w:eastAsia="Proxima Nova"/>
                <w:lang w:val="ru-RU"/>
              </w:rPr>
              <w:t>26-30 октября</w:t>
            </w:r>
            <w:r>
              <w:rPr>
                <w:color w:val="000000"/>
                <w:sz w:val="24"/>
                <w:szCs w:val="24"/>
                <w:lang w:val="ru-RU" w:eastAsia="ar-SA"/>
              </w:rPr>
              <w:t xml:space="preserve"> </w:t>
            </w:r>
            <w:r w:rsidR="004D18E5">
              <w:rPr>
                <w:rFonts w:eastAsia="Proxima Nova"/>
                <w:lang w:val="ru-RU"/>
              </w:rPr>
              <w:t>2026 года</w:t>
            </w:r>
          </w:p>
        </w:tc>
      </w:tr>
      <w:tr w:rsidR="000C6EA1">
        <w:tc>
          <w:tcPr>
            <w:tcW w:w="2689" w:type="dxa"/>
          </w:tcPr>
          <w:p w:rsidR="000C6EA1" w:rsidRDefault="003C692A">
            <w:pPr>
              <w:pStyle w:val="16"/>
              <w:contextualSpacing w:val="0"/>
              <w:rPr>
                <w:rFonts w:eastAsia="Proxima Nova"/>
                <w:sz w:val="24"/>
                <w:szCs w:val="24"/>
                <w:lang w:val="ru-RU"/>
              </w:rPr>
            </w:pPr>
            <w:r>
              <w:rPr>
                <w:rFonts w:eastAsia="Proxima Nova"/>
                <w:sz w:val="24"/>
                <w:szCs w:val="24"/>
                <w:lang w:val="ru-RU"/>
              </w:rPr>
              <w:t xml:space="preserve">Формат мероприятия </w:t>
            </w:r>
          </w:p>
        </w:tc>
        <w:tc>
          <w:tcPr>
            <w:tcW w:w="7301" w:type="dxa"/>
          </w:tcPr>
          <w:p w:rsidR="000C6EA1" w:rsidRDefault="003C692A">
            <w:pPr>
              <w:pStyle w:val="aff8"/>
              <w:widowControl w:val="0"/>
              <w:ind w:left="-39" w:firstLine="0"/>
              <w:rPr>
                <w:rFonts w:eastAsia="Proxima Nova"/>
                <w:lang w:val="ru-RU"/>
              </w:rPr>
            </w:pPr>
            <w:r>
              <w:rPr>
                <w:rFonts w:eastAsia="Proxima Nova"/>
                <w:lang w:val="ru-RU"/>
              </w:rPr>
              <w:t>Очный</w:t>
            </w:r>
          </w:p>
        </w:tc>
      </w:tr>
      <w:tr w:rsidR="000C6EA1">
        <w:tc>
          <w:tcPr>
            <w:tcW w:w="2689" w:type="dxa"/>
          </w:tcPr>
          <w:p w:rsidR="000C6EA1" w:rsidRDefault="003C692A">
            <w:pPr>
              <w:pStyle w:val="16"/>
              <w:contextualSpacing w:val="0"/>
              <w:rPr>
                <w:rFonts w:eastAsia="Proxima Nova"/>
                <w:sz w:val="24"/>
                <w:szCs w:val="24"/>
                <w:lang w:val="ru-RU"/>
              </w:rPr>
            </w:pPr>
            <w:r>
              <w:rPr>
                <w:rFonts w:eastAsia="Proxima Nova"/>
                <w:sz w:val="24"/>
                <w:szCs w:val="24"/>
                <w:lang w:val="ru-RU"/>
              </w:rPr>
              <w:t xml:space="preserve">Состав </w:t>
            </w:r>
            <w:bookmarkStart w:id="0" w:name="_GoBack"/>
            <w:bookmarkEnd w:id="0"/>
            <w:r>
              <w:rPr>
                <w:rFonts w:eastAsia="Proxima Nova"/>
                <w:sz w:val="24"/>
                <w:szCs w:val="24"/>
                <w:lang w:val="ru-RU"/>
              </w:rPr>
              <w:t xml:space="preserve">объекта закупки </w:t>
            </w:r>
          </w:p>
        </w:tc>
        <w:tc>
          <w:tcPr>
            <w:tcW w:w="7301" w:type="dxa"/>
          </w:tcPr>
          <w:p w:rsidR="000C6EA1" w:rsidRDefault="009E60B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before="300" w:after="150" w:line="62" w:lineRule="atLeast"/>
              <w:ind w:firstLine="0"/>
              <w:rPr>
                <w:rFonts w:eastAsia="Calibri"/>
                <w:b/>
                <w:bCs/>
                <w:lang w:val="ru-RU"/>
              </w:rPr>
            </w:pPr>
            <w:r w:rsidRPr="009E60B1">
              <w:rPr>
                <w:rFonts w:eastAsia="Calibri"/>
                <w:b/>
                <w:bCs/>
                <w:lang w:val="ru-RU"/>
              </w:rPr>
              <w:t>Сессия 1 «Обзор ключевых изменений учета, отчетности, бюджетной классификации и налогообложения по новым стандартам в 2026 году. Подготовка к сдаче годового отчета 2026»</w:t>
            </w:r>
          </w:p>
          <w:p w:rsidR="009E60B1" w:rsidRPr="009E60B1" w:rsidRDefault="009E60B1" w:rsidP="009E60B1">
            <w:pPr>
              <w:pStyle w:val="aff8"/>
              <w:numPr>
                <w:ilvl w:val="0"/>
                <w:numId w:val="48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сопоставление правил в стандартах и других нормативно правовых документов;</w:t>
            </w:r>
          </w:p>
          <w:p w:rsidR="009E60B1" w:rsidRDefault="009E60B1" w:rsidP="009E60B1">
            <w:pPr>
              <w:pStyle w:val="aff8"/>
              <w:numPr>
                <w:ilvl w:val="0"/>
                <w:numId w:val="48"/>
              </w:numPr>
              <w:ind w:left="461" w:hanging="461"/>
              <w:jc w:val="left"/>
              <w:rPr>
                <w:sz w:val="26"/>
                <w:lang w:val="ru-RU"/>
              </w:rPr>
            </w:pPr>
            <w:proofErr w:type="spellStart"/>
            <w:r w:rsidRPr="009E60B1">
              <w:rPr>
                <w:sz w:val="26"/>
                <w:lang w:val="ru-RU"/>
              </w:rPr>
              <w:t>профсуждения</w:t>
            </w:r>
            <w:proofErr w:type="spellEnd"/>
            <w:r w:rsidRPr="009E60B1">
              <w:rPr>
                <w:sz w:val="26"/>
                <w:lang w:val="ru-RU"/>
              </w:rPr>
              <w:t xml:space="preserve"> бухгалтера по отдельным объектам учета;</w:t>
            </w:r>
          </w:p>
          <w:p w:rsidR="004D18E5" w:rsidRDefault="009E60B1" w:rsidP="009E60B1">
            <w:pPr>
              <w:pStyle w:val="aff8"/>
              <w:numPr>
                <w:ilvl w:val="0"/>
                <w:numId w:val="48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 xml:space="preserve">первичные и подтверждающие документы, корреспонденции счетов и аналитика при приемке </w:t>
            </w:r>
            <w:proofErr w:type="spellStart"/>
            <w:r w:rsidRPr="009E60B1">
              <w:rPr>
                <w:sz w:val="26"/>
                <w:lang w:val="ru-RU"/>
              </w:rPr>
              <w:t>матзапасов</w:t>
            </w:r>
            <w:proofErr w:type="spellEnd"/>
            <w:r w:rsidRPr="009E60B1">
              <w:rPr>
                <w:sz w:val="26"/>
                <w:lang w:val="ru-RU"/>
              </w:rPr>
              <w:t>, основных средств, НМА;</w:t>
            </w:r>
          </w:p>
          <w:p w:rsidR="009E60B1" w:rsidRPr="009E60B1" w:rsidRDefault="009E60B1" w:rsidP="009E60B1">
            <w:pPr>
              <w:pStyle w:val="aff8"/>
              <w:numPr>
                <w:ilvl w:val="0"/>
                <w:numId w:val="48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документальное оформление перемещения имущества внутри учреждения;</w:t>
            </w:r>
          </w:p>
          <w:p w:rsidR="009E60B1" w:rsidRPr="009E60B1" w:rsidRDefault="009E60B1" w:rsidP="009E60B1">
            <w:pPr>
              <w:pStyle w:val="aff8"/>
              <w:numPr>
                <w:ilvl w:val="0"/>
                <w:numId w:val="48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 xml:space="preserve">списание и утилизация </w:t>
            </w:r>
            <w:proofErr w:type="spellStart"/>
            <w:r w:rsidRPr="009E60B1">
              <w:rPr>
                <w:sz w:val="26"/>
                <w:lang w:val="ru-RU"/>
              </w:rPr>
              <w:t>матзапасов</w:t>
            </w:r>
            <w:proofErr w:type="spellEnd"/>
            <w:r w:rsidRPr="009E60B1">
              <w:rPr>
                <w:sz w:val="26"/>
                <w:lang w:val="ru-RU"/>
              </w:rPr>
              <w:t>, основных средств, в т.ч. ОЦДИ;</w:t>
            </w:r>
          </w:p>
          <w:p w:rsidR="009E60B1" w:rsidRDefault="009E60B1" w:rsidP="009E60B1">
            <w:pPr>
              <w:pStyle w:val="aff8"/>
              <w:numPr>
                <w:ilvl w:val="0"/>
                <w:numId w:val="48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списание НМА (обоснования, перенос на счет 02);</w:t>
            </w:r>
          </w:p>
          <w:p w:rsidR="009E60B1" w:rsidRPr="009E60B1" w:rsidRDefault="009E60B1" w:rsidP="009E60B1">
            <w:pPr>
              <w:pStyle w:val="aff8"/>
              <w:numPr>
                <w:ilvl w:val="0"/>
                <w:numId w:val="48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переход на новые стандарты по отчетности;</w:t>
            </w:r>
          </w:p>
          <w:p w:rsidR="009E60B1" w:rsidRPr="009E60B1" w:rsidRDefault="009E60B1" w:rsidP="009E60B1">
            <w:pPr>
              <w:pStyle w:val="aff8"/>
              <w:numPr>
                <w:ilvl w:val="0"/>
                <w:numId w:val="48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анализ ошибок по результатам проверок казначейства и Минфина и их исправление;</w:t>
            </w:r>
          </w:p>
          <w:p w:rsidR="009E60B1" w:rsidRPr="009E60B1" w:rsidRDefault="009E60B1" w:rsidP="009E60B1">
            <w:pPr>
              <w:pStyle w:val="aff8"/>
              <w:numPr>
                <w:ilvl w:val="0"/>
                <w:numId w:val="48"/>
              </w:numPr>
              <w:ind w:left="461" w:hanging="461"/>
              <w:jc w:val="left"/>
              <w:rPr>
                <w:sz w:val="26"/>
                <w:lang w:val="ru-RU"/>
              </w:rPr>
            </w:pPr>
            <w:proofErr w:type="spellStart"/>
            <w:r w:rsidRPr="009E60B1">
              <w:rPr>
                <w:sz w:val="26"/>
                <w:lang w:val="ru-RU"/>
              </w:rPr>
              <w:t>межформенный</w:t>
            </w:r>
            <w:proofErr w:type="spellEnd"/>
            <w:r w:rsidRPr="009E60B1">
              <w:rPr>
                <w:sz w:val="26"/>
                <w:lang w:val="ru-RU"/>
              </w:rPr>
              <w:t xml:space="preserve"> и </w:t>
            </w:r>
            <w:proofErr w:type="spellStart"/>
            <w:r w:rsidRPr="009E60B1">
              <w:rPr>
                <w:sz w:val="26"/>
                <w:lang w:val="ru-RU"/>
              </w:rPr>
              <w:t>внутриформенный</w:t>
            </w:r>
            <w:proofErr w:type="spellEnd"/>
            <w:r w:rsidRPr="009E60B1">
              <w:rPr>
                <w:sz w:val="26"/>
                <w:lang w:val="ru-RU"/>
              </w:rPr>
              <w:t xml:space="preserve"> контроль.</w:t>
            </w:r>
          </w:p>
          <w:p w:rsidR="009E60B1" w:rsidRDefault="009E60B1" w:rsidP="009E60B1">
            <w:pPr>
              <w:pStyle w:val="aff8"/>
              <w:numPr>
                <w:ilvl w:val="0"/>
                <w:numId w:val="48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классификация текущей, просроченной, сомнительной и безнадежной задолженности;</w:t>
            </w:r>
          </w:p>
          <w:p w:rsidR="009E60B1" w:rsidRPr="009E60B1" w:rsidRDefault="009E60B1" w:rsidP="009E60B1">
            <w:pPr>
              <w:pStyle w:val="aff8"/>
              <w:numPr>
                <w:ilvl w:val="0"/>
                <w:numId w:val="48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алгоритм работы с задолженностью;</w:t>
            </w:r>
          </w:p>
          <w:p w:rsidR="009E60B1" w:rsidRPr="009E60B1" w:rsidRDefault="009E60B1" w:rsidP="009E60B1">
            <w:pPr>
              <w:pStyle w:val="aff8"/>
              <w:numPr>
                <w:ilvl w:val="0"/>
                <w:numId w:val="48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методички Минфина по работе с задолженностью;</w:t>
            </w:r>
          </w:p>
          <w:p w:rsidR="009E60B1" w:rsidRDefault="009E60B1" w:rsidP="009E60B1">
            <w:pPr>
              <w:pStyle w:val="aff8"/>
              <w:numPr>
                <w:ilvl w:val="0"/>
                <w:numId w:val="48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отражение дебиторской и кредиторской задолженности в отчетных формах</w:t>
            </w:r>
            <w:r>
              <w:rPr>
                <w:sz w:val="26"/>
                <w:lang w:val="ru-RU"/>
              </w:rPr>
              <w:t>;</w:t>
            </w:r>
          </w:p>
          <w:p w:rsidR="009E60B1" w:rsidRPr="009E60B1" w:rsidRDefault="009E60B1" w:rsidP="009E60B1">
            <w:pPr>
              <w:pStyle w:val="aff8"/>
              <w:numPr>
                <w:ilvl w:val="0"/>
                <w:numId w:val="48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изменения в формах и перечне электронных документов;</w:t>
            </w:r>
          </w:p>
          <w:p w:rsidR="009E60B1" w:rsidRPr="009E60B1" w:rsidRDefault="009E60B1" w:rsidP="009E60B1">
            <w:pPr>
              <w:pStyle w:val="aff8"/>
              <w:numPr>
                <w:ilvl w:val="0"/>
                <w:numId w:val="48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практика внедрения электронного документооборота в учреждениях разных типов;</w:t>
            </w:r>
          </w:p>
          <w:p w:rsidR="009E60B1" w:rsidRPr="009E60B1" w:rsidRDefault="009E60B1" w:rsidP="009E60B1">
            <w:pPr>
              <w:pStyle w:val="aff8"/>
              <w:numPr>
                <w:ilvl w:val="0"/>
                <w:numId w:val="48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- нарушения правил оформления документов по учетным операциям;</w:t>
            </w:r>
          </w:p>
          <w:p w:rsidR="009E60B1" w:rsidRPr="009E60B1" w:rsidRDefault="009E60B1" w:rsidP="009E60B1">
            <w:pPr>
              <w:pStyle w:val="aff8"/>
              <w:numPr>
                <w:ilvl w:val="0"/>
                <w:numId w:val="48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распределение полномочий по ведению электронной документации;</w:t>
            </w:r>
          </w:p>
          <w:p w:rsidR="009E60B1" w:rsidRDefault="009E60B1" w:rsidP="009E60B1">
            <w:pPr>
              <w:pStyle w:val="aff8"/>
              <w:numPr>
                <w:ilvl w:val="0"/>
                <w:numId w:val="48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взаимосвязь корреспонденций счетов и первичных документов</w:t>
            </w:r>
            <w:r>
              <w:rPr>
                <w:sz w:val="26"/>
                <w:lang w:val="ru-RU"/>
              </w:rPr>
              <w:t>;</w:t>
            </w:r>
          </w:p>
          <w:p w:rsidR="009E60B1" w:rsidRPr="009E60B1" w:rsidRDefault="009E60B1" w:rsidP="009E60B1">
            <w:pPr>
              <w:pStyle w:val="aff8"/>
              <w:numPr>
                <w:ilvl w:val="0"/>
                <w:numId w:val="48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обзор новаций и уточнений в налоговом законодательстве и социальном страховании;</w:t>
            </w:r>
          </w:p>
          <w:p w:rsidR="009E60B1" w:rsidRPr="009E60B1" w:rsidRDefault="009E60B1" w:rsidP="009E60B1">
            <w:pPr>
              <w:pStyle w:val="aff8"/>
              <w:numPr>
                <w:ilvl w:val="0"/>
                <w:numId w:val="48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изменения в декларациях и отчетах по налогам и взносам;</w:t>
            </w:r>
          </w:p>
          <w:p w:rsidR="009E60B1" w:rsidRDefault="009E60B1" w:rsidP="009E60B1">
            <w:pPr>
              <w:pStyle w:val="aff8"/>
              <w:numPr>
                <w:ilvl w:val="0"/>
                <w:numId w:val="48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сложные случаи нач</w:t>
            </w:r>
            <w:r>
              <w:rPr>
                <w:sz w:val="26"/>
                <w:lang w:val="ru-RU"/>
              </w:rPr>
              <w:t>исления и уплаты НДФЛ и взносов;</w:t>
            </w:r>
          </w:p>
          <w:p w:rsidR="009E60B1" w:rsidRPr="009E60B1" w:rsidRDefault="009E60B1" w:rsidP="009E60B1">
            <w:pPr>
              <w:numPr>
                <w:ilvl w:val="0"/>
                <w:numId w:val="48"/>
              </w:numPr>
              <w:shd w:val="clear" w:color="auto" w:fill="FFFFFF"/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lastRenderedPageBreak/>
              <w:t>график документооборота: пример заполнения, ошибки, требования по срокам, распределения полномочий и ответственности;</w:t>
            </w:r>
          </w:p>
          <w:p w:rsidR="009E60B1" w:rsidRPr="009E60B1" w:rsidRDefault="009E60B1" w:rsidP="009E60B1">
            <w:pPr>
              <w:numPr>
                <w:ilvl w:val="0"/>
                <w:numId w:val="48"/>
              </w:numPr>
              <w:shd w:val="clear" w:color="auto" w:fill="FFFFFF"/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новое положение о внутреннем контроле;</w:t>
            </w:r>
          </w:p>
          <w:p w:rsidR="009E60B1" w:rsidRPr="009E60B1" w:rsidRDefault="009E60B1" w:rsidP="009E60B1">
            <w:pPr>
              <w:numPr>
                <w:ilvl w:val="0"/>
                <w:numId w:val="48"/>
              </w:numPr>
              <w:shd w:val="clear" w:color="auto" w:fill="FFFFFF"/>
              <w:ind w:left="461" w:hanging="461"/>
              <w:jc w:val="left"/>
              <w:rPr>
                <w:sz w:val="26"/>
                <w:lang w:val="ru-RU"/>
              </w:rPr>
            </w:pPr>
            <w:proofErr w:type="spellStart"/>
            <w:r w:rsidRPr="009E60B1">
              <w:rPr>
                <w:sz w:val="26"/>
                <w:lang w:val="ru-RU"/>
              </w:rPr>
              <w:t>профсуждения</w:t>
            </w:r>
            <w:proofErr w:type="spellEnd"/>
            <w:r w:rsidRPr="009E60B1">
              <w:rPr>
                <w:sz w:val="26"/>
                <w:lang w:val="ru-RU"/>
              </w:rPr>
              <w:t xml:space="preserve"> бухгалтера по отдельным участкам бухучета, требующим особого внимания;</w:t>
            </w:r>
          </w:p>
          <w:p w:rsidR="009E60B1" w:rsidRPr="009E60B1" w:rsidRDefault="009E60B1" w:rsidP="009E60B1">
            <w:pPr>
              <w:numPr>
                <w:ilvl w:val="0"/>
                <w:numId w:val="48"/>
              </w:numPr>
              <w:shd w:val="clear" w:color="auto" w:fill="FFFFFF"/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рабочий план счетов и аналитика;</w:t>
            </w:r>
          </w:p>
          <w:p w:rsidR="009E60B1" w:rsidRDefault="009E60B1" w:rsidP="009E60B1">
            <w:pPr>
              <w:pStyle w:val="aff8"/>
              <w:numPr>
                <w:ilvl w:val="0"/>
                <w:numId w:val="48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забалансовы</w:t>
            </w:r>
            <w:r>
              <w:rPr>
                <w:sz w:val="26"/>
                <w:lang w:val="ru-RU"/>
              </w:rPr>
              <w:t xml:space="preserve">й учет: </w:t>
            </w:r>
            <w:proofErr w:type="spellStart"/>
            <w:r>
              <w:rPr>
                <w:sz w:val="26"/>
                <w:lang w:val="ru-RU"/>
              </w:rPr>
              <w:t>допсчета</w:t>
            </w:r>
            <w:proofErr w:type="spellEnd"/>
            <w:r>
              <w:rPr>
                <w:sz w:val="26"/>
                <w:lang w:val="ru-RU"/>
              </w:rPr>
              <w:t>, объекты учета;</w:t>
            </w:r>
          </w:p>
          <w:p w:rsidR="009E60B1" w:rsidRPr="009E60B1" w:rsidRDefault="009E60B1" w:rsidP="009E60B1">
            <w:pPr>
              <w:numPr>
                <w:ilvl w:val="0"/>
                <w:numId w:val="48"/>
              </w:numPr>
              <w:shd w:val="clear" w:color="auto" w:fill="FFFFFF"/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 xml:space="preserve">подходы Федерального казначейства к повышению эффективности </w:t>
            </w:r>
            <w:proofErr w:type="spellStart"/>
            <w:r w:rsidRPr="009E60B1">
              <w:rPr>
                <w:sz w:val="26"/>
                <w:lang w:val="ru-RU"/>
              </w:rPr>
              <w:t>госуфинконтроля</w:t>
            </w:r>
            <w:proofErr w:type="spellEnd"/>
            <w:r w:rsidRPr="009E60B1">
              <w:rPr>
                <w:sz w:val="26"/>
                <w:lang w:val="ru-RU"/>
              </w:rPr>
              <w:t xml:space="preserve"> и внутреннего финансового аудита в федеральных органах и подведомственных учреждениях;</w:t>
            </w:r>
          </w:p>
          <w:p w:rsidR="009E60B1" w:rsidRPr="009E60B1" w:rsidRDefault="009E60B1" w:rsidP="009E60B1">
            <w:pPr>
              <w:numPr>
                <w:ilvl w:val="0"/>
                <w:numId w:val="48"/>
              </w:numPr>
              <w:shd w:val="clear" w:color="auto" w:fill="FFFFFF"/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обзор нарушений при проведении проверок по учету и отчетности бюджетных, казенных и автономных учреждений;</w:t>
            </w:r>
          </w:p>
          <w:p w:rsidR="009E60B1" w:rsidRPr="009E60B1" w:rsidRDefault="009E60B1" w:rsidP="009E60B1">
            <w:pPr>
              <w:pStyle w:val="aff8"/>
              <w:numPr>
                <w:ilvl w:val="0"/>
                <w:numId w:val="48"/>
              </w:numPr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обзор результатов контрольно-проверочных мероприятий в бюджетной сфере за 2025 год и 2026 год, практические рекомендации по профилактике нарушений</w:t>
            </w:r>
            <w:r>
              <w:rPr>
                <w:sz w:val="26"/>
                <w:lang w:val="ru-RU"/>
              </w:rPr>
              <w:t>.</w:t>
            </w:r>
          </w:p>
          <w:p w:rsidR="009E60B1" w:rsidRPr="009E60B1" w:rsidRDefault="009E60B1" w:rsidP="009E60B1">
            <w:pPr>
              <w:pStyle w:val="aff8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line="85" w:lineRule="atLeast"/>
              <w:ind w:left="709" w:firstLine="0"/>
              <w:rPr>
                <w:color w:val="000000" w:themeColor="text1"/>
                <w:lang w:val="ru-RU"/>
              </w:rPr>
            </w:pPr>
          </w:p>
          <w:p w:rsidR="000C6EA1" w:rsidRPr="009E60B1" w:rsidRDefault="009E60B1" w:rsidP="004D18E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before="300" w:after="150" w:line="62" w:lineRule="atLeast"/>
              <w:ind w:firstLine="0"/>
              <w:rPr>
                <w:rFonts w:eastAsia="Calibri"/>
                <w:b/>
                <w:bCs/>
                <w:lang w:val="ru-RU"/>
              </w:rPr>
            </w:pPr>
            <w:r w:rsidRPr="009E60B1">
              <w:rPr>
                <w:rFonts w:eastAsia="Calibri"/>
                <w:b/>
                <w:bCs/>
                <w:lang w:val="ru-RU"/>
              </w:rPr>
              <w:t>Сессия 2 «Правовая и финансовая деятельность госучреждений. Итоги 2026 года. Пр</w:t>
            </w:r>
            <w:r>
              <w:rPr>
                <w:rFonts w:eastAsia="Calibri"/>
                <w:b/>
                <w:bCs/>
                <w:lang w:val="ru-RU"/>
              </w:rPr>
              <w:t>актика планирования на 2027 год</w:t>
            </w:r>
            <w:r w:rsidRPr="009E60B1">
              <w:rPr>
                <w:rFonts w:eastAsia="Calibri"/>
                <w:b/>
                <w:bCs/>
                <w:lang w:val="ru-RU"/>
              </w:rPr>
              <w:t>»</w:t>
            </w:r>
          </w:p>
          <w:p w:rsidR="009E60B1" w:rsidRPr="009E60B1" w:rsidRDefault="009E60B1" w:rsidP="009E60B1">
            <w:pPr>
              <w:numPr>
                <w:ilvl w:val="0"/>
                <w:numId w:val="48"/>
              </w:numPr>
              <w:shd w:val="clear" w:color="auto" w:fill="FFFFFF"/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новые инвентаризационные описи;</w:t>
            </w:r>
          </w:p>
          <w:p w:rsidR="009E60B1" w:rsidRPr="009E60B1" w:rsidRDefault="009E60B1" w:rsidP="009E60B1">
            <w:pPr>
              <w:numPr>
                <w:ilvl w:val="0"/>
                <w:numId w:val="48"/>
              </w:numPr>
              <w:shd w:val="clear" w:color="auto" w:fill="FFFFFF"/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специфика инвентаризации на разных участках бухучета;</w:t>
            </w:r>
          </w:p>
          <w:p w:rsidR="009E60B1" w:rsidRPr="009E60B1" w:rsidRDefault="009E60B1" w:rsidP="009E60B1">
            <w:pPr>
              <w:numPr>
                <w:ilvl w:val="0"/>
                <w:numId w:val="48"/>
              </w:numPr>
              <w:shd w:val="clear" w:color="auto" w:fill="FFFFFF"/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организация работы инвентаризационной комиссии;</w:t>
            </w:r>
          </w:p>
          <w:p w:rsidR="009E60B1" w:rsidRPr="009E60B1" w:rsidRDefault="009E60B1" w:rsidP="009E60B1">
            <w:pPr>
              <w:numPr>
                <w:ilvl w:val="0"/>
                <w:numId w:val="48"/>
              </w:numPr>
              <w:shd w:val="clear" w:color="auto" w:fill="FFFFFF"/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анализ ошибок при оформлении результатов инвентаризации;</w:t>
            </w:r>
          </w:p>
          <w:p w:rsidR="000C6EA1" w:rsidRDefault="009E60B1" w:rsidP="009E60B1">
            <w:pPr>
              <w:numPr>
                <w:ilvl w:val="0"/>
                <w:numId w:val="4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/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 xml:space="preserve">даты </w:t>
            </w:r>
            <w:r>
              <w:rPr>
                <w:sz w:val="26"/>
                <w:lang w:val="ru-RU"/>
              </w:rPr>
              <w:t xml:space="preserve">начала, проведения, окончания </w:t>
            </w:r>
            <w:proofErr w:type="spellStart"/>
            <w:proofErr w:type="gramStart"/>
            <w:r w:rsidRPr="009E60B1">
              <w:rPr>
                <w:sz w:val="26"/>
                <w:lang w:val="ru-RU"/>
              </w:rPr>
              <w:t>инвентаризации.</w:t>
            </w:r>
            <w:r w:rsidR="004D18E5" w:rsidRPr="009E60B1">
              <w:rPr>
                <w:sz w:val="26"/>
                <w:lang w:val="ru-RU"/>
              </w:rPr>
              <w:t>контракт</w:t>
            </w:r>
            <w:proofErr w:type="spellEnd"/>
            <w:proofErr w:type="gramEnd"/>
            <w:r w:rsidR="004D18E5" w:rsidRPr="009E60B1">
              <w:rPr>
                <w:sz w:val="26"/>
                <w:lang w:val="ru-RU"/>
              </w:rPr>
              <w:t xml:space="preserve"> с МО РФ;</w:t>
            </w:r>
          </w:p>
          <w:p w:rsidR="009E60B1" w:rsidRPr="009E60B1" w:rsidRDefault="009E60B1" w:rsidP="009E60B1">
            <w:pPr>
              <w:numPr>
                <w:ilvl w:val="0"/>
                <w:numId w:val="48"/>
              </w:numPr>
              <w:shd w:val="clear" w:color="auto" w:fill="FFFFFF"/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положения стандарта о внутреннем контроле;</w:t>
            </w:r>
          </w:p>
          <w:p w:rsidR="009E60B1" w:rsidRPr="009E60B1" w:rsidRDefault="009E60B1" w:rsidP="009E60B1">
            <w:pPr>
              <w:numPr>
                <w:ilvl w:val="0"/>
                <w:numId w:val="48"/>
              </w:numPr>
              <w:shd w:val="clear" w:color="auto" w:fill="FFFFFF"/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выстраивание иерархии внутреннего контроля в учреждении;</w:t>
            </w:r>
          </w:p>
          <w:p w:rsidR="009E60B1" w:rsidRPr="009E60B1" w:rsidRDefault="009E60B1" w:rsidP="009E60B1">
            <w:pPr>
              <w:numPr>
                <w:ilvl w:val="0"/>
                <w:numId w:val="48"/>
              </w:numPr>
              <w:shd w:val="clear" w:color="auto" w:fill="FFFFFF"/>
              <w:ind w:left="461" w:hanging="461"/>
              <w:jc w:val="left"/>
              <w:rPr>
                <w:sz w:val="26"/>
                <w:lang w:val="ru-RU"/>
              </w:rPr>
            </w:pPr>
            <w:proofErr w:type="spellStart"/>
            <w:r w:rsidRPr="009E60B1">
              <w:rPr>
                <w:sz w:val="26"/>
                <w:lang w:val="ru-RU"/>
              </w:rPr>
              <w:t>рискориентированный</w:t>
            </w:r>
            <w:proofErr w:type="spellEnd"/>
            <w:r w:rsidRPr="009E60B1">
              <w:rPr>
                <w:sz w:val="26"/>
                <w:lang w:val="ru-RU"/>
              </w:rPr>
              <w:t xml:space="preserve"> подход к внутреннему контролю;</w:t>
            </w:r>
          </w:p>
          <w:p w:rsidR="009E60B1" w:rsidRDefault="009E60B1" w:rsidP="009E60B1">
            <w:pPr>
              <w:numPr>
                <w:ilvl w:val="0"/>
                <w:numId w:val="4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/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новое положение о внутреннем контроле в рамках учетной политики</w:t>
            </w:r>
            <w:r>
              <w:rPr>
                <w:sz w:val="26"/>
                <w:lang w:val="ru-RU"/>
              </w:rPr>
              <w:t>;</w:t>
            </w:r>
          </w:p>
          <w:p w:rsidR="009E60B1" w:rsidRPr="009E60B1" w:rsidRDefault="009E60B1" w:rsidP="009E60B1">
            <w:pPr>
              <w:numPr>
                <w:ilvl w:val="0"/>
                <w:numId w:val="4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/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актуальные вопросы правового регулирования, в части:</w:t>
            </w:r>
          </w:p>
          <w:p w:rsidR="009E60B1" w:rsidRPr="009E60B1" w:rsidRDefault="009E60B1" w:rsidP="009E60B1">
            <w:pPr>
              <w:shd w:val="clear" w:color="auto" w:fill="FFFFFF"/>
              <w:ind w:left="461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 xml:space="preserve">• порядка формирования и финансового обеспечение выполнения </w:t>
            </w:r>
            <w:proofErr w:type="spellStart"/>
            <w:r w:rsidRPr="009E60B1">
              <w:rPr>
                <w:sz w:val="26"/>
                <w:lang w:val="ru-RU"/>
              </w:rPr>
              <w:t>госзадания</w:t>
            </w:r>
            <w:proofErr w:type="spellEnd"/>
            <w:r w:rsidRPr="009E60B1">
              <w:rPr>
                <w:sz w:val="26"/>
                <w:lang w:val="ru-RU"/>
              </w:rPr>
              <w:t>;</w:t>
            </w:r>
          </w:p>
          <w:p w:rsidR="009E60B1" w:rsidRPr="009E60B1" w:rsidRDefault="009E60B1" w:rsidP="009E60B1">
            <w:pPr>
              <w:shd w:val="clear" w:color="auto" w:fill="FFFFFF"/>
              <w:ind w:left="461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• правил предоставления из федерального бюджета субсидий на иные цели;</w:t>
            </w:r>
          </w:p>
          <w:p w:rsidR="009E60B1" w:rsidRPr="009E60B1" w:rsidRDefault="009E60B1" w:rsidP="009E60B1">
            <w:pPr>
              <w:shd w:val="clear" w:color="auto" w:fill="FFFFFF"/>
              <w:ind w:left="461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• формирования отчетности по соглашениям о предоставлении с</w:t>
            </w:r>
            <w:r>
              <w:rPr>
                <w:sz w:val="26"/>
                <w:lang w:val="ru-RU"/>
              </w:rPr>
              <w:t>убсидий;</w:t>
            </w:r>
          </w:p>
          <w:p w:rsidR="009E60B1" w:rsidRDefault="009E60B1" w:rsidP="009E60B1">
            <w:pPr>
              <w:numPr>
                <w:ilvl w:val="0"/>
                <w:numId w:val="4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/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разбор проблемных вопросов и практических ситуаций планирования (обоснования расчетов, корректирующие коэффициенты, нормативные затраты; электронный реестр целевых субсидий; контрольные то</w:t>
            </w:r>
            <w:r>
              <w:rPr>
                <w:sz w:val="26"/>
                <w:lang w:val="ru-RU"/>
              </w:rPr>
              <w:t>чки и мониторинг их достижения);</w:t>
            </w:r>
          </w:p>
          <w:p w:rsidR="009E60B1" w:rsidRDefault="009E60B1" w:rsidP="009E60B1">
            <w:pPr>
              <w:numPr>
                <w:ilvl w:val="0"/>
                <w:numId w:val="4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/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bCs/>
                <w:sz w:val="26"/>
                <w:lang w:val="ru-RU"/>
              </w:rPr>
              <w:lastRenderedPageBreak/>
              <w:t>налог на прибыль: льготы, уменьшение налоговой нагрузки, профилактика нарушений;</w:t>
            </w:r>
          </w:p>
          <w:p w:rsidR="009E60B1" w:rsidRPr="009E60B1" w:rsidRDefault="009E60B1" w:rsidP="009E60B1">
            <w:pPr>
              <w:numPr>
                <w:ilvl w:val="0"/>
                <w:numId w:val="4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/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bCs/>
                <w:sz w:val="26"/>
              </w:rPr>
              <w:t xml:space="preserve">НДС: </w:t>
            </w:r>
            <w:proofErr w:type="spellStart"/>
            <w:r w:rsidRPr="009E60B1">
              <w:rPr>
                <w:bCs/>
                <w:sz w:val="26"/>
              </w:rPr>
              <w:t>вычет</w:t>
            </w:r>
            <w:proofErr w:type="spellEnd"/>
            <w:r w:rsidRPr="009E60B1">
              <w:rPr>
                <w:bCs/>
                <w:sz w:val="26"/>
              </w:rPr>
              <w:t xml:space="preserve">, </w:t>
            </w:r>
            <w:proofErr w:type="spellStart"/>
            <w:r w:rsidRPr="009E60B1">
              <w:rPr>
                <w:bCs/>
                <w:sz w:val="26"/>
              </w:rPr>
              <w:t>облагаемые</w:t>
            </w:r>
            <w:proofErr w:type="spellEnd"/>
            <w:r w:rsidRPr="009E60B1">
              <w:rPr>
                <w:bCs/>
                <w:sz w:val="26"/>
              </w:rPr>
              <w:t xml:space="preserve"> </w:t>
            </w:r>
            <w:proofErr w:type="spellStart"/>
            <w:r w:rsidRPr="009E60B1">
              <w:rPr>
                <w:bCs/>
                <w:sz w:val="26"/>
              </w:rPr>
              <w:t>услуги</w:t>
            </w:r>
            <w:proofErr w:type="spellEnd"/>
            <w:r w:rsidRPr="009E60B1">
              <w:rPr>
                <w:bCs/>
                <w:sz w:val="26"/>
              </w:rPr>
              <w:t>;</w:t>
            </w:r>
          </w:p>
          <w:p w:rsidR="009E60B1" w:rsidRPr="009E60B1" w:rsidRDefault="009E60B1" w:rsidP="009E60B1">
            <w:pPr>
              <w:numPr>
                <w:ilvl w:val="0"/>
                <w:numId w:val="4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/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bCs/>
                <w:sz w:val="26"/>
                <w:lang w:val="ru-RU"/>
              </w:rPr>
              <w:t>налог на транспорт, землю, имущество: специфика расчета и уплаты</w:t>
            </w:r>
            <w:r>
              <w:rPr>
                <w:bCs/>
                <w:sz w:val="26"/>
                <w:lang w:val="ru-RU"/>
              </w:rPr>
              <w:t>;</w:t>
            </w:r>
          </w:p>
          <w:p w:rsidR="009E60B1" w:rsidRPr="009E60B1" w:rsidRDefault="009E60B1" w:rsidP="009E60B1">
            <w:pPr>
              <w:numPr>
                <w:ilvl w:val="0"/>
                <w:numId w:val="48"/>
              </w:numPr>
              <w:shd w:val="clear" w:color="auto" w:fill="FFFFFF"/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изменения порядка применения кодов бюджетной классификации на 2027 год</w:t>
            </w:r>
          </w:p>
          <w:p w:rsidR="009E60B1" w:rsidRPr="009E60B1" w:rsidRDefault="009E60B1" w:rsidP="009E60B1">
            <w:pPr>
              <w:numPr>
                <w:ilvl w:val="0"/>
                <w:numId w:val="48"/>
              </w:numPr>
              <w:shd w:val="clear" w:color="auto" w:fill="FFFFFF"/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спорные случаи применения бюджетной классификации и предупреждения риска «</w:t>
            </w:r>
            <w:proofErr w:type="spellStart"/>
            <w:r w:rsidRPr="009E60B1">
              <w:rPr>
                <w:sz w:val="26"/>
                <w:lang w:val="ru-RU"/>
              </w:rPr>
              <w:t>нецелевки</w:t>
            </w:r>
            <w:proofErr w:type="spellEnd"/>
            <w:r w:rsidRPr="009E60B1">
              <w:rPr>
                <w:sz w:val="26"/>
                <w:lang w:val="ru-RU"/>
              </w:rPr>
              <w:t>»;</w:t>
            </w:r>
          </w:p>
          <w:p w:rsidR="009E60B1" w:rsidRDefault="009E60B1" w:rsidP="00D83963">
            <w:pPr>
              <w:numPr>
                <w:ilvl w:val="0"/>
                <w:numId w:val="4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/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корректировка планов ФХД и бюджетных смет;</w:t>
            </w:r>
          </w:p>
          <w:p w:rsidR="009E60B1" w:rsidRDefault="009E60B1" w:rsidP="003C7101">
            <w:pPr>
              <w:numPr>
                <w:ilvl w:val="0"/>
                <w:numId w:val="4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/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 xml:space="preserve">цифровой контракт и финансовая дисциплина;  </w:t>
            </w:r>
          </w:p>
          <w:p w:rsidR="009E60B1" w:rsidRDefault="009E60B1" w:rsidP="00652EB2">
            <w:pPr>
              <w:numPr>
                <w:ilvl w:val="0"/>
                <w:numId w:val="4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/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 xml:space="preserve">работа с цифровым </w:t>
            </w:r>
            <w:proofErr w:type="spellStart"/>
            <w:r w:rsidRPr="009E60B1">
              <w:rPr>
                <w:sz w:val="26"/>
                <w:lang w:val="ru-RU"/>
              </w:rPr>
              <w:t>едпоставщиком</w:t>
            </w:r>
            <w:proofErr w:type="spellEnd"/>
            <w:r w:rsidRPr="009E60B1">
              <w:rPr>
                <w:sz w:val="26"/>
                <w:lang w:val="ru-RU"/>
              </w:rPr>
              <w:t>;</w:t>
            </w:r>
          </w:p>
          <w:p w:rsidR="009E60B1" w:rsidRDefault="009E60B1" w:rsidP="00146C34">
            <w:pPr>
              <w:numPr>
                <w:ilvl w:val="0"/>
                <w:numId w:val="4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/>
              <w:ind w:left="461" w:hanging="461"/>
              <w:jc w:val="left"/>
              <w:rPr>
                <w:sz w:val="26"/>
                <w:lang w:val="ru-RU"/>
              </w:rPr>
            </w:pPr>
            <w:proofErr w:type="spellStart"/>
            <w:r w:rsidRPr="009E60B1">
              <w:rPr>
                <w:sz w:val="26"/>
                <w:lang w:val="ru-RU"/>
              </w:rPr>
              <w:t>нацрежим</w:t>
            </w:r>
            <w:proofErr w:type="spellEnd"/>
            <w:r w:rsidRPr="009E60B1">
              <w:rPr>
                <w:sz w:val="26"/>
                <w:lang w:val="ru-RU"/>
              </w:rPr>
              <w:t xml:space="preserve"> на всем жизненном цикле закупки: что учесть при приемке и оплате товаров из РРПП и ЕРПП;</w:t>
            </w:r>
          </w:p>
          <w:p w:rsidR="009E60B1" w:rsidRPr="009E60B1" w:rsidRDefault="009E60B1" w:rsidP="00146C34">
            <w:pPr>
              <w:numPr>
                <w:ilvl w:val="0"/>
                <w:numId w:val="4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/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финансовый контроль по Закону 44-ФЗ: анализ нарушений (КСП, Казначейство и Прокуратура России);</w:t>
            </w:r>
          </w:p>
          <w:p w:rsidR="002100A7" w:rsidRDefault="009E60B1" w:rsidP="002100A7">
            <w:pPr>
              <w:numPr>
                <w:ilvl w:val="0"/>
                <w:numId w:val="4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/>
              <w:ind w:left="461" w:hanging="461"/>
              <w:jc w:val="left"/>
              <w:rPr>
                <w:sz w:val="26"/>
                <w:lang w:val="ru-RU"/>
              </w:rPr>
            </w:pPr>
            <w:r w:rsidRPr="009E60B1">
              <w:rPr>
                <w:sz w:val="26"/>
                <w:lang w:val="ru-RU"/>
              </w:rPr>
              <w:t>изменения в законодательстве о контрактной системе в сфере закупок и функционале ЕИС</w:t>
            </w:r>
            <w:r>
              <w:rPr>
                <w:sz w:val="26"/>
                <w:lang w:val="ru-RU"/>
              </w:rPr>
              <w:t>;</w:t>
            </w:r>
          </w:p>
          <w:p w:rsidR="002100A7" w:rsidRDefault="002100A7" w:rsidP="006E5D36">
            <w:pPr>
              <w:numPr>
                <w:ilvl w:val="0"/>
                <w:numId w:val="4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/>
              <w:ind w:left="461" w:hanging="461"/>
              <w:jc w:val="left"/>
              <w:rPr>
                <w:sz w:val="26"/>
                <w:lang w:val="ru-RU"/>
              </w:rPr>
            </w:pPr>
            <w:r w:rsidRPr="002100A7">
              <w:rPr>
                <w:sz w:val="26"/>
                <w:lang w:val="ru-RU"/>
              </w:rPr>
              <w:t xml:space="preserve">специфика размещения информации на портале </w:t>
            </w:r>
            <w:hyperlink r:id="rId9" w:history="1">
              <w:r w:rsidRPr="00CE1F50">
                <w:rPr>
                  <w:rStyle w:val="aff4"/>
                  <w:sz w:val="26"/>
                </w:rPr>
                <w:t>www</w:t>
              </w:r>
              <w:r w:rsidRPr="00CE1F50">
                <w:rPr>
                  <w:rStyle w:val="aff4"/>
                  <w:sz w:val="26"/>
                  <w:lang w:val="ru-RU"/>
                </w:rPr>
                <w:t>.</w:t>
              </w:r>
              <w:r w:rsidRPr="00CE1F50">
                <w:rPr>
                  <w:rStyle w:val="aff4"/>
                  <w:sz w:val="26"/>
                </w:rPr>
                <w:t>bus</w:t>
              </w:r>
              <w:r w:rsidRPr="00CE1F50">
                <w:rPr>
                  <w:rStyle w:val="aff4"/>
                  <w:sz w:val="26"/>
                  <w:lang w:val="ru-RU"/>
                </w:rPr>
                <w:t>.</w:t>
              </w:r>
              <w:r w:rsidRPr="00CE1F50">
                <w:rPr>
                  <w:rStyle w:val="aff4"/>
                  <w:sz w:val="26"/>
                </w:rPr>
                <w:t>gov</w:t>
              </w:r>
              <w:r w:rsidRPr="00CE1F50">
                <w:rPr>
                  <w:rStyle w:val="aff4"/>
                  <w:sz w:val="26"/>
                  <w:lang w:val="ru-RU"/>
                </w:rPr>
                <w:t>.</w:t>
              </w:r>
              <w:proofErr w:type="spellStart"/>
              <w:r w:rsidRPr="00CE1F50">
                <w:rPr>
                  <w:rStyle w:val="aff4"/>
                  <w:sz w:val="26"/>
                </w:rPr>
                <w:t>ru</w:t>
              </w:r>
              <w:proofErr w:type="spellEnd"/>
            </w:hyperlink>
            <w:r w:rsidRPr="002100A7">
              <w:rPr>
                <w:sz w:val="26"/>
                <w:lang w:val="ru-RU"/>
              </w:rPr>
              <w:t>;</w:t>
            </w:r>
          </w:p>
          <w:p w:rsidR="002100A7" w:rsidRPr="002100A7" w:rsidRDefault="002100A7" w:rsidP="006E5D36">
            <w:pPr>
              <w:numPr>
                <w:ilvl w:val="0"/>
                <w:numId w:val="4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/>
              <w:ind w:left="461" w:hanging="461"/>
              <w:jc w:val="left"/>
              <w:rPr>
                <w:sz w:val="26"/>
                <w:lang w:val="ru-RU"/>
              </w:rPr>
            </w:pPr>
            <w:r w:rsidRPr="002100A7">
              <w:rPr>
                <w:sz w:val="26"/>
                <w:lang w:val="ru-RU"/>
              </w:rPr>
              <w:t>ошибки, допускаемые учреждениями, их причины, последствия и исправление;</w:t>
            </w:r>
          </w:p>
          <w:p w:rsidR="002100A7" w:rsidRDefault="002100A7" w:rsidP="002100A7">
            <w:pPr>
              <w:numPr>
                <w:ilvl w:val="0"/>
                <w:numId w:val="4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/>
              <w:ind w:left="461" w:hanging="461"/>
              <w:jc w:val="left"/>
              <w:rPr>
                <w:sz w:val="26"/>
                <w:lang w:val="ru-RU"/>
              </w:rPr>
            </w:pPr>
            <w:r w:rsidRPr="002100A7">
              <w:rPr>
                <w:sz w:val="26"/>
                <w:lang w:val="ru-RU"/>
              </w:rPr>
              <w:t>обзор изменений и усиление ответственности за показатели на портале bus.gov.ru</w:t>
            </w:r>
            <w:r>
              <w:rPr>
                <w:sz w:val="26"/>
                <w:lang w:val="ru-RU"/>
              </w:rPr>
              <w:t>;</w:t>
            </w:r>
          </w:p>
          <w:p w:rsidR="002100A7" w:rsidRDefault="002100A7" w:rsidP="002100A7">
            <w:pPr>
              <w:numPr>
                <w:ilvl w:val="0"/>
                <w:numId w:val="4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/>
              <w:ind w:left="461" w:hanging="461"/>
              <w:jc w:val="left"/>
              <w:rPr>
                <w:sz w:val="26"/>
                <w:lang w:val="ru-RU"/>
              </w:rPr>
            </w:pPr>
            <w:r w:rsidRPr="002100A7">
              <w:rPr>
                <w:sz w:val="26"/>
                <w:lang w:val="ru-RU"/>
              </w:rPr>
              <w:t>оптимизация и повышение эффективности бюджетных расходов;</w:t>
            </w:r>
          </w:p>
          <w:p w:rsidR="002100A7" w:rsidRPr="002100A7" w:rsidRDefault="002100A7" w:rsidP="002100A7">
            <w:pPr>
              <w:numPr>
                <w:ilvl w:val="0"/>
                <w:numId w:val="4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/>
              <w:ind w:left="461" w:hanging="461"/>
              <w:jc w:val="left"/>
              <w:rPr>
                <w:sz w:val="26"/>
                <w:lang w:val="ru-RU"/>
              </w:rPr>
            </w:pPr>
            <w:r w:rsidRPr="002100A7">
              <w:rPr>
                <w:sz w:val="26"/>
                <w:lang w:val="ru-RU"/>
              </w:rPr>
              <w:t>переход на расчеты в цифровых рублях;</w:t>
            </w:r>
          </w:p>
          <w:p w:rsidR="002100A7" w:rsidRPr="002100A7" w:rsidRDefault="002100A7" w:rsidP="002100A7">
            <w:pPr>
              <w:numPr>
                <w:ilvl w:val="0"/>
                <w:numId w:val="4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/>
              <w:ind w:left="461" w:hanging="461"/>
              <w:jc w:val="left"/>
              <w:rPr>
                <w:sz w:val="26"/>
                <w:lang w:val="ru-RU"/>
              </w:rPr>
            </w:pPr>
            <w:r w:rsidRPr="002100A7">
              <w:rPr>
                <w:sz w:val="26"/>
                <w:lang w:val="ru-RU"/>
              </w:rPr>
              <w:t>усиление контроля за расходом бюджетных средств.</w:t>
            </w:r>
          </w:p>
          <w:p w:rsidR="002100A7" w:rsidRPr="002100A7" w:rsidRDefault="002100A7" w:rsidP="002100A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before="300" w:after="150" w:line="62" w:lineRule="atLeast"/>
              <w:ind w:firstLine="0"/>
              <w:rPr>
                <w:rFonts w:eastAsia="Calibri"/>
                <w:b/>
                <w:bCs/>
                <w:lang w:val="ru-RU"/>
              </w:rPr>
            </w:pPr>
            <w:r w:rsidRPr="002100A7">
              <w:rPr>
                <w:rFonts w:eastAsia="Calibri"/>
                <w:b/>
                <w:bCs/>
                <w:lang w:val="ru-RU"/>
              </w:rPr>
              <w:t>Сессия 3 «Изменения трудового законодательства 2026–2027. Практика расчетов оплаты труда и пособий работников госучреждений»</w:t>
            </w:r>
          </w:p>
          <w:p w:rsidR="002100A7" w:rsidRDefault="002100A7" w:rsidP="002100A7">
            <w:pPr>
              <w:numPr>
                <w:ilvl w:val="0"/>
                <w:numId w:val="48"/>
              </w:numPr>
              <w:shd w:val="clear" w:color="auto" w:fill="FFFFFF"/>
              <w:ind w:left="461" w:hanging="461"/>
              <w:jc w:val="left"/>
              <w:rPr>
                <w:sz w:val="26"/>
                <w:lang w:val="ru-RU"/>
              </w:rPr>
            </w:pPr>
            <w:r w:rsidRPr="002100A7">
              <w:rPr>
                <w:sz w:val="26"/>
                <w:lang w:val="ru-RU"/>
              </w:rPr>
              <w:t>Что важно знать бухгалтеру об изменениях трудового</w:t>
            </w:r>
            <w:r>
              <w:rPr>
                <w:sz w:val="26"/>
                <w:lang w:val="ru-RU"/>
              </w:rPr>
              <w:t xml:space="preserve"> </w:t>
            </w:r>
            <w:r w:rsidRPr="002100A7">
              <w:rPr>
                <w:sz w:val="26"/>
                <w:lang w:val="ru-RU"/>
              </w:rPr>
              <w:t>законодательства – 2027</w:t>
            </w:r>
            <w:r>
              <w:rPr>
                <w:sz w:val="26"/>
                <w:lang w:val="ru-RU"/>
              </w:rPr>
              <w:t>;</w:t>
            </w:r>
          </w:p>
          <w:p w:rsidR="002100A7" w:rsidRDefault="002100A7" w:rsidP="002100A7">
            <w:pPr>
              <w:numPr>
                <w:ilvl w:val="0"/>
                <w:numId w:val="48"/>
              </w:numPr>
              <w:shd w:val="clear" w:color="auto" w:fill="FFFFFF"/>
              <w:ind w:left="461" w:hanging="461"/>
              <w:jc w:val="left"/>
              <w:rPr>
                <w:sz w:val="26"/>
                <w:lang w:val="ru-RU"/>
              </w:rPr>
            </w:pPr>
            <w:r w:rsidRPr="002100A7">
              <w:rPr>
                <w:sz w:val="26"/>
                <w:lang w:val="ru-RU"/>
              </w:rPr>
              <w:t xml:space="preserve">Заработная плата и социальные пособия в 2026 году. </w:t>
            </w:r>
            <w:r>
              <w:rPr>
                <w:sz w:val="26"/>
                <w:lang w:val="ru-RU"/>
              </w:rPr>
              <w:t xml:space="preserve">Изменения – 2027 в НДФЛ; </w:t>
            </w:r>
          </w:p>
          <w:p w:rsidR="002100A7" w:rsidRPr="002100A7" w:rsidRDefault="002100A7" w:rsidP="002100A7">
            <w:pPr>
              <w:numPr>
                <w:ilvl w:val="0"/>
                <w:numId w:val="48"/>
              </w:numPr>
              <w:shd w:val="clear" w:color="auto" w:fill="FFFFFF"/>
              <w:ind w:left="461" w:hanging="461"/>
              <w:jc w:val="left"/>
              <w:rPr>
                <w:sz w:val="26"/>
                <w:lang w:val="ru-RU"/>
              </w:rPr>
            </w:pPr>
            <w:r w:rsidRPr="002100A7">
              <w:rPr>
                <w:sz w:val="26"/>
                <w:lang w:val="ru-RU"/>
              </w:rPr>
              <w:t>Новации в страховых взносах, расчете зарплаты, больничных, отпускных, пособий</w:t>
            </w:r>
            <w:r>
              <w:rPr>
                <w:sz w:val="26"/>
                <w:lang w:val="ru-RU"/>
              </w:rPr>
              <w:t>.</w:t>
            </w:r>
          </w:p>
        </w:tc>
      </w:tr>
      <w:tr w:rsidR="000C6EA1">
        <w:tc>
          <w:tcPr>
            <w:tcW w:w="2689" w:type="dxa"/>
          </w:tcPr>
          <w:p w:rsidR="000C6EA1" w:rsidRDefault="003C692A">
            <w:pPr>
              <w:pStyle w:val="16"/>
              <w:contextualSpacing w:val="0"/>
              <w:rPr>
                <w:rFonts w:eastAsia="Proxima Nova"/>
                <w:sz w:val="24"/>
                <w:szCs w:val="24"/>
                <w:lang w:val="ru-RU"/>
              </w:rPr>
            </w:pPr>
            <w:proofErr w:type="spellStart"/>
            <w:r>
              <w:rPr>
                <w:rFonts w:eastAsia="Proxima Nova"/>
                <w:b/>
              </w:rPr>
              <w:lastRenderedPageBreak/>
              <w:t>Описание</w:t>
            </w:r>
            <w:proofErr w:type="spellEnd"/>
            <w:r>
              <w:rPr>
                <w:rFonts w:eastAsia="Proxima Nova"/>
                <w:b/>
              </w:rPr>
              <w:t xml:space="preserve"> </w:t>
            </w:r>
            <w:proofErr w:type="spellStart"/>
            <w:r>
              <w:rPr>
                <w:rFonts w:eastAsia="Proxima Nova"/>
                <w:b/>
              </w:rPr>
              <w:t>объекта</w:t>
            </w:r>
            <w:proofErr w:type="spellEnd"/>
            <w:r>
              <w:rPr>
                <w:rFonts w:eastAsia="Proxima Nova"/>
                <w:b/>
              </w:rPr>
              <w:t xml:space="preserve"> </w:t>
            </w:r>
            <w:proofErr w:type="spellStart"/>
            <w:r>
              <w:rPr>
                <w:rFonts w:eastAsia="Proxima Nova"/>
                <w:b/>
              </w:rPr>
              <w:t>закупки</w:t>
            </w:r>
            <w:proofErr w:type="spellEnd"/>
          </w:p>
        </w:tc>
        <w:tc>
          <w:tcPr>
            <w:tcW w:w="7301" w:type="dxa"/>
          </w:tcPr>
          <w:p w:rsidR="000C6EA1" w:rsidRDefault="003C692A">
            <w:pPr>
              <w:ind w:firstLine="0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Общие требования к услугам:</w:t>
            </w:r>
          </w:p>
          <w:p w:rsidR="000C6EA1" w:rsidRDefault="003C692A">
            <w:pPr>
              <w:ind w:firstLine="708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Участник очной формы:</w:t>
            </w:r>
          </w:p>
          <w:p w:rsidR="000C6EA1" w:rsidRDefault="003C692A">
            <w:pPr>
              <w:ind w:firstLine="708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 самостоятельно прибывает до места проведения мероприятия;</w:t>
            </w:r>
          </w:p>
          <w:p w:rsidR="000C6EA1" w:rsidRDefault="003C692A">
            <w:pPr>
              <w:ind w:firstLine="708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- имеет возможность задавать вопросы непосредственно лектору во время проведения мероприятия в соответствии с установленным регламентом; </w:t>
            </w:r>
          </w:p>
          <w:p w:rsidR="000C6EA1" w:rsidRDefault="003C692A">
            <w:pPr>
              <w:ind w:firstLine="708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 получает все материалы (презентации) лекторов, которые были использованы в выступлениях;</w:t>
            </w:r>
          </w:p>
          <w:p w:rsidR="000C6EA1" w:rsidRDefault="003C692A">
            <w:pPr>
              <w:ind w:firstLine="708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lastRenderedPageBreak/>
              <w:t xml:space="preserve">- получает именное удостоверение на бумажном носителе с подтверждением его участия в мероприятии. </w:t>
            </w:r>
          </w:p>
          <w:p w:rsidR="000C6EA1" w:rsidRDefault="000C6EA1">
            <w:pPr>
              <w:ind w:firstLine="708"/>
              <w:rPr>
                <w:rFonts w:eastAsia="Calibri"/>
                <w:lang w:val="ru-RU"/>
              </w:rPr>
            </w:pPr>
          </w:p>
        </w:tc>
      </w:tr>
    </w:tbl>
    <w:p w:rsidR="000C6EA1" w:rsidRDefault="000C6EA1">
      <w:pPr>
        <w:ind w:firstLine="0"/>
      </w:pPr>
    </w:p>
    <w:sectPr w:rsidR="000C6EA1">
      <w:footerReference w:type="first" r:id="rId10"/>
      <w:pgSz w:w="11906" w:h="16838"/>
      <w:pgMar w:top="1134" w:right="939" w:bottom="1134" w:left="9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19A6" w:rsidRDefault="001819A6">
      <w:r>
        <w:separator/>
      </w:r>
    </w:p>
  </w:endnote>
  <w:endnote w:type="continuationSeparator" w:id="0">
    <w:p w:rsidR="001819A6" w:rsidRDefault="00181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Arial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xima Nova">
    <w:charset w:val="00"/>
    <w:family w:val="auto"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EA1" w:rsidRDefault="003C692A">
    <w:pPr>
      <w:tabs>
        <w:tab w:val="center" w:pos="4677"/>
        <w:tab w:val="right" w:pos="9355"/>
      </w:tabs>
      <w:ind w:firstLine="567"/>
      <w:rPr>
        <w:rFonts w:eastAsia="Calibri"/>
      </w:rPr>
    </w:pPr>
    <w:r>
      <w:rPr>
        <w:rFonts w:eastAsia="Calibri"/>
      </w:rPr>
      <w:fldChar w:fldCharType="begin"/>
    </w:r>
    <w:r>
      <w:rPr>
        <w:rFonts w:eastAsia="Calibri"/>
      </w:rPr>
      <w:instrText>PAGE   \* MERGEFORMAT</w:instrText>
    </w:r>
    <w:r>
      <w:rPr>
        <w:rFonts w:eastAsia="Calibri"/>
      </w:rPr>
      <w:fldChar w:fldCharType="separate"/>
    </w:r>
    <w:r>
      <w:rPr>
        <w:rFonts w:eastAsia="Calibri"/>
      </w:rPr>
      <w:t>38</w:t>
    </w:r>
    <w:r>
      <w:rPr>
        <w:rFonts w:eastAsia="Calibri"/>
      </w:rPr>
      <w:fldChar w:fldCharType="end"/>
    </w:r>
  </w:p>
  <w:p w:rsidR="000C6EA1" w:rsidRDefault="000C6EA1">
    <w:pPr>
      <w:tabs>
        <w:tab w:val="center" w:pos="4677"/>
        <w:tab w:val="right" w:pos="9355"/>
      </w:tabs>
      <w:ind w:firstLine="567"/>
      <w:rPr>
        <w:rFonts w:eastAsia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19A6" w:rsidRDefault="001819A6">
      <w:r>
        <w:separator/>
      </w:r>
    </w:p>
  </w:footnote>
  <w:footnote w:type="continuationSeparator" w:id="0">
    <w:p w:rsidR="001819A6" w:rsidRDefault="00181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E204E"/>
    <w:multiLevelType w:val="hybridMultilevel"/>
    <w:tmpl w:val="140A1256"/>
    <w:lvl w:ilvl="0" w:tplc="DAE2BA8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3C5AC5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B8641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230F20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75A21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3D013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6DEEC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078417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FC15E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2F0547D"/>
    <w:multiLevelType w:val="hybridMultilevel"/>
    <w:tmpl w:val="18FAACA4"/>
    <w:lvl w:ilvl="0" w:tplc="A6E64B5A">
      <w:start w:val="1"/>
      <w:numFmt w:val="decimal"/>
      <w:lvlText w:val="%1."/>
      <w:lvlJc w:val="left"/>
      <w:pPr>
        <w:ind w:left="720" w:hanging="360"/>
      </w:pPr>
    </w:lvl>
    <w:lvl w:ilvl="1" w:tplc="11323026">
      <w:start w:val="1"/>
      <w:numFmt w:val="lowerLetter"/>
      <w:lvlText w:val="%2."/>
      <w:lvlJc w:val="left"/>
      <w:pPr>
        <w:ind w:left="1440" w:hanging="360"/>
      </w:pPr>
    </w:lvl>
    <w:lvl w:ilvl="2" w:tplc="8CB2FC2E">
      <w:start w:val="1"/>
      <w:numFmt w:val="lowerRoman"/>
      <w:lvlText w:val="%3."/>
      <w:lvlJc w:val="right"/>
      <w:pPr>
        <w:ind w:left="2160" w:hanging="360"/>
      </w:pPr>
    </w:lvl>
    <w:lvl w:ilvl="3" w:tplc="F7D07BE6">
      <w:start w:val="1"/>
      <w:numFmt w:val="decimal"/>
      <w:lvlText w:val="%4."/>
      <w:lvlJc w:val="left"/>
      <w:pPr>
        <w:ind w:left="2880" w:hanging="360"/>
      </w:pPr>
    </w:lvl>
    <w:lvl w:ilvl="4" w:tplc="CDEEB43E">
      <w:start w:val="1"/>
      <w:numFmt w:val="lowerLetter"/>
      <w:lvlText w:val="%5."/>
      <w:lvlJc w:val="left"/>
      <w:pPr>
        <w:ind w:left="3600" w:hanging="360"/>
      </w:pPr>
    </w:lvl>
    <w:lvl w:ilvl="5" w:tplc="27205BD8">
      <w:start w:val="1"/>
      <w:numFmt w:val="lowerRoman"/>
      <w:lvlText w:val="%6."/>
      <w:lvlJc w:val="right"/>
      <w:pPr>
        <w:ind w:left="4320" w:hanging="360"/>
      </w:pPr>
    </w:lvl>
    <w:lvl w:ilvl="6" w:tplc="FA505662">
      <w:start w:val="1"/>
      <w:numFmt w:val="decimal"/>
      <w:lvlText w:val="%7."/>
      <w:lvlJc w:val="left"/>
      <w:pPr>
        <w:ind w:left="5040" w:hanging="360"/>
      </w:pPr>
    </w:lvl>
    <w:lvl w:ilvl="7" w:tplc="750000EC">
      <w:start w:val="1"/>
      <w:numFmt w:val="lowerLetter"/>
      <w:lvlText w:val="%8."/>
      <w:lvlJc w:val="left"/>
      <w:pPr>
        <w:ind w:left="5760" w:hanging="360"/>
      </w:pPr>
    </w:lvl>
    <w:lvl w:ilvl="8" w:tplc="CCFA3DBC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046F4C46"/>
    <w:multiLevelType w:val="hybridMultilevel"/>
    <w:tmpl w:val="CBD8B808"/>
    <w:lvl w:ilvl="0" w:tplc="C1E6187E">
      <w:start w:val="1"/>
      <w:numFmt w:val="decimal"/>
      <w:lvlText w:val="%1."/>
      <w:lvlJc w:val="left"/>
      <w:pPr>
        <w:ind w:left="720" w:hanging="360"/>
      </w:pPr>
    </w:lvl>
    <w:lvl w:ilvl="1" w:tplc="EDE0515E">
      <w:start w:val="1"/>
      <w:numFmt w:val="lowerLetter"/>
      <w:lvlText w:val="%2."/>
      <w:lvlJc w:val="left"/>
      <w:pPr>
        <w:ind w:left="1440" w:hanging="360"/>
      </w:pPr>
    </w:lvl>
    <w:lvl w:ilvl="2" w:tplc="0610FA0E">
      <w:start w:val="1"/>
      <w:numFmt w:val="lowerRoman"/>
      <w:lvlText w:val="%3."/>
      <w:lvlJc w:val="right"/>
      <w:pPr>
        <w:ind w:left="2160" w:hanging="360"/>
      </w:pPr>
    </w:lvl>
    <w:lvl w:ilvl="3" w:tplc="7144DB9E">
      <w:start w:val="1"/>
      <w:numFmt w:val="decimal"/>
      <w:lvlText w:val="%4."/>
      <w:lvlJc w:val="left"/>
      <w:pPr>
        <w:ind w:left="2880" w:hanging="360"/>
      </w:pPr>
    </w:lvl>
    <w:lvl w:ilvl="4" w:tplc="CBE6BF32">
      <w:start w:val="1"/>
      <w:numFmt w:val="lowerLetter"/>
      <w:lvlText w:val="%5."/>
      <w:lvlJc w:val="left"/>
      <w:pPr>
        <w:ind w:left="3600" w:hanging="360"/>
      </w:pPr>
    </w:lvl>
    <w:lvl w:ilvl="5" w:tplc="7C509B28">
      <w:start w:val="1"/>
      <w:numFmt w:val="lowerRoman"/>
      <w:lvlText w:val="%6."/>
      <w:lvlJc w:val="right"/>
      <w:pPr>
        <w:ind w:left="4320" w:hanging="360"/>
      </w:pPr>
    </w:lvl>
    <w:lvl w:ilvl="6" w:tplc="DB76FD74">
      <w:start w:val="1"/>
      <w:numFmt w:val="decimal"/>
      <w:lvlText w:val="%7."/>
      <w:lvlJc w:val="left"/>
      <w:pPr>
        <w:ind w:left="5040" w:hanging="360"/>
      </w:pPr>
    </w:lvl>
    <w:lvl w:ilvl="7" w:tplc="E19017B2">
      <w:start w:val="1"/>
      <w:numFmt w:val="lowerLetter"/>
      <w:lvlText w:val="%8."/>
      <w:lvlJc w:val="left"/>
      <w:pPr>
        <w:ind w:left="5760" w:hanging="360"/>
      </w:pPr>
    </w:lvl>
    <w:lvl w:ilvl="8" w:tplc="6996F7CA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054263AC"/>
    <w:multiLevelType w:val="hybridMultilevel"/>
    <w:tmpl w:val="1856EED4"/>
    <w:lvl w:ilvl="0" w:tplc="BD54B82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75A840B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7D20DC2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ECAC1C1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F384D6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BF4EA5C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17AC62C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0384FE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B58EA79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4" w15:restartNumberingAfterBreak="0">
    <w:nsid w:val="06F81A12"/>
    <w:multiLevelType w:val="hybridMultilevel"/>
    <w:tmpl w:val="8FD6A9AE"/>
    <w:lvl w:ilvl="0" w:tplc="E1E6CB12">
      <w:start w:val="1"/>
      <w:numFmt w:val="decimal"/>
      <w:lvlText w:val="%1."/>
      <w:lvlJc w:val="right"/>
      <w:pPr>
        <w:ind w:left="709" w:hanging="360"/>
      </w:pPr>
      <w:rPr>
        <w:rFonts w:ascii="PT Sans" w:eastAsia="PT Sans" w:hAnsi="PT Sans" w:cs="PT Sans"/>
        <w:color w:val="333333"/>
        <w:sz w:val="24"/>
      </w:rPr>
    </w:lvl>
    <w:lvl w:ilvl="1" w:tplc="E6B06BE4">
      <w:start w:val="1"/>
      <w:numFmt w:val="decimal"/>
      <w:lvlText w:val="%2."/>
      <w:lvlJc w:val="right"/>
      <w:pPr>
        <w:ind w:left="1429" w:hanging="360"/>
      </w:pPr>
    </w:lvl>
    <w:lvl w:ilvl="2" w:tplc="89E6D9D4">
      <w:start w:val="1"/>
      <w:numFmt w:val="decimal"/>
      <w:lvlText w:val="%3."/>
      <w:lvlJc w:val="right"/>
      <w:pPr>
        <w:ind w:left="2149" w:hanging="180"/>
      </w:pPr>
    </w:lvl>
    <w:lvl w:ilvl="3" w:tplc="22126156">
      <w:start w:val="1"/>
      <w:numFmt w:val="decimal"/>
      <w:lvlText w:val="%4."/>
      <w:lvlJc w:val="right"/>
      <w:pPr>
        <w:ind w:left="2869" w:hanging="360"/>
      </w:pPr>
    </w:lvl>
    <w:lvl w:ilvl="4" w:tplc="7B4C9CC8">
      <w:start w:val="1"/>
      <w:numFmt w:val="decimal"/>
      <w:lvlText w:val="%5."/>
      <w:lvlJc w:val="right"/>
      <w:pPr>
        <w:ind w:left="3589" w:hanging="360"/>
      </w:pPr>
    </w:lvl>
    <w:lvl w:ilvl="5" w:tplc="321E15A0">
      <w:start w:val="1"/>
      <w:numFmt w:val="decimal"/>
      <w:lvlText w:val="%6."/>
      <w:lvlJc w:val="right"/>
      <w:pPr>
        <w:ind w:left="4309" w:hanging="180"/>
      </w:pPr>
    </w:lvl>
    <w:lvl w:ilvl="6" w:tplc="F22AB534">
      <w:start w:val="1"/>
      <w:numFmt w:val="decimal"/>
      <w:lvlText w:val="%7."/>
      <w:lvlJc w:val="right"/>
      <w:pPr>
        <w:ind w:left="5029" w:hanging="360"/>
      </w:pPr>
    </w:lvl>
    <w:lvl w:ilvl="7" w:tplc="110A1A86">
      <w:start w:val="1"/>
      <w:numFmt w:val="decimal"/>
      <w:lvlText w:val="%8."/>
      <w:lvlJc w:val="right"/>
      <w:pPr>
        <w:ind w:left="5749" w:hanging="360"/>
      </w:pPr>
    </w:lvl>
    <w:lvl w:ilvl="8" w:tplc="CEFACF52">
      <w:start w:val="1"/>
      <w:numFmt w:val="decimal"/>
      <w:lvlText w:val="%9."/>
      <w:lvlJc w:val="right"/>
      <w:pPr>
        <w:ind w:left="6469" w:hanging="180"/>
      </w:pPr>
    </w:lvl>
  </w:abstractNum>
  <w:abstractNum w:abstractNumId="5" w15:restartNumberingAfterBreak="0">
    <w:nsid w:val="0B5A32E9"/>
    <w:multiLevelType w:val="hybridMultilevel"/>
    <w:tmpl w:val="AE5ED1A4"/>
    <w:lvl w:ilvl="0" w:tplc="29005C70">
      <w:start w:val="1"/>
      <w:numFmt w:val="bullet"/>
      <w:lvlText w:val="·"/>
      <w:lvlJc w:val="left"/>
      <w:pPr>
        <w:ind w:left="1069" w:hanging="360"/>
      </w:pPr>
      <w:rPr>
        <w:rFonts w:ascii="Symbol" w:eastAsia="Symbol" w:hAnsi="Symbol" w:cs="Symbol" w:hint="default"/>
      </w:rPr>
    </w:lvl>
    <w:lvl w:ilvl="1" w:tplc="C3483706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 w:hint="default"/>
      </w:rPr>
    </w:lvl>
    <w:lvl w:ilvl="2" w:tplc="32DED40E">
      <w:start w:val="1"/>
      <w:numFmt w:val="bullet"/>
      <w:lvlText w:val="§"/>
      <w:lvlJc w:val="left"/>
      <w:pPr>
        <w:ind w:left="2509" w:hanging="360"/>
      </w:pPr>
      <w:rPr>
        <w:rFonts w:ascii="Wingdings" w:eastAsia="Wingdings" w:hAnsi="Wingdings" w:cs="Wingdings" w:hint="default"/>
      </w:rPr>
    </w:lvl>
    <w:lvl w:ilvl="3" w:tplc="A4700682">
      <w:start w:val="1"/>
      <w:numFmt w:val="bullet"/>
      <w:lvlText w:val="·"/>
      <w:lvlJc w:val="left"/>
      <w:pPr>
        <w:ind w:left="3229" w:hanging="360"/>
      </w:pPr>
      <w:rPr>
        <w:rFonts w:ascii="Symbol" w:eastAsia="Symbol" w:hAnsi="Symbol" w:cs="Symbol" w:hint="default"/>
      </w:rPr>
    </w:lvl>
    <w:lvl w:ilvl="4" w:tplc="FEA6E99A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 w:hint="default"/>
      </w:rPr>
    </w:lvl>
    <w:lvl w:ilvl="5" w:tplc="5C161184">
      <w:start w:val="1"/>
      <w:numFmt w:val="bullet"/>
      <w:lvlText w:val="§"/>
      <w:lvlJc w:val="left"/>
      <w:pPr>
        <w:ind w:left="4669" w:hanging="360"/>
      </w:pPr>
      <w:rPr>
        <w:rFonts w:ascii="Wingdings" w:eastAsia="Wingdings" w:hAnsi="Wingdings" w:cs="Wingdings" w:hint="default"/>
      </w:rPr>
    </w:lvl>
    <w:lvl w:ilvl="6" w:tplc="6C3CA830">
      <w:start w:val="1"/>
      <w:numFmt w:val="bullet"/>
      <w:lvlText w:val="·"/>
      <w:lvlJc w:val="left"/>
      <w:pPr>
        <w:ind w:left="5389" w:hanging="360"/>
      </w:pPr>
      <w:rPr>
        <w:rFonts w:ascii="Symbol" w:eastAsia="Symbol" w:hAnsi="Symbol" w:cs="Symbol" w:hint="default"/>
      </w:rPr>
    </w:lvl>
    <w:lvl w:ilvl="7" w:tplc="CEDC844E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 w:hint="default"/>
      </w:rPr>
    </w:lvl>
    <w:lvl w:ilvl="8" w:tplc="4C38801A">
      <w:start w:val="1"/>
      <w:numFmt w:val="bullet"/>
      <w:lvlText w:val="§"/>
      <w:lvlJc w:val="left"/>
      <w:pPr>
        <w:ind w:left="682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0BE91F88"/>
    <w:multiLevelType w:val="hybridMultilevel"/>
    <w:tmpl w:val="B5AE8A44"/>
    <w:lvl w:ilvl="0" w:tplc="FC6EA0A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1" w:tplc="890C16D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2567B3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F94AF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C56B58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8D2A91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AEE2EE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B9EA83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7E855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0F7B17B1"/>
    <w:multiLevelType w:val="hybridMultilevel"/>
    <w:tmpl w:val="347E392E"/>
    <w:lvl w:ilvl="0" w:tplc="180CDF1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5700FB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28FB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BC6E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A6DA3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3436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1ED3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B4F5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122A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EC23A8"/>
    <w:multiLevelType w:val="hybridMultilevel"/>
    <w:tmpl w:val="27D44FBA"/>
    <w:lvl w:ilvl="0" w:tplc="EAB6E38E">
      <w:start w:val="1"/>
      <w:numFmt w:val="decimal"/>
      <w:lvlText w:val="%1."/>
      <w:lvlJc w:val="left"/>
      <w:pPr>
        <w:ind w:left="720" w:hanging="360"/>
      </w:pPr>
    </w:lvl>
    <w:lvl w:ilvl="1" w:tplc="61BE444C">
      <w:start w:val="1"/>
      <w:numFmt w:val="lowerLetter"/>
      <w:lvlText w:val="%2."/>
      <w:lvlJc w:val="left"/>
      <w:pPr>
        <w:ind w:left="1440" w:hanging="360"/>
      </w:pPr>
    </w:lvl>
    <w:lvl w:ilvl="2" w:tplc="71147AAE">
      <w:start w:val="1"/>
      <w:numFmt w:val="lowerRoman"/>
      <w:lvlText w:val="%3."/>
      <w:lvlJc w:val="right"/>
      <w:pPr>
        <w:ind w:left="2160" w:hanging="360"/>
      </w:pPr>
    </w:lvl>
    <w:lvl w:ilvl="3" w:tplc="DF9AB4CA">
      <w:start w:val="1"/>
      <w:numFmt w:val="decimal"/>
      <w:lvlText w:val="%4."/>
      <w:lvlJc w:val="left"/>
      <w:pPr>
        <w:ind w:left="2880" w:hanging="360"/>
      </w:pPr>
    </w:lvl>
    <w:lvl w:ilvl="4" w:tplc="3DC40B0E">
      <w:start w:val="1"/>
      <w:numFmt w:val="lowerLetter"/>
      <w:lvlText w:val="%5."/>
      <w:lvlJc w:val="left"/>
      <w:pPr>
        <w:ind w:left="3600" w:hanging="360"/>
      </w:pPr>
    </w:lvl>
    <w:lvl w:ilvl="5" w:tplc="53EE289A">
      <w:start w:val="1"/>
      <w:numFmt w:val="lowerRoman"/>
      <w:lvlText w:val="%6."/>
      <w:lvlJc w:val="right"/>
      <w:pPr>
        <w:ind w:left="4320" w:hanging="360"/>
      </w:pPr>
    </w:lvl>
    <w:lvl w:ilvl="6" w:tplc="F9665D22">
      <w:start w:val="1"/>
      <w:numFmt w:val="decimal"/>
      <w:lvlText w:val="%7."/>
      <w:lvlJc w:val="left"/>
      <w:pPr>
        <w:ind w:left="5040" w:hanging="360"/>
      </w:pPr>
    </w:lvl>
    <w:lvl w:ilvl="7" w:tplc="37226284">
      <w:start w:val="1"/>
      <w:numFmt w:val="lowerLetter"/>
      <w:lvlText w:val="%8."/>
      <w:lvlJc w:val="left"/>
      <w:pPr>
        <w:ind w:left="5760" w:hanging="360"/>
      </w:pPr>
    </w:lvl>
    <w:lvl w:ilvl="8" w:tplc="C8FE6C7C">
      <w:start w:val="1"/>
      <w:numFmt w:val="lowerRoman"/>
      <w:lvlText w:val="%9."/>
      <w:lvlJc w:val="right"/>
      <w:pPr>
        <w:ind w:left="6480" w:hanging="360"/>
      </w:pPr>
    </w:lvl>
  </w:abstractNum>
  <w:abstractNum w:abstractNumId="9" w15:restartNumberingAfterBreak="0">
    <w:nsid w:val="17EA14C6"/>
    <w:multiLevelType w:val="hybridMultilevel"/>
    <w:tmpl w:val="357C23DE"/>
    <w:lvl w:ilvl="0" w:tplc="4030B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7E4D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CE18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40FA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08F0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4C4F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B837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D6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7AEA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2C1329"/>
    <w:multiLevelType w:val="hybridMultilevel"/>
    <w:tmpl w:val="6B809BA8"/>
    <w:lvl w:ilvl="0" w:tplc="F414644E">
      <w:start w:val="1"/>
      <w:numFmt w:val="bullet"/>
      <w:lvlText w:val="–"/>
      <w:lvlJc w:val="left"/>
      <w:pPr>
        <w:ind w:left="1134" w:hanging="360"/>
      </w:pPr>
      <w:rPr>
        <w:rFonts w:ascii="Arial" w:eastAsia="Arial" w:hAnsi="Arial" w:cs="Arial" w:hint="default"/>
      </w:rPr>
    </w:lvl>
    <w:lvl w:ilvl="1" w:tplc="7C7AE2CC">
      <w:start w:val="1"/>
      <w:numFmt w:val="bullet"/>
      <w:lvlText w:val="o"/>
      <w:lvlJc w:val="left"/>
      <w:pPr>
        <w:ind w:left="1854" w:hanging="360"/>
      </w:pPr>
      <w:rPr>
        <w:rFonts w:ascii="Courier New" w:eastAsia="Courier New" w:hAnsi="Courier New" w:cs="Courier New" w:hint="default"/>
      </w:rPr>
    </w:lvl>
    <w:lvl w:ilvl="2" w:tplc="6B40E1BE">
      <w:start w:val="1"/>
      <w:numFmt w:val="bullet"/>
      <w:lvlText w:val="§"/>
      <w:lvlJc w:val="left"/>
      <w:pPr>
        <w:ind w:left="2574" w:hanging="360"/>
      </w:pPr>
      <w:rPr>
        <w:rFonts w:ascii="Wingdings" w:eastAsia="Wingdings" w:hAnsi="Wingdings" w:cs="Wingdings" w:hint="default"/>
      </w:rPr>
    </w:lvl>
    <w:lvl w:ilvl="3" w:tplc="DD84D5BE">
      <w:start w:val="1"/>
      <w:numFmt w:val="bullet"/>
      <w:lvlText w:val="·"/>
      <w:lvlJc w:val="left"/>
      <w:pPr>
        <w:ind w:left="3294" w:hanging="360"/>
      </w:pPr>
      <w:rPr>
        <w:rFonts w:ascii="Symbol" w:eastAsia="Symbol" w:hAnsi="Symbol" w:cs="Symbol" w:hint="default"/>
      </w:rPr>
    </w:lvl>
    <w:lvl w:ilvl="4" w:tplc="6ACC9688">
      <w:start w:val="1"/>
      <w:numFmt w:val="bullet"/>
      <w:lvlText w:val="o"/>
      <w:lvlJc w:val="left"/>
      <w:pPr>
        <w:ind w:left="4014" w:hanging="360"/>
      </w:pPr>
      <w:rPr>
        <w:rFonts w:ascii="Courier New" w:eastAsia="Courier New" w:hAnsi="Courier New" w:cs="Courier New" w:hint="default"/>
      </w:rPr>
    </w:lvl>
    <w:lvl w:ilvl="5" w:tplc="882A259C">
      <w:start w:val="1"/>
      <w:numFmt w:val="bullet"/>
      <w:lvlText w:val="§"/>
      <w:lvlJc w:val="left"/>
      <w:pPr>
        <w:ind w:left="4734" w:hanging="360"/>
      </w:pPr>
      <w:rPr>
        <w:rFonts w:ascii="Wingdings" w:eastAsia="Wingdings" w:hAnsi="Wingdings" w:cs="Wingdings" w:hint="default"/>
      </w:rPr>
    </w:lvl>
    <w:lvl w:ilvl="6" w:tplc="15384998">
      <w:start w:val="1"/>
      <w:numFmt w:val="bullet"/>
      <w:lvlText w:val="·"/>
      <w:lvlJc w:val="left"/>
      <w:pPr>
        <w:ind w:left="5454" w:hanging="360"/>
      </w:pPr>
      <w:rPr>
        <w:rFonts w:ascii="Symbol" w:eastAsia="Symbol" w:hAnsi="Symbol" w:cs="Symbol" w:hint="default"/>
      </w:rPr>
    </w:lvl>
    <w:lvl w:ilvl="7" w:tplc="E0CC8508">
      <w:start w:val="1"/>
      <w:numFmt w:val="bullet"/>
      <w:lvlText w:val="o"/>
      <w:lvlJc w:val="left"/>
      <w:pPr>
        <w:ind w:left="6174" w:hanging="360"/>
      </w:pPr>
      <w:rPr>
        <w:rFonts w:ascii="Courier New" w:eastAsia="Courier New" w:hAnsi="Courier New" w:cs="Courier New" w:hint="default"/>
      </w:rPr>
    </w:lvl>
    <w:lvl w:ilvl="8" w:tplc="152ECFE4">
      <w:start w:val="1"/>
      <w:numFmt w:val="bullet"/>
      <w:lvlText w:val="§"/>
      <w:lvlJc w:val="left"/>
      <w:pPr>
        <w:ind w:left="6894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19092EC0"/>
    <w:multiLevelType w:val="hybridMultilevel"/>
    <w:tmpl w:val="94505C0E"/>
    <w:lvl w:ilvl="0" w:tplc="F926F3AE">
      <w:start w:val="3"/>
      <w:numFmt w:val="decimal"/>
      <w:lvlText w:val="%1."/>
      <w:lvlJc w:val="left"/>
      <w:pPr>
        <w:ind w:left="1080" w:hanging="360"/>
      </w:pPr>
    </w:lvl>
    <w:lvl w:ilvl="1" w:tplc="EE748236">
      <w:start w:val="1"/>
      <w:numFmt w:val="lowerLetter"/>
      <w:lvlText w:val="%2."/>
      <w:lvlJc w:val="left"/>
      <w:pPr>
        <w:ind w:left="1800" w:hanging="360"/>
      </w:pPr>
    </w:lvl>
    <w:lvl w:ilvl="2" w:tplc="E86E8150">
      <w:start w:val="1"/>
      <w:numFmt w:val="lowerRoman"/>
      <w:lvlText w:val="%3."/>
      <w:lvlJc w:val="right"/>
      <w:pPr>
        <w:ind w:left="2520" w:hanging="180"/>
      </w:pPr>
    </w:lvl>
    <w:lvl w:ilvl="3" w:tplc="5AE8DC6A">
      <w:start w:val="1"/>
      <w:numFmt w:val="decimal"/>
      <w:lvlText w:val="%4."/>
      <w:lvlJc w:val="left"/>
      <w:pPr>
        <w:ind w:left="3240" w:hanging="360"/>
      </w:pPr>
    </w:lvl>
    <w:lvl w:ilvl="4" w:tplc="4C585E80">
      <w:start w:val="1"/>
      <w:numFmt w:val="lowerLetter"/>
      <w:lvlText w:val="%5."/>
      <w:lvlJc w:val="left"/>
      <w:pPr>
        <w:ind w:left="3960" w:hanging="360"/>
      </w:pPr>
    </w:lvl>
    <w:lvl w:ilvl="5" w:tplc="E6421F04">
      <w:start w:val="1"/>
      <w:numFmt w:val="lowerRoman"/>
      <w:lvlText w:val="%6."/>
      <w:lvlJc w:val="right"/>
      <w:pPr>
        <w:ind w:left="4680" w:hanging="180"/>
      </w:pPr>
    </w:lvl>
    <w:lvl w:ilvl="6" w:tplc="33F218BE">
      <w:start w:val="1"/>
      <w:numFmt w:val="decimal"/>
      <w:lvlText w:val="%7."/>
      <w:lvlJc w:val="left"/>
      <w:pPr>
        <w:ind w:left="5400" w:hanging="360"/>
      </w:pPr>
    </w:lvl>
    <w:lvl w:ilvl="7" w:tplc="9AEA70BA">
      <w:start w:val="1"/>
      <w:numFmt w:val="lowerLetter"/>
      <w:lvlText w:val="%8."/>
      <w:lvlJc w:val="left"/>
      <w:pPr>
        <w:ind w:left="6120" w:hanging="360"/>
      </w:pPr>
    </w:lvl>
    <w:lvl w:ilvl="8" w:tplc="11869810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C65330"/>
    <w:multiLevelType w:val="hybridMultilevel"/>
    <w:tmpl w:val="39BE8404"/>
    <w:lvl w:ilvl="0" w:tplc="32DEEF3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29E2111A">
      <w:start w:val="1"/>
      <w:numFmt w:val="lowerLetter"/>
      <w:lvlText w:val="%2."/>
      <w:lvlJc w:val="left"/>
      <w:pPr>
        <w:ind w:left="1080" w:hanging="360"/>
      </w:pPr>
    </w:lvl>
    <w:lvl w:ilvl="2" w:tplc="60FAD924">
      <w:start w:val="1"/>
      <w:numFmt w:val="lowerRoman"/>
      <w:lvlText w:val="%3."/>
      <w:lvlJc w:val="right"/>
      <w:pPr>
        <w:ind w:left="1800" w:hanging="180"/>
      </w:pPr>
    </w:lvl>
    <w:lvl w:ilvl="3" w:tplc="C37AC304">
      <w:start w:val="1"/>
      <w:numFmt w:val="decimal"/>
      <w:lvlText w:val="%4."/>
      <w:lvlJc w:val="left"/>
      <w:pPr>
        <w:ind w:left="2520" w:hanging="360"/>
      </w:pPr>
    </w:lvl>
    <w:lvl w:ilvl="4" w:tplc="29D0652E">
      <w:start w:val="1"/>
      <w:numFmt w:val="lowerLetter"/>
      <w:lvlText w:val="%5."/>
      <w:lvlJc w:val="left"/>
      <w:pPr>
        <w:ind w:left="3240" w:hanging="360"/>
      </w:pPr>
    </w:lvl>
    <w:lvl w:ilvl="5" w:tplc="2082888C">
      <w:start w:val="1"/>
      <w:numFmt w:val="lowerRoman"/>
      <w:lvlText w:val="%6."/>
      <w:lvlJc w:val="right"/>
      <w:pPr>
        <w:ind w:left="3960" w:hanging="180"/>
      </w:pPr>
    </w:lvl>
    <w:lvl w:ilvl="6" w:tplc="F758A002">
      <w:start w:val="1"/>
      <w:numFmt w:val="decimal"/>
      <w:lvlText w:val="%7."/>
      <w:lvlJc w:val="left"/>
      <w:pPr>
        <w:ind w:left="4680" w:hanging="360"/>
      </w:pPr>
    </w:lvl>
    <w:lvl w:ilvl="7" w:tplc="F9BA1F38">
      <w:start w:val="1"/>
      <w:numFmt w:val="lowerLetter"/>
      <w:lvlText w:val="%8."/>
      <w:lvlJc w:val="left"/>
      <w:pPr>
        <w:ind w:left="5400" w:hanging="360"/>
      </w:pPr>
    </w:lvl>
    <w:lvl w:ilvl="8" w:tplc="18EC77F0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CE0D43"/>
    <w:multiLevelType w:val="hybridMultilevel"/>
    <w:tmpl w:val="0CF8E576"/>
    <w:lvl w:ilvl="0" w:tplc="A6464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D0C0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9480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F8BE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1639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3CD9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CCFA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3ADE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3C31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6838B9"/>
    <w:multiLevelType w:val="hybridMultilevel"/>
    <w:tmpl w:val="A10E3778"/>
    <w:lvl w:ilvl="0" w:tplc="6302A1FA">
      <w:start w:val="1"/>
      <w:numFmt w:val="decimal"/>
      <w:lvlText w:val="%1."/>
      <w:lvlJc w:val="left"/>
      <w:pPr>
        <w:ind w:left="720" w:hanging="360"/>
      </w:pPr>
    </w:lvl>
    <w:lvl w:ilvl="1" w:tplc="60CA9424">
      <w:start w:val="1"/>
      <w:numFmt w:val="lowerLetter"/>
      <w:lvlText w:val="%2."/>
      <w:lvlJc w:val="left"/>
      <w:pPr>
        <w:ind w:left="1440" w:hanging="360"/>
      </w:pPr>
    </w:lvl>
    <w:lvl w:ilvl="2" w:tplc="D5F22980">
      <w:start w:val="1"/>
      <w:numFmt w:val="lowerRoman"/>
      <w:lvlText w:val="%3."/>
      <w:lvlJc w:val="right"/>
      <w:pPr>
        <w:ind w:left="2160" w:hanging="180"/>
      </w:pPr>
    </w:lvl>
    <w:lvl w:ilvl="3" w:tplc="8DFCA3DE">
      <w:start w:val="1"/>
      <w:numFmt w:val="decimal"/>
      <w:lvlText w:val="%4."/>
      <w:lvlJc w:val="left"/>
      <w:pPr>
        <w:ind w:left="2880" w:hanging="360"/>
      </w:pPr>
    </w:lvl>
    <w:lvl w:ilvl="4" w:tplc="E5D48792">
      <w:start w:val="1"/>
      <w:numFmt w:val="lowerLetter"/>
      <w:lvlText w:val="%5."/>
      <w:lvlJc w:val="left"/>
      <w:pPr>
        <w:ind w:left="3600" w:hanging="360"/>
      </w:pPr>
    </w:lvl>
    <w:lvl w:ilvl="5" w:tplc="7448687E">
      <w:start w:val="1"/>
      <w:numFmt w:val="lowerRoman"/>
      <w:lvlText w:val="%6."/>
      <w:lvlJc w:val="right"/>
      <w:pPr>
        <w:ind w:left="4320" w:hanging="180"/>
      </w:pPr>
    </w:lvl>
    <w:lvl w:ilvl="6" w:tplc="0368EA32">
      <w:start w:val="1"/>
      <w:numFmt w:val="decimal"/>
      <w:lvlText w:val="%7."/>
      <w:lvlJc w:val="left"/>
      <w:pPr>
        <w:ind w:left="5040" w:hanging="360"/>
      </w:pPr>
    </w:lvl>
    <w:lvl w:ilvl="7" w:tplc="45D8DD4A">
      <w:start w:val="1"/>
      <w:numFmt w:val="lowerLetter"/>
      <w:lvlText w:val="%8."/>
      <w:lvlJc w:val="left"/>
      <w:pPr>
        <w:ind w:left="5760" w:hanging="360"/>
      </w:pPr>
    </w:lvl>
    <w:lvl w:ilvl="8" w:tplc="EAEE3B0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77285C"/>
    <w:multiLevelType w:val="hybridMultilevel"/>
    <w:tmpl w:val="17E070DE"/>
    <w:lvl w:ilvl="0" w:tplc="4DD2BF5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FC52675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F2E2492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9F40D4C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9FA57F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7C40117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55E81E2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FAC8F2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85A80B2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16" w15:restartNumberingAfterBreak="0">
    <w:nsid w:val="28E9342D"/>
    <w:multiLevelType w:val="hybridMultilevel"/>
    <w:tmpl w:val="9CA01B48"/>
    <w:lvl w:ilvl="0" w:tplc="1CB6EA5C">
      <w:start w:val="1"/>
      <w:numFmt w:val="decimal"/>
      <w:lvlText w:val="%1."/>
      <w:lvlJc w:val="left"/>
      <w:pPr>
        <w:ind w:left="720" w:hanging="360"/>
      </w:pPr>
    </w:lvl>
    <w:lvl w:ilvl="1" w:tplc="866C4120">
      <w:start w:val="1"/>
      <w:numFmt w:val="lowerLetter"/>
      <w:lvlText w:val="%2."/>
      <w:lvlJc w:val="left"/>
      <w:pPr>
        <w:ind w:left="1440" w:hanging="360"/>
      </w:pPr>
    </w:lvl>
    <w:lvl w:ilvl="2" w:tplc="C9069C3C">
      <w:start w:val="1"/>
      <w:numFmt w:val="lowerRoman"/>
      <w:lvlText w:val="%3."/>
      <w:lvlJc w:val="right"/>
      <w:pPr>
        <w:ind w:left="2160" w:hanging="180"/>
      </w:pPr>
    </w:lvl>
    <w:lvl w:ilvl="3" w:tplc="277E9280">
      <w:start w:val="1"/>
      <w:numFmt w:val="decimal"/>
      <w:lvlText w:val="%4."/>
      <w:lvlJc w:val="left"/>
      <w:pPr>
        <w:ind w:left="2880" w:hanging="360"/>
      </w:pPr>
    </w:lvl>
    <w:lvl w:ilvl="4" w:tplc="C8C60F86">
      <w:start w:val="1"/>
      <w:numFmt w:val="lowerLetter"/>
      <w:lvlText w:val="%5."/>
      <w:lvlJc w:val="left"/>
      <w:pPr>
        <w:ind w:left="3600" w:hanging="360"/>
      </w:pPr>
    </w:lvl>
    <w:lvl w:ilvl="5" w:tplc="D48EE300">
      <w:start w:val="1"/>
      <w:numFmt w:val="lowerRoman"/>
      <w:lvlText w:val="%6."/>
      <w:lvlJc w:val="right"/>
      <w:pPr>
        <w:ind w:left="4320" w:hanging="180"/>
      </w:pPr>
    </w:lvl>
    <w:lvl w:ilvl="6" w:tplc="FB8607C8">
      <w:start w:val="1"/>
      <w:numFmt w:val="decimal"/>
      <w:lvlText w:val="%7."/>
      <w:lvlJc w:val="left"/>
      <w:pPr>
        <w:ind w:left="5040" w:hanging="360"/>
      </w:pPr>
    </w:lvl>
    <w:lvl w:ilvl="7" w:tplc="E0583D4E">
      <w:start w:val="1"/>
      <w:numFmt w:val="lowerLetter"/>
      <w:lvlText w:val="%8."/>
      <w:lvlJc w:val="left"/>
      <w:pPr>
        <w:ind w:left="5760" w:hanging="360"/>
      </w:pPr>
    </w:lvl>
    <w:lvl w:ilvl="8" w:tplc="21D42C9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27165F"/>
    <w:multiLevelType w:val="hybridMultilevel"/>
    <w:tmpl w:val="D386321A"/>
    <w:lvl w:ilvl="0" w:tplc="5C1C165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53E604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9CD9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B41F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209D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38A6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2A05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50A1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24A2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F04326"/>
    <w:multiLevelType w:val="hybridMultilevel"/>
    <w:tmpl w:val="73502EC8"/>
    <w:lvl w:ilvl="0" w:tplc="F9CCA1C8">
      <w:start w:val="1"/>
      <w:numFmt w:val="decimal"/>
      <w:lvlText w:val="%1."/>
      <w:lvlJc w:val="left"/>
      <w:pPr>
        <w:ind w:left="720" w:hanging="360"/>
      </w:pPr>
    </w:lvl>
    <w:lvl w:ilvl="1" w:tplc="280A6A34">
      <w:start w:val="1"/>
      <w:numFmt w:val="lowerLetter"/>
      <w:lvlText w:val="%2."/>
      <w:lvlJc w:val="left"/>
      <w:pPr>
        <w:ind w:left="1440" w:hanging="360"/>
      </w:pPr>
    </w:lvl>
    <w:lvl w:ilvl="2" w:tplc="A7BC5DA2">
      <w:start w:val="1"/>
      <w:numFmt w:val="lowerRoman"/>
      <w:lvlText w:val="%3."/>
      <w:lvlJc w:val="right"/>
      <w:pPr>
        <w:ind w:left="2160" w:hanging="360"/>
      </w:pPr>
    </w:lvl>
    <w:lvl w:ilvl="3" w:tplc="A22856E0">
      <w:start w:val="1"/>
      <w:numFmt w:val="decimal"/>
      <w:lvlText w:val="%4."/>
      <w:lvlJc w:val="left"/>
      <w:pPr>
        <w:ind w:left="2880" w:hanging="360"/>
      </w:pPr>
    </w:lvl>
    <w:lvl w:ilvl="4" w:tplc="6882D7CA">
      <w:start w:val="1"/>
      <w:numFmt w:val="lowerLetter"/>
      <w:lvlText w:val="%5."/>
      <w:lvlJc w:val="left"/>
      <w:pPr>
        <w:ind w:left="3600" w:hanging="360"/>
      </w:pPr>
    </w:lvl>
    <w:lvl w:ilvl="5" w:tplc="E4D2060E">
      <w:start w:val="1"/>
      <w:numFmt w:val="lowerRoman"/>
      <w:lvlText w:val="%6."/>
      <w:lvlJc w:val="right"/>
      <w:pPr>
        <w:ind w:left="4320" w:hanging="360"/>
      </w:pPr>
    </w:lvl>
    <w:lvl w:ilvl="6" w:tplc="84924484">
      <w:start w:val="1"/>
      <w:numFmt w:val="decimal"/>
      <w:lvlText w:val="%7."/>
      <w:lvlJc w:val="left"/>
      <w:pPr>
        <w:ind w:left="5040" w:hanging="360"/>
      </w:pPr>
    </w:lvl>
    <w:lvl w:ilvl="7" w:tplc="127444BA">
      <w:start w:val="1"/>
      <w:numFmt w:val="lowerLetter"/>
      <w:lvlText w:val="%8."/>
      <w:lvlJc w:val="left"/>
      <w:pPr>
        <w:ind w:left="5760" w:hanging="360"/>
      </w:pPr>
    </w:lvl>
    <w:lvl w:ilvl="8" w:tplc="2258EC28">
      <w:start w:val="1"/>
      <w:numFmt w:val="lowerRoman"/>
      <w:lvlText w:val="%9."/>
      <w:lvlJc w:val="right"/>
      <w:pPr>
        <w:ind w:left="6480" w:hanging="360"/>
      </w:pPr>
    </w:lvl>
  </w:abstractNum>
  <w:abstractNum w:abstractNumId="19" w15:restartNumberingAfterBreak="0">
    <w:nsid w:val="30032E2E"/>
    <w:multiLevelType w:val="hybridMultilevel"/>
    <w:tmpl w:val="8DF4634E"/>
    <w:lvl w:ilvl="0" w:tplc="402665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CC9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7262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CE1D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12E2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4CEF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5AFD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F0C9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30B6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A9375A"/>
    <w:multiLevelType w:val="hybridMultilevel"/>
    <w:tmpl w:val="4E0ED494"/>
    <w:lvl w:ilvl="0" w:tplc="B8BA3332">
      <w:start w:val="3"/>
      <w:numFmt w:val="decimal"/>
      <w:suff w:val="space"/>
      <w:lvlText w:val="%1."/>
      <w:lvlJc w:val="left"/>
    </w:lvl>
    <w:lvl w:ilvl="1" w:tplc="6B02943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F147D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25A91B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3B632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A9668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DE2B86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208BE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4FEBA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38F0134D"/>
    <w:multiLevelType w:val="hybridMultilevel"/>
    <w:tmpl w:val="606A4144"/>
    <w:lvl w:ilvl="0" w:tplc="43C4291A">
      <w:start w:val="1"/>
      <w:numFmt w:val="bullet"/>
      <w:lvlText w:val="–"/>
      <w:lvlJc w:val="left"/>
      <w:pPr>
        <w:ind w:left="1077" w:hanging="360"/>
      </w:pPr>
      <w:rPr>
        <w:rFonts w:ascii="Symbol" w:eastAsia="Symbol" w:hAnsi="Symbol" w:cs="Symbol" w:hint="default"/>
      </w:rPr>
    </w:lvl>
    <w:lvl w:ilvl="1" w:tplc="4EE8B28A">
      <w:start w:val="1"/>
      <w:numFmt w:val="bullet"/>
      <w:lvlText w:val="o"/>
      <w:lvlJc w:val="left"/>
      <w:pPr>
        <w:ind w:left="1797" w:hanging="360"/>
      </w:pPr>
      <w:rPr>
        <w:rFonts w:ascii="Courier New" w:eastAsia="Courier New" w:hAnsi="Courier New" w:cs="Courier New" w:hint="default"/>
      </w:rPr>
    </w:lvl>
    <w:lvl w:ilvl="2" w:tplc="D4F0A3C2">
      <w:start w:val="1"/>
      <w:numFmt w:val="bullet"/>
      <w:lvlText w:val=""/>
      <w:lvlJc w:val="left"/>
      <w:pPr>
        <w:ind w:left="2517" w:hanging="360"/>
      </w:pPr>
      <w:rPr>
        <w:rFonts w:ascii="Wingdings" w:eastAsia="Wingdings" w:hAnsi="Wingdings" w:cs="Wingdings" w:hint="default"/>
      </w:rPr>
    </w:lvl>
    <w:lvl w:ilvl="3" w:tplc="BB6CCFB4">
      <w:start w:val="1"/>
      <w:numFmt w:val="bullet"/>
      <w:lvlText w:val=""/>
      <w:lvlJc w:val="left"/>
      <w:pPr>
        <w:ind w:left="3237" w:hanging="360"/>
      </w:pPr>
      <w:rPr>
        <w:rFonts w:ascii="Symbol" w:eastAsia="Symbol" w:hAnsi="Symbol" w:cs="Symbol" w:hint="default"/>
      </w:rPr>
    </w:lvl>
    <w:lvl w:ilvl="4" w:tplc="D2C2F406">
      <w:start w:val="1"/>
      <w:numFmt w:val="bullet"/>
      <w:lvlText w:val="o"/>
      <w:lvlJc w:val="left"/>
      <w:pPr>
        <w:ind w:left="3957" w:hanging="360"/>
      </w:pPr>
      <w:rPr>
        <w:rFonts w:ascii="Courier New" w:eastAsia="Courier New" w:hAnsi="Courier New" w:cs="Courier New" w:hint="default"/>
      </w:rPr>
    </w:lvl>
    <w:lvl w:ilvl="5" w:tplc="293A1BC2">
      <w:start w:val="1"/>
      <w:numFmt w:val="bullet"/>
      <w:lvlText w:val=""/>
      <w:lvlJc w:val="left"/>
      <w:pPr>
        <w:ind w:left="4677" w:hanging="360"/>
      </w:pPr>
      <w:rPr>
        <w:rFonts w:ascii="Wingdings" w:eastAsia="Wingdings" w:hAnsi="Wingdings" w:cs="Wingdings" w:hint="default"/>
      </w:rPr>
    </w:lvl>
    <w:lvl w:ilvl="6" w:tplc="533CBF20">
      <w:start w:val="1"/>
      <w:numFmt w:val="bullet"/>
      <w:lvlText w:val=""/>
      <w:lvlJc w:val="left"/>
      <w:pPr>
        <w:ind w:left="5397" w:hanging="360"/>
      </w:pPr>
      <w:rPr>
        <w:rFonts w:ascii="Symbol" w:eastAsia="Symbol" w:hAnsi="Symbol" w:cs="Symbol" w:hint="default"/>
      </w:rPr>
    </w:lvl>
    <w:lvl w:ilvl="7" w:tplc="B3F69056">
      <w:start w:val="1"/>
      <w:numFmt w:val="bullet"/>
      <w:lvlText w:val="o"/>
      <w:lvlJc w:val="left"/>
      <w:pPr>
        <w:ind w:left="6117" w:hanging="360"/>
      </w:pPr>
      <w:rPr>
        <w:rFonts w:ascii="Courier New" w:eastAsia="Courier New" w:hAnsi="Courier New" w:cs="Courier New" w:hint="default"/>
      </w:rPr>
    </w:lvl>
    <w:lvl w:ilvl="8" w:tplc="B944E67C">
      <w:start w:val="1"/>
      <w:numFmt w:val="bullet"/>
      <w:lvlText w:val=""/>
      <w:lvlJc w:val="left"/>
      <w:pPr>
        <w:ind w:left="6837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394379F2"/>
    <w:multiLevelType w:val="hybridMultilevel"/>
    <w:tmpl w:val="0B3662E8"/>
    <w:lvl w:ilvl="0" w:tplc="F766B1BA">
      <w:start w:val="1"/>
      <w:numFmt w:val="decimal"/>
      <w:lvlText w:val="%1."/>
      <w:lvlJc w:val="left"/>
      <w:pPr>
        <w:ind w:left="720" w:hanging="360"/>
      </w:pPr>
    </w:lvl>
    <w:lvl w:ilvl="1" w:tplc="C520CF54">
      <w:start w:val="1"/>
      <w:numFmt w:val="lowerLetter"/>
      <w:lvlText w:val="%2."/>
      <w:lvlJc w:val="left"/>
      <w:pPr>
        <w:ind w:left="1440" w:hanging="360"/>
      </w:pPr>
    </w:lvl>
    <w:lvl w:ilvl="2" w:tplc="73309584">
      <w:start w:val="1"/>
      <w:numFmt w:val="lowerRoman"/>
      <w:lvlText w:val="%3."/>
      <w:lvlJc w:val="right"/>
      <w:pPr>
        <w:ind w:left="2160" w:hanging="180"/>
      </w:pPr>
    </w:lvl>
    <w:lvl w:ilvl="3" w:tplc="50BCADEC">
      <w:start w:val="1"/>
      <w:numFmt w:val="decimal"/>
      <w:lvlText w:val="%4."/>
      <w:lvlJc w:val="left"/>
      <w:pPr>
        <w:ind w:left="2880" w:hanging="360"/>
      </w:pPr>
    </w:lvl>
    <w:lvl w:ilvl="4" w:tplc="D9BC91E6">
      <w:start w:val="1"/>
      <w:numFmt w:val="lowerLetter"/>
      <w:lvlText w:val="%5."/>
      <w:lvlJc w:val="left"/>
      <w:pPr>
        <w:ind w:left="3600" w:hanging="360"/>
      </w:pPr>
    </w:lvl>
    <w:lvl w:ilvl="5" w:tplc="C838A98C">
      <w:start w:val="1"/>
      <w:numFmt w:val="lowerRoman"/>
      <w:lvlText w:val="%6."/>
      <w:lvlJc w:val="right"/>
      <w:pPr>
        <w:ind w:left="4320" w:hanging="180"/>
      </w:pPr>
    </w:lvl>
    <w:lvl w:ilvl="6" w:tplc="DDB2AB68">
      <w:start w:val="1"/>
      <w:numFmt w:val="decimal"/>
      <w:lvlText w:val="%7."/>
      <w:lvlJc w:val="left"/>
      <w:pPr>
        <w:ind w:left="5040" w:hanging="360"/>
      </w:pPr>
    </w:lvl>
    <w:lvl w:ilvl="7" w:tplc="5678D00E">
      <w:start w:val="1"/>
      <w:numFmt w:val="lowerLetter"/>
      <w:lvlText w:val="%8."/>
      <w:lvlJc w:val="left"/>
      <w:pPr>
        <w:ind w:left="5760" w:hanging="360"/>
      </w:pPr>
    </w:lvl>
    <w:lvl w:ilvl="8" w:tplc="4020987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7E5D82"/>
    <w:multiLevelType w:val="hybridMultilevel"/>
    <w:tmpl w:val="2190F3E6"/>
    <w:lvl w:ilvl="0" w:tplc="76F4D3D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1" w:tplc="AA2250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9E0FAD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F16EB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C526BC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71C9EB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E6440A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06A205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0B80FA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3E89515B"/>
    <w:multiLevelType w:val="hybridMultilevel"/>
    <w:tmpl w:val="954ABDD0"/>
    <w:lvl w:ilvl="0" w:tplc="3ABED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CC4556"/>
    <w:multiLevelType w:val="hybridMultilevel"/>
    <w:tmpl w:val="7C065DC2"/>
    <w:lvl w:ilvl="0" w:tplc="41FA63B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1" w:tplc="8F58C9C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FC0B41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5F0C37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A80129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E8E6E1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C30475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F3A1E2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560D6E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44DA2BB8"/>
    <w:multiLevelType w:val="hybridMultilevel"/>
    <w:tmpl w:val="B70CDB5A"/>
    <w:lvl w:ilvl="0" w:tplc="A378C13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1" w:tplc="E5B29F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F34D1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804D7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294FA7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15A2B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B22FBD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4B6A4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5CEC3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470C542F"/>
    <w:multiLevelType w:val="multilevel"/>
    <w:tmpl w:val="08723F84"/>
    <w:lvl w:ilvl="0">
      <w:start w:val="1"/>
      <w:numFmt w:val="decimal"/>
      <w:lvlText w:val="%1."/>
      <w:lvlJc w:val="left"/>
      <w:pPr>
        <w:ind w:left="133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4CFE6076"/>
    <w:multiLevelType w:val="hybridMultilevel"/>
    <w:tmpl w:val="C95449AA"/>
    <w:lvl w:ilvl="0" w:tplc="8E84E6AA">
      <w:start w:val="1"/>
      <w:numFmt w:val="decimal"/>
      <w:lvlText w:val="%1."/>
      <w:lvlJc w:val="right"/>
      <w:pPr>
        <w:ind w:left="709" w:hanging="360"/>
      </w:pPr>
    </w:lvl>
    <w:lvl w:ilvl="1" w:tplc="AF90BDBA">
      <w:start w:val="1"/>
      <w:numFmt w:val="decimal"/>
      <w:lvlText w:val="%2."/>
      <w:lvlJc w:val="right"/>
      <w:pPr>
        <w:ind w:left="1429" w:hanging="360"/>
      </w:pPr>
    </w:lvl>
    <w:lvl w:ilvl="2" w:tplc="23388D56">
      <w:start w:val="1"/>
      <w:numFmt w:val="decimal"/>
      <w:lvlText w:val="%3."/>
      <w:lvlJc w:val="right"/>
      <w:pPr>
        <w:ind w:left="2149" w:hanging="180"/>
      </w:pPr>
    </w:lvl>
    <w:lvl w:ilvl="3" w:tplc="9214882A">
      <w:start w:val="1"/>
      <w:numFmt w:val="decimal"/>
      <w:lvlText w:val="%4."/>
      <w:lvlJc w:val="right"/>
      <w:pPr>
        <w:ind w:left="2869" w:hanging="360"/>
      </w:pPr>
    </w:lvl>
    <w:lvl w:ilvl="4" w:tplc="43EAD7C0">
      <w:start w:val="1"/>
      <w:numFmt w:val="decimal"/>
      <w:lvlText w:val="%5."/>
      <w:lvlJc w:val="right"/>
      <w:pPr>
        <w:ind w:left="3589" w:hanging="360"/>
      </w:pPr>
    </w:lvl>
    <w:lvl w:ilvl="5" w:tplc="5E2676A8">
      <w:start w:val="1"/>
      <w:numFmt w:val="decimal"/>
      <w:lvlText w:val="%6."/>
      <w:lvlJc w:val="right"/>
      <w:pPr>
        <w:ind w:left="4309" w:hanging="180"/>
      </w:pPr>
    </w:lvl>
    <w:lvl w:ilvl="6" w:tplc="9D0C5080">
      <w:start w:val="1"/>
      <w:numFmt w:val="decimal"/>
      <w:lvlText w:val="%7."/>
      <w:lvlJc w:val="right"/>
      <w:pPr>
        <w:ind w:left="5029" w:hanging="360"/>
      </w:pPr>
    </w:lvl>
    <w:lvl w:ilvl="7" w:tplc="B5CCC4B4">
      <w:start w:val="1"/>
      <w:numFmt w:val="decimal"/>
      <w:lvlText w:val="%8."/>
      <w:lvlJc w:val="right"/>
      <w:pPr>
        <w:ind w:left="5749" w:hanging="360"/>
      </w:pPr>
    </w:lvl>
    <w:lvl w:ilvl="8" w:tplc="E754131E">
      <w:start w:val="1"/>
      <w:numFmt w:val="decimal"/>
      <w:lvlText w:val="%9."/>
      <w:lvlJc w:val="right"/>
      <w:pPr>
        <w:ind w:left="6469" w:hanging="180"/>
      </w:pPr>
    </w:lvl>
  </w:abstractNum>
  <w:abstractNum w:abstractNumId="29" w15:restartNumberingAfterBreak="0">
    <w:nsid w:val="4F245F09"/>
    <w:multiLevelType w:val="hybridMultilevel"/>
    <w:tmpl w:val="4F943CD4"/>
    <w:lvl w:ilvl="0" w:tplc="EC3E961A">
      <w:start w:val="1"/>
      <w:numFmt w:val="decimal"/>
      <w:lvlText w:val="%1."/>
      <w:lvlJc w:val="right"/>
      <w:pPr>
        <w:ind w:left="709" w:hanging="360"/>
      </w:pPr>
    </w:lvl>
    <w:lvl w:ilvl="1" w:tplc="FCE8EA62">
      <w:start w:val="1"/>
      <w:numFmt w:val="decimal"/>
      <w:lvlText w:val="%2."/>
      <w:lvlJc w:val="right"/>
      <w:pPr>
        <w:ind w:left="1429" w:hanging="360"/>
      </w:pPr>
    </w:lvl>
    <w:lvl w:ilvl="2" w:tplc="5378BE3A">
      <w:start w:val="1"/>
      <w:numFmt w:val="decimal"/>
      <w:lvlText w:val="%3."/>
      <w:lvlJc w:val="right"/>
      <w:pPr>
        <w:ind w:left="2149" w:hanging="180"/>
      </w:pPr>
    </w:lvl>
    <w:lvl w:ilvl="3" w:tplc="360828AA">
      <w:start w:val="1"/>
      <w:numFmt w:val="decimal"/>
      <w:lvlText w:val="%4."/>
      <w:lvlJc w:val="right"/>
      <w:pPr>
        <w:ind w:left="2869" w:hanging="360"/>
      </w:pPr>
    </w:lvl>
    <w:lvl w:ilvl="4" w:tplc="5296AE48">
      <w:start w:val="1"/>
      <w:numFmt w:val="decimal"/>
      <w:lvlText w:val="%5."/>
      <w:lvlJc w:val="right"/>
      <w:pPr>
        <w:ind w:left="3589" w:hanging="360"/>
      </w:pPr>
    </w:lvl>
    <w:lvl w:ilvl="5" w:tplc="6B94A118">
      <w:start w:val="1"/>
      <w:numFmt w:val="decimal"/>
      <w:lvlText w:val="%6."/>
      <w:lvlJc w:val="right"/>
      <w:pPr>
        <w:ind w:left="4309" w:hanging="180"/>
      </w:pPr>
    </w:lvl>
    <w:lvl w:ilvl="6" w:tplc="A7E210B2">
      <w:start w:val="1"/>
      <w:numFmt w:val="decimal"/>
      <w:lvlText w:val="%7."/>
      <w:lvlJc w:val="right"/>
      <w:pPr>
        <w:ind w:left="5029" w:hanging="360"/>
      </w:pPr>
    </w:lvl>
    <w:lvl w:ilvl="7" w:tplc="01766734">
      <w:start w:val="1"/>
      <w:numFmt w:val="decimal"/>
      <w:lvlText w:val="%8."/>
      <w:lvlJc w:val="right"/>
      <w:pPr>
        <w:ind w:left="5749" w:hanging="360"/>
      </w:pPr>
    </w:lvl>
    <w:lvl w:ilvl="8" w:tplc="B4D26924">
      <w:start w:val="1"/>
      <w:numFmt w:val="decimal"/>
      <w:lvlText w:val="%9."/>
      <w:lvlJc w:val="right"/>
      <w:pPr>
        <w:ind w:left="6469" w:hanging="180"/>
      </w:pPr>
    </w:lvl>
  </w:abstractNum>
  <w:abstractNum w:abstractNumId="30" w15:restartNumberingAfterBreak="0">
    <w:nsid w:val="516967A0"/>
    <w:multiLevelType w:val="hybridMultilevel"/>
    <w:tmpl w:val="68ACEA10"/>
    <w:lvl w:ilvl="0" w:tplc="F860359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1" w:tplc="4188837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BE7E5DC0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17625EE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D51C4E3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CA14FD60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E3224A4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DA604AF0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5D0AD7D6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31" w15:restartNumberingAfterBreak="0">
    <w:nsid w:val="528624DC"/>
    <w:multiLevelType w:val="hybridMultilevel"/>
    <w:tmpl w:val="797646E0"/>
    <w:lvl w:ilvl="0" w:tplc="5B60D8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7C88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8C8F7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F62C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AEBC3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BEBA0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0015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4840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3A1A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7E52EC3"/>
    <w:multiLevelType w:val="hybridMultilevel"/>
    <w:tmpl w:val="4DDECCDA"/>
    <w:lvl w:ilvl="0" w:tplc="59FC9F4A">
      <w:start w:val="1"/>
      <w:numFmt w:val="decimal"/>
      <w:lvlText w:val="%1."/>
      <w:lvlJc w:val="left"/>
      <w:pPr>
        <w:ind w:left="720" w:hanging="360"/>
      </w:pPr>
    </w:lvl>
    <w:lvl w:ilvl="1" w:tplc="46DCE16C">
      <w:start w:val="1"/>
      <w:numFmt w:val="lowerLetter"/>
      <w:lvlText w:val="%2."/>
      <w:lvlJc w:val="left"/>
      <w:pPr>
        <w:ind w:left="1440" w:hanging="360"/>
      </w:pPr>
    </w:lvl>
    <w:lvl w:ilvl="2" w:tplc="9822CF10">
      <w:start w:val="1"/>
      <w:numFmt w:val="lowerRoman"/>
      <w:lvlText w:val="%3."/>
      <w:lvlJc w:val="right"/>
      <w:pPr>
        <w:ind w:left="2160" w:hanging="360"/>
      </w:pPr>
    </w:lvl>
    <w:lvl w:ilvl="3" w:tplc="1F4888A4">
      <w:start w:val="1"/>
      <w:numFmt w:val="decimal"/>
      <w:lvlText w:val="%4."/>
      <w:lvlJc w:val="left"/>
      <w:pPr>
        <w:ind w:left="2880" w:hanging="360"/>
      </w:pPr>
    </w:lvl>
    <w:lvl w:ilvl="4" w:tplc="73E6B2B2">
      <w:start w:val="1"/>
      <w:numFmt w:val="lowerLetter"/>
      <w:lvlText w:val="%5."/>
      <w:lvlJc w:val="left"/>
      <w:pPr>
        <w:ind w:left="3600" w:hanging="360"/>
      </w:pPr>
    </w:lvl>
    <w:lvl w:ilvl="5" w:tplc="0420B304">
      <w:start w:val="1"/>
      <w:numFmt w:val="lowerRoman"/>
      <w:lvlText w:val="%6."/>
      <w:lvlJc w:val="right"/>
      <w:pPr>
        <w:ind w:left="4320" w:hanging="360"/>
      </w:pPr>
    </w:lvl>
    <w:lvl w:ilvl="6" w:tplc="2B2488F2">
      <w:start w:val="1"/>
      <w:numFmt w:val="decimal"/>
      <w:lvlText w:val="%7."/>
      <w:lvlJc w:val="left"/>
      <w:pPr>
        <w:ind w:left="5040" w:hanging="360"/>
      </w:pPr>
    </w:lvl>
    <w:lvl w:ilvl="7" w:tplc="2B3E4E18">
      <w:start w:val="1"/>
      <w:numFmt w:val="lowerLetter"/>
      <w:lvlText w:val="%8."/>
      <w:lvlJc w:val="left"/>
      <w:pPr>
        <w:ind w:left="5760" w:hanging="360"/>
      </w:pPr>
    </w:lvl>
    <w:lvl w:ilvl="8" w:tplc="76647E56">
      <w:start w:val="1"/>
      <w:numFmt w:val="lowerRoman"/>
      <w:lvlText w:val="%9."/>
      <w:lvlJc w:val="right"/>
      <w:pPr>
        <w:ind w:left="6480" w:hanging="360"/>
      </w:pPr>
    </w:lvl>
  </w:abstractNum>
  <w:abstractNum w:abstractNumId="33" w15:restartNumberingAfterBreak="0">
    <w:nsid w:val="5DD21836"/>
    <w:multiLevelType w:val="hybridMultilevel"/>
    <w:tmpl w:val="131EA6F4"/>
    <w:lvl w:ilvl="0" w:tplc="66DC829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1" w:tplc="077C90C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3A254D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26EFA6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1CE1F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A72F2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286CA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294583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3AA15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 w15:restartNumberingAfterBreak="0">
    <w:nsid w:val="5F057FF9"/>
    <w:multiLevelType w:val="hybridMultilevel"/>
    <w:tmpl w:val="A1AE402A"/>
    <w:lvl w:ilvl="0" w:tplc="E75E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1CC5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26EC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8AA6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E46C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5235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1A8B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54F8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D471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0A59B0"/>
    <w:multiLevelType w:val="multilevel"/>
    <w:tmpl w:val="FCFE3A5E"/>
    <w:lvl w:ilvl="0">
      <w:start w:val="1"/>
      <w:numFmt w:val="decimal"/>
      <w:pStyle w:val="a"/>
      <w:suff w:val="space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pStyle w:val="a0"/>
      <w:suff w:val="space"/>
      <w:lvlText w:val="%1.%2."/>
      <w:lvlJc w:val="left"/>
      <w:pPr>
        <w:ind w:left="0" w:firstLine="709"/>
      </w:pPr>
      <w:rPr>
        <w:rFonts w:hint="default"/>
        <w:caps w:val="0"/>
        <w:strike w:val="0"/>
        <w:vanish w:val="0"/>
        <w:sz w:val="24"/>
        <w:vertAlign w:val="baseline"/>
      </w:rPr>
    </w:lvl>
    <w:lvl w:ilvl="2">
      <w:start w:val="1"/>
      <w:numFmt w:val="decimal"/>
      <w:pStyle w:val="a1"/>
      <w:suff w:val="space"/>
      <w:lvlText w:val="%1.%2.%3."/>
      <w:lvlJc w:val="left"/>
      <w:pPr>
        <w:ind w:left="0" w:firstLine="70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644861F9"/>
    <w:multiLevelType w:val="hybridMultilevel"/>
    <w:tmpl w:val="ADA665B0"/>
    <w:lvl w:ilvl="0" w:tplc="8FF6389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2E08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6CA92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64B0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56A6E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1A836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EA5AB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94883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7D2CA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9C3BA9"/>
    <w:multiLevelType w:val="hybridMultilevel"/>
    <w:tmpl w:val="11E256D2"/>
    <w:lvl w:ilvl="0" w:tplc="161A34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38B9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28F8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F4ED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C2BD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DC6A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604F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54B8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4AD6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9017BF"/>
    <w:multiLevelType w:val="hybridMultilevel"/>
    <w:tmpl w:val="58D66292"/>
    <w:lvl w:ilvl="0" w:tplc="14F6797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2AFA30E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E6AAACA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842C1EE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6EA7C5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6C4AB63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64C42A6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0B2A67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D4BE0BF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39" w15:restartNumberingAfterBreak="0">
    <w:nsid w:val="71A35AE6"/>
    <w:multiLevelType w:val="hybridMultilevel"/>
    <w:tmpl w:val="E87C69A2"/>
    <w:lvl w:ilvl="0" w:tplc="E75436E4">
      <w:start w:val="1"/>
      <w:numFmt w:val="decimal"/>
      <w:lvlText w:val="%1."/>
      <w:lvlJc w:val="left"/>
      <w:pPr>
        <w:ind w:left="720" w:hanging="360"/>
      </w:pPr>
    </w:lvl>
    <w:lvl w:ilvl="1" w:tplc="1E7CF17E">
      <w:start w:val="1"/>
      <w:numFmt w:val="lowerLetter"/>
      <w:lvlText w:val="%2."/>
      <w:lvlJc w:val="left"/>
      <w:pPr>
        <w:ind w:left="1440" w:hanging="360"/>
      </w:pPr>
    </w:lvl>
    <w:lvl w:ilvl="2" w:tplc="345ACD7A">
      <w:start w:val="1"/>
      <w:numFmt w:val="lowerRoman"/>
      <w:lvlText w:val="%3."/>
      <w:lvlJc w:val="right"/>
      <w:pPr>
        <w:ind w:left="2160" w:hanging="360"/>
      </w:pPr>
    </w:lvl>
    <w:lvl w:ilvl="3" w:tplc="55B6839E">
      <w:start w:val="1"/>
      <w:numFmt w:val="decimal"/>
      <w:lvlText w:val="%4."/>
      <w:lvlJc w:val="left"/>
      <w:pPr>
        <w:ind w:left="2880" w:hanging="360"/>
      </w:pPr>
    </w:lvl>
    <w:lvl w:ilvl="4" w:tplc="A77E2930">
      <w:start w:val="1"/>
      <w:numFmt w:val="lowerLetter"/>
      <w:lvlText w:val="%5."/>
      <w:lvlJc w:val="left"/>
      <w:pPr>
        <w:ind w:left="3600" w:hanging="360"/>
      </w:pPr>
    </w:lvl>
    <w:lvl w:ilvl="5" w:tplc="93D26BAA">
      <w:start w:val="1"/>
      <w:numFmt w:val="lowerRoman"/>
      <w:lvlText w:val="%6."/>
      <w:lvlJc w:val="right"/>
      <w:pPr>
        <w:ind w:left="4320" w:hanging="360"/>
      </w:pPr>
    </w:lvl>
    <w:lvl w:ilvl="6" w:tplc="E09E9872">
      <w:start w:val="1"/>
      <w:numFmt w:val="decimal"/>
      <w:lvlText w:val="%7."/>
      <w:lvlJc w:val="left"/>
      <w:pPr>
        <w:ind w:left="5040" w:hanging="360"/>
      </w:pPr>
    </w:lvl>
    <w:lvl w:ilvl="7" w:tplc="E628542A">
      <w:start w:val="1"/>
      <w:numFmt w:val="lowerLetter"/>
      <w:lvlText w:val="%8."/>
      <w:lvlJc w:val="left"/>
      <w:pPr>
        <w:ind w:left="5760" w:hanging="360"/>
      </w:pPr>
    </w:lvl>
    <w:lvl w:ilvl="8" w:tplc="38EC3790">
      <w:start w:val="1"/>
      <w:numFmt w:val="lowerRoman"/>
      <w:lvlText w:val="%9."/>
      <w:lvlJc w:val="right"/>
      <w:pPr>
        <w:ind w:left="6480" w:hanging="360"/>
      </w:pPr>
    </w:lvl>
  </w:abstractNum>
  <w:abstractNum w:abstractNumId="40" w15:restartNumberingAfterBreak="0">
    <w:nsid w:val="723F1B73"/>
    <w:multiLevelType w:val="hybridMultilevel"/>
    <w:tmpl w:val="6FFE07A4"/>
    <w:lvl w:ilvl="0" w:tplc="A38CC90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DAE2CF5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B080945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DDB27D1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3B4B65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54746E8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16D8CBF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F52804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AC769D1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41" w15:restartNumberingAfterBreak="0">
    <w:nsid w:val="74856A3A"/>
    <w:multiLevelType w:val="hybridMultilevel"/>
    <w:tmpl w:val="F20C46AA"/>
    <w:lvl w:ilvl="0" w:tplc="68D08684">
      <w:start w:val="1"/>
      <w:numFmt w:val="decimal"/>
      <w:lvlText w:val="%1."/>
      <w:lvlJc w:val="left"/>
      <w:pPr>
        <w:ind w:left="720" w:hanging="360"/>
      </w:pPr>
    </w:lvl>
    <w:lvl w:ilvl="1" w:tplc="EB560708">
      <w:start w:val="1"/>
      <w:numFmt w:val="lowerLetter"/>
      <w:lvlText w:val="%2."/>
      <w:lvlJc w:val="left"/>
      <w:pPr>
        <w:ind w:left="1440" w:hanging="360"/>
      </w:pPr>
    </w:lvl>
    <w:lvl w:ilvl="2" w:tplc="FAFA055E">
      <w:start w:val="1"/>
      <w:numFmt w:val="lowerRoman"/>
      <w:lvlText w:val="%3."/>
      <w:lvlJc w:val="right"/>
      <w:pPr>
        <w:ind w:left="2160" w:hanging="360"/>
      </w:pPr>
    </w:lvl>
    <w:lvl w:ilvl="3" w:tplc="6A0246AC">
      <w:start w:val="1"/>
      <w:numFmt w:val="decimal"/>
      <w:lvlText w:val="%4."/>
      <w:lvlJc w:val="left"/>
      <w:pPr>
        <w:ind w:left="2880" w:hanging="360"/>
      </w:pPr>
    </w:lvl>
    <w:lvl w:ilvl="4" w:tplc="A268E9A6">
      <w:start w:val="1"/>
      <w:numFmt w:val="lowerLetter"/>
      <w:lvlText w:val="%5."/>
      <w:lvlJc w:val="left"/>
      <w:pPr>
        <w:ind w:left="3600" w:hanging="360"/>
      </w:pPr>
    </w:lvl>
    <w:lvl w:ilvl="5" w:tplc="3FE21200">
      <w:start w:val="1"/>
      <w:numFmt w:val="lowerRoman"/>
      <w:lvlText w:val="%6."/>
      <w:lvlJc w:val="right"/>
      <w:pPr>
        <w:ind w:left="4320" w:hanging="360"/>
      </w:pPr>
    </w:lvl>
    <w:lvl w:ilvl="6" w:tplc="07AEEE4A">
      <w:start w:val="1"/>
      <w:numFmt w:val="decimal"/>
      <w:lvlText w:val="%7."/>
      <w:lvlJc w:val="left"/>
      <w:pPr>
        <w:ind w:left="5040" w:hanging="360"/>
      </w:pPr>
    </w:lvl>
    <w:lvl w:ilvl="7" w:tplc="3C867266">
      <w:start w:val="1"/>
      <w:numFmt w:val="lowerLetter"/>
      <w:lvlText w:val="%8."/>
      <w:lvlJc w:val="left"/>
      <w:pPr>
        <w:ind w:left="5760" w:hanging="360"/>
      </w:pPr>
    </w:lvl>
    <w:lvl w:ilvl="8" w:tplc="3EE67B88">
      <w:start w:val="1"/>
      <w:numFmt w:val="lowerRoman"/>
      <w:lvlText w:val="%9."/>
      <w:lvlJc w:val="right"/>
      <w:pPr>
        <w:ind w:left="6480" w:hanging="360"/>
      </w:pPr>
    </w:lvl>
  </w:abstractNum>
  <w:abstractNum w:abstractNumId="42" w15:restartNumberingAfterBreak="0">
    <w:nsid w:val="74AE15FD"/>
    <w:multiLevelType w:val="hybridMultilevel"/>
    <w:tmpl w:val="9968CF30"/>
    <w:lvl w:ilvl="0" w:tplc="1DB64ECC">
      <w:start w:val="1"/>
      <w:numFmt w:val="decimal"/>
      <w:lvlText w:val="%1."/>
      <w:lvlJc w:val="left"/>
      <w:pPr>
        <w:ind w:left="720" w:hanging="360"/>
      </w:pPr>
    </w:lvl>
    <w:lvl w:ilvl="1" w:tplc="7DD03716">
      <w:start w:val="1"/>
      <w:numFmt w:val="lowerLetter"/>
      <w:lvlText w:val="%2."/>
      <w:lvlJc w:val="left"/>
      <w:pPr>
        <w:ind w:left="1440" w:hanging="360"/>
      </w:pPr>
    </w:lvl>
    <w:lvl w:ilvl="2" w:tplc="B06CB2F0">
      <w:start w:val="1"/>
      <w:numFmt w:val="lowerRoman"/>
      <w:lvlText w:val="%3."/>
      <w:lvlJc w:val="right"/>
      <w:pPr>
        <w:ind w:left="2160" w:hanging="180"/>
      </w:pPr>
    </w:lvl>
    <w:lvl w:ilvl="3" w:tplc="218C612A">
      <w:start w:val="1"/>
      <w:numFmt w:val="decimal"/>
      <w:lvlText w:val="%4."/>
      <w:lvlJc w:val="left"/>
      <w:pPr>
        <w:ind w:left="2880" w:hanging="360"/>
      </w:pPr>
    </w:lvl>
    <w:lvl w:ilvl="4" w:tplc="0186D240">
      <w:start w:val="1"/>
      <w:numFmt w:val="lowerLetter"/>
      <w:lvlText w:val="%5."/>
      <w:lvlJc w:val="left"/>
      <w:pPr>
        <w:ind w:left="3600" w:hanging="360"/>
      </w:pPr>
    </w:lvl>
    <w:lvl w:ilvl="5" w:tplc="660AF9FA">
      <w:start w:val="1"/>
      <w:numFmt w:val="lowerRoman"/>
      <w:lvlText w:val="%6."/>
      <w:lvlJc w:val="right"/>
      <w:pPr>
        <w:ind w:left="4320" w:hanging="180"/>
      </w:pPr>
    </w:lvl>
    <w:lvl w:ilvl="6" w:tplc="A54CDCF2">
      <w:start w:val="1"/>
      <w:numFmt w:val="decimal"/>
      <w:lvlText w:val="%7."/>
      <w:lvlJc w:val="left"/>
      <w:pPr>
        <w:ind w:left="5040" w:hanging="360"/>
      </w:pPr>
    </w:lvl>
    <w:lvl w:ilvl="7" w:tplc="B6A8F20E">
      <w:start w:val="1"/>
      <w:numFmt w:val="lowerLetter"/>
      <w:lvlText w:val="%8."/>
      <w:lvlJc w:val="left"/>
      <w:pPr>
        <w:ind w:left="5760" w:hanging="360"/>
      </w:pPr>
    </w:lvl>
    <w:lvl w:ilvl="8" w:tplc="AA4CD13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4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</w:num>
  <w:num w:numId="6">
    <w:abstractNumId w:val="27"/>
  </w:num>
  <w:num w:numId="7">
    <w:abstractNumId w:val="20"/>
  </w:num>
  <w:num w:numId="8">
    <w:abstractNumId w:val="13"/>
  </w:num>
  <w:num w:numId="9">
    <w:abstractNumId w:val="34"/>
  </w:num>
  <w:num w:numId="10">
    <w:abstractNumId w:val="36"/>
  </w:num>
  <w:num w:numId="11">
    <w:abstractNumId w:val="31"/>
  </w:num>
  <w:num w:numId="12">
    <w:abstractNumId w:val="31"/>
    <w:lvlOverride w:ilvl="0">
      <w:lvl w:ilvl="0" w:tplc="5B60D8BA">
        <w:start w:val="1"/>
        <w:numFmt w:val="decimal"/>
        <w:lvlText w:val=""/>
        <w:lvlJc w:val="left"/>
      </w:lvl>
    </w:lvlOverride>
    <w:lvlOverride w:ilvl="1">
      <w:lvl w:ilvl="1" w:tplc="077C88EA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>
    <w:abstractNumId w:val="7"/>
  </w:num>
  <w:num w:numId="14">
    <w:abstractNumId w:val="17"/>
  </w:num>
  <w:num w:numId="15">
    <w:abstractNumId w:val="31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>
      <w:startOverride w:val="1"/>
      <w:lvl w:ilvl="0" w:tplc="5B60D8BA">
        <w:start w:val="1"/>
        <w:numFmt w:val="decimal"/>
        <w:lvlText w:val=""/>
        <w:lvlJc w:val="left"/>
        <w:pPr>
          <w:ind w:left="0" w:firstLine="0"/>
        </w:pPr>
      </w:lvl>
    </w:lvlOverride>
    <w:lvlOverride w:ilvl="1">
      <w:startOverride w:val="1"/>
      <w:lvl w:ilvl="1" w:tplc="077C88EA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 w:tplc="18C8F77C">
        <w:start w:val="1"/>
        <w:numFmt w:val="decimal"/>
        <w:lvlText w:val=""/>
        <w:lvlJc w:val="left"/>
      </w:lvl>
    </w:lvlOverride>
    <w:lvlOverride w:ilvl="3">
      <w:startOverride w:val="1"/>
      <w:lvl w:ilvl="3" w:tplc="FCF62C2C">
        <w:start w:val="1"/>
        <w:numFmt w:val="decimal"/>
        <w:lvlText w:val=""/>
        <w:lvlJc w:val="left"/>
      </w:lvl>
    </w:lvlOverride>
    <w:lvlOverride w:ilvl="4">
      <w:startOverride w:val="1"/>
      <w:lvl w:ilvl="4" w:tplc="E7AEBC3A">
        <w:start w:val="1"/>
        <w:numFmt w:val="decimal"/>
        <w:lvlText w:val=""/>
        <w:lvlJc w:val="left"/>
      </w:lvl>
    </w:lvlOverride>
    <w:lvlOverride w:ilvl="5">
      <w:startOverride w:val="1"/>
      <w:lvl w:ilvl="5" w:tplc="7EBEBA00">
        <w:start w:val="1"/>
        <w:numFmt w:val="decimal"/>
        <w:lvlText w:val=""/>
        <w:lvlJc w:val="left"/>
      </w:lvl>
    </w:lvlOverride>
    <w:lvlOverride w:ilvl="6">
      <w:startOverride w:val="1"/>
      <w:lvl w:ilvl="6" w:tplc="3C0015BC">
        <w:start w:val="1"/>
        <w:numFmt w:val="decimal"/>
        <w:lvlText w:val=""/>
        <w:lvlJc w:val="left"/>
      </w:lvl>
    </w:lvlOverride>
    <w:lvlOverride w:ilvl="7">
      <w:startOverride w:val="1"/>
      <w:lvl w:ilvl="7" w:tplc="3F48406E">
        <w:start w:val="1"/>
        <w:numFmt w:val="decimal"/>
        <w:lvlText w:val=""/>
        <w:lvlJc w:val="left"/>
      </w:lvl>
    </w:lvlOverride>
    <w:lvlOverride w:ilvl="8">
      <w:startOverride w:val="1"/>
      <w:lvl w:ilvl="8" w:tplc="063A1A16">
        <w:start w:val="1"/>
        <w:numFmt w:val="decimal"/>
        <w:lvlText w:val=""/>
        <w:lvlJc w:val="left"/>
      </w:lvl>
    </w:lvlOverride>
  </w:num>
  <w:num w:numId="17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1"/>
  </w:num>
  <w:num w:numId="20">
    <w:abstractNumId w:val="37"/>
  </w:num>
  <w:num w:numId="21">
    <w:abstractNumId w:val="19"/>
  </w:num>
  <w:num w:numId="22">
    <w:abstractNumId w:val="12"/>
  </w:num>
  <w:num w:numId="23">
    <w:abstractNumId w:val="38"/>
  </w:num>
  <w:num w:numId="24">
    <w:abstractNumId w:val="28"/>
  </w:num>
  <w:num w:numId="25">
    <w:abstractNumId w:val="42"/>
  </w:num>
  <w:num w:numId="26">
    <w:abstractNumId w:val="29"/>
  </w:num>
  <w:num w:numId="27">
    <w:abstractNumId w:val="0"/>
  </w:num>
  <w:num w:numId="28">
    <w:abstractNumId w:val="4"/>
  </w:num>
  <w:num w:numId="29">
    <w:abstractNumId w:val="5"/>
  </w:num>
  <w:num w:numId="30">
    <w:abstractNumId w:val="39"/>
  </w:num>
  <w:num w:numId="31">
    <w:abstractNumId w:val="1"/>
  </w:num>
  <w:num w:numId="32">
    <w:abstractNumId w:val="30"/>
  </w:num>
  <w:num w:numId="33">
    <w:abstractNumId w:val="32"/>
  </w:num>
  <w:num w:numId="34">
    <w:abstractNumId w:val="8"/>
  </w:num>
  <w:num w:numId="35">
    <w:abstractNumId w:val="21"/>
  </w:num>
  <w:num w:numId="36">
    <w:abstractNumId w:val="41"/>
  </w:num>
  <w:num w:numId="37">
    <w:abstractNumId w:val="25"/>
  </w:num>
  <w:num w:numId="38">
    <w:abstractNumId w:val="18"/>
  </w:num>
  <w:num w:numId="39">
    <w:abstractNumId w:val="23"/>
  </w:num>
  <w:num w:numId="40">
    <w:abstractNumId w:val="2"/>
  </w:num>
  <w:num w:numId="41">
    <w:abstractNumId w:val="33"/>
  </w:num>
  <w:num w:numId="42">
    <w:abstractNumId w:val="26"/>
  </w:num>
  <w:num w:numId="43">
    <w:abstractNumId w:val="6"/>
  </w:num>
  <w:num w:numId="44">
    <w:abstractNumId w:val="10"/>
  </w:num>
  <w:num w:numId="45">
    <w:abstractNumId w:val="3"/>
  </w:num>
  <w:num w:numId="46">
    <w:abstractNumId w:val="40"/>
  </w:num>
  <w:num w:numId="47">
    <w:abstractNumId w:val="15"/>
  </w:num>
  <w:num w:numId="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EA1"/>
    <w:rsid w:val="000C6EA1"/>
    <w:rsid w:val="001819A6"/>
    <w:rsid w:val="002100A7"/>
    <w:rsid w:val="003A7BC5"/>
    <w:rsid w:val="003C692A"/>
    <w:rsid w:val="004D18E5"/>
    <w:rsid w:val="009E60B1"/>
    <w:rsid w:val="00A52C4A"/>
    <w:rsid w:val="00C07712"/>
    <w:rsid w:val="00CC7509"/>
    <w:rsid w:val="00DD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45736"/>
  <w15:docId w15:val="{4AD60499-FFA3-4D71-A61F-3D1924507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pPr>
      <w:spacing w:after="0" w:line="240" w:lineRule="auto"/>
      <w:ind w:firstLine="709"/>
      <w:jc w:val="both"/>
    </w:pPr>
    <w:rPr>
      <w:sz w:val="24"/>
      <w:szCs w:val="24"/>
      <w:lang w:eastAsia="ar-SA"/>
    </w:rPr>
  </w:style>
  <w:style w:type="paragraph" w:styleId="1">
    <w:name w:val="heading 1"/>
    <w:basedOn w:val="Standard"/>
    <w:next w:val="a2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1"/>
    <w:next w:val="a2"/>
    <w:link w:val="20"/>
    <w:uiPriority w:val="9"/>
    <w:unhideWhenUsed/>
    <w:qFormat/>
    <w:pPr>
      <w:spacing w:before="40"/>
      <w:outlineLvl w:val="1"/>
    </w:pPr>
    <w:rPr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4">
    <w:name w:val="heading 4"/>
    <w:basedOn w:val="a2"/>
    <w:next w:val="a2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2"/>
    <w:next w:val="a2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2"/>
    <w:next w:val="a2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2"/>
    <w:next w:val="a2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2"/>
    <w:next w:val="a2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Heading1Char">
    <w:name w:val="Heading 1 Char"/>
    <w:basedOn w:val="a3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3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3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3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3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3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3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3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6">
    <w:name w:val="No Spacing"/>
    <w:uiPriority w:val="1"/>
    <w:qFormat/>
    <w:pPr>
      <w:spacing w:after="0" w:line="240" w:lineRule="auto"/>
    </w:pPr>
  </w:style>
  <w:style w:type="paragraph" w:styleId="a7">
    <w:name w:val="Title"/>
    <w:basedOn w:val="a2"/>
    <w:next w:val="a2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Заголовок Знак"/>
    <w:basedOn w:val="a3"/>
    <w:link w:val="a7"/>
    <w:uiPriority w:val="10"/>
    <w:rPr>
      <w:sz w:val="48"/>
      <w:szCs w:val="48"/>
    </w:rPr>
  </w:style>
  <w:style w:type="paragraph" w:styleId="a9">
    <w:name w:val="Subtitle"/>
    <w:basedOn w:val="a2"/>
    <w:next w:val="a2"/>
    <w:link w:val="aa"/>
    <w:uiPriority w:val="11"/>
    <w:qFormat/>
    <w:pPr>
      <w:spacing w:before="200" w:after="200"/>
    </w:pPr>
  </w:style>
  <w:style w:type="character" w:customStyle="1" w:styleId="aa">
    <w:name w:val="Подзаголовок Знак"/>
    <w:basedOn w:val="a3"/>
    <w:link w:val="a9"/>
    <w:uiPriority w:val="11"/>
    <w:rPr>
      <w:sz w:val="24"/>
      <w:szCs w:val="24"/>
    </w:rPr>
  </w:style>
  <w:style w:type="paragraph" w:styleId="21">
    <w:name w:val="Quote"/>
    <w:basedOn w:val="a2"/>
    <w:next w:val="a2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b">
    <w:name w:val="Intense Quote"/>
    <w:basedOn w:val="a2"/>
    <w:next w:val="a2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character" w:customStyle="1" w:styleId="HeaderChar">
    <w:name w:val="Header Char"/>
    <w:basedOn w:val="a3"/>
    <w:uiPriority w:val="99"/>
  </w:style>
  <w:style w:type="character" w:customStyle="1" w:styleId="FooterChar">
    <w:name w:val="Footer Char"/>
    <w:basedOn w:val="a3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4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4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4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4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4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4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4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4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4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4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4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4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4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4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4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4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4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4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4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4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4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4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d">
    <w:name w:val="endnote text"/>
    <w:basedOn w:val="a2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3"/>
    <w:uiPriority w:val="99"/>
    <w:semiHidden/>
    <w:unhideWhenUsed/>
    <w:rPr>
      <w:vertAlign w:val="superscript"/>
    </w:rPr>
  </w:style>
  <w:style w:type="paragraph" w:styleId="12">
    <w:name w:val="toc 1"/>
    <w:basedOn w:val="a2"/>
    <w:next w:val="a2"/>
    <w:uiPriority w:val="39"/>
    <w:unhideWhenUsed/>
    <w:pPr>
      <w:spacing w:after="57"/>
      <w:ind w:firstLine="0"/>
    </w:pPr>
  </w:style>
  <w:style w:type="paragraph" w:styleId="24">
    <w:name w:val="toc 2"/>
    <w:basedOn w:val="a2"/>
    <w:next w:val="a2"/>
    <w:uiPriority w:val="39"/>
    <w:unhideWhenUsed/>
    <w:pPr>
      <w:spacing w:after="57"/>
      <w:ind w:left="283" w:firstLine="0"/>
    </w:pPr>
  </w:style>
  <w:style w:type="paragraph" w:styleId="32">
    <w:name w:val="toc 3"/>
    <w:basedOn w:val="a2"/>
    <w:next w:val="a2"/>
    <w:uiPriority w:val="39"/>
    <w:unhideWhenUsed/>
    <w:pPr>
      <w:spacing w:after="57"/>
      <w:ind w:left="567" w:firstLine="0"/>
    </w:pPr>
  </w:style>
  <w:style w:type="paragraph" w:styleId="42">
    <w:name w:val="toc 4"/>
    <w:basedOn w:val="a2"/>
    <w:next w:val="a2"/>
    <w:uiPriority w:val="39"/>
    <w:unhideWhenUsed/>
    <w:pPr>
      <w:spacing w:after="57"/>
      <w:ind w:left="850" w:firstLine="0"/>
    </w:pPr>
  </w:style>
  <w:style w:type="paragraph" w:styleId="52">
    <w:name w:val="toc 5"/>
    <w:basedOn w:val="a2"/>
    <w:next w:val="a2"/>
    <w:uiPriority w:val="39"/>
    <w:unhideWhenUsed/>
    <w:pPr>
      <w:spacing w:after="57"/>
      <w:ind w:left="1134" w:firstLine="0"/>
    </w:pPr>
  </w:style>
  <w:style w:type="paragraph" w:styleId="61">
    <w:name w:val="toc 6"/>
    <w:basedOn w:val="a2"/>
    <w:next w:val="a2"/>
    <w:uiPriority w:val="39"/>
    <w:unhideWhenUsed/>
    <w:pPr>
      <w:spacing w:after="57"/>
      <w:ind w:left="1417" w:firstLine="0"/>
    </w:pPr>
  </w:style>
  <w:style w:type="paragraph" w:styleId="71">
    <w:name w:val="toc 7"/>
    <w:basedOn w:val="a2"/>
    <w:next w:val="a2"/>
    <w:uiPriority w:val="39"/>
    <w:unhideWhenUsed/>
    <w:pPr>
      <w:spacing w:after="57"/>
      <w:ind w:left="1701" w:firstLine="0"/>
    </w:pPr>
  </w:style>
  <w:style w:type="paragraph" w:styleId="81">
    <w:name w:val="toc 8"/>
    <w:basedOn w:val="a2"/>
    <w:next w:val="a2"/>
    <w:uiPriority w:val="39"/>
    <w:unhideWhenUsed/>
    <w:pPr>
      <w:spacing w:after="57"/>
      <w:ind w:left="1984" w:firstLine="0"/>
    </w:pPr>
  </w:style>
  <w:style w:type="paragraph" w:styleId="91">
    <w:name w:val="toc 9"/>
    <w:basedOn w:val="a2"/>
    <w:next w:val="a2"/>
    <w:uiPriority w:val="39"/>
    <w:unhideWhenUsed/>
    <w:pPr>
      <w:spacing w:after="57"/>
      <w:ind w:left="2268" w:firstLine="0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2"/>
    <w:next w:val="a2"/>
    <w:uiPriority w:val="99"/>
    <w:unhideWhenUsed/>
  </w:style>
  <w:style w:type="paragraph" w:customStyle="1" w:styleId="Standard">
    <w:name w:val="Standard"/>
    <w:qFormat/>
    <w:pPr>
      <w:widowControl w:val="0"/>
    </w:pPr>
    <w:rPr>
      <w:rFonts w:ascii="Arial" w:eastAsia="Calibri" w:hAnsi="Arial" w:cs="Arial"/>
      <w:sz w:val="18"/>
      <w:szCs w:val="18"/>
      <w:lang w:eastAsia="ar-SA"/>
    </w:rPr>
  </w:style>
  <w:style w:type="paragraph" w:styleId="af2">
    <w:name w:val="Balloon Text"/>
    <w:basedOn w:val="a2"/>
    <w:link w:val="af3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f4">
    <w:name w:val="caption"/>
    <w:basedOn w:val="a2"/>
    <w:next w:val="a2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f5">
    <w:name w:val="annotation text"/>
    <w:basedOn w:val="a2"/>
    <w:link w:val="af6"/>
    <w:uiPriority w:val="99"/>
    <w:unhideWhenUsed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Pr>
      <w:b/>
      <w:bCs/>
    </w:rPr>
  </w:style>
  <w:style w:type="paragraph" w:styleId="af9">
    <w:name w:val="footnote text"/>
    <w:basedOn w:val="a2"/>
    <w:link w:val="afa"/>
    <w:uiPriority w:val="99"/>
    <w:qFormat/>
    <w:rPr>
      <w:sz w:val="20"/>
      <w:szCs w:val="20"/>
    </w:rPr>
  </w:style>
  <w:style w:type="paragraph" w:styleId="afb">
    <w:name w:val="header"/>
    <w:basedOn w:val="a2"/>
    <w:link w:val="afc"/>
    <w:uiPriority w:val="99"/>
    <w:unhideWhenUsed/>
    <w:pPr>
      <w:tabs>
        <w:tab w:val="center" w:pos="4677"/>
        <w:tab w:val="right" w:pos="9355"/>
      </w:tabs>
    </w:pPr>
  </w:style>
  <w:style w:type="paragraph" w:styleId="afd">
    <w:name w:val="footer"/>
    <w:basedOn w:val="a2"/>
    <w:link w:val="afe"/>
    <w:uiPriority w:val="99"/>
    <w:unhideWhenUsed/>
    <w:pPr>
      <w:tabs>
        <w:tab w:val="center" w:pos="4677"/>
        <w:tab w:val="right" w:pos="9355"/>
      </w:tabs>
    </w:pPr>
  </w:style>
  <w:style w:type="paragraph" w:styleId="aff">
    <w:name w:val="Normal (Web)"/>
    <w:basedOn w:val="a2"/>
    <w:uiPriority w:val="99"/>
    <w:unhideWhenUsed/>
    <w:pPr>
      <w:spacing w:before="100" w:beforeAutospacing="1" w:after="100" w:afterAutospacing="1"/>
      <w:ind w:firstLine="0"/>
    </w:pPr>
    <w:rPr>
      <w:color w:val="000000"/>
      <w:lang w:eastAsia="ru-RU"/>
    </w:rPr>
  </w:style>
  <w:style w:type="character" w:styleId="aff0">
    <w:name w:val="FollowedHyperlink"/>
    <w:basedOn w:val="a3"/>
    <w:uiPriority w:val="99"/>
    <w:semiHidden/>
    <w:unhideWhenUsed/>
    <w:rPr>
      <w:color w:val="954F72" w:themeColor="followedHyperlink"/>
      <w:u w:val="single"/>
    </w:rPr>
  </w:style>
  <w:style w:type="character" w:styleId="aff1">
    <w:name w:val="footnote reference"/>
    <w:rPr>
      <w:vertAlign w:val="superscript"/>
    </w:rPr>
  </w:style>
  <w:style w:type="character" w:styleId="aff2">
    <w:name w:val="annotation reference"/>
    <w:basedOn w:val="a3"/>
    <w:uiPriority w:val="99"/>
    <w:semiHidden/>
    <w:unhideWhenUsed/>
    <w:rPr>
      <w:sz w:val="16"/>
      <w:szCs w:val="16"/>
    </w:rPr>
  </w:style>
  <w:style w:type="character" w:styleId="aff3">
    <w:name w:val="Emphasis"/>
    <w:basedOn w:val="a3"/>
    <w:uiPriority w:val="20"/>
    <w:qFormat/>
    <w:rPr>
      <w:i/>
      <w:iCs/>
    </w:rPr>
  </w:style>
  <w:style w:type="character" w:styleId="aff4">
    <w:name w:val="Hyperlink"/>
    <w:rPr>
      <w:color w:val="000080"/>
      <w:u w:val="single"/>
    </w:rPr>
  </w:style>
  <w:style w:type="table" w:styleId="aff5">
    <w:name w:val="Table Grid"/>
    <w:basedOn w:val="a4"/>
    <w:uiPriority w:val="59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Заголовок таблицы1"/>
    <w:basedOn w:val="a2"/>
    <w:link w:val="14"/>
    <w:qFormat/>
    <w:rPr>
      <w:b/>
    </w:rPr>
  </w:style>
  <w:style w:type="paragraph" w:customStyle="1" w:styleId="aff6">
    <w:name w:val="Тест таблицы"/>
    <w:basedOn w:val="a2"/>
    <w:link w:val="aff7"/>
    <w:qFormat/>
  </w:style>
  <w:style w:type="character" w:customStyle="1" w:styleId="14">
    <w:name w:val="Заголовок таблицы1 Знак"/>
    <w:basedOn w:val="a3"/>
    <w:link w:val="13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ff7">
    <w:name w:val="Тест таблицы Знак"/>
    <w:basedOn w:val="a3"/>
    <w:link w:val="aff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5">
    <w:name w:val="Рецензия1"/>
    <w:hidden/>
    <w:uiPriority w:val="99"/>
    <w:semiHidden/>
    <w:pPr>
      <w:spacing w:after="0" w:line="240" w:lineRule="auto"/>
    </w:pPr>
    <w:rPr>
      <w:sz w:val="24"/>
      <w:szCs w:val="24"/>
      <w:lang w:eastAsia="ar-SA"/>
    </w:rPr>
  </w:style>
  <w:style w:type="character" w:customStyle="1" w:styleId="af3">
    <w:name w:val="Текст выноски Знак"/>
    <w:basedOn w:val="a3"/>
    <w:link w:val="af2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f6">
    <w:name w:val="Текст примечания Знак"/>
    <w:basedOn w:val="a3"/>
    <w:link w:val="af5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8">
    <w:name w:val="Тема примечания Знак"/>
    <w:basedOn w:val="af6"/>
    <w:link w:val="af7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afa">
    <w:name w:val="Текст сноски Знак"/>
    <w:basedOn w:val="a3"/>
    <w:link w:val="af9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c">
    <w:name w:val="Верхний колонтитул Знак"/>
    <w:basedOn w:val="a3"/>
    <w:link w:val="afb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Нижний колонтитул Знак"/>
    <w:basedOn w:val="a3"/>
    <w:link w:val="afd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8">
    <w:name w:val="List Paragraph"/>
    <w:basedOn w:val="a2"/>
    <w:uiPriority w:val="34"/>
    <w:qFormat/>
    <w:pPr>
      <w:ind w:left="720"/>
      <w:contextualSpacing/>
    </w:pPr>
  </w:style>
  <w:style w:type="paragraph" w:customStyle="1" w:styleId="a">
    <w:name w:val="Раздел контракта"/>
    <w:basedOn w:val="1"/>
    <w:next w:val="a2"/>
    <w:qFormat/>
    <w:pPr>
      <w:keepNext w:val="0"/>
      <w:keepLines w:val="0"/>
      <w:numPr>
        <w:numId w:val="1"/>
      </w:numPr>
      <w:spacing w:before="120" w:after="120"/>
      <w:jc w:val="center"/>
    </w:pPr>
    <w:rPr>
      <w:rFonts w:ascii="Times New Roman" w:hAnsi="Times New Roman"/>
      <w:color w:val="auto"/>
      <w:sz w:val="24"/>
      <w:lang w:eastAsia="en-US"/>
    </w:rPr>
  </w:style>
  <w:style w:type="paragraph" w:customStyle="1" w:styleId="a0">
    <w:name w:val="Пункт контракта"/>
    <w:basedOn w:val="2"/>
    <w:qFormat/>
    <w:pPr>
      <w:keepNext w:val="0"/>
      <w:keepLines w:val="0"/>
      <w:numPr>
        <w:ilvl w:val="1"/>
        <w:numId w:val="1"/>
      </w:numPr>
      <w:spacing w:before="0"/>
    </w:pPr>
    <w:rPr>
      <w:rFonts w:ascii="Times New Roman" w:hAnsi="Times New Roman"/>
      <w:color w:val="auto"/>
      <w:sz w:val="24"/>
    </w:rPr>
  </w:style>
  <w:style w:type="character" w:customStyle="1" w:styleId="10">
    <w:name w:val="Заголовок 1 Знак"/>
    <w:basedOn w:val="a3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customStyle="1" w:styleId="a1">
    <w:name w:val="Подпункт контракта"/>
    <w:basedOn w:val="3"/>
    <w:qFormat/>
    <w:pPr>
      <w:keepNext w:val="0"/>
      <w:keepLines w:val="0"/>
      <w:numPr>
        <w:ilvl w:val="2"/>
        <w:numId w:val="1"/>
      </w:numPr>
      <w:spacing w:before="0"/>
    </w:pPr>
    <w:rPr>
      <w:rFonts w:ascii="Times New Roman" w:hAnsi="Times New Roman"/>
      <w:color w:val="auto"/>
      <w:lang w:eastAsia="en-US"/>
    </w:rPr>
  </w:style>
  <w:style w:type="character" w:customStyle="1" w:styleId="20">
    <w:name w:val="Заголовок 2 Знак"/>
    <w:basedOn w:val="a3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30">
    <w:name w:val="Заголовок 3 Знак"/>
    <w:basedOn w:val="a3"/>
    <w:link w:val="3"/>
    <w:uiPriority w:val="9"/>
    <w:semiHidden/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ar-SA"/>
    </w:rPr>
  </w:style>
  <w:style w:type="character" w:customStyle="1" w:styleId="aff9">
    <w:name w:val="Абзац текста Знак"/>
    <w:basedOn w:val="a3"/>
    <w:link w:val="affa"/>
    <w:rPr>
      <w:rFonts w:eastAsia="Times New Roman"/>
      <w:szCs w:val="28"/>
    </w:rPr>
  </w:style>
  <w:style w:type="paragraph" w:customStyle="1" w:styleId="affa">
    <w:name w:val="Абзац текста"/>
    <w:basedOn w:val="a2"/>
    <w:link w:val="aff9"/>
    <w:qFormat/>
    <w:pPr>
      <w:spacing w:after="100"/>
    </w:pPr>
    <w:rPr>
      <w:szCs w:val="28"/>
    </w:rPr>
  </w:style>
  <w:style w:type="paragraph" w:customStyle="1" w:styleId="affb">
    <w:name w:val="Название таблицы"/>
    <w:basedOn w:val="af4"/>
    <w:qFormat/>
    <w:pPr>
      <w:keepNext/>
      <w:jc w:val="right"/>
    </w:pPr>
    <w:rPr>
      <w:i w:val="0"/>
      <w:color w:val="auto"/>
      <w:sz w:val="24"/>
      <w:szCs w:val="24"/>
    </w:rPr>
  </w:style>
  <w:style w:type="paragraph" w:customStyle="1" w:styleId="16">
    <w:name w:val="Обычный1"/>
    <w:pPr>
      <w:contextualSpacing/>
    </w:pPr>
    <w:rPr>
      <w:sz w:val="22"/>
      <w:szCs w:val="22"/>
    </w:rPr>
  </w:style>
  <w:style w:type="paragraph" w:customStyle="1" w:styleId="Default">
    <w:name w:val="Default"/>
    <w:qFormat/>
    <w:rPr>
      <w:rFonts w:ascii="Calibri" w:hAnsi="Calibri" w:cs="Calibri"/>
      <w:color w:val="000000"/>
      <w:sz w:val="24"/>
      <w:szCs w:val="24"/>
    </w:rPr>
  </w:style>
  <w:style w:type="character" w:styleId="affc">
    <w:name w:val="Placeholder Text"/>
    <w:basedOn w:val="a3"/>
    <w:uiPriority w:val="99"/>
    <w:semiHidden/>
    <w:rPr>
      <w:color w:val="808080"/>
    </w:r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Calibri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56B0BE-0126-4032-96B2-61BACD035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slnk slnk</dc:creator>
  <cp:lastModifiedBy>Пользователь</cp:lastModifiedBy>
  <cp:revision>3</cp:revision>
  <dcterms:created xsi:type="dcterms:W3CDTF">2026-04-19T19:30:00Z</dcterms:created>
  <dcterms:modified xsi:type="dcterms:W3CDTF">2026-07-23T07:43:00Z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1049-11.2.0.9453</vt:lpwstr>
  </property>
</Properties>
</file>