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7DC2" w14:textId="77777777" w:rsidR="007D2128" w:rsidRDefault="007D2128" w:rsidP="00215CEF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760A6C64" w14:textId="5B2915BD" w:rsidR="00B5779A" w:rsidRPr="00A61B97" w:rsidRDefault="00B5779A" w:rsidP="00215CEF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Договор подряда № </w:t>
      </w:r>
      <w:r w:rsidR="00E808B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3</w:t>
      </w:r>
      <w:r w:rsidR="007E796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FE3E8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-2026</w:t>
      </w:r>
    </w:p>
    <w:p w14:paraId="08ED2E58" w14:textId="77777777" w:rsidR="00B5779A" w:rsidRPr="00A61B97" w:rsidRDefault="00B5779A" w:rsidP="00215C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179CBF" w14:textId="2F3BD8AC" w:rsidR="00B5779A" w:rsidRPr="00A61B97" w:rsidRDefault="00E74EAC" w:rsidP="00215CEF">
      <w:pPr>
        <w:tabs>
          <w:tab w:val="right" w:pos="1048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Дивеево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7F59">
        <w:rPr>
          <w:rFonts w:ascii="Times New Roman" w:eastAsia="Times New Roman" w:hAnsi="Times New Roman"/>
          <w:sz w:val="24"/>
          <w:szCs w:val="24"/>
          <w:lang w:eastAsia="ru-RU"/>
        </w:rPr>
        <w:t>«_____»</w:t>
      </w:r>
      <w:r w:rsidR="00272D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7446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6A75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51E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B4ED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3AE4F665" w14:textId="77777777" w:rsidR="00B5779A" w:rsidRPr="00A61B97" w:rsidRDefault="00B5779A" w:rsidP="00215C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CD6491" w14:textId="77777777" w:rsidR="00B5779A" w:rsidRPr="0098690B" w:rsidRDefault="007B2D8E" w:rsidP="00FE3E8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</w:pPr>
      <w:r w:rsidRPr="007B2D8E">
        <w:rPr>
          <w:rStyle w:val="2"/>
          <w:rFonts w:eastAsia="Calibri"/>
          <w:b/>
        </w:rPr>
        <w:t xml:space="preserve">Муниципальное автономное учреждение культуры «Культурно – досуговое объединение Дивеевского муниципального округа Нижегородской области», </w:t>
      </w:r>
      <w:r w:rsidRPr="007B2D8E">
        <w:rPr>
          <w:rStyle w:val="2"/>
          <w:rFonts w:eastAsia="Calibri"/>
        </w:rPr>
        <w:t>именуемое в дальнейшем</w:t>
      </w:r>
      <w:r w:rsidRPr="007B2D8E">
        <w:rPr>
          <w:rStyle w:val="2"/>
          <w:rFonts w:eastAsia="Calibri"/>
          <w:b/>
        </w:rPr>
        <w:t xml:space="preserve"> «Заказчик», </w:t>
      </w:r>
      <w:r w:rsidRPr="007B2D8E">
        <w:rPr>
          <w:rStyle w:val="2"/>
          <w:rFonts w:eastAsia="Calibri"/>
        </w:rPr>
        <w:t>в лице директора Ламп Виктора Геннадьевича, действующего на основании Устава, с одной стороны</w:t>
      </w:r>
      <w:r w:rsidR="00215CEF" w:rsidRPr="007B2D8E">
        <w:rPr>
          <w:rStyle w:val="2"/>
          <w:rFonts w:eastAsia="Calibri"/>
        </w:rPr>
        <w:t>,</w:t>
      </w:r>
      <w:r w:rsidR="00215CEF">
        <w:rPr>
          <w:rStyle w:val="2"/>
          <w:rFonts w:eastAsia="Calibri"/>
        </w:rPr>
        <w:t xml:space="preserve"> и </w:t>
      </w:r>
      <w:r w:rsidR="00187F59">
        <w:rPr>
          <w:rStyle w:val="2"/>
          <w:rFonts w:eastAsia="Calibri"/>
          <w:b/>
        </w:rPr>
        <w:t>_______________________</w:t>
      </w:r>
      <w:r w:rsidR="00302E4B" w:rsidRPr="00302E4B">
        <w:rPr>
          <w:rStyle w:val="2"/>
          <w:rFonts w:eastAsia="Calibri"/>
          <w:b/>
        </w:rPr>
        <w:t>,</w:t>
      </w:r>
      <w:r w:rsidR="00215CEF">
        <w:rPr>
          <w:rStyle w:val="2"/>
          <w:rFonts w:eastAsia="Calibri"/>
        </w:rPr>
        <w:t xml:space="preserve"> именуемый в дальнейшем «</w:t>
      </w:r>
      <w:r w:rsidR="00215CEF">
        <w:rPr>
          <w:rStyle w:val="20"/>
          <w:rFonts w:eastAsia="Calibri"/>
        </w:rPr>
        <w:t xml:space="preserve">Подрядчик», </w:t>
      </w:r>
      <w:r w:rsidR="00215CEF">
        <w:rPr>
          <w:rStyle w:val="2"/>
          <w:rFonts w:eastAsia="Calibri"/>
        </w:rPr>
        <w:t xml:space="preserve">действующий на основании </w:t>
      </w:r>
      <w:r w:rsidR="00187F59">
        <w:rPr>
          <w:rStyle w:val="2"/>
          <w:rFonts w:eastAsia="Calibri"/>
        </w:rPr>
        <w:t>_________________</w:t>
      </w:r>
      <w:r w:rsidR="00215CEF">
        <w:rPr>
          <w:rStyle w:val="2"/>
          <w:rFonts w:eastAsia="Calibri"/>
        </w:rPr>
        <w:t xml:space="preserve">, с другой стороны, совместно именуемые </w:t>
      </w:r>
      <w:r w:rsidR="00215CEF" w:rsidRPr="001A0ED7">
        <w:rPr>
          <w:rStyle w:val="2"/>
          <w:rFonts w:eastAsia="Calibri"/>
          <w:b/>
        </w:rPr>
        <w:t>«Стороны»</w:t>
      </w:r>
      <w:r w:rsidR="00215CEF">
        <w:rPr>
          <w:rStyle w:val="2"/>
          <w:rFonts w:eastAsia="Calibri"/>
        </w:rPr>
        <w:t xml:space="preserve">, </w:t>
      </w:r>
      <w:r w:rsidR="00187F59" w:rsidRPr="00187F59">
        <w:rPr>
          <w:rFonts w:ascii="Times New Roman" w:hAnsi="Times New Roman"/>
          <w:color w:val="000000"/>
          <w:sz w:val="24"/>
          <w:szCs w:val="24"/>
          <w:lang w:eastAsia="ru-RU" w:bidi="ru-RU"/>
        </w:rPr>
        <w:t>заключили настоящий Договор в соответствии с Федеральным законом от 18.07.2011 № 223-ФЗ «О закупках товаров, работ, услуг отдельными видами юридических лиц»</w:t>
      </w:r>
      <w:r w:rsidR="00215CEF">
        <w:rPr>
          <w:rStyle w:val="2"/>
          <w:rFonts w:eastAsia="Calibri"/>
        </w:rPr>
        <w:t xml:space="preserve"> </w:t>
      </w:r>
      <w:r w:rsidR="00187F59">
        <w:rPr>
          <w:rStyle w:val="2"/>
          <w:rFonts w:eastAsia="Calibri"/>
        </w:rPr>
        <w:t xml:space="preserve"> и в соответствии с р</w:t>
      </w:r>
      <w:r w:rsidR="00187F59" w:rsidRPr="00187F59">
        <w:rPr>
          <w:rStyle w:val="2"/>
          <w:rFonts w:eastAsia="Calibri"/>
        </w:rPr>
        <w:t>аздел</w:t>
      </w:r>
      <w:r w:rsidR="00187F59">
        <w:rPr>
          <w:rStyle w:val="2"/>
          <w:rFonts w:eastAsia="Calibri"/>
        </w:rPr>
        <w:t>ом</w:t>
      </w:r>
      <w:r w:rsidR="00187F59" w:rsidRPr="00187F59">
        <w:rPr>
          <w:rStyle w:val="2"/>
          <w:rFonts w:eastAsia="Calibri"/>
        </w:rPr>
        <w:t xml:space="preserve"> 22</w:t>
      </w:r>
      <w:r w:rsidR="00187F59">
        <w:rPr>
          <w:rStyle w:val="2"/>
          <w:rFonts w:eastAsia="Calibri"/>
        </w:rPr>
        <w:t xml:space="preserve"> положения о закупках товаров, работ и услуг м</w:t>
      </w:r>
      <w:r w:rsidR="00187F59" w:rsidRPr="00187F59">
        <w:rPr>
          <w:rStyle w:val="2"/>
          <w:rFonts w:eastAsia="Calibri"/>
        </w:rPr>
        <w:t xml:space="preserve">униципального автономного учреждения культуры «Культурно-досуговое объединение Дивеевского муниципального округа Нижегородской области» </w:t>
      </w:r>
      <w:r w:rsidR="00215CEF">
        <w:rPr>
          <w:rStyle w:val="2"/>
          <w:rFonts w:eastAsia="Calibri"/>
        </w:rPr>
        <w:t>(далее – Договор) о нижеследующем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6E9813BF" w14:textId="77777777" w:rsidR="00215CEF" w:rsidRDefault="00215CEF" w:rsidP="00215C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3A7701" w14:textId="77777777" w:rsidR="00B5779A" w:rsidRPr="00A61B97" w:rsidRDefault="00B5779A" w:rsidP="00215CEF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1. Предмет договора</w:t>
      </w:r>
    </w:p>
    <w:p w14:paraId="6CF43B80" w14:textId="219529CD" w:rsidR="00215CEF" w:rsidRDefault="00215CEF" w:rsidP="00A851EA">
      <w:pPr>
        <w:widowControl w:val="0"/>
        <w:numPr>
          <w:ilvl w:val="1"/>
          <w:numId w:val="4"/>
        </w:numPr>
        <w:tabs>
          <w:tab w:val="left" w:pos="484"/>
        </w:tabs>
        <w:spacing w:after="0" w:line="240" w:lineRule="auto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 xml:space="preserve">Подрядчик обязуется по заданию Заказчика выполнить </w:t>
      </w:r>
      <w:r w:rsidR="00E808B3" w:rsidRPr="00E808B3">
        <w:rPr>
          <w:rFonts w:ascii="Times New Roman" w:hAnsi="Times New Roman"/>
          <w:color w:val="000000"/>
          <w:sz w:val="24"/>
          <w:szCs w:val="24"/>
          <w:lang w:eastAsia="ru-RU" w:bidi="ru-RU"/>
        </w:rPr>
        <w:t>малярны</w:t>
      </w:r>
      <w:r w:rsidR="00E808B3">
        <w:rPr>
          <w:rFonts w:ascii="Times New Roman" w:hAnsi="Times New Roman"/>
          <w:color w:val="000000"/>
          <w:sz w:val="24"/>
          <w:szCs w:val="24"/>
          <w:lang w:eastAsia="ru-RU" w:bidi="ru-RU"/>
        </w:rPr>
        <w:t>е</w:t>
      </w:r>
      <w:r w:rsidR="00E808B3" w:rsidRPr="00E808B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работ</w:t>
      </w:r>
      <w:r w:rsidR="00E808B3">
        <w:rPr>
          <w:rFonts w:ascii="Times New Roman" w:hAnsi="Times New Roman"/>
          <w:color w:val="000000"/>
          <w:sz w:val="24"/>
          <w:szCs w:val="24"/>
          <w:lang w:eastAsia="ru-RU" w:bidi="ru-RU"/>
        </w:rPr>
        <w:t>ы</w:t>
      </w:r>
      <w:r w:rsidR="00E808B3" w:rsidRPr="00E808B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концертном зале Центрального дома культуры МАУК "КДО Дивеевского муниципального округа"</w:t>
      </w:r>
      <w:r w:rsidR="00F6433F" w:rsidRPr="00F6433F">
        <w:rPr>
          <w:rStyle w:val="2"/>
          <w:rFonts w:eastAsia="Calibri"/>
        </w:rPr>
        <w:t xml:space="preserve"> по адресу: Нижегородская область, с.</w:t>
      </w:r>
      <w:r w:rsidR="00F6433F">
        <w:rPr>
          <w:rStyle w:val="2"/>
          <w:rFonts w:eastAsia="Calibri"/>
        </w:rPr>
        <w:t xml:space="preserve"> </w:t>
      </w:r>
      <w:r w:rsidR="00F6433F" w:rsidRPr="00F6433F">
        <w:rPr>
          <w:rStyle w:val="2"/>
          <w:rFonts w:eastAsia="Calibri"/>
        </w:rPr>
        <w:t>Дивеево, ул. Октябрьская, д. 16</w:t>
      </w:r>
      <w:r w:rsidR="00B9299A">
        <w:rPr>
          <w:rStyle w:val="2"/>
          <w:rFonts w:eastAsia="Calibri"/>
        </w:rPr>
        <w:t xml:space="preserve"> </w:t>
      </w:r>
      <w:r w:rsidR="006A7557">
        <w:rPr>
          <w:rStyle w:val="2"/>
          <w:rFonts w:eastAsia="Calibri"/>
        </w:rPr>
        <w:t xml:space="preserve">на </w:t>
      </w:r>
      <w:r w:rsidR="00302E4B">
        <w:rPr>
          <w:rStyle w:val="2"/>
          <w:rFonts w:eastAsia="Calibri"/>
        </w:rPr>
        <w:t>основании согласованной Заказчиком сметы</w:t>
      </w:r>
      <w:r w:rsidR="001A371F">
        <w:rPr>
          <w:rStyle w:val="2"/>
          <w:rFonts w:eastAsia="Calibri"/>
        </w:rPr>
        <w:t>, являющейся неотъемлемой частью настоящего Договора</w:t>
      </w:r>
      <w:r>
        <w:rPr>
          <w:rStyle w:val="2"/>
          <w:rFonts w:eastAsia="Calibri"/>
        </w:rPr>
        <w:t xml:space="preserve">. </w:t>
      </w:r>
    </w:p>
    <w:p w14:paraId="709B8B0B" w14:textId="77777777" w:rsidR="00215CEF" w:rsidRDefault="00215CEF" w:rsidP="00215CEF">
      <w:pPr>
        <w:widowControl w:val="0"/>
        <w:numPr>
          <w:ilvl w:val="1"/>
          <w:numId w:val="4"/>
        </w:numPr>
        <w:tabs>
          <w:tab w:val="left" w:pos="484"/>
        </w:tabs>
        <w:spacing w:after="0" w:line="240" w:lineRule="auto"/>
        <w:jc w:val="both"/>
      </w:pPr>
      <w:r>
        <w:rPr>
          <w:rStyle w:val="2"/>
          <w:rFonts w:eastAsia="Calibri"/>
        </w:rPr>
        <w:t>Заказчик обязуется принять и оплатить результаты работ.</w:t>
      </w:r>
    </w:p>
    <w:p w14:paraId="1A32146B" w14:textId="02A83005" w:rsidR="00215CEF" w:rsidRDefault="00215CEF" w:rsidP="00215CEF">
      <w:pPr>
        <w:widowControl w:val="0"/>
        <w:numPr>
          <w:ilvl w:val="1"/>
          <w:numId w:val="4"/>
        </w:numPr>
        <w:tabs>
          <w:tab w:val="left" w:pos="471"/>
        </w:tabs>
        <w:spacing w:after="0" w:line="240" w:lineRule="auto"/>
        <w:jc w:val="both"/>
      </w:pPr>
      <w:r>
        <w:rPr>
          <w:rStyle w:val="2"/>
          <w:rFonts w:eastAsia="Calibri"/>
        </w:rPr>
        <w:t xml:space="preserve">Срок выполнения работ: </w:t>
      </w:r>
      <w:r w:rsidR="00F6433F">
        <w:rPr>
          <w:rStyle w:val="2"/>
          <w:rFonts w:eastAsia="Calibri"/>
        </w:rPr>
        <w:t xml:space="preserve">в течение </w:t>
      </w:r>
      <w:r w:rsidR="00E808B3">
        <w:rPr>
          <w:rStyle w:val="2"/>
          <w:rFonts w:eastAsia="Calibri"/>
        </w:rPr>
        <w:t>7</w:t>
      </w:r>
      <w:r w:rsidR="00F6433F">
        <w:rPr>
          <w:rStyle w:val="2"/>
          <w:rFonts w:eastAsia="Calibri"/>
        </w:rPr>
        <w:t xml:space="preserve"> рабочих дней </w:t>
      </w:r>
      <w:r>
        <w:rPr>
          <w:rStyle w:val="2"/>
          <w:rFonts w:eastAsia="Calibri"/>
        </w:rPr>
        <w:t>с момента заключения настоящего Договора</w:t>
      </w:r>
      <w:r w:rsidR="00F6433F">
        <w:rPr>
          <w:rStyle w:val="2"/>
          <w:rFonts w:eastAsia="Calibri"/>
        </w:rPr>
        <w:t>, а именно</w:t>
      </w:r>
      <w:r>
        <w:rPr>
          <w:rStyle w:val="2"/>
          <w:rFonts w:eastAsia="Calibri"/>
        </w:rPr>
        <w:t xml:space="preserve"> до </w:t>
      </w:r>
      <w:r w:rsidR="00187F59">
        <w:rPr>
          <w:rStyle w:val="2"/>
          <w:rFonts w:eastAsia="Calibri"/>
        </w:rPr>
        <w:t>«____»</w:t>
      </w:r>
      <w:r w:rsidR="00A851EA">
        <w:rPr>
          <w:rStyle w:val="2"/>
          <w:rFonts w:eastAsia="Calibri"/>
        </w:rPr>
        <w:t xml:space="preserve"> </w:t>
      </w:r>
      <w:r w:rsidR="00187F59">
        <w:rPr>
          <w:rStyle w:val="2"/>
          <w:rFonts w:eastAsia="Calibri"/>
        </w:rPr>
        <w:t>_______</w:t>
      </w:r>
      <w:r w:rsidR="00A851EA">
        <w:rPr>
          <w:rStyle w:val="2"/>
          <w:rFonts w:eastAsia="Calibri"/>
        </w:rPr>
        <w:t xml:space="preserve"> 202</w:t>
      </w:r>
      <w:r w:rsidR="000B4ED9">
        <w:rPr>
          <w:rStyle w:val="2"/>
          <w:rFonts w:eastAsia="Calibri"/>
        </w:rPr>
        <w:t>6</w:t>
      </w:r>
      <w:r>
        <w:rPr>
          <w:rStyle w:val="2"/>
          <w:rFonts w:eastAsia="Calibri"/>
        </w:rPr>
        <w:t xml:space="preserve"> г.</w:t>
      </w:r>
    </w:p>
    <w:p w14:paraId="0E46043F" w14:textId="77777777" w:rsidR="00215CEF" w:rsidRDefault="00215CEF" w:rsidP="00215CEF">
      <w:pPr>
        <w:widowControl w:val="0"/>
        <w:numPr>
          <w:ilvl w:val="1"/>
          <w:numId w:val="4"/>
        </w:numPr>
        <w:tabs>
          <w:tab w:val="left" w:pos="494"/>
        </w:tabs>
        <w:spacing w:after="0" w:line="240" w:lineRule="auto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По качеству работы должны соответствовать требованиям Договора, стандартов, ГОСТов, ТУ, СНиПов и действующему законодательству Российской Федерации.</w:t>
      </w:r>
    </w:p>
    <w:p w14:paraId="2F1DA148" w14:textId="77777777" w:rsidR="000562E1" w:rsidRDefault="000562E1" w:rsidP="00215CEF">
      <w:pPr>
        <w:widowControl w:val="0"/>
        <w:numPr>
          <w:ilvl w:val="1"/>
          <w:numId w:val="4"/>
        </w:numPr>
        <w:tabs>
          <w:tab w:val="left" w:pos="494"/>
        </w:tabs>
        <w:spacing w:after="0" w:line="240" w:lineRule="auto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Работы выполняются за счет материалов Подрядчика.</w:t>
      </w:r>
    </w:p>
    <w:p w14:paraId="1EC10A12" w14:textId="77777777" w:rsidR="000562E1" w:rsidRPr="000562E1" w:rsidRDefault="000562E1" w:rsidP="000562E1">
      <w:pPr>
        <w:widowControl w:val="0"/>
        <w:tabs>
          <w:tab w:val="left" w:pos="49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14:paraId="6EAC0FE1" w14:textId="77777777" w:rsidR="00B5779A" w:rsidRPr="00A61B97" w:rsidRDefault="00B5779A" w:rsidP="00215CEF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p2"/>
      <w:bookmarkEnd w:id="0"/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2. Стоимость работ и поря</w:t>
      </w:r>
      <w:r w:rsidRPr="00A61B97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ок расчётов</w:t>
      </w:r>
    </w:p>
    <w:p w14:paraId="59EA258B" w14:textId="77777777" w:rsidR="00215CEF" w:rsidRPr="00E456A3" w:rsidRDefault="007B2D8E" w:rsidP="00E456A3">
      <w:pPr>
        <w:widowControl w:val="0"/>
        <w:tabs>
          <w:tab w:val="left" w:pos="484"/>
        </w:tabs>
        <w:spacing w:after="0" w:line="240" w:lineRule="auto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 xml:space="preserve">2.1. </w:t>
      </w:r>
      <w:r w:rsidR="00215CEF">
        <w:rPr>
          <w:rStyle w:val="2"/>
          <w:rFonts w:eastAsia="Calibri"/>
        </w:rPr>
        <w:t>Стоимость работ по Договору определяется сметой и составляет</w:t>
      </w:r>
      <w:r w:rsidR="00215CEF" w:rsidRPr="00DA2584">
        <w:rPr>
          <w:rStyle w:val="2"/>
          <w:rFonts w:eastAsia="Calibri"/>
          <w:b/>
        </w:rPr>
        <w:t xml:space="preserve"> </w:t>
      </w:r>
      <w:r w:rsidR="00187F59">
        <w:rPr>
          <w:rFonts w:ascii="Times New Roman" w:hAnsi="Times New Roman"/>
          <w:b/>
          <w:color w:val="000000"/>
          <w:sz w:val="24"/>
          <w:szCs w:val="24"/>
          <w:lang w:eastAsia="ru-RU" w:bidi="ru-RU"/>
        </w:rPr>
        <w:t>____________________</w:t>
      </w:r>
      <w:r w:rsidR="00900CD7">
        <w:rPr>
          <w:rStyle w:val="2"/>
          <w:rFonts w:eastAsia="Calibri"/>
        </w:rPr>
        <w:t>.</w:t>
      </w:r>
    </w:p>
    <w:p w14:paraId="06AF3A9D" w14:textId="77777777" w:rsidR="00645DDA" w:rsidRDefault="00DA2584" w:rsidP="00E456A3">
      <w:pPr>
        <w:widowControl w:val="0"/>
        <w:tabs>
          <w:tab w:val="left" w:pos="484"/>
        </w:tabs>
        <w:spacing w:after="0" w:line="240" w:lineRule="auto"/>
        <w:jc w:val="both"/>
        <w:rPr>
          <w:rStyle w:val="2"/>
          <w:rFonts w:eastAsia="Calibri"/>
        </w:rPr>
      </w:pPr>
      <w:r>
        <w:rPr>
          <w:rStyle w:val="2"/>
          <w:rFonts w:eastAsia="Calibri"/>
        </w:rPr>
        <w:t>2.</w:t>
      </w:r>
      <w:r w:rsidR="002665FF">
        <w:rPr>
          <w:rStyle w:val="2"/>
          <w:rFonts w:eastAsia="Calibri"/>
        </w:rPr>
        <w:t>2</w:t>
      </w:r>
      <w:r>
        <w:rPr>
          <w:rStyle w:val="2"/>
          <w:rFonts w:eastAsia="Calibri"/>
        </w:rPr>
        <w:t>.</w:t>
      </w:r>
      <w:r w:rsidR="00645DDA" w:rsidRPr="00645DDA">
        <w:rPr>
          <w:rStyle w:val="2"/>
          <w:rFonts w:eastAsia="Calibri"/>
        </w:rPr>
        <w:t xml:space="preserve"> </w:t>
      </w:r>
      <w:r>
        <w:rPr>
          <w:rStyle w:val="2"/>
          <w:rFonts w:eastAsia="Calibri"/>
        </w:rPr>
        <w:t>Заказчик</w:t>
      </w:r>
      <w:r w:rsidR="00645DDA" w:rsidRPr="00645DDA">
        <w:rPr>
          <w:rStyle w:val="2"/>
          <w:rFonts w:eastAsia="Calibri"/>
        </w:rPr>
        <w:t xml:space="preserve"> производит расчет в течение 7 (семи) рабочих дней с момента подписания Сторонами </w:t>
      </w:r>
      <w:r>
        <w:rPr>
          <w:rStyle w:val="2"/>
          <w:rFonts w:eastAsia="Calibri"/>
        </w:rPr>
        <w:t>акта выполненных работ и справки о стоимости выполненных работ и затрат формы КС-2 и КС-3</w:t>
      </w:r>
      <w:r w:rsidR="00645DDA" w:rsidRPr="00645DDA">
        <w:rPr>
          <w:rStyle w:val="2"/>
          <w:rFonts w:eastAsia="Calibri"/>
        </w:rPr>
        <w:t xml:space="preserve"> </w:t>
      </w:r>
      <w:r w:rsidR="002665FF">
        <w:rPr>
          <w:rStyle w:val="2"/>
          <w:rFonts w:eastAsia="Calibri"/>
        </w:rPr>
        <w:t xml:space="preserve">на основании </w:t>
      </w:r>
      <w:r w:rsidR="00645DDA" w:rsidRPr="00645DDA">
        <w:rPr>
          <w:rStyle w:val="2"/>
          <w:rFonts w:eastAsia="Calibri"/>
        </w:rPr>
        <w:t xml:space="preserve">счета на оплату, оформленных надлежащим образом, путем перечисления денежных средств на расчетный счет </w:t>
      </w:r>
      <w:r>
        <w:rPr>
          <w:rStyle w:val="2"/>
          <w:rFonts w:eastAsia="Calibri"/>
        </w:rPr>
        <w:t>Подрядчика</w:t>
      </w:r>
      <w:r w:rsidR="00645DDA" w:rsidRPr="00645DDA">
        <w:rPr>
          <w:rStyle w:val="2"/>
          <w:rFonts w:eastAsia="Calibri"/>
        </w:rPr>
        <w:t>.</w:t>
      </w:r>
    </w:p>
    <w:p w14:paraId="0B6848D8" w14:textId="77777777" w:rsidR="00726B26" w:rsidRPr="00645DDA" w:rsidRDefault="00726B26" w:rsidP="00E456A3">
      <w:pPr>
        <w:widowControl w:val="0"/>
        <w:tabs>
          <w:tab w:val="left" w:pos="484"/>
        </w:tabs>
        <w:spacing w:after="0" w:line="240" w:lineRule="auto"/>
        <w:jc w:val="both"/>
        <w:rPr>
          <w:rStyle w:val="2"/>
          <w:rFonts w:eastAsia="Calibri"/>
        </w:rPr>
      </w:pPr>
    </w:p>
    <w:p w14:paraId="3ABF3599" w14:textId="77777777" w:rsidR="00B5779A" w:rsidRPr="00A61B97" w:rsidRDefault="00B5779A" w:rsidP="00215CEF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3. Права и обязанности сторон</w:t>
      </w:r>
    </w:p>
    <w:p w14:paraId="54781216" w14:textId="77777777" w:rsidR="00B5779A" w:rsidRPr="00A61B97" w:rsidRDefault="00B5779A" w:rsidP="00215CE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A61B97">
        <w:rPr>
          <w:rFonts w:ascii="Times New Roman" w:eastAsia="Times New Roman" w:hAnsi="Times New Roman"/>
          <w:b/>
          <w:sz w:val="24"/>
          <w:szCs w:val="24"/>
        </w:rPr>
        <w:t>3.1. Подрядчик обязуется:</w:t>
      </w:r>
    </w:p>
    <w:p w14:paraId="1D5AB83A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3.1.1. Выполнить все работы качественно, в объёме и ср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оки, предусмотренные настоящим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оговором и приложением к нему, и сдать работы Заказчику в состоянии, позволяющем нормальную эксплуатацию объекта согласно нормативным документам;</w:t>
      </w:r>
    </w:p>
    <w:p w14:paraId="3C5A4191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3.1.2. Производить работы в полном соответствии с проектами, сметами, рабочими чертежами и строительными</w:t>
      </w:r>
      <w:r w:rsidR="00080E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нормами и правилами;</w:t>
      </w:r>
    </w:p>
    <w:p w14:paraId="6D922FDD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3_1_3"/>
      <w:bookmarkEnd w:id="1"/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Подрядчик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обязан немедленно предупредить З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аказчика и до получения от него указаний приостановить работу при обнаружении:</w:t>
      </w:r>
    </w:p>
    <w:p w14:paraId="1C432979" w14:textId="77777777" w:rsidR="00B5779A" w:rsidRPr="00A61B97" w:rsidRDefault="00B5779A" w:rsidP="00215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непригодности или недобро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качественности предоставленных З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аказчиком оборудования, технической документации;</w:t>
      </w:r>
    </w:p>
    <w:p w14:paraId="579AC7EB" w14:textId="77777777" w:rsidR="00B5779A" w:rsidRPr="00A61B97" w:rsidRDefault="00215CEF" w:rsidP="00215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возможных неблагоприятных для З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аказчика последствий выполнения его указаний о способе исполнения работы;</w:t>
      </w:r>
    </w:p>
    <w:p w14:paraId="67F46EB7" w14:textId="77777777" w:rsidR="00B5779A" w:rsidRPr="00A61B97" w:rsidRDefault="00215CEF" w:rsidP="00215CE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иных, не зависящих от П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одрядчика обстоятельств, которые грозят 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дности или прочности результатам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выполняемой работы либо создают невозможность ее завершения в срок.</w:t>
      </w:r>
    </w:p>
    <w:p w14:paraId="27485559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3.1.4. Подрядчик, не предупредивший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об обстоятельствах, указанных в пункте 3.1.3 </w:t>
      </w:r>
      <w:r w:rsidR="00080EE2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астоящей статьи, либо продолживший работу, не дожидаясь истечения указанного в догов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 xml:space="preserve">оре срока, а при его отсутствии –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разумного срока для ответа на предупреждение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несмотря на своевременное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указание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о прекращении работы, не вправе при предъявлении к нему или им к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аказчику соответствующих требований ссылаться на указанные обстоятельства.</w:t>
      </w:r>
    </w:p>
    <w:p w14:paraId="1CFEFC45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3.1.5. Если Заказчик, несмотря на своевременное и обоснованное предупреждение со стороны Подрядчика об обстоятельствах, указанных в </w:t>
      </w:r>
      <w:hyperlink w:anchor="p3_1_3" w:history="1">
        <w:r w:rsidRPr="00080EE2">
          <w:rPr>
            <w:rFonts w:ascii="Times New Roman" w:eastAsia="Times New Roman" w:hAnsi="Times New Roman"/>
            <w:sz w:val="24"/>
            <w:szCs w:val="24"/>
            <w:lang w:eastAsia="ru-RU"/>
          </w:rPr>
          <w:t>пункте 3.1.3 настоящей статьи</w:t>
        </w:r>
      </w:hyperlink>
      <w:r w:rsidRPr="00080EE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разумный срок не заменит оборудование, техническую документацию, не изменит указаний о способе выполнения работы или не примет других необходимых мер для устранения обстоятельств, грозящих ее годности, Подрядчик вправе отказаться от исполнения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 подряда и потребовать возмещения причинённых его прекращением убытков.</w:t>
      </w:r>
    </w:p>
    <w:p w14:paraId="7D209ABC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3.1.6. В случае невозможности завершить работы в срок по причинам, зависящим от Заказчика, Подрядчик обязуется немедленно направить Заказчику письменное уведомление о невозможности завершения работ в срок. В этом случае Сторонами оформляется дополнительное соглашени</w:t>
      </w:r>
      <w:r w:rsidR="00080EE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, изме</w:t>
      </w:r>
      <w:r w:rsidR="00080EE2">
        <w:rPr>
          <w:rFonts w:ascii="Times New Roman" w:eastAsia="Times New Roman" w:hAnsi="Times New Roman"/>
          <w:sz w:val="24"/>
          <w:szCs w:val="24"/>
          <w:lang w:eastAsia="ru-RU"/>
        </w:rPr>
        <w:t>няющее сроки производства работ.</w:t>
      </w:r>
    </w:p>
    <w:p w14:paraId="66DD1CEC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3.1.7. Обеспечить выполнение на объекте необходимых мероприятий по технике безопасности, охране окружающей среды во время прове</w:t>
      </w:r>
      <w:r w:rsidR="00080EE2">
        <w:rPr>
          <w:rFonts w:ascii="Times New Roman" w:eastAsia="Times New Roman" w:hAnsi="Times New Roman"/>
          <w:sz w:val="24"/>
          <w:szCs w:val="24"/>
          <w:lang w:eastAsia="ru-RU"/>
        </w:rPr>
        <w:t>дения работ.</w:t>
      </w:r>
    </w:p>
    <w:p w14:paraId="4BAB890A" w14:textId="77777777" w:rsidR="00B5779A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3.1.8. Вывезти в недельный срок со дня подписания окончательного акта о приёмке работ за пределы объекта принадлежащие ему строительные машины и оборудование, транспортные средства, инструменты и другое имущество. </w:t>
      </w:r>
    </w:p>
    <w:p w14:paraId="0EB50F6A" w14:textId="77777777" w:rsidR="00900CD7" w:rsidRDefault="00900CD7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3.1.9. Исполнять требования, определяющие порядок сбора, условия и способы вывоза (транспортирования), утилизации и переработки отходов, установленных федеральным и региональным законодательством.</w:t>
      </w:r>
    </w:p>
    <w:p w14:paraId="531D139F" w14:textId="77777777" w:rsidR="00900CD7" w:rsidRDefault="00900CD7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3.1.10. Организовать вывоз отходов для размещения (захоронения) в строгом соответствии с требованиями законодательства об обращении с отходами и охране окружающей среды; вывоз отходов обеспечить на объект размещения отходов, имеющий все разре</w:t>
      </w:r>
      <w:r w:rsidR="00322A7E">
        <w:rPr>
          <w:rFonts w:ascii="Times New Roman" w:eastAsia="Times New Roman" w:hAnsi="Times New Roman"/>
          <w:sz w:val="24"/>
          <w:szCs w:val="24"/>
          <w:lang w:eastAsia="ru-RU"/>
        </w:rPr>
        <w:t>шительные документы и включенный в государственный реестр объектов размещения отходов.</w:t>
      </w:r>
    </w:p>
    <w:p w14:paraId="1D86AADB" w14:textId="77777777" w:rsidR="00322A7E" w:rsidRDefault="00322A7E" w:rsidP="00322A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3.1.11. Не менее 10% от объема образующихся отходов направлять на обработку и утилизацию вместо направления на захоронение.</w:t>
      </w:r>
    </w:p>
    <w:p w14:paraId="52556335" w14:textId="77777777" w:rsidR="00B5779A" w:rsidRPr="00A61B97" w:rsidRDefault="00B5779A" w:rsidP="00215CE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A61B97">
        <w:rPr>
          <w:rFonts w:ascii="Times New Roman" w:eastAsia="Times New Roman" w:hAnsi="Times New Roman"/>
          <w:b/>
          <w:sz w:val="24"/>
          <w:szCs w:val="24"/>
        </w:rPr>
        <w:t xml:space="preserve">3.2. Заказчик обязуется: </w:t>
      </w:r>
    </w:p>
    <w:p w14:paraId="30CBC551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3.2.1. Обеспеч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ить объем работ по настоящему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оговору.</w:t>
      </w:r>
    </w:p>
    <w:p w14:paraId="145D7ED5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AD3C07" w:rsidRPr="00A61B9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. В течение </w:t>
      </w:r>
      <w:r w:rsidR="00322A7E">
        <w:rPr>
          <w:rFonts w:ascii="Times New Roman" w:eastAsia="Times New Roman" w:hAnsi="Times New Roman"/>
          <w:sz w:val="24"/>
          <w:szCs w:val="24"/>
          <w:lang w:eastAsia="ru-RU"/>
        </w:rPr>
        <w:t>1 рабочего дня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получения от Подрядчика уведомления об окончании работ с участием Подрядчика осмотреть и принять выполненную работу (ее результат), а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при обнаружении отступлений от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оговора, ухудшающих результат работы, или иных недостатков в работе немедленно заявить об этом Подрядчику. В этом случае составляется акт с перечнем недостатков и сроками их устранения. В случае принятия работ без проверки Заказчик в последующем не вправе ссылаться на недостатки в выполненной работе.</w:t>
      </w:r>
    </w:p>
    <w:p w14:paraId="61D77304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AD3C07" w:rsidRPr="00A61B9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Предоставить Подрядчику помещение для хранения инструментов, оборудования и материалов Подрядчика и обеспечить их надёжную охрану. </w:t>
      </w:r>
    </w:p>
    <w:p w14:paraId="21643ECA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AD3C07" w:rsidRPr="00A61B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. Принять выполненную Подрядчиком</w:t>
      </w:r>
      <w:r w:rsidRPr="00A61B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по акту приёма-передачи в соответствии с п. 4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оговора;</w:t>
      </w:r>
    </w:p>
    <w:p w14:paraId="1DC99929" w14:textId="77777777" w:rsidR="00B5779A" w:rsidRPr="00080EE2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AD3C07" w:rsidRPr="00A61B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Произвести оплату выполненных Подрядчиком работ в порядке, предусмотренном </w:t>
      </w:r>
      <w:hyperlink w:anchor="p2" w:history="1">
        <w:r w:rsidR="00215CEF">
          <w:rPr>
            <w:rFonts w:ascii="Times New Roman" w:eastAsia="Times New Roman" w:hAnsi="Times New Roman"/>
            <w:sz w:val="24"/>
            <w:szCs w:val="24"/>
            <w:lang w:eastAsia="ru-RU"/>
          </w:rPr>
          <w:t>п. 2 настоящего Д</w:t>
        </w:r>
        <w:r w:rsidRPr="00080EE2">
          <w:rPr>
            <w:rFonts w:ascii="Times New Roman" w:eastAsia="Times New Roman" w:hAnsi="Times New Roman"/>
            <w:sz w:val="24"/>
            <w:szCs w:val="24"/>
            <w:lang w:eastAsia="ru-RU"/>
          </w:rPr>
          <w:t>оговора</w:t>
        </w:r>
      </w:hyperlink>
      <w:r w:rsidRPr="00080E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058233" w14:textId="77777777" w:rsidR="00B5779A" w:rsidRPr="00A61B97" w:rsidRDefault="00B5779A" w:rsidP="00215CE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A61B97">
        <w:rPr>
          <w:rFonts w:ascii="Times New Roman" w:eastAsia="Times New Roman" w:hAnsi="Times New Roman"/>
          <w:b/>
          <w:sz w:val="24"/>
          <w:szCs w:val="24"/>
        </w:rPr>
        <w:t xml:space="preserve">3.3. Подрядчик имеет право: </w:t>
      </w:r>
    </w:p>
    <w:p w14:paraId="2060C33C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3.3.1. Самостоятельно определять способы выполнения задания Заказчика с учётом установленных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 Д</w:t>
      </w:r>
      <w:r w:rsidR="007936BA">
        <w:rPr>
          <w:rFonts w:ascii="Times New Roman" w:eastAsia="Times New Roman" w:hAnsi="Times New Roman"/>
          <w:sz w:val="24"/>
          <w:szCs w:val="24"/>
          <w:lang w:eastAsia="ru-RU"/>
        </w:rPr>
        <w:t>оговором требований.</w:t>
      </w:r>
    </w:p>
    <w:p w14:paraId="3B2E8D12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3.3.2. При несоблюдении Заказчиком обязанно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сти оплатить выполненную работу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Подрядчик вправе удерживать результат работ до полной оплаты соответствующих сумм, либо приостановить производство работ, при этом конечный срок выполнения работ отодвигается соразмерно количеству дней просрочки. </w:t>
      </w:r>
    </w:p>
    <w:p w14:paraId="03E6AED4" w14:textId="77777777" w:rsidR="00B5779A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3.3.3. В случае неоплаты выпол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ненных работ в предусмотренный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оговором срок Подрядчик вправе отказаться от выполнения работ с предъявлением Заказчику фактически понесённых расходов.</w:t>
      </w:r>
    </w:p>
    <w:p w14:paraId="43CDB2D6" w14:textId="77777777" w:rsidR="003060BF" w:rsidRPr="00A61B97" w:rsidRDefault="003060BF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3.3.4. Выполнить работы досрочно.</w:t>
      </w:r>
    </w:p>
    <w:p w14:paraId="4552A1F2" w14:textId="77777777" w:rsidR="00B5779A" w:rsidRPr="00A61B97" w:rsidRDefault="00B5779A" w:rsidP="00215CEF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A61B97">
        <w:rPr>
          <w:rFonts w:ascii="Times New Roman" w:eastAsia="Times New Roman" w:hAnsi="Times New Roman"/>
          <w:b/>
          <w:sz w:val="24"/>
          <w:szCs w:val="24"/>
        </w:rPr>
        <w:t xml:space="preserve">3.4. Заказчик имеет право: </w:t>
      </w:r>
    </w:p>
    <w:p w14:paraId="0E1B9177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Вносить любые изменения в объем работ, которые, по его мнению, необходимы. Заказчик вправе давать письменные распоряжения, обязательные для Подрядчика, которые действительны после подписания 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торонами дополнительного соглашения.</w:t>
      </w:r>
    </w:p>
    <w:p w14:paraId="52A83FD2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3.4.2. Заказчик и/или его представитель имеет право беспрепятственного доступа ко всем видам работ в любое время в течение </w:t>
      </w:r>
      <w:r w:rsidR="007936BA">
        <w:rPr>
          <w:rFonts w:ascii="Times New Roman" w:eastAsia="Times New Roman" w:hAnsi="Times New Roman"/>
          <w:sz w:val="24"/>
          <w:szCs w:val="24"/>
          <w:lang w:eastAsia="ru-RU"/>
        </w:rPr>
        <w:t>всего периода выполнения работ.</w:t>
      </w:r>
    </w:p>
    <w:p w14:paraId="1BA540F8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3.4.3. Если во время выполнения работы станет очевидным, что она не выполнена надлежащим образом, Заказчик вправе назначить Подрядчику разумный срок для устранения недостатков, а при неисполнении Подрядчиком этого требования в назначенный срок отказаться о</w:t>
      </w:r>
      <w:r w:rsidR="00AA0DED">
        <w:rPr>
          <w:rFonts w:ascii="Times New Roman" w:eastAsia="Times New Roman" w:hAnsi="Times New Roman"/>
          <w:sz w:val="24"/>
          <w:szCs w:val="24"/>
          <w:lang w:eastAsia="ru-RU"/>
        </w:rPr>
        <w:t>т договора.</w:t>
      </w:r>
    </w:p>
    <w:p w14:paraId="2DBA303A" w14:textId="77777777" w:rsidR="00B5779A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3.4.4. Если Подрядчик не прис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тупает к исполнению настоящего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 или выполняет работу настолько медленно, что окончание ее к сроку становится явно невозможным, Заказчик вправе отказ</w:t>
      </w:r>
      <w:r w:rsidR="00215CEF">
        <w:rPr>
          <w:rFonts w:ascii="Times New Roman" w:eastAsia="Times New Roman" w:hAnsi="Times New Roman"/>
          <w:sz w:val="24"/>
          <w:szCs w:val="24"/>
          <w:lang w:eastAsia="ru-RU"/>
        </w:rPr>
        <w:t>аться от исполнения настоящего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оговора.</w:t>
      </w:r>
    </w:p>
    <w:p w14:paraId="5AD8FB82" w14:textId="77777777" w:rsidR="00ED2510" w:rsidRPr="00A61B97" w:rsidRDefault="00ED2510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358D48" w14:textId="77777777" w:rsidR="00B5779A" w:rsidRPr="00A61B97" w:rsidRDefault="00B5779A" w:rsidP="00215CEF">
      <w:pPr>
        <w:keepNext/>
        <w:keepLines/>
        <w:numPr>
          <w:ilvl w:val="0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Приёмка завершённых работ</w:t>
      </w:r>
    </w:p>
    <w:p w14:paraId="0E79E1F2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E44E4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Приёмка работ производится в течение </w:t>
      </w:r>
      <w:r w:rsidR="00187F5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02E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87F59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) рабоч</w:t>
      </w:r>
      <w:r w:rsidR="00187F5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187F59">
        <w:rPr>
          <w:rFonts w:ascii="Times New Roman" w:eastAsia="Times New Roman" w:hAnsi="Times New Roman"/>
          <w:sz w:val="24"/>
          <w:szCs w:val="24"/>
          <w:lang w:eastAsia="ru-RU"/>
        </w:rPr>
        <w:t>ней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получения Заказчиком уведомления Подрядчика об их готовности. В случае отказа Заказчика от приема работ в указанный срок без указания причин акт выполненных работ считается подписанным в одностороннем порядке.</w:t>
      </w:r>
    </w:p>
    <w:p w14:paraId="74DDABC5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E44E4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. При возникновении между Заказчиком и Подрядчиком спора по поводу недостатков работы или их причин по требованию любой стороны должна быть назначена экспертиза. Расходы на экспертизу несёт сторона, потребовавшая назначения экспертизы, а если она назначена по соглашению между сторонами, обе стороны поровну. В случае если экспертизой будет установлено, что причиной недостатков работ является ненадлежащее исполнение обязательств какой-либо стороной, эта сторона обязана компенсировать другой стороне понесённые ей в связи с оплатой экспертизы расходы.</w:t>
      </w:r>
    </w:p>
    <w:p w14:paraId="7713A0DF" w14:textId="77777777" w:rsidR="00215CEF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E44E4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. До сдачи работ Подрядчик несёт ответственность за риск случайного уничтожения и повреждения объекта работ, кроме случаев, связанных с обстоятельствами непреодолимой силы (затопление, хищение и т. п.).</w:t>
      </w:r>
    </w:p>
    <w:p w14:paraId="470F720A" w14:textId="77777777" w:rsidR="00B5779A" w:rsidRPr="00A61B97" w:rsidRDefault="00B5779A" w:rsidP="00215CEF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5. Гарантии</w:t>
      </w:r>
    </w:p>
    <w:p w14:paraId="3696BA2E" w14:textId="77777777" w:rsidR="00B5779A" w:rsidRPr="00EB6DE7" w:rsidRDefault="00B5779A" w:rsidP="00215CEF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EB6DE7">
        <w:rPr>
          <w:rFonts w:ascii="Times New Roman" w:eastAsia="Times New Roman" w:hAnsi="Times New Roman"/>
          <w:sz w:val="24"/>
          <w:szCs w:val="24"/>
        </w:rPr>
        <w:t>5.1. Подрядчик гарантирует:</w:t>
      </w:r>
    </w:p>
    <w:p w14:paraId="4F715AAA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5.1.1. Качество выполнения всех работ в соответствии с действующими нормами и техническими условиями</w:t>
      </w:r>
      <w:r w:rsidR="00EF4F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AB0116F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5.1.2. Своевременное (не позднее пятнадцати дней после выявления) устранение недостатков и дефектов, выявленных при приемке работ и в период г</w:t>
      </w:r>
      <w:r w:rsidR="00EF4FC7">
        <w:rPr>
          <w:rFonts w:ascii="Times New Roman" w:eastAsia="Times New Roman" w:hAnsi="Times New Roman"/>
          <w:sz w:val="24"/>
          <w:szCs w:val="24"/>
          <w:lang w:eastAsia="ru-RU"/>
        </w:rPr>
        <w:t>арантийной эксплуатации объекта.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F99BBD2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5.1.3. Бесперебойное функционирование инженерных систем и оборудования при </w:t>
      </w:r>
      <w:r w:rsidR="00EF4FC7">
        <w:rPr>
          <w:rFonts w:ascii="Times New Roman" w:eastAsia="Times New Roman" w:hAnsi="Times New Roman"/>
          <w:sz w:val="24"/>
          <w:szCs w:val="24"/>
          <w:lang w:eastAsia="ru-RU"/>
        </w:rPr>
        <w:t>нормальной эксплуатации объекта.</w:t>
      </w:r>
    </w:p>
    <w:p w14:paraId="27C741BB" w14:textId="77777777" w:rsidR="00B5779A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5.1.4. Гарантийный срок на выполненные работы устанавливается 1 год со дня подписания сторонами окончательного акта о приемке работ.</w:t>
      </w:r>
    </w:p>
    <w:p w14:paraId="22315FA1" w14:textId="77777777" w:rsidR="00727EA9" w:rsidRPr="00A61B97" w:rsidRDefault="00727EA9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2E5BE8" w14:textId="77777777" w:rsidR="00B5779A" w:rsidRPr="00A61B97" w:rsidRDefault="00B5779A" w:rsidP="00727EA9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6. Ответственность сторон</w:t>
      </w:r>
    </w:p>
    <w:p w14:paraId="1C88CADF" w14:textId="77777777" w:rsidR="00322A7E" w:rsidRDefault="00322A7E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</w:t>
      </w:r>
      <w:r w:rsidRPr="00322A7E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неисполнения или ненадлежащего исполнения обязательств, предусмотренных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Договоры</w:t>
      </w:r>
      <w:r w:rsidRPr="00322A7E">
        <w:rPr>
          <w:rFonts w:ascii="Times New Roman" w:eastAsia="Times New Roman" w:hAnsi="Times New Roman"/>
          <w:sz w:val="24"/>
          <w:szCs w:val="24"/>
          <w:lang w:eastAsia="ru-RU"/>
        </w:rPr>
        <w:t>, Стороны несут ответственность в соответствии с действующим законодательством.</w:t>
      </w:r>
    </w:p>
    <w:p w14:paraId="46DB7C97" w14:textId="77777777" w:rsidR="00B5779A" w:rsidRPr="00A61B97" w:rsidRDefault="00322A7E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В случаях, когда работа выполнена Подрядчиком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отступлениями от настоящего Д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оговора, ухудшившими результат работы, или с иными недостатками, которые делают его непригодным дл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я предусмотренного в настоящем Д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оговоре использования, Заказчик вправе по своему в</w:t>
      </w:r>
      <w:r w:rsidR="00A81251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ыбору потребовать от Подрядчика 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безвозмездного устранения недостатков в 10-дневный срок с момента их выявления.</w:t>
      </w:r>
    </w:p>
    <w:p w14:paraId="6D4793CE" w14:textId="77777777" w:rsidR="00B5779A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322A7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. Стороны освобождаются от ответственности за частичное или полное неисполне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ние обязательств по настоящему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оговору, если это неисполнение явилось следствием обстоятельств непреодолимой силы: наводнение, землетрясение и иные природные явления, а также война, военные действия или действия государственных органов. Стороны обязаны немедленно сообщить о начале действия таких обстоятельств и времени их действия.</w:t>
      </w:r>
    </w:p>
    <w:p w14:paraId="6DFE35B4" w14:textId="77777777" w:rsidR="00727EA9" w:rsidRPr="00A61B97" w:rsidRDefault="00727EA9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5F1B92" w14:textId="77777777" w:rsidR="00B5779A" w:rsidRPr="00A61B97" w:rsidRDefault="00B5779A" w:rsidP="00727EA9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7. Особые условия</w:t>
      </w:r>
    </w:p>
    <w:p w14:paraId="77B1A081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7.1. Любая договорённость между 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торонами, влекущая за собой новые обстоятельства, не предусмотренные настоящим 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оговором, считается действительной, если она подтверждена сторонами в письменной форме в виде дополнительного соглашения.</w:t>
      </w:r>
    </w:p>
    <w:p w14:paraId="7467675A" w14:textId="77777777" w:rsidR="00B5779A" w:rsidRPr="00A61B97" w:rsidRDefault="00727EA9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Все исправления по тексту н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оговора имеют юридическую силу только при взаимном их удостоверении представителями Сторон в каждом отдельном случае.</w:t>
      </w:r>
    </w:p>
    <w:p w14:paraId="3DF4D684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7.3. Настоящий 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 составлен в двух экземплярах, имеющих одинаковую юридическую силу – по э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кземпляру для каждой из С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торон.</w:t>
      </w:r>
    </w:p>
    <w:p w14:paraId="74D6524D" w14:textId="77777777" w:rsidR="00B5779A" w:rsidRPr="00A61B97" w:rsidRDefault="00727EA9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7.4. Настоящий Д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 вступает в силу со дня его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торонами и действует до полного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торон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 обязательств по настоящему Д</w:t>
      </w:r>
      <w:r w:rsidR="00B5779A"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оговору.</w:t>
      </w:r>
    </w:p>
    <w:p w14:paraId="5D2057B2" w14:textId="77777777" w:rsidR="00B5779A" w:rsidRPr="00A61B97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7.5.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случаях, не предусмотренных настоящим 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оговором, Стороны руководствуются действующим гражданским законодательством.</w:t>
      </w:r>
    </w:p>
    <w:p w14:paraId="3CD12E17" w14:textId="77777777" w:rsidR="00B5779A" w:rsidRDefault="00B5779A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7.6. Все споры и разногласия, которые могут возникнуть между 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торонами 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исполнении настоящего Договора,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разрешаются путем переговоров. Стороны устанавливают обязательный досудебный порядок урегулирования спор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ов. Все возможные претензии по н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астоящему </w:t>
      </w:r>
      <w:r w:rsidR="00727EA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оговору, должны быть рассмотрены </w:t>
      </w:r>
      <w:r w:rsidR="00A8125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торонами в течение 10 дней с момента получения претензии. В случае не</w:t>
      </w:r>
      <w:r w:rsidR="00314726" w:rsidRPr="00A61B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1B97">
        <w:rPr>
          <w:rFonts w:ascii="Times New Roman" w:eastAsia="Times New Roman" w:hAnsi="Times New Roman"/>
          <w:sz w:val="24"/>
          <w:szCs w:val="24"/>
          <w:lang w:eastAsia="ru-RU"/>
        </w:rPr>
        <w:t>достижения согласия спор разрешается в судебном порядке.</w:t>
      </w:r>
    </w:p>
    <w:p w14:paraId="3FE20DCF" w14:textId="77777777" w:rsidR="00322A7E" w:rsidRDefault="00322A7E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 w:rsidRPr="00322A7E">
        <w:rPr>
          <w:rFonts w:ascii="Times New Roman" w:eastAsia="Times New Roman" w:hAnsi="Times New Roman"/>
          <w:sz w:val="24"/>
          <w:szCs w:val="24"/>
          <w:lang w:eastAsia="ru-RU"/>
        </w:rPr>
        <w:t xml:space="preserve">Все изменения и дополнения в настоящий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 w:rsidRPr="00322A7E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силу, если они внесены по соглашению Сторон, составлены в письменной форме, подписаны уполномоченными на то представителями Сторон и скреплены их печатями.</w:t>
      </w:r>
    </w:p>
    <w:p w14:paraId="5E3895CA" w14:textId="77777777" w:rsidR="00302E4B" w:rsidRDefault="00302E4B" w:rsidP="00215C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D74D2F" w14:textId="77777777" w:rsidR="00B5779A" w:rsidRDefault="00B5779A" w:rsidP="00727EA9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61B97">
        <w:rPr>
          <w:rFonts w:ascii="Times New Roman" w:eastAsia="Times New Roman" w:hAnsi="Times New Roman"/>
          <w:b/>
          <w:sz w:val="24"/>
          <w:szCs w:val="24"/>
          <w:lang w:eastAsia="ar-SA"/>
        </w:rPr>
        <w:t>8.   Реквизиты и подписи сторон</w:t>
      </w:r>
    </w:p>
    <w:p w14:paraId="4DB8E601" w14:textId="77777777" w:rsidR="007B2D8E" w:rsidRPr="00A61B97" w:rsidRDefault="007B2D8E" w:rsidP="00727EA9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F45706" w14:paraId="07AF2582" w14:textId="77777777" w:rsidTr="00FF60F4">
        <w:tc>
          <w:tcPr>
            <w:tcW w:w="5148" w:type="dxa"/>
          </w:tcPr>
          <w:p w14:paraId="495C9DB6" w14:textId="77777777" w:rsidR="00727EA9" w:rsidRPr="00727EA9" w:rsidRDefault="00727EA9" w:rsidP="00727EA9">
            <w:pPr>
              <w:widowControl w:val="0"/>
              <w:tabs>
                <w:tab w:val="left" w:pos="374"/>
              </w:tabs>
              <w:spacing w:after="0" w:line="240" w:lineRule="auto"/>
              <w:jc w:val="center"/>
              <w:rPr>
                <w:rStyle w:val="50"/>
                <w:rFonts w:eastAsia="Calibri"/>
                <w:bCs w:val="0"/>
              </w:rPr>
            </w:pPr>
            <w:r w:rsidRPr="00727EA9">
              <w:rPr>
                <w:rStyle w:val="50"/>
                <w:rFonts w:eastAsia="Calibri"/>
                <w:bCs w:val="0"/>
              </w:rPr>
              <w:t>ЗАКАЗЧИК</w:t>
            </w:r>
          </w:p>
          <w:p w14:paraId="011B37CC" w14:textId="77777777" w:rsidR="00727EA9" w:rsidRDefault="00727EA9" w:rsidP="00727EA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</w:p>
          <w:p w14:paraId="0C383713" w14:textId="77777777" w:rsidR="007B2D8E" w:rsidRP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Cs w:val="0"/>
              </w:rPr>
            </w:pPr>
            <w:r w:rsidRPr="007B2D8E">
              <w:rPr>
                <w:rStyle w:val="50"/>
                <w:rFonts w:eastAsia="Calibri"/>
                <w:bCs w:val="0"/>
              </w:rPr>
              <w:t>Муниципальное автономное учреждение культуры «Культурно – досуговое объединение Дивеевского муниципального округа Нижегородской области»</w:t>
            </w:r>
          </w:p>
          <w:p w14:paraId="63A57C96" w14:textId="77777777" w:rsidR="007B2D8E" w:rsidRP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Cs w:val="0"/>
              </w:rPr>
            </w:pPr>
          </w:p>
          <w:p w14:paraId="5EA98408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607320 Нижегородская область с. Дивеево ул. Октябрьская</w:t>
            </w:r>
            <w:r>
              <w:rPr>
                <w:rStyle w:val="50"/>
                <w:rFonts w:eastAsia="Calibri"/>
                <w:b w:val="0"/>
                <w:bCs w:val="0"/>
              </w:rPr>
              <w:t>,</w:t>
            </w:r>
            <w:r w:rsidRPr="003F55D9">
              <w:rPr>
                <w:rStyle w:val="50"/>
                <w:rFonts w:eastAsia="Calibri"/>
                <w:b w:val="0"/>
                <w:bCs w:val="0"/>
              </w:rPr>
              <w:t xml:space="preserve"> 16</w:t>
            </w:r>
          </w:p>
          <w:p w14:paraId="283B20E4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ИНН 5216000429 КПП</w:t>
            </w:r>
            <w:r>
              <w:rPr>
                <w:rStyle w:val="50"/>
                <w:rFonts w:eastAsia="Calibri"/>
              </w:rPr>
              <w:t xml:space="preserve"> </w:t>
            </w:r>
            <w:r w:rsidRPr="003F55D9">
              <w:rPr>
                <w:rStyle w:val="50"/>
                <w:rFonts w:eastAsia="Calibri"/>
                <w:b w:val="0"/>
                <w:bCs w:val="0"/>
              </w:rPr>
              <w:t>521601001</w:t>
            </w:r>
          </w:p>
          <w:p w14:paraId="7F699993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Финансовое управление (МАУК «КДО Дивеевского муниципального округа</w:t>
            </w:r>
            <w:r>
              <w:rPr>
                <w:rStyle w:val="50"/>
                <w:rFonts w:eastAsia="Calibri"/>
                <w:b w:val="0"/>
                <w:bCs w:val="0"/>
              </w:rPr>
              <w:t>»</w:t>
            </w:r>
            <w:r w:rsidRPr="003F55D9">
              <w:rPr>
                <w:rStyle w:val="50"/>
                <w:rFonts w:eastAsia="Calibri"/>
                <w:b w:val="0"/>
                <w:bCs w:val="0"/>
              </w:rPr>
              <w:t xml:space="preserve">) </w:t>
            </w:r>
          </w:p>
          <w:p w14:paraId="113598F0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р/сч 03234643225320003200</w:t>
            </w:r>
          </w:p>
          <w:p w14:paraId="5038DE77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кор/сч 40102.810.7.4537.0000024</w:t>
            </w:r>
          </w:p>
          <w:p w14:paraId="30BB6CAC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ОКЦ №1 ВВГУ Банка России//УФК по Нижегородской области г.Нижний Новгород</w:t>
            </w:r>
          </w:p>
          <w:p w14:paraId="2144DC7A" w14:textId="77777777" w:rsidR="003F55D9" w:rsidRPr="003F55D9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БИК 012202102</w:t>
            </w:r>
          </w:p>
          <w:p w14:paraId="69CAED90" w14:textId="77777777" w:rsidR="007B2D8E" w:rsidRPr="007B2D8E" w:rsidRDefault="003F55D9" w:rsidP="003F55D9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3F55D9">
              <w:rPr>
                <w:rStyle w:val="50"/>
                <w:rFonts w:eastAsia="Calibri"/>
                <w:b w:val="0"/>
                <w:bCs w:val="0"/>
              </w:rPr>
              <w:t>ОКТМО 22532000</w:t>
            </w:r>
          </w:p>
          <w:p w14:paraId="2908A4D3" w14:textId="77777777" w:rsidR="007B2D8E" w:rsidRP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7B2D8E">
              <w:rPr>
                <w:rStyle w:val="50"/>
                <w:rFonts w:eastAsia="Calibri"/>
                <w:b w:val="0"/>
                <w:bCs w:val="0"/>
              </w:rPr>
              <w:t>Тел.: 8 (831 34) 4-</w:t>
            </w:r>
            <w:r w:rsidR="00726B26">
              <w:rPr>
                <w:rStyle w:val="50"/>
                <w:rFonts w:eastAsia="Calibri"/>
                <w:b w:val="0"/>
                <w:bCs w:val="0"/>
              </w:rPr>
              <w:t>4</w:t>
            </w:r>
            <w:r w:rsidR="00726B26">
              <w:rPr>
                <w:rStyle w:val="50"/>
                <w:rFonts w:eastAsia="Calibri"/>
              </w:rPr>
              <w:t>2</w:t>
            </w:r>
            <w:r w:rsidRPr="007B2D8E">
              <w:rPr>
                <w:rStyle w:val="50"/>
                <w:rFonts w:eastAsia="Calibri"/>
                <w:b w:val="0"/>
                <w:bCs w:val="0"/>
              </w:rPr>
              <w:t>-</w:t>
            </w:r>
            <w:r w:rsidR="00726B26">
              <w:rPr>
                <w:rStyle w:val="50"/>
                <w:rFonts w:eastAsia="Calibri"/>
                <w:b w:val="0"/>
                <w:bCs w:val="0"/>
              </w:rPr>
              <w:t>2</w:t>
            </w:r>
            <w:r w:rsidR="00726B26">
              <w:rPr>
                <w:rStyle w:val="50"/>
                <w:rFonts w:eastAsia="Calibri"/>
              </w:rPr>
              <w:t>1</w:t>
            </w:r>
          </w:p>
          <w:p w14:paraId="4BA801A0" w14:textId="77777777" w:rsidR="007B2D8E" w:rsidRP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7B2D8E">
              <w:rPr>
                <w:rStyle w:val="50"/>
                <w:rFonts w:eastAsia="Calibri"/>
                <w:b w:val="0"/>
                <w:bCs w:val="0"/>
              </w:rPr>
              <w:t xml:space="preserve">Эл. почта: rdkdiveevo@yandex.ru </w:t>
            </w:r>
          </w:p>
          <w:p w14:paraId="07534234" w14:textId="77777777" w:rsid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</w:p>
          <w:p w14:paraId="201F67A9" w14:textId="77777777" w:rsidR="003F55D9" w:rsidRDefault="003F55D9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</w:rPr>
            </w:pPr>
          </w:p>
          <w:p w14:paraId="6FD87CA8" w14:textId="77777777" w:rsidR="003F55D9" w:rsidRPr="007B2D8E" w:rsidRDefault="003F55D9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</w:p>
          <w:p w14:paraId="5F33370F" w14:textId="77777777" w:rsidR="007B2D8E" w:rsidRP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7B2D8E">
              <w:rPr>
                <w:rStyle w:val="50"/>
                <w:rFonts w:eastAsia="Calibri"/>
                <w:b w:val="0"/>
                <w:bCs w:val="0"/>
              </w:rPr>
              <w:t xml:space="preserve">Директор </w:t>
            </w:r>
          </w:p>
          <w:p w14:paraId="4AD4285E" w14:textId="77777777" w:rsidR="007B2D8E" w:rsidRPr="007B2D8E" w:rsidRDefault="007B2D8E" w:rsidP="007B2D8E">
            <w:pPr>
              <w:widowControl w:val="0"/>
              <w:tabs>
                <w:tab w:val="left" w:pos="374"/>
              </w:tabs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</w:p>
          <w:p w14:paraId="481D89E5" w14:textId="77777777" w:rsidR="007B2D8E" w:rsidRDefault="007B2D8E" w:rsidP="007B2D8E">
            <w:pPr>
              <w:spacing w:after="0" w:line="240" w:lineRule="auto"/>
              <w:rPr>
                <w:rStyle w:val="50"/>
                <w:rFonts w:eastAsia="Calibri"/>
                <w:b w:val="0"/>
                <w:bCs w:val="0"/>
              </w:rPr>
            </w:pPr>
            <w:r w:rsidRPr="007B2D8E">
              <w:rPr>
                <w:rStyle w:val="50"/>
                <w:rFonts w:eastAsia="Calibri"/>
                <w:b w:val="0"/>
                <w:bCs w:val="0"/>
              </w:rPr>
              <w:t>______________________ В.Г. Ламп</w:t>
            </w:r>
          </w:p>
          <w:p w14:paraId="303FF7AD" w14:textId="77777777" w:rsidR="00727EA9" w:rsidRDefault="00727EA9" w:rsidP="007B2D8E">
            <w:pPr>
              <w:spacing w:after="0" w:line="240" w:lineRule="auto"/>
            </w:pPr>
            <w:r>
              <w:t>мп</w:t>
            </w:r>
          </w:p>
          <w:p w14:paraId="210D6764" w14:textId="77777777" w:rsidR="00F45706" w:rsidRDefault="00F45706" w:rsidP="00727EA9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5148" w:type="dxa"/>
          </w:tcPr>
          <w:p w14:paraId="1A441C01" w14:textId="77777777" w:rsidR="00727EA9" w:rsidRPr="00727EA9" w:rsidRDefault="00322A7E" w:rsidP="00727EA9">
            <w:pPr>
              <w:spacing w:after="0" w:line="240" w:lineRule="auto"/>
              <w:jc w:val="center"/>
              <w:rPr>
                <w:rStyle w:val="10"/>
                <w:rFonts w:eastAsia="Calibri"/>
                <w:bCs w:val="0"/>
              </w:rPr>
            </w:pPr>
            <w:bookmarkStart w:id="2" w:name="bookmark11"/>
            <w:r>
              <w:rPr>
                <w:rStyle w:val="10"/>
                <w:rFonts w:eastAsia="Calibri"/>
                <w:bCs w:val="0"/>
              </w:rPr>
              <w:t>ПОДРЯДЧИК</w:t>
            </w:r>
          </w:p>
          <w:p w14:paraId="41F32070" w14:textId="77777777" w:rsidR="00727EA9" w:rsidRDefault="00727EA9" w:rsidP="00727EA9">
            <w:pPr>
              <w:spacing w:after="0" w:line="240" w:lineRule="auto"/>
              <w:rPr>
                <w:rStyle w:val="10"/>
                <w:rFonts w:eastAsia="Calibri"/>
                <w:b w:val="0"/>
                <w:bCs w:val="0"/>
              </w:rPr>
            </w:pPr>
          </w:p>
          <w:bookmarkEnd w:id="2"/>
          <w:p w14:paraId="27304CDE" w14:textId="77777777" w:rsid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0301B4DF" w14:textId="77777777" w:rsidR="00BE6F8B" w:rsidRP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738488C7" w14:textId="77777777" w:rsidR="00BE6F8B" w:rsidRP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3E803C39" w14:textId="77777777" w:rsidR="00BE6F8B" w:rsidRP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58931FE9" w14:textId="77777777" w:rsid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1F3C193E" w14:textId="77777777" w:rsidR="00B9299A" w:rsidRDefault="00B9299A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5FA13311" w14:textId="77777777" w:rsidR="00B9299A" w:rsidRDefault="00B9299A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46310152" w14:textId="77777777" w:rsidR="00B9299A" w:rsidRDefault="00B9299A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610C8113" w14:textId="77777777" w:rsid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37C0B163" w14:textId="77777777" w:rsid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14:paraId="7661E3A0" w14:textId="77777777" w:rsidR="00BE6F8B" w:rsidRDefault="00BE6F8B" w:rsidP="00BE6F8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____________________   </w:t>
            </w:r>
          </w:p>
          <w:p w14:paraId="246667F7" w14:textId="77777777" w:rsidR="00F45706" w:rsidRDefault="00BE6F8B" w:rsidP="00BE6F8B">
            <w:pPr>
              <w:widowControl w:val="0"/>
              <w:spacing w:after="0" w:line="240" w:lineRule="auto"/>
            </w:pPr>
            <w:r>
              <w:t>мп</w:t>
            </w:r>
          </w:p>
        </w:tc>
      </w:tr>
    </w:tbl>
    <w:p w14:paraId="653E973C" w14:textId="77777777" w:rsidR="00D834F3" w:rsidRDefault="00D834F3" w:rsidP="00645DDA">
      <w:pPr>
        <w:pStyle w:val="a6"/>
        <w:spacing w:before="0" w:beforeAutospacing="0" w:after="0" w:afterAutospacing="0"/>
        <w:jc w:val="both"/>
      </w:pPr>
    </w:p>
    <w:sectPr w:rsidR="00D834F3" w:rsidSect="00FE76C7">
      <w:footerReference w:type="even" r:id="rId7"/>
      <w:footerReference w:type="default" r:id="rId8"/>
      <w:type w:val="continuous"/>
      <w:pgSz w:w="11906" w:h="16838" w:code="9"/>
      <w:pgMar w:top="540" w:right="566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9D97" w14:textId="77777777" w:rsidR="00B07DAB" w:rsidRDefault="00B07DAB">
      <w:pPr>
        <w:spacing w:after="0" w:line="240" w:lineRule="auto"/>
      </w:pPr>
      <w:r>
        <w:separator/>
      </w:r>
    </w:p>
  </w:endnote>
  <w:endnote w:type="continuationSeparator" w:id="0">
    <w:p w14:paraId="5C2EC062" w14:textId="77777777" w:rsidR="00B07DAB" w:rsidRDefault="00B0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DFA" w14:textId="77777777" w:rsidR="00774735" w:rsidRDefault="00B5779A" w:rsidP="00774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C1F685" w14:textId="77777777" w:rsidR="00774735" w:rsidRDefault="00774735" w:rsidP="0077473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78D8" w14:textId="77777777" w:rsidR="00774735" w:rsidRPr="00DC2C53" w:rsidRDefault="00B5779A" w:rsidP="00774735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DC2C53">
      <w:rPr>
        <w:rStyle w:val="a5"/>
        <w:sz w:val="20"/>
        <w:szCs w:val="20"/>
      </w:rPr>
      <w:fldChar w:fldCharType="begin"/>
    </w:r>
    <w:r w:rsidRPr="00DC2C53">
      <w:rPr>
        <w:rStyle w:val="a5"/>
        <w:sz w:val="20"/>
        <w:szCs w:val="20"/>
      </w:rPr>
      <w:instrText xml:space="preserve">PAGE  </w:instrText>
    </w:r>
    <w:r w:rsidRPr="00DC2C53">
      <w:rPr>
        <w:rStyle w:val="a5"/>
        <w:sz w:val="20"/>
        <w:szCs w:val="20"/>
      </w:rPr>
      <w:fldChar w:fldCharType="separate"/>
    </w:r>
    <w:r w:rsidR="00272DD2">
      <w:rPr>
        <w:rStyle w:val="a5"/>
        <w:noProof/>
        <w:sz w:val="20"/>
        <w:szCs w:val="20"/>
      </w:rPr>
      <w:t>2</w:t>
    </w:r>
    <w:r w:rsidRPr="00DC2C53">
      <w:rPr>
        <w:rStyle w:val="a5"/>
        <w:sz w:val="20"/>
        <w:szCs w:val="20"/>
      </w:rPr>
      <w:fldChar w:fldCharType="end"/>
    </w:r>
  </w:p>
  <w:p w14:paraId="2F7FD4CE" w14:textId="77777777" w:rsidR="00774735" w:rsidRDefault="00774735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FD2A" w14:textId="77777777" w:rsidR="00B07DAB" w:rsidRDefault="00B07DAB">
      <w:pPr>
        <w:spacing w:after="0" w:line="240" w:lineRule="auto"/>
      </w:pPr>
      <w:r>
        <w:separator/>
      </w:r>
    </w:p>
  </w:footnote>
  <w:footnote w:type="continuationSeparator" w:id="0">
    <w:p w14:paraId="264AC5E8" w14:textId="77777777" w:rsidR="00B07DAB" w:rsidRDefault="00B0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A57"/>
    <w:multiLevelType w:val="multilevel"/>
    <w:tmpl w:val="FD2869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DA1AEA"/>
    <w:multiLevelType w:val="hybridMultilevel"/>
    <w:tmpl w:val="686A0A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9D2B43"/>
    <w:multiLevelType w:val="multilevel"/>
    <w:tmpl w:val="B2A4E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4B52E0"/>
    <w:multiLevelType w:val="hybridMultilevel"/>
    <w:tmpl w:val="4ECC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111908">
    <w:abstractNumId w:val="3"/>
  </w:num>
  <w:num w:numId="2" w16cid:durableId="1430538876">
    <w:abstractNumId w:val="0"/>
  </w:num>
  <w:num w:numId="3" w16cid:durableId="1113867951">
    <w:abstractNumId w:val="1"/>
  </w:num>
  <w:num w:numId="4" w16cid:durableId="167086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10"/>
    <w:rsid w:val="00012119"/>
    <w:rsid w:val="000426AC"/>
    <w:rsid w:val="000562E1"/>
    <w:rsid w:val="00066F43"/>
    <w:rsid w:val="00070070"/>
    <w:rsid w:val="00080EE2"/>
    <w:rsid w:val="000B4ED9"/>
    <w:rsid w:val="00187F59"/>
    <w:rsid w:val="001A371F"/>
    <w:rsid w:val="001A4A0F"/>
    <w:rsid w:val="001B175B"/>
    <w:rsid w:val="00203092"/>
    <w:rsid w:val="00206B8D"/>
    <w:rsid w:val="002121C2"/>
    <w:rsid w:val="00215CEF"/>
    <w:rsid w:val="00216E23"/>
    <w:rsid w:val="0024191C"/>
    <w:rsid w:val="002634BB"/>
    <w:rsid w:val="002665FF"/>
    <w:rsid w:val="00272DD2"/>
    <w:rsid w:val="00296407"/>
    <w:rsid w:val="002A4C85"/>
    <w:rsid w:val="002B026C"/>
    <w:rsid w:val="002C4156"/>
    <w:rsid w:val="002E0685"/>
    <w:rsid w:val="002F7510"/>
    <w:rsid w:val="00302E4B"/>
    <w:rsid w:val="003060BF"/>
    <w:rsid w:val="00314726"/>
    <w:rsid w:val="00317102"/>
    <w:rsid w:val="00322A7E"/>
    <w:rsid w:val="00362932"/>
    <w:rsid w:val="00365B3E"/>
    <w:rsid w:val="00385B41"/>
    <w:rsid w:val="003B0B6A"/>
    <w:rsid w:val="003E30D0"/>
    <w:rsid w:val="003F327D"/>
    <w:rsid w:val="003F55D9"/>
    <w:rsid w:val="00413E0E"/>
    <w:rsid w:val="00444960"/>
    <w:rsid w:val="00453429"/>
    <w:rsid w:val="00525572"/>
    <w:rsid w:val="005A1DB2"/>
    <w:rsid w:val="005E0F4F"/>
    <w:rsid w:val="005F38A9"/>
    <w:rsid w:val="0060560D"/>
    <w:rsid w:val="00626BDA"/>
    <w:rsid w:val="00645DDA"/>
    <w:rsid w:val="00647D6F"/>
    <w:rsid w:val="00697437"/>
    <w:rsid w:val="006A7557"/>
    <w:rsid w:val="006C38B6"/>
    <w:rsid w:val="006C53DA"/>
    <w:rsid w:val="006D3B06"/>
    <w:rsid w:val="007140DA"/>
    <w:rsid w:val="00726B26"/>
    <w:rsid w:val="00727EA9"/>
    <w:rsid w:val="00747307"/>
    <w:rsid w:val="00763106"/>
    <w:rsid w:val="00772B7B"/>
    <w:rsid w:val="00774735"/>
    <w:rsid w:val="007760E8"/>
    <w:rsid w:val="00781028"/>
    <w:rsid w:val="007936BA"/>
    <w:rsid w:val="00793E01"/>
    <w:rsid w:val="007B2D8E"/>
    <w:rsid w:val="007D2128"/>
    <w:rsid w:val="007E7963"/>
    <w:rsid w:val="008027FD"/>
    <w:rsid w:val="008648BE"/>
    <w:rsid w:val="0087449B"/>
    <w:rsid w:val="008A61DB"/>
    <w:rsid w:val="008B2B99"/>
    <w:rsid w:val="008B366D"/>
    <w:rsid w:val="008D7446"/>
    <w:rsid w:val="00900CD7"/>
    <w:rsid w:val="009246E3"/>
    <w:rsid w:val="00932EFD"/>
    <w:rsid w:val="0093371B"/>
    <w:rsid w:val="009436D2"/>
    <w:rsid w:val="0098690B"/>
    <w:rsid w:val="00993CF7"/>
    <w:rsid w:val="009A0A0E"/>
    <w:rsid w:val="009F4319"/>
    <w:rsid w:val="00A07D35"/>
    <w:rsid w:val="00A46538"/>
    <w:rsid w:val="00A579B5"/>
    <w:rsid w:val="00A57FBA"/>
    <w:rsid w:val="00A61B97"/>
    <w:rsid w:val="00A70415"/>
    <w:rsid w:val="00A70621"/>
    <w:rsid w:val="00A72929"/>
    <w:rsid w:val="00A81251"/>
    <w:rsid w:val="00A851EA"/>
    <w:rsid w:val="00AA0DED"/>
    <w:rsid w:val="00AA472D"/>
    <w:rsid w:val="00AB0F8E"/>
    <w:rsid w:val="00AD3C07"/>
    <w:rsid w:val="00AF74DB"/>
    <w:rsid w:val="00B07DAB"/>
    <w:rsid w:val="00B52B58"/>
    <w:rsid w:val="00B5779A"/>
    <w:rsid w:val="00B646B7"/>
    <w:rsid w:val="00B9299A"/>
    <w:rsid w:val="00BA346F"/>
    <w:rsid w:val="00BB3503"/>
    <w:rsid w:val="00BD4018"/>
    <w:rsid w:val="00BE6F8B"/>
    <w:rsid w:val="00C060E1"/>
    <w:rsid w:val="00C5079E"/>
    <w:rsid w:val="00C52FB0"/>
    <w:rsid w:val="00C6283B"/>
    <w:rsid w:val="00CA120A"/>
    <w:rsid w:val="00CF56C8"/>
    <w:rsid w:val="00D31729"/>
    <w:rsid w:val="00D834F3"/>
    <w:rsid w:val="00DA2584"/>
    <w:rsid w:val="00DD4DEC"/>
    <w:rsid w:val="00E24D93"/>
    <w:rsid w:val="00E4306C"/>
    <w:rsid w:val="00E44E4D"/>
    <w:rsid w:val="00E456A3"/>
    <w:rsid w:val="00E456BA"/>
    <w:rsid w:val="00E74EAC"/>
    <w:rsid w:val="00E808B3"/>
    <w:rsid w:val="00EB6DE7"/>
    <w:rsid w:val="00ED2510"/>
    <w:rsid w:val="00EF364F"/>
    <w:rsid w:val="00EF4834"/>
    <w:rsid w:val="00EF4FC7"/>
    <w:rsid w:val="00F0702A"/>
    <w:rsid w:val="00F30B76"/>
    <w:rsid w:val="00F45706"/>
    <w:rsid w:val="00F61A8B"/>
    <w:rsid w:val="00F6433F"/>
    <w:rsid w:val="00F85B8E"/>
    <w:rsid w:val="00FD3701"/>
    <w:rsid w:val="00FE3E81"/>
    <w:rsid w:val="00FE4D51"/>
    <w:rsid w:val="00FE76C7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A255"/>
  <w15:chartTrackingRefBased/>
  <w15:docId w15:val="{3E633BC3-7A06-47BB-8E88-8DE39398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5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5779A"/>
  </w:style>
  <w:style w:type="character" w:styleId="a5">
    <w:name w:val="page number"/>
    <w:rsid w:val="00B5779A"/>
  </w:style>
  <w:style w:type="paragraph" w:customStyle="1" w:styleId="a6">
    <w:name w:val="Обычный (веб)"/>
    <w:basedOn w:val="a"/>
    <w:uiPriority w:val="99"/>
    <w:unhideWhenUsed/>
    <w:rsid w:val="008744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4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A346F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Основной текст (2)"/>
    <w:rsid w:val="00215C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215C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727E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rsid w:val="00727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rsid w:val="00727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rsid w:val="00727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727E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12493</CharactersWithSpaces>
  <SharedDoc>false</SharedDoc>
  <HLinks>
    <vt:vector size="12" baseType="variant"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</vt:lpwstr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p3_1_3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solo</cp:lastModifiedBy>
  <cp:revision>3</cp:revision>
  <cp:lastPrinted>2025-10-22T09:25:00Z</cp:lastPrinted>
  <dcterms:created xsi:type="dcterms:W3CDTF">2026-07-01T15:19:00Z</dcterms:created>
  <dcterms:modified xsi:type="dcterms:W3CDTF">2026-07-03T18:28:00Z</dcterms:modified>
</cp:coreProperties>
</file>