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DCA5" w14:textId="074B52DD" w:rsidR="003B3D83" w:rsidRPr="003B3D83" w:rsidRDefault="00FF25A1" w:rsidP="00191530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5363C3" w14:textId="6B9EFC73" w:rsidR="003B3D83" w:rsidRPr="003B3D83" w:rsidRDefault="003B3D83" w:rsidP="007F2E1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</w:t>
      </w:r>
    </w:p>
    <w:p w14:paraId="4B272B06" w14:textId="5671B618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363A204" w14:textId="77777777" w:rsidR="00191530" w:rsidRDefault="0019153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0D5AAA4F" w:rsidR="00630DA9" w:rsidRPr="00596D89" w:rsidRDefault="00630DA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ДОГОВОР </w:t>
      </w:r>
      <w:r w:rsidRPr="005B374A">
        <w:rPr>
          <w:rFonts w:ascii="Times New Roman" w:hAnsi="Times New Roman" w:cs="Times New Roman"/>
          <w:b/>
          <w:sz w:val="24"/>
        </w:rPr>
        <w:t xml:space="preserve">№ </w:t>
      </w:r>
      <w:r w:rsidR="00E85A4E" w:rsidRPr="005B374A">
        <w:rPr>
          <w:rFonts w:ascii="Times New Roman" w:hAnsi="Times New Roman" w:cs="Times New Roman"/>
          <w:b/>
          <w:sz w:val="24"/>
        </w:rPr>
        <w:t>_____________________</w:t>
      </w:r>
    </w:p>
    <w:p w14:paraId="4A4675FF" w14:textId="565830E1" w:rsidR="007C2D0D" w:rsidRDefault="007C2D0D" w:rsidP="007C2D0D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4426C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DB467C">
        <w:rPr>
          <w:rFonts w:ascii="Times New Roman" w:hAnsi="Times New Roman" w:cs="Times New Roman"/>
          <w:sz w:val="24"/>
          <w:szCs w:val="24"/>
        </w:rPr>
        <w:t>бортовой информационной управляющей системы</w:t>
      </w:r>
      <w:r w:rsidRPr="004426C1">
        <w:rPr>
          <w:rFonts w:ascii="Times New Roman" w:hAnsi="Times New Roman" w:cs="Times New Roman"/>
          <w:sz w:val="24"/>
          <w:szCs w:val="24"/>
        </w:rPr>
        <w:t xml:space="preserve"> автономного мобильного робота</w:t>
      </w:r>
    </w:p>
    <w:p w14:paraId="4B3EC8DD" w14:textId="78149FE1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08E471D5" w:rsidR="00630DA9" w:rsidRPr="00313C3D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707B25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E53081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 xml:space="preserve">в дальнейшем «Заказчик», </w:t>
      </w:r>
      <w:r w:rsidR="008035DB" w:rsidRPr="008035DB">
        <w:rPr>
          <w:rFonts w:ascii="Times New Roman" w:hAnsi="Times New Roman" w:cs="Times New Roman"/>
          <w:sz w:val="24"/>
        </w:rPr>
        <w:t>в лице Проректора по учебной работе Тимошенко Андрея Всеволодович, действующего на основании доверенности № 604b89a6-7f0a-4944-9875-95f98e24f193 от 01.01.2026</w:t>
      </w:r>
      <w:r w:rsidR="00962820" w:rsidRPr="005B374A">
        <w:rPr>
          <w:rFonts w:ascii="Times New Roman" w:hAnsi="Times New Roman" w:cs="Times New Roman"/>
          <w:sz w:val="24"/>
          <w:szCs w:val="24"/>
        </w:rPr>
        <w:t>, с</w:t>
      </w:r>
      <w:r w:rsidR="00962820" w:rsidRPr="00FC6113">
        <w:rPr>
          <w:rFonts w:ascii="Times New Roman" w:hAnsi="Times New Roman" w:cs="Times New Roman"/>
          <w:sz w:val="24"/>
        </w:rPr>
        <w:t xml:space="preserve"> одной стороны, и </w:t>
      </w:r>
      <w:r w:rsidR="00F90F18" w:rsidRPr="00A26260">
        <w:rPr>
          <w:rFonts w:ascii="Times New Roman" w:hAnsi="Times New Roman" w:cs="Times New Roman"/>
          <w:b/>
          <w:sz w:val="24"/>
        </w:rPr>
        <w:t xml:space="preserve">Индивидуальный предприниматель/Общество с ограниченной ответственностью _______________ </w:t>
      </w:r>
      <w:r w:rsidR="00F90F18">
        <w:rPr>
          <w:rFonts w:ascii="Times New Roman" w:hAnsi="Times New Roman" w:cs="Times New Roman"/>
          <w:b/>
          <w:sz w:val="24"/>
        </w:rPr>
        <w:t>(ИП/ООО</w:t>
      </w:r>
      <w:r w:rsidR="00F90F18" w:rsidRPr="00A26260">
        <w:rPr>
          <w:rFonts w:ascii="Times New Roman" w:hAnsi="Times New Roman" w:cs="Times New Roman"/>
          <w:b/>
          <w:sz w:val="24"/>
        </w:rPr>
        <w:t>)</w:t>
      </w:r>
      <w:r w:rsidR="003C481F" w:rsidRPr="00FC6113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</w:t>
      </w:r>
      <w:r w:rsidR="003C481F" w:rsidRPr="00FC6113">
        <w:rPr>
          <w:rFonts w:ascii="Times New Roman" w:hAnsi="Times New Roman" w:cs="Times New Roman"/>
          <w:sz w:val="24"/>
        </w:rPr>
        <w:lastRenderedPageBreak/>
        <w:t>именуем</w:t>
      </w:r>
      <w:r w:rsidR="00EB378A">
        <w:rPr>
          <w:rFonts w:ascii="Times New Roman" w:hAnsi="Times New Roman" w:cs="Times New Roman"/>
          <w:sz w:val="24"/>
        </w:rPr>
        <w:t>__</w:t>
      </w:r>
      <w:r w:rsidR="003C481F" w:rsidRPr="00FC6113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в дальнейшем «Поставщик», в лице </w:t>
      </w:r>
      <w:r w:rsidR="00EB378A">
        <w:rPr>
          <w:rFonts w:ascii="Times New Roman" w:hAnsi="Times New Roman" w:cs="Times New Roman"/>
          <w:sz w:val="24"/>
        </w:rPr>
        <w:t>_____________</w:t>
      </w:r>
      <w:r w:rsidR="00962820" w:rsidRPr="00FC6113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="00EB378A">
        <w:rPr>
          <w:rFonts w:ascii="Times New Roman" w:hAnsi="Times New Roman" w:cs="Times New Roman"/>
          <w:sz w:val="24"/>
        </w:rPr>
        <w:t>_______</w:t>
      </w:r>
      <w:r w:rsidR="00962820" w:rsidRPr="00FC6113">
        <w:rPr>
          <w:rFonts w:ascii="Times New Roman" w:hAnsi="Times New Roman" w:cs="Times New Roman"/>
          <w:sz w:val="24"/>
        </w:rPr>
        <w:t xml:space="preserve">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</w:t>
      </w:r>
      <w:r w:rsidR="00C87E81" w:rsidRPr="00FC6113">
        <w:rPr>
          <w:rFonts w:ascii="Times New Roman" w:hAnsi="Times New Roman" w:cs="Times New Roman"/>
          <w:sz w:val="24"/>
        </w:rPr>
        <w:t>0</w:t>
      </w:r>
      <w:r w:rsidR="00736DDF" w:rsidRPr="00FC6113">
        <w:rPr>
          <w:rFonts w:ascii="Times New Roman" w:hAnsi="Times New Roman" w:cs="Times New Roman"/>
          <w:sz w:val="24"/>
        </w:rPr>
        <w:t>8 июля 2011</w:t>
      </w:r>
      <w:r w:rsidR="00736DDF" w:rsidRPr="00FC6113" w:rsidDel="00736DDF">
        <w:rPr>
          <w:rFonts w:ascii="Times New Roman" w:hAnsi="Times New Roman" w:cs="Times New Roman"/>
          <w:sz w:val="24"/>
        </w:rPr>
        <w:t xml:space="preserve"> </w:t>
      </w:r>
      <w:r w:rsidR="00962820" w:rsidRPr="00FC6113">
        <w:rPr>
          <w:rFonts w:ascii="Times New Roman" w:hAnsi="Times New Roman" w:cs="Times New Roman"/>
          <w:sz w:val="24"/>
        </w:rPr>
        <w:t xml:space="preserve">г. № </w:t>
      </w:r>
      <w:r w:rsidR="00736DDF" w:rsidRPr="00FC6113">
        <w:rPr>
          <w:rFonts w:ascii="Times New Roman" w:hAnsi="Times New Roman" w:cs="Times New Roman"/>
          <w:sz w:val="24"/>
        </w:rPr>
        <w:t>223</w:t>
      </w:r>
      <w:r w:rsidR="00962820" w:rsidRPr="00FC6113">
        <w:rPr>
          <w:rFonts w:ascii="Times New Roman" w:hAnsi="Times New Roman" w:cs="Times New Roman"/>
          <w:sz w:val="24"/>
        </w:rPr>
        <w:t>-ФЗ «</w:t>
      </w:r>
      <w:r w:rsidR="00430DE2" w:rsidRPr="00FC6113">
        <w:rPr>
          <w:rFonts w:ascii="Times New Roman" w:hAnsi="Times New Roman" w:cs="Times New Roman"/>
          <w:sz w:val="24"/>
        </w:rPr>
        <w:t>О закупках товаров, работ, услуг отдельными видами юридических лиц</w:t>
      </w:r>
      <w:r w:rsidR="00962820" w:rsidRPr="00FC6113">
        <w:rPr>
          <w:rFonts w:ascii="Times New Roman" w:hAnsi="Times New Roman" w:cs="Times New Roman"/>
          <w:sz w:val="24"/>
        </w:rPr>
        <w:t>»</w:t>
      </w:r>
      <w:r w:rsidR="00707B25">
        <w:rPr>
          <w:rFonts w:ascii="Times New Roman" w:hAnsi="Times New Roman" w:cs="Times New Roman"/>
          <w:sz w:val="24"/>
        </w:rPr>
        <w:t>,</w:t>
      </w:r>
      <w:r w:rsidR="00962820" w:rsidRPr="00FC6113">
        <w:rPr>
          <w:rFonts w:ascii="Times New Roman" w:hAnsi="Times New Roman" w:cs="Times New Roman"/>
          <w:sz w:val="24"/>
        </w:rPr>
        <w:t xml:space="preserve"> иного законодательства Российской Федерации</w:t>
      </w:r>
      <w:r w:rsidR="00707B25">
        <w:rPr>
          <w:rFonts w:ascii="Times New Roman" w:hAnsi="Times New Roman" w:cs="Times New Roman"/>
          <w:sz w:val="24"/>
        </w:rPr>
        <w:t xml:space="preserve"> и</w:t>
      </w:r>
      <w:r w:rsidR="00962820" w:rsidRPr="00FC6113">
        <w:rPr>
          <w:rFonts w:ascii="Times New Roman" w:hAnsi="Times New Roman" w:cs="Times New Roman"/>
          <w:sz w:val="24"/>
        </w:rPr>
        <w:t xml:space="preserve"> на основании </w:t>
      </w:r>
      <w:r w:rsidR="00FC6113" w:rsidRPr="00952C79">
        <w:rPr>
          <w:rFonts w:ascii="Times New Roman" w:hAnsi="Times New Roman" w:cs="Times New Roman"/>
          <w:sz w:val="24"/>
        </w:rPr>
        <w:t xml:space="preserve">пункта </w:t>
      </w:r>
      <w:r w:rsidR="005B374A">
        <w:rPr>
          <w:rFonts w:ascii="Times New Roman" w:hAnsi="Times New Roman" w:cs="Times New Roman"/>
          <w:sz w:val="24"/>
        </w:rPr>
        <w:t>54</w:t>
      </w:r>
      <w:r w:rsidR="00FC6113" w:rsidRPr="00952C79">
        <w:rPr>
          <w:rFonts w:ascii="Times New Roman" w:hAnsi="Times New Roman" w:cs="Times New Roman"/>
          <w:sz w:val="24"/>
        </w:rPr>
        <w:t xml:space="preserve"> части 1 раздела 2 главы IV Положения о закупке </w:t>
      </w:r>
      <w:r w:rsidR="00707B25" w:rsidRPr="00707B25">
        <w:rPr>
          <w:rFonts w:ascii="Times New Roman" w:hAnsi="Times New Roman" w:cs="Times New Roman"/>
          <w:sz w:val="24"/>
        </w:rPr>
        <w:t xml:space="preserve">товаров, работ, услуг для нужд </w:t>
      </w:r>
      <w:r w:rsidR="00FC6113" w:rsidRPr="00952C79">
        <w:rPr>
          <w:rFonts w:ascii="Times New Roman" w:hAnsi="Times New Roman" w:cs="Times New Roman"/>
          <w:sz w:val="24"/>
        </w:rPr>
        <w:t xml:space="preserve">федерального государственного бюджетного образовательного учреждения высшего образования «МИРЭА </w:t>
      </w:r>
      <w:r w:rsidR="00707B25">
        <w:rPr>
          <w:rFonts w:ascii="Times New Roman" w:hAnsi="Times New Roman" w:cs="Times New Roman"/>
          <w:sz w:val="24"/>
        </w:rPr>
        <w:t>–</w:t>
      </w:r>
      <w:r w:rsidR="00FC6113" w:rsidRPr="00952C79">
        <w:rPr>
          <w:rFonts w:ascii="Times New Roman" w:hAnsi="Times New Roman" w:cs="Times New Roman"/>
          <w:sz w:val="24"/>
        </w:rPr>
        <w:t xml:space="preserve"> Российский технологический университет» (далее – Положение о закупке)</w:t>
      </w:r>
      <w:r w:rsidR="00962820" w:rsidRPr="00FC6113">
        <w:rPr>
          <w:rFonts w:ascii="Times New Roman" w:hAnsi="Times New Roman" w:cs="Times New Roman"/>
          <w:sz w:val="24"/>
        </w:rPr>
        <w:t>, заключили договор о нижеследующем:</w:t>
      </w:r>
    </w:p>
    <w:p w14:paraId="1660111B" w14:textId="77777777" w:rsidR="00630DA9" w:rsidRPr="002A5333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13860954" w:rsidR="00630DA9" w:rsidRPr="002A5333" w:rsidRDefault="003B3D83" w:rsidP="00C9043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Предмет </w:t>
      </w:r>
      <w:r w:rsidR="00C9043A" w:rsidRPr="002A5333">
        <w:rPr>
          <w:rFonts w:ascii="Times New Roman" w:hAnsi="Times New Roman" w:cs="Times New Roman"/>
          <w:b/>
          <w:sz w:val="24"/>
        </w:rPr>
        <w:t>Договор</w:t>
      </w:r>
      <w:r w:rsidR="003C481F" w:rsidRPr="002A5333">
        <w:rPr>
          <w:rFonts w:ascii="Times New Roman" w:hAnsi="Times New Roman" w:cs="Times New Roman"/>
          <w:b/>
          <w:sz w:val="24"/>
        </w:rPr>
        <w:t>а</w:t>
      </w:r>
    </w:p>
    <w:p w14:paraId="186D8A9C" w14:textId="2CE80E43" w:rsidR="00630DA9" w:rsidRPr="008035DB" w:rsidRDefault="003B3D83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 w:rsidRPr="002A5333">
        <w:rPr>
          <w:rFonts w:ascii="Times New Roman" w:hAnsi="Times New Roman" w:cs="Times New Roman"/>
          <w:sz w:val="24"/>
          <w:szCs w:val="24"/>
        </w:rPr>
        <w:t xml:space="preserve">заданию Заказчика </w:t>
      </w:r>
      <w:r w:rsidR="00BB721D" w:rsidRPr="007C2D0D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C11D92">
        <w:rPr>
          <w:rFonts w:ascii="Times New Roman" w:hAnsi="Times New Roman" w:cs="Times New Roman"/>
          <w:b/>
          <w:sz w:val="24"/>
          <w:szCs w:val="24"/>
        </w:rPr>
        <w:t>бортовую информационную управляющую систему</w:t>
      </w:r>
      <w:r w:rsidR="007C2D0D" w:rsidRPr="007C2D0D">
        <w:rPr>
          <w:rFonts w:ascii="Times New Roman" w:hAnsi="Times New Roman" w:cs="Times New Roman"/>
          <w:b/>
          <w:sz w:val="24"/>
          <w:szCs w:val="24"/>
        </w:rPr>
        <w:t xml:space="preserve"> автономного мобильного робота </w:t>
      </w:r>
      <w:r w:rsidR="001B6367" w:rsidRPr="002A5333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 w:rsidRPr="002A5333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 w:rsidRPr="002A533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2A5333">
        <w:rPr>
          <w:rFonts w:ascii="Times New Roman" w:hAnsi="Times New Roman" w:cs="Times New Roman"/>
          <w:sz w:val="24"/>
          <w:szCs w:val="24"/>
        </w:rPr>
        <w:t xml:space="preserve">, наименование,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2A533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0F2F72" w:rsidRPr="002A5333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2A5333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Техническом </w:t>
      </w:r>
      <w:r w:rsidR="00F564CC" w:rsidRPr="008035DB">
        <w:rPr>
          <w:rFonts w:ascii="Times New Roman" w:hAnsi="Times New Roman" w:cs="Times New Roman"/>
          <w:sz w:val="24"/>
          <w:szCs w:val="24"/>
        </w:rPr>
        <w:t>задании (Приложение № 1</w:t>
      </w:r>
      <w:r w:rsidR="003C481F" w:rsidRPr="008035DB">
        <w:rPr>
          <w:rFonts w:ascii="Times New Roman" w:hAnsi="Times New Roman" w:cs="Times New Roman"/>
          <w:sz w:val="24"/>
          <w:szCs w:val="24"/>
        </w:rPr>
        <w:t>)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8035DB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8035DB">
        <w:rPr>
          <w:rFonts w:ascii="Times New Roman" w:hAnsi="Times New Roman" w:cs="Times New Roman"/>
          <w:sz w:val="24"/>
          <w:szCs w:val="24"/>
        </w:rPr>
        <w:t>у и Спецификации</w:t>
      </w:r>
      <w:r w:rsidRPr="008035DB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8035DB">
        <w:rPr>
          <w:rFonts w:ascii="Times New Roman" w:hAnsi="Times New Roman" w:cs="Times New Roman"/>
          <w:sz w:val="24"/>
          <w:szCs w:val="24"/>
        </w:rPr>
        <w:t>(</w:t>
      </w:r>
      <w:r w:rsidR="000F2F72" w:rsidRPr="008035D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8035DB">
        <w:rPr>
          <w:rFonts w:ascii="Times New Roman" w:hAnsi="Times New Roman" w:cs="Times New Roman"/>
          <w:sz w:val="24"/>
          <w:szCs w:val="24"/>
        </w:rPr>
        <w:t>№ 2</w:t>
      </w:r>
      <w:r w:rsidR="003C481F" w:rsidRPr="008035DB">
        <w:rPr>
          <w:rFonts w:ascii="Times New Roman" w:hAnsi="Times New Roman" w:cs="Times New Roman"/>
          <w:sz w:val="24"/>
          <w:szCs w:val="24"/>
        </w:rPr>
        <w:t>)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8035DB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у, </w:t>
      </w:r>
      <w:r w:rsidR="00144F2D" w:rsidRPr="008035DB">
        <w:rPr>
          <w:rFonts w:ascii="Times New Roman" w:hAnsi="Times New Roman" w:cs="Times New Roman"/>
          <w:sz w:val="24"/>
          <w:szCs w:val="24"/>
        </w:rPr>
        <w:t>являющи</w:t>
      </w:r>
      <w:r w:rsidR="003C481F" w:rsidRPr="008035DB">
        <w:rPr>
          <w:rFonts w:ascii="Times New Roman" w:hAnsi="Times New Roman" w:cs="Times New Roman"/>
          <w:sz w:val="24"/>
          <w:szCs w:val="24"/>
        </w:rPr>
        <w:t>х</w:t>
      </w:r>
      <w:r w:rsidR="00144F2D" w:rsidRPr="008035DB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8035DB">
        <w:rPr>
          <w:rFonts w:ascii="Times New Roman" w:hAnsi="Times New Roman" w:cs="Times New Roman"/>
          <w:sz w:val="24"/>
          <w:szCs w:val="24"/>
        </w:rPr>
        <w:lastRenderedPageBreak/>
        <w:t xml:space="preserve">его неотъемлемой частью, </w:t>
      </w:r>
      <w:r w:rsidR="00B50FB8" w:rsidRPr="008035DB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 w:rsidRPr="008035DB">
        <w:rPr>
          <w:rFonts w:ascii="Times New Roman" w:hAnsi="Times New Roman" w:cs="Times New Roman"/>
          <w:sz w:val="24"/>
          <w:szCs w:val="24"/>
        </w:rPr>
        <w:t>Товар</w:t>
      </w:r>
      <w:r w:rsidR="00B50FB8" w:rsidRPr="008035DB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8035DB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и </w:t>
      </w:r>
      <w:r w:rsidR="00B50FB8" w:rsidRPr="008035DB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8035DB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</w:t>
      </w:r>
      <w:r w:rsidR="004A7E7F" w:rsidRPr="008035DB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8035DB">
        <w:rPr>
          <w:rFonts w:ascii="Times New Roman" w:hAnsi="Times New Roman" w:cs="Times New Roman"/>
          <w:sz w:val="24"/>
          <w:szCs w:val="24"/>
        </w:rPr>
        <w:t>ом.</w:t>
      </w:r>
    </w:p>
    <w:p w14:paraId="56C98D4D" w14:textId="15F69844" w:rsidR="00F564CC" w:rsidRPr="008035DB" w:rsidRDefault="00F564CC" w:rsidP="00B41B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 w:rsidRPr="008035DB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8035DB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 w:rsidRPr="008035DB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8035DB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8035DB">
        <w:rPr>
          <w:rFonts w:ascii="Times New Roman" w:hAnsi="Times New Roman" w:cs="Times New Roman"/>
          <w:sz w:val="24"/>
        </w:rPr>
        <w:t>)</w:t>
      </w:r>
      <w:r w:rsidR="001B6367" w:rsidRPr="008035DB">
        <w:rPr>
          <w:rFonts w:ascii="Times New Roman" w:hAnsi="Times New Roman" w:cs="Times New Roman"/>
          <w:sz w:val="24"/>
        </w:rPr>
        <w:t>.</w:t>
      </w:r>
    </w:p>
    <w:p w14:paraId="0D3EA5A8" w14:textId="037947CC" w:rsidR="00B41B4D" w:rsidRPr="002A5333" w:rsidRDefault="00B41B4D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sz w:val="24"/>
        </w:rPr>
        <w:t xml:space="preserve">Поставкой </w:t>
      </w:r>
      <w:r w:rsidR="00F369D1" w:rsidRPr="008035DB">
        <w:rPr>
          <w:rFonts w:ascii="Times New Roman" w:hAnsi="Times New Roman" w:cs="Times New Roman"/>
          <w:sz w:val="24"/>
        </w:rPr>
        <w:t xml:space="preserve">для целей настоящего </w:t>
      </w:r>
      <w:r w:rsidR="004A7E7F" w:rsidRPr="008035DB">
        <w:rPr>
          <w:rFonts w:ascii="Times New Roman" w:hAnsi="Times New Roman" w:cs="Times New Roman"/>
          <w:sz w:val="24"/>
        </w:rPr>
        <w:t>Договор</w:t>
      </w:r>
      <w:r w:rsidR="00F369D1" w:rsidRPr="008035DB">
        <w:rPr>
          <w:rFonts w:ascii="Times New Roman" w:hAnsi="Times New Roman" w:cs="Times New Roman"/>
          <w:sz w:val="24"/>
        </w:rPr>
        <w:t>а</w:t>
      </w:r>
      <w:r w:rsidR="001B6367" w:rsidRPr="008035DB">
        <w:rPr>
          <w:rFonts w:ascii="Times New Roman" w:hAnsi="Times New Roman" w:cs="Times New Roman"/>
          <w:sz w:val="24"/>
        </w:rPr>
        <w:t xml:space="preserve"> </w:t>
      </w:r>
      <w:r w:rsidR="00F369D1" w:rsidRPr="008035DB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 w:rsidRPr="008035DB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 w:rsidRPr="008035DB">
        <w:rPr>
          <w:rFonts w:ascii="Times New Roman" w:hAnsi="Times New Roman" w:cs="Times New Roman"/>
          <w:sz w:val="24"/>
        </w:rPr>
        <w:t>в полном объеме</w:t>
      </w:r>
      <w:r w:rsidR="00F369D1" w:rsidRPr="008035DB">
        <w:rPr>
          <w:rFonts w:ascii="Times New Roman" w:hAnsi="Times New Roman" w:cs="Times New Roman"/>
          <w:sz w:val="24"/>
        </w:rPr>
        <w:t xml:space="preserve">, </w:t>
      </w:r>
      <w:r w:rsidR="00814DBF" w:rsidRPr="008035DB">
        <w:rPr>
          <w:rFonts w:ascii="Times New Roman" w:hAnsi="Times New Roman" w:cs="Times New Roman"/>
          <w:sz w:val="24"/>
        </w:rPr>
        <w:t>предусмотренн</w:t>
      </w:r>
      <w:r w:rsidR="00B50FB8" w:rsidRPr="008035DB">
        <w:rPr>
          <w:rFonts w:ascii="Times New Roman" w:hAnsi="Times New Roman" w:cs="Times New Roman"/>
          <w:sz w:val="24"/>
        </w:rPr>
        <w:t>ом</w:t>
      </w:r>
      <w:r w:rsidR="00814DBF" w:rsidRPr="008035DB">
        <w:rPr>
          <w:rFonts w:ascii="Times New Roman" w:hAnsi="Times New Roman" w:cs="Times New Roman"/>
          <w:sz w:val="24"/>
        </w:rPr>
        <w:t xml:space="preserve"> </w:t>
      </w:r>
      <w:r w:rsidR="00BF4674" w:rsidRPr="008035DB">
        <w:rPr>
          <w:rFonts w:ascii="Times New Roman" w:hAnsi="Times New Roman" w:cs="Times New Roman"/>
          <w:sz w:val="24"/>
        </w:rPr>
        <w:t>Приложениями №</w:t>
      </w:r>
      <w:r w:rsidR="00B50FB8" w:rsidRPr="008035DB">
        <w:rPr>
          <w:rFonts w:ascii="Times New Roman" w:hAnsi="Times New Roman" w:cs="Times New Roman"/>
          <w:sz w:val="24"/>
        </w:rPr>
        <w:t xml:space="preserve"> </w:t>
      </w:r>
      <w:r w:rsidR="00BF4674" w:rsidRPr="008035DB">
        <w:rPr>
          <w:rFonts w:ascii="Times New Roman" w:hAnsi="Times New Roman" w:cs="Times New Roman"/>
          <w:sz w:val="24"/>
        </w:rPr>
        <w:t>1 и №</w:t>
      </w:r>
      <w:r w:rsidR="00B50FB8" w:rsidRPr="008035DB">
        <w:rPr>
          <w:rFonts w:ascii="Times New Roman" w:hAnsi="Times New Roman" w:cs="Times New Roman"/>
          <w:sz w:val="24"/>
        </w:rPr>
        <w:t xml:space="preserve"> </w:t>
      </w:r>
      <w:r w:rsidR="00BF4674" w:rsidRPr="008035DB">
        <w:rPr>
          <w:rFonts w:ascii="Times New Roman" w:hAnsi="Times New Roman" w:cs="Times New Roman"/>
          <w:sz w:val="24"/>
        </w:rPr>
        <w:t>2</w:t>
      </w:r>
      <w:r w:rsidR="00494802" w:rsidRPr="002A5333">
        <w:rPr>
          <w:rFonts w:ascii="Times New Roman" w:hAnsi="Times New Roman" w:cs="Times New Roman"/>
          <w:sz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494802" w:rsidRPr="002A5333">
        <w:rPr>
          <w:rFonts w:ascii="Times New Roman" w:hAnsi="Times New Roman" w:cs="Times New Roman"/>
          <w:sz w:val="24"/>
        </w:rPr>
        <w:t>у</w:t>
      </w:r>
      <w:r w:rsidRPr="002A5333">
        <w:rPr>
          <w:rFonts w:ascii="Times New Roman" w:hAnsi="Times New Roman" w:cs="Times New Roman"/>
          <w:sz w:val="24"/>
        </w:rPr>
        <w:t>.</w:t>
      </w:r>
      <w:r w:rsidR="00987973" w:rsidRPr="002A533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987973" w:rsidRPr="002A5333">
        <w:rPr>
          <w:rFonts w:ascii="Times New Roman" w:hAnsi="Times New Roman" w:cs="Times New Roman"/>
          <w:sz w:val="24"/>
        </w:rPr>
        <w:t>у не допускается, за исключением случаев, предварительно согласованных с Заказчиком.</w:t>
      </w:r>
    </w:p>
    <w:p w14:paraId="59680B49" w14:textId="5A7A94ED" w:rsidR="00630DA9" w:rsidRPr="00D0477C" w:rsidRDefault="00814DBF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Момент </w:t>
      </w:r>
      <w:r w:rsidR="00403615" w:rsidRPr="00D0477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D0477C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а определяется по дате подписания</w:t>
      </w:r>
      <w:r w:rsidR="0035379A" w:rsidRPr="00D0477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D0477C">
        <w:rPr>
          <w:rFonts w:ascii="Times New Roman" w:hAnsi="Times New Roman" w:cs="Times New Roman"/>
          <w:sz w:val="24"/>
        </w:rPr>
        <w:t xml:space="preserve">электронного структурированного Универсального передаточного документа (далее – Документ о приемке) </w:t>
      </w:r>
      <w:r w:rsidR="00143838" w:rsidRPr="00D0477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D0477C">
        <w:rPr>
          <w:rFonts w:ascii="Times New Roman" w:hAnsi="Times New Roman" w:cs="Times New Roman"/>
          <w:sz w:val="24"/>
        </w:rPr>
        <w:t xml:space="preserve">действующим законодательством на момент их подписания форме. </w:t>
      </w:r>
    </w:p>
    <w:p w14:paraId="6E671E09" w14:textId="77777777" w:rsidR="00E53081" w:rsidRDefault="00E53081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785C398" w14:textId="17DA1419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Цена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Pr="0035379A">
        <w:rPr>
          <w:rFonts w:ascii="Times New Roman" w:hAnsi="Times New Roman" w:cs="Times New Roman"/>
          <w:b/>
          <w:sz w:val="24"/>
        </w:rPr>
        <w:t>а</w:t>
      </w:r>
    </w:p>
    <w:p w14:paraId="5FFEB887" w14:textId="27A525EA" w:rsidR="00630DA9" w:rsidRPr="00F90F18" w:rsidRDefault="00F0034D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90F18">
        <w:rPr>
          <w:rFonts w:ascii="Times New Roman" w:hAnsi="Times New Roman" w:cs="Times New Roman"/>
          <w:sz w:val="24"/>
          <w:highlight w:val="yellow"/>
        </w:rPr>
        <w:t xml:space="preserve">Цена </w:t>
      </w:r>
      <w:r w:rsidR="004A7E7F" w:rsidRPr="00F90F18">
        <w:rPr>
          <w:rFonts w:ascii="Times New Roman" w:hAnsi="Times New Roman" w:cs="Times New Roman"/>
          <w:sz w:val="24"/>
          <w:highlight w:val="yellow"/>
        </w:rPr>
        <w:t>Договор</w:t>
      </w:r>
      <w:r w:rsidRPr="00F90F18">
        <w:rPr>
          <w:rFonts w:ascii="Times New Roman" w:hAnsi="Times New Roman" w:cs="Times New Roman"/>
          <w:sz w:val="24"/>
          <w:highlight w:val="yellow"/>
        </w:rPr>
        <w:t xml:space="preserve">а составляет </w:t>
      </w:r>
      <w:r w:rsidR="00EB378A" w:rsidRPr="00F90F18">
        <w:rPr>
          <w:rFonts w:ascii="Times New Roman" w:hAnsi="Times New Roman" w:cs="Times New Roman"/>
          <w:sz w:val="24"/>
          <w:highlight w:val="yellow"/>
        </w:rPr>
        <w:t>___________</w:t>
      </w:r>
      <w:r w:rsidR="00FC6113" w:rsidRPr="00F90F18">
        <w:rPr>
          <w:rFonts w:ascii="Times New Roman" w:hAnsi="Times New Roman" w:cs="Times New Roman"/>
          <w:sz w:val="24"/>
          <w:highlight w:val="yellow"/>
        </w:rPr>
        <w:t xml:space="preserve"> (</w:t>
      </w:r>
      <w:r w:rsidR="00EB378A" w:rsidRPr="00F90F18">
        <w:rPr>
          <w:rFonts w:ascii="Times New Roman" w:hAnsi="Times New Roman" w:cs="Times New Roman"/>
          <w:sz w:val="24"/>
          <w:highlight w:val="yellow"/>
        </w:rPr>
        <w:t>___________</w:t>
      </w:r>
      <w:r w:rsidR="006101B5" w:rsidRPr="00F90F18">
        <w:rPr>
          <w:rFonts w:ascii="Times New Roman" w:hAnsi="Times New Roman" w:cs="Times New Roman"/>
          <w:sz w:val="24"/>
          <w:highlight w:val="yellow"/>
        </w:rPr>
        <w:t xml:space="preserve">) рублей </w:t>
      </w:r>
      <w:r w:rsidR="00EB378A" w:rsidRPr="00F90F18">
        <w:rPr>
          <w:rFonts w:ascii="Times New Roman" w:hAnsi="Times New Roman" w:cs="Times New Roman"/>
          <w:sz w:val="24"/>
          <w:highlight w:val="yellow"/>
        </w:rPr>
        <w:t>__</w:t>
      </w:r>
      <w:r w:rsidR="006101B5" w:rsidRPr="00F90F18">
        <w:rPr>
          <w:rFonts w:ascii="Times New Roman" w:hAnsi="Times New Roman" w:cs="Times New Roman"/>
          <w:sz w:val="24"/>
          <w:highlight w:val="yellow"/>
        </w:rPr>
        <w:t xml:space="preserve"> копеек, </w:t>
      </w:r>
      <w:r w:rsidR="006101B5" w:rsidRPr="00F90F18">
        <w:rPr>
          <w:rFonts w:ascii="Times New Roman" w:hAnsi="Times New Roman"/>
          <w:sz w:val="24"/>
          <w:highlight w:val="yellow"/>
        </w:rPr>
        <w:t xml:space="preserve">в том числе НДС по ставке </w:t>
      </w:r>
      <w:r w:rsidR="00F90F18" w:rsidRPr="00F90F18">
        <w:rPr>
          <w:rFonts w:ascii="Times New Roman" w:hAnsi="Times New Roman"/>
          <w:sz w:val="24"/>
          <w:highlight w:val="yellow"/>
        </w:rPr>
        <w:t>_</w:t>
      </w:r>
      <w:r w:rsidR="006101B5" w:rsidRPr="00F90F18">
        <w:rPr>
          <w:rFonts w:ascii="Times New Roman" w:hAnsi="Times New Roman"/>
          <w:sz w:val="24"/>
          <w:highlight w:val="yellow"/>
        </w:rPr>
        <w:t>%, установленной действующим законом Российской Федерации</w:t>
      </w:r>
      <w:r w:rsidR="00F90F18" w:rsidRPr="00F90F18">
        <w:rPr>
          <w:rFonts w:ascii="Times New Roman" w:hAnsi="Times New Roman"/>
          <w:sz w:val="24"/>
          <w:highlight w:val="yellow"/>
        </w:rPr>
        <w:t xml:space="preserve"> </w:t>
      </w:r>
      <w:r w:rsidR="00F90F18" w:rsidRPr="00F90F18">
        <w:rPr>
          <w:rFonts w:ascii="Times New Roman" w:hAnsi="Times New Roman"/>
          <w:sz w:val="24"/>
          <w:highlight w:val="yellow"/>
        </w:rPr>
        <w:lastRenderedPageBreak/>
        <w:t xml:space="preserve">/ </w:t>
      </w:r>
      <w:r w:rsidR="00F90F18" w:rsidRPr="00F90F18">
        <w:rPr>
          <w:rFonts w:ascii="Times New Roman" w:hAnsi="Times New Roman" w:cs="Times New Roman"/>
          <w:sz w:val="24"/>
          <w:highlight w:val="yellow"/>
        </w:rPr>
        <w:t>НДС не облагается на основании гл.</w:t>
      </w:r>
      <w:r w:rsidR="00B21F77">
        <w:rPr>
          <w:rFonts w:ascii="Times New Roman" w:hAnsi="Times New Roman" w:cs="Times New Roman"/>
          <w:sz w:val="24"/>
          <w:highlight w:val="yellow"/>
        </w:rPr>
        <w:t xml:space="preserve"> </w:t>
      </w:r>
      <w:r w:rsidR="00F90F18" w:rsidRPr="00F90F18">
        <w:rPr>
          <w:rFonts w:ascii="Times New Roman" w:hAnsi="Times New Roman" w:cs="Times New Roman"/>
          <w:sz w:val="24"/>
          <w:highlight w:val="yellow"/>
        </w:rPr>
        <w:t>26.2 ст. 346.12 и 346.13 Налогового кодекса Российской Федерации</w:t>
      </w:r>
      <w:r w:rsidR="006101B5" w:rsidRPr="00F90F18">
        <w:rPr>
          <w:rFonts w:ascii="Times New Roman" w:hAnsi="Times New Roman"/>
          <w:sz w:val="24"/>
          <w:highlight w:val="yellow"/>
        </w:rPr>
        <w:t xml:space="preserve"> </w:t>
      </w:r>
      <w:r w:rsidR="0035379A" w:rsidRPr="00F90F18">
        <w:rPr>
          <w:rFonts w:ascii="Times New Roman" w:hAnsi="Times New Roman" w:cs="Times New Roman"/>
          <w:sz w:val="24"/>
          <w:highlight w:val="yellow"/>
        </w:rPr>
        <w:t xml:space="preserve">(далее – Цена </w:t>
      </w:r>
      <w:r w:rsidR="004A7E7F" w:rsidRPr="00F90F18">
        <w:rPr>
          <w:rFonts w:ascii="Times New Roman" w:hAnsi="Times New Roman" w:cs="Times New Roman"/>
          <w:sz w:val="24"/>
          <w:highlight w:val="yellow"/>
        </w:rPr>
        <w:t>Договор</w:t>
      </w:r>
      <w:r w:rsidR="0035379A" w:rsidRPr="00F90F18">
        <w:rPr>
          <w:rFonts w:ascii="Times New Roman" w:hAnsi="Times New Roman" w:cs="Times New Roman"/>
          <w:sz w:val="24"/>
          <w:highlight w:val="yellow"/>
        </w:rPr>
        <w:t>а).</w:t>
      </w:r>
    </w:p>
    <w:p w14:paraId="13B0EF66" w14:textId="2B6F3D77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Оплата по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у осуществляется в рублях Российской Федерации.</w:t>
      </w:r>
    </w:p>
    <w:p w14:paraId="05DCCF62" w14:textId="6770556F" w:rsidR="00037EEA" w:rsidRPr="00D0477C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Источник финансирования: </w:t>
      </w:r>
      <w:r w:rsidR="00C57490">
        <w:rPr>
          <w:rFonts w:ascii="Times New Roman" w:hAnsi="Times New Roman" w:cs="Times New Roman"/>
          <w:sz w:val="24"/>
        </w:rPr>
        <w:t>средства договора от 25.07.2024 №33/497-24</w:t>
      </w:r>
      <w:r w:rsidR="00466D42" w:rsidRPr="00D0477C">
        <w:rPr>
          <w:rFonts w:ascii="Times New Roman" w:hAnsi="Times New Roman" w:cs="Times New Roman"/>
          <w:sz w:val="24"/>
        </w:rPr>
        <w:t>.</w:t>
      </w:r>
    </w:p>
    <w:p w14:paraId="030CA657" w14:textId="5250AEDA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Цена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 xml:space="preserve">а включает в себя </w:t>
      </w:r>
      <w:r w:rsidR="0077008E" w:rsidRPr="00D0477C">
        <w:rPr>
          <w:rFonts w:ascii="Times New Roman" w:hAnsi="Times New Roman" w:cs="Times New Roman"/>
          <w:sz w:val="24"/>
        </w:rPr>
        <w:t xml:space="preserve">стоимость </w:t>
      </w:r>
      <w:r w:rsidR="00144F2D" w:rsidRPr="00D0477C">
        <w:rPr>
          <w:rFonts w:ascii="Times New Roman" w:hAnsi="Times New Roman" w:cs="Times New Roman"/>
          <w:sz w:val="24"/>
        </w:rPr>
        <w:t>Т</w:t>
      </w:r>
      <w:r w:rsidR="0077008E" w:rsidRPr="00D0477C">
        <w:rPr>
          <w:rFonts w:ascii="Times New Roman" w:hAnsi="Times New Roman" w:cs="Times New Roman"/>
          <w:sz w:val="24"/>
        </w:rPr>
        <w:t>овара</w:t>
      </w:r>
      <w:r w:rsidR="00B50FB8" w:rsidRPr="00D0477C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 w:rsidRPr="00D0477C">
        <w:rPr>
          <w:rFonts w:ascii="Times New Roman" w:hAnsi="Times New Roman" w:cs="Times New Roman"/>
          <w:sz w:val="24"/>
        </w:rPr>
        <w:t xml:space="preserve">, а также </w:t>
      </w:r>
      <w:r w:rsidRPr="00D0477C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D0477C">
        <w:rPr>
          <w:rFonts w:ascii="Times New Roman" w:hAnsi="Times New Roman" w:cs="Times New Roman"/>
          <w:sz w:val="24"/>
        </w:rPr>
        <w:t xml:space="preserve">связанные с исполнением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="00144F2D" w:rsidRPr="00D0477C">
        <w:rPr>
          <w:rFonts w:ascii="Times New Roman" w:hAnsi="Times New Roman" w:cs="Times New Roman"/>
          <w:sz w:val="24"/>
        </w:rPr>
        <w:t>а</w:t>
      </w:r>
      <w:r w:rsidR="00A039B5" w:rsidRPr="00D0477C">
        <w:rPr>
          <w:rFonts w:ascii="Times New Roman" w:hAnsi="Times New Roman" w:cs="Times New Roman"/>
          <w:sz w:val="24"/>
        </w:rPr>
        <w:t>.</w:t>
      </w:r>
    </w:p>
    <w:p w14:paraId="175612E0" w14:textId="3D5286E2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 xml:space="preserve">Цена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является твердой, определена на весь срок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и не может изменяться в ходе его исполнения, за исключением случаев, предусмотренных </w:t>
      </w:r>
      <w:r w:rsidR="008A01E7">
        <w:rPr>
          <w:rFonts w:ascii="Times New Roman" w:hAnsi="Times New Roman" w:cs="Times New Roman"/>
          <w:sz w:val="24"/>
        </w:rPr>
        <w:t xml:space="preserve">главой </w:t>
      </w:r>
      <w:r w:rsidR="008A01E7">
        <w:rPr>
          <w:rFonts w:ascii="Times New Roman" w:hAnsi="Times New Roman" w:cs="Times New Roman"/>
          <w:sz w:val="24"/>
          <w:lang w:val="en-US"/>
        </w:rPr>
        <w:t>VI</w:t>
      </w:r>
      <w:r w:rsidR="008A01E7">
        <w:rPr>
          <w:rFonts w:ascii="Times New Roman" w:hAnsi="Times New Roman" w:cs="Times New Roman"/>
          <w:sz w:val="24"/>
        </w:rPr>
        <w:t xml:space="preserve"> Положения о </w:t>
      </w:r>
      <w:r w:rsidR="00707B25">
        <w:rPr>
          <w:rFonts w:ascii="Times New Roman" w:hAnsi="Times New Roman" w:cs="Times New Roman"/>
          <w:sz w:val="24"/>
        </w:rPr>
        <w:t>закупке</w:t>
      </w:r>
      <w:r w:rsidR="008A01E7">
        <w:rPr>
          <w:rFonts w:ascii="Times New Roman" w:hAnsi="Times New Roman" w:cs="Times New Roman"/>
          <w:sz w:val="24"/>
        </w:rPr>
        <w:t>.</w:t>
      </w:r>
    </w:p>
    <w:p w14:paraId="5C1EE8DA" w14:textId="220D6678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Поставщиком обязательства, предусмотренного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 xml:space="preserve">ом, Заказчик производит оплату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>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7720BF50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 xml:space="preserve">цены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33423">
        <w:rPr>
          <w:rFonts w:ascii="Times New Roman" w:hAnsi="Times New Roman" w:cs="Times New Roman"/>
          <w:sz w:val="24"/>
        </w:rPr>
        <w:t>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42AA8B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</w:t>
      </w:r>
      <w:r w:rsidR="003A623A">
        <w:rPr>
          <w:rFonts w:ascii="Times New Roman" w:hAnsi="Times New Roman" w:cs="Times New Roman"/>
          <w:b/>
          <w:sz w:val="24"/>
        </w:rPr>
        <w:t xml:space="preserve">и место </w:t>
      </w:r>
      <w:r w:rsidRPr="004260EA">
        <w:rPr>
          <w:rFonts w:ascii="Times New Roman" w:hAnsi="Times New Roman" w:cs="Times New Roman"/>
          <w:b/>
          <w:sz w:val="24"/>
        </w:rPr>
        <w:t xml:space="preserve">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4D7A4362" w14:textId="1A4C80BF" w:rsidR="0077008E" w:rsidRPr="008035DB" w:rsidRDefault="004260EA" w:rsidP="007C2D0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6312A">
        <w:rPr>
          <w:rFonts w:ascii="Times New Roman" w:hAnsi="Times New Roman" w:cs="Times New Roman"/>
          <w:sz w:val="24"/>
        </w:rPr>
        <w:lastRenderedPageBreak/>
        <w:t xml:space="preserve">Поставка </w:t>
      </w:r>
      <w:r w:rsidR="00333423" w:rsidRPr="00A6312A">
        <w:rPr>
          <w:rFonts w:ascii="Times New Roman" w:hAnsi="Times New Roman" w:cs="Times New Roman"/>
          <w:sz w:val="24"/>
        </w:rPr>
        <w:t>Товара и выполнение Работ осущес</w:t>
      </w:r>
      <w:r w:rsidR="00333423" w:rsidRPr="008035DB">
        <w:rPr>
          <w:rFonts w:ascii="Times New Roman" w:hAnsi="Times New Roman" w:cs="Times New Roman"/>
          <w:sz w:val="24"/>
        </w:rPr>
        <w:t xml:space="preserve">твляются </w:t>
      </w:r>
      <w:r w:rsidR="00DA76C7" w:rsidRPr="008035DB">
        <w:rPr>
          <w:rFonts w:ascii="Times New Roman" w:hAnsi="Times New Roman" w:cs="Times New Roman"/>
          <w:sz w:val="24"/>
        </w:rPr>
        <w:t xml:space="preserve">в течение </w:t>
      </w:r>
      <w:r w:rsidR="008035DB" w:rsidRPr="008035DB">
        <w:rPr>
          <w:rFonts w:ascii="Times New Roman" w:hAnsi="Times New Roman" w:cs="Times New Roman"/>
          <w:sz w:val="24"/>
        </w:rPr>
        <w:t>1</w:t>
      </w:r>
      <w:r w:rsidR="00A6312A" w:rsidRPr="008035DB">
        <w:rPr>
          <w:rFonts w:ascii="Times New Roman" w:hAnsi="Times New Roman" w:cs="Times New Roman"/>
          <w:sz w:val="24"/>
        </w:rPr>
        <w:t>5</w:t>
      </w:r>
      <w:r w:rsidR="00300A0B" w:rsidRPr="008035DB">
        <w:rPr>
          <w:rFonts w:ascii="Times New Roman" w:hAnsi="Times New Roman" w:cs="Times New Roman"/>
          <w:sz w:val="24"/>
        </w:rPr>
        <w:t xml:space="preserve"> </w:t>
      </w:r>
      <w:r w:rsidR="005B374A" w:rsidRPr="008035DB">
        <w:rPr>
          <w:rFonts w:ascii="Times New Roman" w:hAnsi="Times New Roman" w:cs="Times New Roman"/>
          <w:sz w:val="24"/>
        </w:rPr>
        <w:t>(</w:t>
      </w:r>
      <w:r w:rsidR="00A6312A" w:rsidRPr="008035DB">
        <w:rPr>
          <w:rFonts w:ascii="Times New Roman" w:hAnsi="Times New Roman" w:cs="Times New Roman"/>
          <w:sz w:val="24"/>
        </w:rPr>
        <w:t>пят</w:t>
      </w:r>
      <w:r w:rsidR="008035DB" w:rsidRPr="008035DB">
        <w:rPr>
          <w:rFonts w:ascii="Times New Roman" w:hAnsi="Times New Roman" w:cs="Times New Roman"/>
          <w:sz w:val="24"/>
        </w:rPr>
        <w:t>надцати</w:t>
      </w:r>
      <w:r w:rsidR="005B374A" w:rsidRPr="008035DB">
        <w:rPr>
          <w:rFonts w:ascii="Times New Roman" w:hAnsi="Times New Roman" w:cs="Times New Roman"/>
          <w:sz w:val="24"/>
        </w:rPr>
        <w:t>)</w:t>
      </w:r>
      <w:r w:rsidR="0096087A" w:rsidRPr="008035DB">
        <w:rPr>
          <w:rFonts w:ascii="Times New Roman" w:hAnsi="Times New Roman" w:cs="Times New Roman"/>
          <w:sz w:val="24"/>
        </w:rPr>
        <w:t xml:space="preserve"> </w:t>
      </w:r>
      <w:r w:rsidR="00FC6113" w:rsidRPr="008035DB">
        <w:rPr>
          <w:rFonts w:ascii="Times New Roman" w:hAnsi="Times New Roman" w:cs="Times New Roman"/>
          <w:sz w:val="24"/>
        </w:rPr>
        <w:t>рабочих</w:t>
      </w:r>
      <w:r w:rsidR="00DA76C7" w:rsidRPr="008035DB">
        <w:rPr>
          <w:rFonts w:ascii="Times New Roman" w:hAnsi="Times New Roman" w:cs="Times New Roman"/>
          <w:sz w:val="24"/>
        </w:rPr>
        <w:t xml:space="preserve"> </w:t>
      </w:r>
      <w:r w:rsidR="0096087A" w:rsidRPr="008035DB">
        <w:rPr>
          <w:rFonts w:ascii="Times New Roman" w:hAnsi="Times New Roman" w:cs="Times New Roman"/>
          <w:sz w:val="24"/>
        </w:rPr>
        <w:t xml:space="preserve">дней с даты заключения </w:t>
      </w:r>
      <w:r w:rsidR="004A7E7F" w:rsidRPr="008035DB">
        <w:rPr>
          <w:rFonts w:ascii="Times New Roman" w:hAnsi="Times New Roman" w:cs="Times New Roman"/>
          <w:sz w:val="24"/>
        </w:rPr>
        <w:t>Договор</w:t>
      </w:r>
      <w:r w:rsidR="0096087A" w:rsidRPr="008035DB">
        <w:rPr>
          <w:rFonts w:ascii="Times New Roman" w:hAnsi="Times New Roman" w:cs="Times New Roman"/>
          <w:sz w:val="24"/>
        </w:rPr>
        <w:t>а</w:t>
      </w:r>
      <w:r w:rsidR="00FF25A1" w:rsidRPr="008035DB">
        <w:rPr>
          <w:rFonts w:ascii="Times New Roman" w:hAnsi="Times New Roman" w:cs="Times New Roman"/>
          <w:sz w:val="24"/>
        </w:rPr>
        <w:t>.</w:t>
      </w:r>
    </w:p>
    <w:p w14:paraId="04F617E9" w14:textId="77777777" w:rsidR="00F90F18" w:rsidRPr="001E497E" w:rsidRDefault="00F90F18" w:rsidP="00F90F18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Поставщик осуществляет доставку Товара по адресу: </w:t>
      </w:r>
      <w:r w:rsidRPr="008035DB">
        <w:rPr>
          <w:rFonts w:ascii="Times New Roman" w:eastAsia="Times New Roman" w:hAnsi="Times New Roman" w:cs="Times New Roman"/>
          <w:sz w:val="24"/>
        </w:rPr>
        <w:t>г. Москва, пр-т Вернадского, д. 78</w:t>
      </w:r>
      <w:r w:rsidRPr="008035DB">
        <w:rPr>
          <w:rFonts w:ascii="Times New Roman" w:eastAsia="Times New Roman" w:hAnsi="Times New Roman"/>
          <w:sz w:val="24"/>
          <w:szCs w:val="24"/>
          <w:lang w:eastAsia="ar-SA"/>
        </w:rPr>
        <w:t>. Разгрузка Товара и его размещение на складе</w:t>
      </w:r>
      <w:r w:rsidRPr="001E497E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Заказчика, производятся силами Поставщика.</w:t>
      </w:r>
    </w:p>
    <w:p w14:paraId="7E7FFED5" w14:textId="77777777" w:rsidR="00A6312A" w:rsidRPr="00A6312A" w:rsidRDefault="00A6312A" w:rsidP="00A6312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57B0898F" w:rsidR="004260EA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 xml:space="preserve">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 xml:space="preserve">, иными положениями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>а и приложений к нему, положениями действующего гражданского законодательства Российской Федерации.</w:t>
      </w:r>
    </w:p>
    <w:p w14:paraId="42B65581" w14:textId="3B1C4A74" w:rsidR="007445DF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 w:rsidRPr="008035DB">
        <w:rPr>
          <w:rFonts w:ascii="Times New Roman" w:hAnsi="Times New Roman" w:cs="Times New Roman"/>
          <w:sz w:val="24"/>
        </w:rPr>
        <w:t>Товара</w:t>
      </w:r>
      <w:r w:rsidR="00596D89" w:rsidRPr="008035DB">
        <w:rPr>
          <w:rFonts w:ascii="Times New Roman" w:hAnsi="Times New Roman" w:cs="Times New Roman"/>
          <w:sz w:val="24"/>
        </w:rPr>
        <w:t xml:space="preserve"> </w:t>
      </w:r>
      <w:r w:rsidR="00544546" w:rsidRPr="008035DB">
        <w:rPr>
          <w:rFonts w:ascii="Times New Roman" w:hAnsi="Times New Roman" w:cs="Times New Roman"/>
          <w:sz w:val="24"/>
        </w:rPr>
        <w:t>(</w:t>
      </w:r>
      <w:r w:rsidR="008035DB" w:rsidRPr="008035DB">
        <w:rPr>
          <w:rFonts w:ascii="Times New Roman" w:hAnsi="Times New Roman" w:cs="Times New Roman"/>
          <w:sz w:val="24"/>
        </w:rPr>
        <w:t>Пиотровская Светлана Александровна</w:t>
      </w:r>
      <w:r w:rsidR="00544546" w:rsidRPr="008035DB">
        <w:rPr>
          <w:rFonts w:ascii="Times New Roman" w:hAnsi="Times New Roman" w:cs="Times New Roman"/>
          <w:sz w:val="24"/>
        </w:rPr>
        <w:t>)</w:t>
      </w:r>
      <w:r w:rsidR="00215DA0" w:rsidRPr="008035DB">
        <w:rPr>
          <w:rFonts w:ascii="Times New Roman" w:hAnsi="Times New Roman" w:cs="Times New Roman"/>
          <w:sz w:val="24"/>
        </w:rPr>
        <w:t xml:space="preserve"> </w:t>
      </w:r>
      <w:r w:rsidRPr="008035DB">
        <w:rPr>
          <w:rFonts w:ascii="Times New Roman" w:hAnsi="Times New Roman" w:cs="Times New Roman"/>
          <w:sz w:val="24"/>
        </w:rPr>
        <w:t xml:space="preserve">точное </w:t>
      </w:r>
      <w:r w:rsidR="00333423" w:rsidRPr="008035DB">
        <w:rPr>
          <w:rFonts w:ascii="Times New Roman" w:hAnsi="Times New Roman" w:cs="Times New Roman"/>
          <w:sz w:val="24"/>
        </w:rPr>
        <w:t xml:space="preserve">место, </w:t>
      </w:r>
      <w:r w:rsidRPr="008035DB">
        <w:rPr>
          <w:rFonts w:ascii="Times New Roman" w:hAnsi="Times New Roman" w:cs="Times New Roman"/>
          <w:sz w:val="24"/>
        </w:rPr>
        <w:t>дату</w:t>
      </w:r>
      <w:r w:rsidR="00333423" w:rsidRPr="008035DB">
        <w:rPr>
          <w:rFonts w:ascii="Times New Roman" w:hAnsi="Times New Roman" w:cs="Times New Roman"/>
          <w:sz w:val="24"/>
        </w:rPr>
        <w:t xml:space="preserve"> и время</w:t>
      </w:r>
      <w:r w:rsidRPr="008035DB">
        <w:rPr>
          <w:rFonts w:ascii="Times New Roman" w:hAnsi="Times New Roman" w:cs="Times New Roman"/>
          <w:sz w:val="24"/>
        </w:rPr>
        <w:t xml:space="preserve"> поставки</w:t>
      </w:r>
      <w:r w:rsidR="00333423" w:rsidRPr="008035DB">
        <w:rPr>
          <w:rFonts w:ascii="Times New Roman" w:hAnsi="Times New Roman" w:cs="Times New Roman"/>
          <w:sz w:val="24"/>
        </w:rPr>
        <w:t xml:space="preserve"> Товара и выполнения Работ</w:t>
      </w:r>
      <w:r w:rsidRPr="008035DB">
        <w:rPr>
          <w:rFonts w:ascii="Times New Roman" w:hAnsi="Times New Roman" w:cs="Times New Roman"/>
          <w:sz w:val="24"/>
        </w:rPr>
        <w:t xml:space="preserve">, возможность поставки </w:t>
      </w:r>
      <w:r w:rsidR="00333423" w:rsidRPr="008035DB">
        <w:rPr>
          <w:rFonts w:ascii="Times New Roman" w:hAnsi="Times New Roman" w:cs="Times New Roman"/>
          <w:sz w:val="24"/>
        </w:rPr>
        <w:t xml:space="preserve">Товара </w:t>
      </w:r>
      <w:r w:rsidRPr="008035DB">
        <w:rPr>
          <w:rFonts w:ascii="Times New Roman" w:hAnsi="Times New Roman" w:cs="Times New Roman"/>
          <w:sz w:val="24"/>
        </w:rPr>
        <w:t>партиями</w:t>
      </w:r>
      <w:r w:rsidR="00333423" w:rsidRPr="008035DB">
        <w:rPr>
          <w:rFonts w:ascii="Times New Roman" w:hAnsi="Times New Roman" w:cs="Times New Roman"/>
          <w:sz w:val="24"/>
        </w:rPr>
        <w:t>,</w:t>
      </w:r>
      <w:r w:rsidR="007445DF" w:rsidRPr="008035DB">
        <w:rPr>
          <w:rFonts w:ascii="Times New Roman" w:hAnsi="Times New Roman" w:cs="Times New Roman"/>
          <w:sz w:val="24"/>
        </w:rPr>
        <w:t xml:space="preserve"> не менее чем за 3 (три) рабочих дня до </w:t>
      </w:r>
      <w:r w:rsidR="00B75B6C" w:rsidRPr="008035DB">
        <w:rPr>
          <w:rFonts w:ascii="Times New Roman" w:hAnsi="Times New Roman" w:cs="Times New Roman"/>
          <w:sz w:val="24"/>
        </w:rPr>
        <w:t>осуществления поставки</w:t>
      </w:r>
      <w:r w:rsidR="007445DF" w:rsidRPr="008035DB">
        <w:rPr>
          <w:rFonts w:ascii="Times New Roman" w:hAnsi="Times New Roman" w:cs="Times New Roman"/>
          <w:sz w:val="24"/>
        </w:rPr>
        <w:t xml:space="preserve"> по телефону </w:t>
      </w:r>
      <w:bookmarkStart w:id="1" w:name="_Hlk95155672"/>
      <w:r w:rsidR="008035DB" w:rsidRPr="008035DB">
        <w:rPr>
          <w:rFonts w:ascii="Times New Roman" w:hAnsi="Times New Roman" w:cs="Times New Roman"/>
          <w:sz w:val="24"/>
        </w:rPr>
        <w:t>8 916 952 15 79</w:t>
      </w:r>
      <w:r w:rsidR="005B374A" w:rsidRPr="008035DB">
        <w:rPr>
          <w:rFonts w:ascii="Times New Roman" w:hAnsi="Times New Roman" w:cs="Times New Roman"/>
          <w:sz w:val="24"/>
        </w:rPr>
        <w:t xml:space="preserve"> </w:t>
      </w:r>
      <w:r w:rsidR="007445DF" w:rsidRPr="008035DB">
        <w:rPr>
          <w:rFonts w:ascii="Times New Roman" w:hAnsi="Times New Roman" w:cs="Times New Roman"/>
          <w:sz w:val="24"/>
        </w:rPr>
        <w:t xml:space="preserve"> </w:t>
      </w:r>
      <w:bookmarkEnd w:id="1"/>
      <w:r w:rsidR="007445DF" w:rsidRPr="008035DB">
        <w:rPr>
          <w:rFonts w:ascii="Times New Roman" w:hAnsi="Times New Roman" w:cs="Times New Roman"/>
          <w:sz w:val="24"/>
        </w:rPr>
        <w:t xml:space="preserve">или </w:t>
      </w:r>
      <w:r w:rsidR="007445DF" w:rsidRPr="008035DB">
        <w:rPr>
          <w:rFonts w:ascii="Times New Roman" w:hAnsi="Times New Roman" w:cs="Times New Roman"/>
          <w:sz w:val="24"/>
        </w:rPr>
        <w:lastRenderedPageBreak/>
        <w:t xml:space="preserve">по электронной почте </w:t>
      </w:r>
      <w:r w:rsidR="008035DB" w:rsidRPr="008035DB">
        <w:rPr>
          <w:rFonts w:ascii="Times New Roman" w:hAnsi="Times New Roman" w:cs="Times New Roman"/>
          <w:sz w:val="24"/>
        </w:rPr>
        <w:t xml:space="preserve">piotrovskaya@mirea.ru </w:t>
      </w:r>
      <w:r w:rsidR="007445DF" w:rsidRPr="008035DB">
        <w:rPr>
          <w:rFonts w:ascii="Times New Roman" w:hAnsi="Times New Roman" w:cs="Times New Roman"/>
          <w:sz w:val="24"/>
        </w:rPr>
        <w:t>и уведом</w:t>
      </w:r>
      <w:r w:rsidR="00C81310" w:rsidRPr="008035DB">
        <w:rPr>
          <w:rFonts w:ascii="Times New Roman" w:hAnsi="Times New Roman" w:cs="Times New Roman"/>
          <w:sz w:val="24"/>
        </w:rPr>
        <w:t>ить</w:t>
      </w:r>
      <w:r w:rsidR="007445DF" w:rsidRPr="008035DB">
        <w:rPr>
          <w:rFonts w:ascii="Times New Roman" w:hAnsi="Times New Roman" w:cs="Times New Roman"/>
          <w:sz w:val="24"/>
        </w:rPr>
        <w:t xml:space="preserve"> об этом </w:t>
      </w:r>
      <w:r w:rsidR="00991569" w:rsidRPr="008035DB">
        <w:rPr>
          <w:rFonts w:ascii="Times New Roman" w:hAnsi="Times New Roman" w:cs="Times New Roman"/>
          <w:sz w:val="24"/>
        </w:rPr>
        <w:t>Приёмочную комиссию Заказчика по адресу</w:t>
      </w:r>
      <w:r w:rsidR="00EF0E90" w:rsidRPr="008035DB">
        <w:rPr>
          <w:rFonts w:ascii="Times New Roman" w:hAnsi="Times New Roman" w:cs="Times New Roman"/>
          <w:sz w:val="24"/>
        </w:rPr>
        <w:t xml:space="preserve"> </w:t>
      </w:r>
      <w:r w:rsidR="00991569" w:rsidRPr="008035DB">
        <w:rPr>
          <w:rFonts w:ascii="Times New Roman" w:hAnsi="Times New Roman" w:cs="Times New Roman"/>
          <w:sz w:val="24"/>
        </w:rPr>
        <w:t xml:space="preserve">электронной почты </w:t>
      </w:r>
      <w:hyperlink r:id="rId9" w:history="1">
        <w:r w:rsidR="00EF0E90" w:rsidRPr="008035DB">
          <w:rPr>
            <w:rStyle w:val="af4"/>
            <w:rFonts w:ascii="Times New Roman" w:hAnsi="Times New Roman" w:cs="Times New Roman"/>
            <w:b/>
            <w:bCs/>
            <w:color w:val="auto"/>
            <w:sz w:val="24"/>
          </w:rPr>
          <w:t>okd@mirea.ru</w:t>
        </w:r>
      </w:hyperlink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6BB1E8DA" w:rsidR="00991569" w:rsidRPr="004448B3" w:rsidRDefault="00C81310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F52C20">
        <w:rPr>
          <w:rFonts w:ascii="Times New Roman" w:hAnsi="Times New Roman" w:cs="Times New Roman"/>
          <w:sz w:val="24"/>
        </w:rPr>
        <w:t xml:space="preserve">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указанными в Техническом задании. В указанном случае соответствующие изменения должны быть оформлены в виде дополнительного соглашения и внесены Заказчиком в реестр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ов.</w:t>
      </w:r>
    </w:p>
    <w:p w14:paraId="54F656AE" w14:textId="77777777" w:rsidR="00C81310" w:rsidRPr="004448B3" w:rsidRDefault="00C81310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60CDB2BA" w:rsidR="00554FA2" w:rsidRPr="004448B3" w:rsidRDefault="00554FA2" w:rsidP="004262A4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lastRenderedPageBreak/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 xml:space="preserve">, Поставщик предоставляет Заказчику комплект технической документации, сертификаты (декларации о соответствии), обязательные для данного вида </w:t>
      </w:r>
      <w:r w:rsidR="00C82C19">
        <w:rPr>
          <w:rFonts w:ascii="Times New Roman" w:hAnsi="Times New Roman" w:cs="Times New Roman"/>
          <w:sz w:val="24"/>
          <w:szCs w:val="24"/>
        </w:rPr>
        <w:t>Т</w:t>
      </w:r>
      <w:r w:rsidRPr="004448B3">
        <w:rPr>
          <w:rFonts w:ascii="Times New Roman" w:hAnsi="Times New Roman" w:cs="Times New Roman"/>
          <w:sz w:val="24"/>
          <w:szCs w:val="24"/>
        </w:rPr>
        <w:t>овара (</w:t>
      </w:r>
      <w:r w:rsidR="008D00D6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002536E9" w14:textId="0C2ECE5D" w:rsidR="00554FA2" w:rsidRPr="004448B3" w:rsidRDefault="00B006CA" w:rsidP="004262A4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4448B3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</w:t>
      </w:r>
      <w:r w:rsidR="00A6562D" w:rsidRPr="00A6562D">
        <w:rPr>
          <w:rFonts w:ascii="Times New Roman" w:hAnsi="Times New Roman" w:cs="Times New Roman"/>
          <w:sz w:val="24"/>
        </w:rPr>
        <w:t>посредством систем электронного документооборота (далее – ЭДО) (Диадок или иной системы ЭДО, поддерживающей роуминг с Диадок)</w:t>
      </w:r>
      <w:r w:rsidR="006A75DC">
        <w:rPr>
          <w:rFonts w:ascii="Times New Roman" w:hAnsi="Times New Roman" w:cs="Times New Roman"/>
          <w:sz w:val="24"/>
        </w:rPr>
        <w:t xml:space="preserve"> подписанный </w:t>
      </w:r>
      <w:r w:rsidR="006A75DC" w:rsidRPr="004448B3">
        <w:rPr>
          <w:rFonts w:ascii="Times New Roman" w:hAnsi="Times New Roman" w:cs="Times New Roman"/>
          <w:sz w:val="24"/>
        </w:rPr>
        <w:t xml:space="preserve">усиленной квалифицированной электронной подписью (далее – </w:t>
      </w:r>
      <w:r w:rsidR="006A75DC" w:rsidRPr="004448B3">
        <w:rPr>
          <w:rFonts w:ascii="Times New Roman" w:hAnsi="Times New Roman" w:cs="Times New Roman"/>
          <w:sz w:val="24"/>
          <w:szCs w:val="24"/>
        </w:rPr>
        <w:t>УКЭП)</w:t>
      </w:r>
      <w:r w:rsidR="006A75DC">
        <w:rPr>
          <w:rFonts w:ascii="Times New Roman" w:hAnsi="Times New Roman" w:cs="Times New Roman"/>
          <w:sz w:val="24"/>
          <w:szCs w:val="24"/>
        </w:rPr>
        <w:t xml:space="preserve"> </w:t>
      </w:r>
      <w:r w:rsidRPr="004448B3">
        <w:rPr>
          <w:rFonts w:ascii="Times New Roman" w:hAnsi="Times New Roman" w:cs="Times New Roman"/>
          <w:sz w:val="24"/>
        </w:rPr>
        <w:t>Документ о приемке</w:t>
      </w:r>
      <w:r w:rsidR="006A75DC">
        <w:rPr>
          <w:rFonts w:ascii="Times New Roman" w:hAnsi="Times New Roman" w:cs="Times New Roman"/>
          <w:sz w:val="24"/>
        </w:rPr>
        <w:t>.</w:t>
      </w:r>
      <w:r w:rsidRPr="004448B3">
        <w:rPr>
          <w:rFonts w:ascii="Times New Roman" w:hAnsi="Times New Roman" w:cs="Times New Roman"/>
          <w:sz w:val="24"/>
          <w:szCs w:val="24"/>
        </w:rPr>
        <w:t xml:space="preserve">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Договоре и Техническом задании, и направляет Поставщику </w:t>
      </w:r>
      <w:r w:rsidR="00E32F1A" w:rsidRPr="00E32F1A">
        <w:rPr>
          <w:rFonts w:ascii="Times New Roman" w:hAnsi="Times New Roman" w:cs="Times New Roman"/>
          <w:sz w:val="24"/>
          <w:szCs w:val="24"/>
        </w:rPr>
        <w:t xml:space="preserve">посредством систем ЭДО 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E32F1A">
        <w:rPr>
          <w:rFonts w:ascii="Times New Roman" w:hAnsi="Times New Roman" w:cs="Times New Roman"/>
          <w:sz w:val="24"/>
          <w:szCs w:val="24"/>
        </w:rPr>
        <w:t>УКЭП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Заказчиком Документ о приемке, либо мотивированный отказ от </w:t>
      </w:r>
      <w:r w:rsidR="00E32F1A" w:rsidRPr="00E32F1A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. В случае отказа Заказчика от </w:t>
      </w:r>
      <w:r w:rsidR="00E32F1A" w:rsidRPr="00E32F1A">
        <w:rPr>
          <w:rFonts w:ascii="Times New Roman" w:hAnsi="Times New Roman" w:cs="Times New Roman"/>
          <w:sz w:val="24"/>
          <w:szCs w:val="24"/>
        </w:rPr>
        <w:lastRenderedPageBreak/>
        <w:t>приемки поставленного Товара и выполненных Работ</w:t>
      </w:r>
      <w:r w:rsidR="00A6562D" w:rsidRPr="00A6562D">
        <w:rPr>
          <w:rFonts w:ascii="Times New Roman" w:hAnsi="Times New Roman" w:cs="Times New Roman"/>
          <w:sz w:val="24"/>
          <w:szCs w:val="24"/>
        </w:rPr>
        <w:t xml:space="preserve"> в связи с необходимостью устранения недостатков Поставщик обязуется устранить указанные недостатки за свой счет</w:t>
      </w:r>
      <w:r w:rsidR="00A6562D">
        <w:rPr>
          <w:rFonts w:ascii="Times New Roman" w:hAnsi="Times New Roman" w:cs="Times New Roman"/>
          <w:sz w:val="24"/>
          <w:szCs w:val="24"/>
        </w:rPr>
        <w:t>.</w:t>
      </w:r>
    </w:p>
    <w:p w14:paraId="2EB83D78" w14:textId="78BA5C5B" w:rsidR="00612BFE" w:rsidRPr="004448B3" w:rsidRDefault="00612BFE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 xml:space="preserve">обязан провести экспертизу. Экспертиза результатов,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7763DBBB" w:rsidR="00612BFE" w:rsidRDefault="00612BFE" w:rsidP="00BF233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E32F1A">
        <w:rPr>
          <w:rFonts w:ascii="Times New Roman" w:hAnsi="Times New Roman" w:cs="Times New Roman"/>
          <w:sz w:val="24"/>
        </w:rPr>
        <w:t xml:space="preserve">систем </w:t>
      </w:r>
      <w:r w:rsidR="001212C6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BF233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>не</w:t>
      </w:r>
      <w:r w:rsidRPr="00F548FD">
        <w:rPr>
          <w:rFonts w:ascii="Times New Roman" w:hAnsi="Times New Roman" w:cs="Times New Roman"/>
          <w:sz w:val="24"/>
        </w:rPr>
        <w:lastRenderedPageBreak/>
        <w:t xml:space="preserve">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59602F9A" w:rsidR="00910F45" w:rsidRPr="006A75DC" w:rsidRDefault="00910F45" w:rsidP="00910F4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BF2330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0CA9B0EE" w:rsidR="0077008E" w:rsidRPr="002A5333" w:rsidRDefault="0077008E" w:rsidP="0077008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4A7E7F" w:rsidRPr="002A5333">
        <w:rPr>
          <w:rFonts w:ascii="Times New Roman" w:hAnsi="Times New Roman" w:cs="Times New Roman"/>
          <w:b/>
          <w:sz w:val="24"/>
        </w:rPr>
        <w:t>Договор</w:t>
      </w:r>
      <w:r w:rsidR="00991569" w:rsidRPr="002A5333">
        <w:rPr>
          <w:rFonts w:ascii="Times New Roman" w:hAnsi="Times New Roman" w:cs="Times New Roman"/>
          <w:b/>
          <w:sz w:val="24"/>
        </w:rPr>
        <w:t>у</w:t>
      </w:r>
    </w:p>
    <w:p w14:paraId="27F9B9BE" w14:textId="64F55D5F" w:rsidR="001510AB" w:rsidRPr="002A5333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Авансовый платеж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не предусмотрен.</w:t>
      </w:r>
    </w:p>
    <w:p w14:paraId="325763C0" w14:textId="47B223CA" w:rsidR="001510AB" w:rsidRPr="002A5333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Оплата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осуществляется на основании</w:t>
      </w:r>
      <w:r w:rsidR="003C481F" w:rsidRPr="002A5333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2A5333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2A5333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а.</w:t>
      </w:r>
    </w:p>
    <w:p w14:paraId="5D9A794A" w14:textId="7E4FEC15" w:rsidR="0077008E" w:rsidRPr="002A5333" w:rsidRDefault="0077008E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2A5333">
        <w:rPr>
          <w:rFonts w:ascii="Times New Roman" w:hAnsi="Times New Roman" w:cs="Times New Roman"/>
          <w:sz w:val="24"/>
        </w:rPr>
        <w:t xml:space="preserve">Товар </w:t>
      </w:r>
      <w:r w:rsidRPr="002A5333">
        <w:rPr>
          <w:rFonts w:ascii="Times New Roman" w:hAnsi="Times New Roman" w:cs="Times New Roman"/>
          <w:sz w:val="24"/>
        </w:rPr>
        <w:t>в безналичном порядке</w:t>
      </w:r>
      <w:r w:rsidR="00300A0B" w:rsidRPr="002A5333">
        <w:rPr>
          <w:rFonts w:ascii="Times New Roman" w:hAnsi="Times New Roman" w:cs="Times New Roman"/>
          <w:sz w:val="24"/>
        </w:rPr>
        <w:t>,</w:t>
      </w:r>
      <w:r w:rsidRPr="002A5333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</w:t>
      </w:r>
      <w:r w:rsidRPr="002A5333">
        <w:rPr>
          <w:rFonts w:ascii="Times New Roman" w:hAnsi="Times New Roman" w:cs="Times New Roman"/>
          <w:sz w:val="24"/>
        </w:rPr>
        <w:lastRenderedPageBreak/>
        <w:t>визи</w:t>
      </w:r>
      <w:r w:rsidR="00300A0B" w:rsidRPr="002A5333">
        <w:rPr>
          <w:rFonts w:ascii="Times New Roman" w:hAnsi="Times New Roman" w:cs="Times New Roman"/>
          <w:sz w:val="24"/>
        </w:rPr>
        <w:t>ты которого указаны в разделе 1</w:t>
      </w:r>
      <w:r w:rsidR="00900993">
        <w:rPr>
          <w:rFonts w:ascii="Times New Roman" w:hAnsi="Times New Roman" w:cs="Times New Roman"/>
          <w:sz w:val="24"/>
        </w:rPr>
        <w:t>4</w:t>
      </w:r>
      <w:r w:rsidRPr="002A5333">
        <w:rPr>
          <w:rFonts w:ascii="Times New Roman" w:hAnsi="Times New Roman" w:cs="Times New Roman"/>
          <w:sz w:val="24"/>
        </w:rPr>
        <w:t xml:space="preserve"> «Адреса, реквизиты и подписи Сторон»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BC0D9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4A61CDA6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29821262" w14:textId="1F7D4481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представления надлежащим образом оформленных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E07F098" w14:textId="23B9C841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Поставщика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385A6CCC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lastRenderedPageBreak/>
        <w:t xml:space="preserve">Выбрать способ проведения экспертизы результатов, предусмотренных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ом: своими силами, либо к ее проведению могут привлекаться эксперты, экспертные организации на основании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ов.</w:t>
      </w:r>
    </w:p>
    <w:p w14:paraId="700E1664" w14:textId="000CB18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0203D666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26106DB3" w14:textId="77777777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Сообщать в письменной форме Поставщику о недостатках, обнаруженных в ходе приемки </w:t>
      </w:r>
      <w:r w:rsidR="00363057">
        <w:rPr>
          <w:rFonts w:ascii="Times New Roman" w:hAnsi="Times New Roman" w:cs="Times New Roman"/>
          <w:sz w:val="24"/>
          <w:szCs w:val="24"/>
        </w:rPr>
        <w:t>Т</w:t>
      </w:r>
      <w:r w:rsidR="00363057" w:rsidRPr="00922D3C">
        <w:rPr>
          <w:rFonts w:ascii="Times New Roman" w:hAnsi="Times New Roman" w:cs="Times New Roman"/>
          <w:sz w:val="24"/>
          <w:szCs w:val="24"/>
        </w:rPr>
        <w:t>овар</w:t>
      </w:r>
      <w:r w:rsidR="00363057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, в течение 2 (двух) рабочих дней после обнаружения таких недостатков, а также отклонять подписанный УКЭП Поставщиком Документ о приемке.</w:t>
      </w:r>
    </w:p>
    <w:p w14:paraId="5F4D383A" w14:textId="6844C3AC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 принять и оплатить поставленный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3072FEDC" w14:textId="77777777" w:rsidR="00A034E6" w:rsidRPr="00922D3C" w:rsidRDefault="00A034E6" w:rsidP="00BC0D95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0652A673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 Заказчиком УКЭП Документа о приемке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у, при условии предоставления Поставщиком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 xml:space="preserve">требованиям качества, количества, ассортимента, комплектности и других характеристик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у.</w:t>
      </w:r>
    </w:p>
    <w:p w14:paraId="36FE0409" w14:textId="2BC83E3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49ED8DC8" w14:textId="3C08169B" w:rsidR="00A034E6" w:rsidRPr="00922D3C" w:rsidRDefault="00A034E6" w:rsidP="00BC0D95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1D58027D" w:rsidR="00A034E6" w:rsidRPr="00922D3C" w:rsidRDefault="00A034E6" w:rsidP="00A034E6">
      <w:pPr>
        <w:pStyle w:val="a7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6B89ED0" w14:textId="77777777" w:rsidR="00A034E6" w:rsidRPr="00922D3C" w:rsidRDefault="00A034E6" w:rsidP="00A034E6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54644881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lastRenderedPageBreak/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76C7E">
        <w:rPr>
          <w:rFonts w:ascii="Times New Roman" w:hAnsi="Times New Roman" w:cs="Times New Roman"/>
          <w:sz w:val="24"/>
        </w:rPr>
        <w:t xml:space="preserve">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353506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353506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7882398D" w14:textId="77777777" w:rsidR="004E1373" w:rsidRDefault="004E1373" w:rsidP="004E1373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Поставщик обязан соответствовать </w:t>
      </w:r>
      <w:r w:rsidRPr="00B951BB">
        <w:rPr>
          <w:rFonts w:ascii="Times New Roman" w:hAnsi="Times New Roman" w:cs="Times New Roman"/>
          <w:sz w:val="24"/>
        </w:rPr>
        <w:t>установленным документацией о закупке требованиям к участникам данной закупки</w:t>
      </w:r>
      <w:r w:rsidRPr="004E1373">
        <w:rPr>
          <w:rFonts w:ascii="Times New Roman" w:hAnsi="Times New Roman" w:cs="Times New Roman"/>
          <w:sz w:val="24"/>
        </w:rPr>
        <w:t>, и предоставлять достоверную информацию о своем соответствии таким требованиям, что позволило ему стать победителем по результатам проведения данной закупки.</w:t>
      </w:r>
    </w:p>
    <w:p w14:paraId="36E6D72D" w14:textId="263E6790" w:rsidR="004E1373" w:rsidRDefault="004E1373" w:rsidP="004E1373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у.</w:t>
      </w:r>
    </w:p>
    <w:p w14:paraId="274D1FA6" w14:textId="1AB53E30" w:rsidR="004363F3" w:rsidRDefault="00363057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</w:t>
      </w:r>
      <w:r w:rsidRPr="004E1373">
        <w:rPr>
          <w:rFonts w:ascii="Times New Roman" w:hAnsi="Times New Roman" w:cs="Times New Roman"/>
          <w:sz w:val="24"/>
        </w:rPr>
        <w:lastRenderedPageBreak/>
        <w:t xml:space="preserve">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а, за исключением случаев, прямо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а. Поставщик обязан обеспечивать защиту персональных данных и иной конфиденциальной информации, полученной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1F06CE4E" w:rsidR="004E1373" w:rsidRPr="004E1373" w:rsidRDefault="004E1373" w:rsidP="00434A0D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992960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63255263" w:rsidR="004260EA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lastRenderedPageBreak/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 xml:space="preserve">в соответствии с требованиями, указанными в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2A4CDE">
        <w:rPr>
          <w:rFonts w:ascii="Times New Roman" w:hAnsi="Times New Roman" w:cs="Times New Roman"/>
          <w:sz w:val="24"/>
        </w:rPr>
        <w:t>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992960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lastRenderedPageBreak/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F164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F169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lastRenderedPageBreak/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EA705F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424221E9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7E1BAFF2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 xml:space="preserve">8.2. </w:t>
      </w:r>
      <w:r w:rsidRPr="00743562">
        <w:rPr>
          <w:rFonts w:ascii="Times New Roman" w:hAnsi="Times New Roman" w:cs="Times New Roman"/>
          <w:sz w:val="24"/>
          <w:szCs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0739E1FC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8.2.1.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29F38D1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lastRenderedPageBreak/>
        <w:t>8.2.2.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1000 рублей 00 копеек.</w:t>
      </w:r>
    </w:p>
    <w:p w14:paraId="41539393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8.2.3.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3E514C96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  <w:szCs w:val="24"/>
        </w:rPr>
        <w:t>8.3.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4FF3FCB2" w14:textId="77777777" w:rsidR="00743562" w:rsidRPr="00743562" w:rsidRDefault="00743562" w:rsidP="007435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 xml:space="preserve">8.3.1.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</w:t>
      </w:r>
      <w:r w:rsidRPr="00743562">
        <w:rPr>
          <w:rFonts w:ascii="Times New Roman" w:hAnsi="Times New Roman" w:cs="Times New Roman"/>
          <w:sz w:val="24"/>
        </w:rPr>
        <w:lastRenderedPageBreak/>
        <w:t>исключением случаев, если законодательством Российской Федерации установлен иной порядок начисления пени.</w:t>
      </w:r>
    </w:p>
    <w:p w14:paraId="5E320936" w14:textId="77777777" w:rsidR="00743562" w:rsidRPr="00743562" w:rsidRDefault="00743562" w:rsidP="007435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62">
        <w:rPr>
          <w:rFonts w:ascii="Times New Roman" w:hAnsi="Times New Roman" w:cs="Times New Roman"/>
          <w:sz w:val="24"/>
        </w:rPr>
        <w:t>8.3.2.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</w:t>
      </w:r>
      <w:r w:rsidRPr="00743562">
        <w:rPr>
          <w:rFonts w:ascii="Times New Roman" w:hAnsi="Times New Roman" w:cs="Times New Roman"/>
          <w:sz w:val="24"/>
          <w:szCs w:val="24"/>
        </w:rPr>
        <w:t xml:space="preserve"> 10 процентов от цены Договора. </w:t>
      </w:r>
    </w:p>
    <w:p w14:paraId="40984092" w14:textId="77777777" w:rsidR="00743562" w:rsidRPr="00743562" w:rsidRDefault="00743562" w:rsidP="007435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  <w:szCs w:val="24"/>
        </w:rPr>
        <w:t xml:space="preserve">8.3.3. </w:t>
      </w:r>
      <w:r w:rsidRPr="00743562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 (при наличии в Договоре таких обязательств), размер штрафа составляет 1000 рублей 00 копеек. </w:t>
      </w:r>
    </w:p>
    <w:p w14:paraId="2BF206B8" w14:textId="77777777" w:rsidR="00743562" w:rsidRPr="00743562" w:rsidRDefault="00743562" w:rsidP="007435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8.3.4.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7EF886F9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8.4. В случае неисполнения или ненадлежащего исполнения по вине одной из Сторон иных обязательств по настоящему Договору, виновная Сторона возмещает другой Стороне убытки.</w:t>
      </w:r>
    </w:p>
    <w:p w14:paraId="1F5EFF43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lastRenderedPageBreak/>
        <w:t>8.5. Уплата неустойки (пеней, штрафов) не освобождает Стороны от исполнения обязательств или устранения нарушений.</w:t>
      </w:r>
    </w:p>
    <w:p w14:paraId="1A736A1C" w14:textId="77777777" w:rsidR="00743562" w:rsidRPr="00743562" w:rsidRDefault="00743562" w:rsidP="007435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43562">
        <w:rPr>
          <w:rFonts w:ascii="Times New Roman" w:hAnsi="Times New Roman" w:cs="Times New Roman"/>
          <w:sz w:val="24"/>
        </w:rPr>
        <w:t>8.6.</w:t>
      </w:r>
      <w:r w:rsidRPr="00743562">
        <w:rPr>
          <w:rFonts w:ascii="Times New Roman" w:hAnsi="Times New Roman" w:cs="Times New Roman"/>
          <w:sz w:val="24"/>
        </w:rPr>
        <w:tab/>
        <w:t>В случаях, не предусмотренных настоящим Договором, ответственность Сторон определяется в соответствии с действующим законодательством Российской Федерации.</w:t>
      </w:r>
    </w:p>
    <w:p w14:paraId="6B6CF0D5" w14:textId="31FA4DEC" w:rsidR="00544189" w:rsidRDefault="00544189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17B90C3E" w:rsidR="004260EA" w:rsidRPr="00017F55" w:rsidRDefault="00017F55" w:rsidP="00B438B5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="00425351" w:rsidRPr="00017F55">
        <w:rPr>
          <w:rFonts w:ascii="Times New Roman" w:hAnsi="Times New Roman" w:cs="Times New Roman"/>
          <w:b/>
          <w:sz w:val="24"/>
        </w:rPr>
        <w:t>а</w:t>
      </w:r>
    </w:p>
    <w:p w14:paraId="4FD13B54" w14:textId="311764F1" w:rsidR="004260EA" w:rsidRDefault="00046D49" w:rsidP="00B438B5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 xml:space="preserve">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28C49AEA" w:rsidR="004260EA" w:rsidRDefault="00046D4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>а по инициативе Заказчика:</w:t>
      </w:r>
    </w:p>
    <w:p w14:paraId="6C56EBC0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lastRenderedPageBreak/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21559C93" w:rsidR="00046D49" w:rsidRDefault="00046D4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F7B72">
        <w:rPr>
          <w:rFonts w:ascii="Times New Roman" w:hAnsi="Times New Roman" w:cs="Times New Roman"/>
          <w:sz w:val="24"/>
        </w:rPr>
        <w:t>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30360F1" w:rsidR="00A55159" w:rsidRDefault="00A55159" w:rsidP="00B438B5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эксперта, экспертной организации будут подтверждены нарушения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>а.</w:t>
      </w:r>
    </w:p>
    <w:p w14:paraId="12F6DF26" w14:textId="2994D02F" w:rsidR="00A55159" w:rsidRDefault="00A55159" w:rsidP="00B438B5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A55159">
        <w:rPr>
          <w:rFonts w:ascii="Times New Roman" w:hAnsi="Times New Roman" w:cs="Times New Roman"/>
          <w:sz w:val="24"/>
        </w:rPr>
        <w:t xml:space="preserve">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44189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4D03774F" w:rsidR="00A55159" w:rsidRDefault="00A55159" w:rsidP="00544189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>ом, без письменного объяснения причин такого отказа.</w:t>
      </w:r>
    </w:p>
    <w:p w14:paraId="5C218D43" w14:textId="48FD5AA9" w:rsidR="00B438B5" w:rsidRDefault="00B438B5" w:rsidP="0054418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lastRenderedPageBreak/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B438B5">
        <w:rPr>
          <w:rFonts w:ascii="Times New Roman" w:hAnsi="Times New Roman" w:cs="Times New Roman"/>
          <w:sz w:val="24"/>
        </w:rPr>
        <w:t xml:space="preserve">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B438B5">
        <w:rPr>
          <w:rFonts w:ascii="Times New Roman" w:hAnsi="Times New Roman" w:cs="Times New Roman"/>
          <w:sz w:val="24"/>
        </w:rPr>
        <w:t xml:space="preserve">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426899B1" w:rsidR="00B438B5" w:rsidRDefault="00B438B5" w:rsidP="0054418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B438B5">
        <w:rPr>
          <w:rFonts w:ascii="Times New Roman" w:hAnsi="Times New Roman" w:cs="Times New Roman"/>
          <w:sz w:val="24"/>
        </w:rPr>
        <w:t xml:space="preserve">а в одностороннем порядке осуществляется </w:t>
      </w:r>
      <w:r w:rsidR="00544189" w:rsidRPr="00544189">
        <w:rPr>
          <w:rFonts w:ascii="Times New Roman" w:hAnsi="Times New Roman" w:cs="Times New Roman"/>
          <w:sz w:val="24"/>
        </w:rPr>
        <w:t>в соответствии с гражданским законодательством Российской Федерации</w:t>
      </w:r>
    </w:p>
    <w:p w14:paraId="40507D76" w14:textId="77777777" w:rsidR="00B438B5" w:rsidRDefault="00B438B5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AE9F0BB" w14:textId="53260F1D" w:rsidR="00B438B5" w:rsidRPr="007D306F" w:rsidRDefault="007D306F" w:rsidP="00544189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D19D88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</w:t>
      </w:r>
      <w:r>
        <w:rPr>
          <w:rFonts w:ascii="Times New Roman" w:hAnsi="Times New Roman" w:cs="Times New Roman"/>
          <w:sz w:val="24"/>
        </w:rPr>
        <w:tab/>
      </w:r>
      <w:r w:rsidR="00B4577A" w:rsidRPr="00F47B03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неисполнение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у в случае, если оно явилось следствием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законодательством порядке, препятствующих надлежащему исполнению обязательств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 xml:space="preserve">у, которые возникли после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а, на время действия этих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обстоятельств, </w:t>
      </w:r>
      <w:r w:rsidR="00B4577A" w:rsidRPr="00F47B03">
        <w:rPr>
          <w:rFonts w:ascii="Times New Roman" w:hAnsi="Times New Roman" w:cs="Times New Roman"/>
          <w:sz w:val="24"/>
        </w:rPr>
        <w:lastRenderedPageBreak/>
        <w:t>если эти обстоятельства непосредственно повлияли на исполнение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61F636C2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</w:t>
      </w:r>
      <w:r>
        <w:rPr>
          <w:rFonts w:ascii="Times New Roman" w:hAnsi="Times New Roman" w:cs="Times New Roman"/>
          <w:sz w:val="24"/>
        </w:rPr>
        <w:tab/>
      </w:r>
      <w:r w:rsidR="00F47B03" w:rsidRPr="001510AB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46D43EE2" w:rsidR="00F47B03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>В случае наступления</w:t>
      </w:r>
      <w:r w:rsidR="00F47B03" w:rsidRPr="001510AB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47B03" w:rsidRPr="001510AB">
        <w:rPr>
          <w:rFonts w:ascii="Times New Roman" w:hAnsi="Times New Roman" w:cs="Times New Roman"/>
          <w:sz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7F57D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1F97AC9B" w:rsidR="00B4577A" w:rsidRPr="00F47B03" w:rsidRDefault="00300A0B" w:rsidP="00300A0B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2C800C2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</w:t>
      </w:r>
      <w:r>
        <w:rPr>
          <w:rFonts w:ascii="Times New Roman" w:hAnsi="Times New Roman" w:cs="Times New Roman"/>
          <w:sz w:val="24"/>
        </w:rPr>
        <w:tab/>
      </w:r>
      <w:r w:rsidR="00D714A2" w:rsidRPr="00D714A2">
        <w:rPr>
          <w:rFonts w:ascii="Times New Roman" w:hAnsi="Times New Roman" w:cs="Times New Roman"/>
          <w:sz w:val="24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D714A2" w:rsidRPr="00D714A2">
        <w:rPr>
          <w:rFonts w:ascii="Times New Roman" w:hAnsi="Times New Roman" w:cs="Times New Roman"/>
          <w:sz w:val="24"/>
        </w:rPr>
        <w:t>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3F29F299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11.2.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4066940A" w14:textId="150D8CC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 xml:space="preserve">В случае невыполнения Сторонами своих обязательств и не достижения взаимного согласия споры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5C2AB3" w:rsidRPr="001510AB">
        <w:rPr>
          <w:rFonts w:ascii="Times New Roman" w:hAnsi="Times New Roman" w:cs="Times New Roman"/>
          <w:sz w:val="24"/>
        </w:rPr>
        <w:t>у разрешаются в Арбитражном суде города Москвы.</w:t>
      </w:r>
    </w:p>
    <w:p w14:paraId="3A4A1CCC" w14:textId="44A99F7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05A231D" w:rsidR="00D714A2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11.5.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="00D714A2"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="00D714A2"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="00D714A2"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624C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7301D12F" w:rsidR="00B4577A" w:rsidRPr="00A76395" w:rsidRDefault="00300A0B" w:rsidP="00624C72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624C72">
        <w:rPr>
          <w:rFonts w:ascii="Times New Roman" w:hAnsi="Times New Roman" w:cs="Times New Roman"/>
          <w:b/>
          <w:sz w:val="24"/>
        </w:rPr>
        <w:t>Прочие условия</w:t>
      </w:r>
    </w:p>
    <w:p w14:paraId="10AA7B2A" w14:textId="66C0A451" w:rsidR="00B4577A" w:rsidRDefault="00544546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и действует до полного выполнения Сторонами своих обязательств.</w:t>
      </w:r>
    </w:p>
    <w:p w14:paraId="61C7FB53" w14:textId="77777777" w:rsidR="006D6D74" w:rsidRPr="006D6D74" w:rsidRDefault="00544546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 xml:space="preserve">Изменения, дополнения к настоящему Договору действительны только в том случае, если составлены в письменной форме и подписаны обеими Сторонами. </w:t>
      </w:r>
      <w:r w:rsidR="006D6D74" w:rsidRPr="006D6D74">
        <w:rPr>
          <w:rFonts w:ascii="Times New Roman" w:hAnsi="Times New Roman" w:cs="Times New Roman"/>
          <w:sz w:val="24"/>
        </w:rPr>
        <w:t xml:space="preserve">Изменение существенных условий Договора при его исполнении не допускается, за исключением </w:t>
      </w:r>
      <w:r w:rsidR="006D6D74" w:rsidRPr="006D6D74">
        <w:rPr>
          <w:rFonts w:ascii="Times New Roman" w:hAnsi="Times New Roman" w:cs="Times New Roman"/>
          <w:sz w:val="24"/>
        </w:rPr>
        <w:lastRenderedPageBreak/>
        <w:t>их изменения по соглашению Сторон в случаях, предусмотренных Положением о закупке.</w:t>
      </w:r>
    </w:p>
    <w:p w14:paraId="43C0E124" w14:textId="6A8C1B97" w:rsidR="00624C72" w:rsidRPr="00624C72" w:rsidRDefault="006D6D74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12.3. </w:t>
      </w:r>
      <w:r w:rsidR="00624C72" w:rsidRPr="00624C72">
        <w:rPr>
          <w:rFonts w:ascii="Times New Roman" w:hAnsi="Times New Roman" w:cs="Times New Roman"/>
          <w:sz w:val="24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>
        <w:rPr>
          <w:rFonts w:ascii="Times New Roman" w:hAnsi="Times New Roman" w:cs="Times New Roman"/>
          <w:sz w:val="24"/>
        </w:rPr>
        <w:t xml:space="preserve">, </w:t>
      </w:r>
      <w:r w:rsidRPr="006D6D74">
        <w:rPr>
          <w:rFonts w:ascii="Times New Roman" w:hAnsi="Times New Roman" w:cs="Times New Roman"/>
          <w:sz w:val="24"/>
        </w:rPr>
        <w:t>а также обеспечить заключение соответствующего дополнительного соглашения в течение 3 (трёх) рабочих дней с даты таких изменений</w:t>
      </w:r>
      <w:r w:rsidR="00624C72" w:rsidRPr="00624C72">
        <w:rPr>
          <w:rFonts w:ascii="Times New Roman" w:hAnsi="Times New Roman" w:cs="Times New Roman"/>
          <w:sz w:val="24"/>
        </w:rPr>
        <w:t xml:space="preserve">. </w:t>
      </w:r>
    </w:p>
    <w:p w14:paraId="20247A6E" w14:textId="13FA4255" w:rsidR="00624C72" w:rsidRPr="00624C72" w:rsidRDefault="00544546" w:rsidP="00A6312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 w:rsidR="00A6312A">
        <w:rPr>
          <w:rFonts w:ascii="Times New Roman" w:hAnsi="Times New Roman" w:cs="Times New Roman"/>
          <w:sz w:val="24"/>
        </w:rPr>
        <w:t xml:space="preserve"> </w:t>
      </w:r>
      <w:r w:rsidR="00624C72" w:rsidRPr="00624C72">
        <w:rPr>
          <w:rFonts w:ascii="Times New Roman" w:hAnsi="Times New Roman" w:cs="Times New Roman"/>
          <w:sz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32799059" w14:textId="7D6C65E7" w:rsidR="00624C72" w:rsidRPr="00624C72" w:rsidRDefault="00EE7372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7CA37D9F" w14:textId="428E4DB2" w:rsidR="00624C72" w:rsidRPr="00624C72" w:rsidRDefault="00EE7372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20EA253E" w14:textId="77777777" w:rsidR="00A6312A" w:rsidRDefault="00EE7372" w:rsidP="00A6312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F3133" w:rsidRPr="006F3133">
        <w:rPr>
          <w:rFonts w:ascii="Times New Roman" w:hAnsi="Times New Roman" w:cs="Times New Roman"/>
          <w:sz w:val="24"/>
        </w:rPr>
        <w:t xml:space="preserve">В рамках настоящего Договора Стороны договорились об использовании УКЭП, условия признания которой установлены ст. 11 Федерального закона от 06.04.2011 № </w:t>
      </w:r>
      <w:r w:rsidR="006F3133" w:rsidRPr="006F3133">
        <w:rPr>
          <w:rFonts w:ascii="Times New Roman" w:hAnsi="Times New Roman" w:cs="Times New Roman"/>
          <w:sz w:val="24"/>
        </w:rPr>
        <w:lastRenderedPageBreak/>
        <w:t>63-ФЗ «Об электронной подписи». При заключении Договора и направлении документов по исполнению Договора используются системы ЭДО (Диадок или иные системы ЭДО, поддерживающие роуминг с Диадок).</w:t>
      </w:r>
    </w:p>
    <w:p w14:paraId="7FF26FE8" w14:textId="258EC7AD" w:rsidR="00A6312A" w:rsidRPr="00DE5A5B" w:rsidRDefault="00A6312A" w:rsidP="00A6312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12.8. </w:t>
      </w:r>
      <w:r w:rsidRPr="00DE5A5B">
        <w:rPr>
          <w:rFonts w:ascii="Times New Roman" w:hAnsi="Times New Roman" w:cs="Times New Roman"/>
          <w:sz w:val="24"/>
        </w:rPr>
        <w:t xml:space="preserve">Заказчиком формируется Акт приемки товаров, работ, услуг (ф. 0510452) (далее Акт (ф. 0510452)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</w:t>
      </w:r>
      <w:r w:rsidR="006174AD">
        <w:rPr>
          <w:rFonts w:ascii="Times New Roman" w:hAnsi="Times New Roman" w:cs="Times New Roman"/>
          <w:sz w:val="24"/>
        </w:rPr>
        <w:t>контрактов</w:t>
      </w:r>
      <w:r w:rsidRPr="00DE5A5B">
        <w:rPr>
          <w:rFonts w:ascii="Times New Roman" w:hAnsi="Times New Roman" w:cs="Times New Roman"/>
          <w:sz w:val="24"/>
        </w:rPr>
        <w:t xml:space="preserve"> в единой информационной системе в сфере закупок,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(подрядчика, исполнителя)),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услуг, в соответствии с Приказом Минфина России от 15.04.2021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на основании данных документов, подтверждающих поставку товаров, выполнение (сдачу) работ (услуг).</w:t>
      </w:r>
    </w:p>
    <w:p w14:paraId="69DB236E" w14:textId="344B3FE7" w:rsidR="00A6312A" w:rsidRPr="00624C72" w:rsidRDefault="00A6312A" w:rsidP="00A6312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12.9. </w:t>
      </w:r>
      <w:r w:rsidRPr="00DE5A5B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(Исполнителя, Подрядчика) в приемке поставленных товаров, выполненных работ, оказанных услуг, оформленный и подписанный Заказчиком по результатам приемки Акт (ф. 0510452) направляется Поставщику (Исполнителю, Подрядчику) при условии выявленных в ходе приемки качественных и количественных расхождений в целях уведомления на электронную почту </w:t>
      </w:r>
      <w:r w:rsidRPr="00F90F18">
        <w:rPr>
          <w:rFonts w:ascii="Times New Roman" w:hAnsi="Times New Roman" w:cs="Times New Roman"/>
          <w:sz w:val="24"/>
          <w:highlight w:val="yellow"/>
        </w:rPr>
        <w:t>_____________.</w:t>
      </w:r>
      <w:r w:rsidRPr="00DE5A5B">
        <w:rPr>
          <w:rFonts w:ascii="Times New Roman" w:hAnsi="Times New Roman" w:cs="Times New Roman"/>
          <w:sz w:val="24"/>
        </w:rPr>
        <w:t xml:space="preserve"> При отсутствии претензий, расхождений по результатам приемки, Акт (ф. 0510452)</w:t>
      </w:r>
      <w:r>
        <w:rPr>
          <w:rFonts w:ascii="Times New Roman" w:hAnsi="Times New Roman" w:cs="Times New Roman"/>
          <w:sz w:val="24"/>
        </w:rPr>
        <w:t>.</w:t>
      </w:r>
    </w:p>
    <w:p w14:paraId="62A817A8" w14:textId="2C88E824" w:rsidR="000B309A" w:rsidRPr="00624C72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4A5442">
        <w:rPr>
          <w:rFonts w:ascii="Times New Roman" w:hAnsi="Times New Roman" w:cs="Times New Roman"/>
          <w:sz w:val="24"/>
        </w:rPr>
        <w:t>12</w:t>
      </w:r>
      <w:r w:rsidRPr="00900993">
        <w:rPr>
          <w:rFonts w:ascii="Times New Roman" w:hAnsi="Times New Roman" w:cs="Times New Roman"/>
          <w:sz w:val="24"/>
        </w:rPr>
        <w:t>.</w:t>
      </w:r>
      <w:r w:rsidR="00A6312A">
        <w:rPr>
          <w:rFonts w:ascii="Times New Roman" w:hAnsi="Times New Roman" w:cs="Times New Roman"/>
          <w:sz w:val="24"/>
        </w:rPr>
        <w:t>10</w:t>
      </w:r>
      <w:r w:rsidRPr="00900993">
        <w:rPr>
          <w:rFonts w:ascii="Times New Roman" w:hAnsi="Times New Roman" w:cs="Times New Roman"/>
          <w:sz w:val="24"/>
        </w:rPr>
        <w:t>.</w:t>
      </w:r>
      <w:r w:rsidRPr="00900993">
        <w:rPr>
          <w:rFonts w:ascii="Times New Roman" w:hAnsi="Times New Roman" w:cs="Times New Roman"/>
          <w:sz w:val="24"/>
        </w:rPr>
        <w:tab/>
      </w:r>
      <w:r w:rsidR="003715EA" w:rsidRPr="00624C72">
        <w:rPr>
          <w:rFonts w:ascii="Times New Roman" w:hAnsi="Times New Roman" w:cs="Times New Roman"/>
          <w:sz w:val="24"/>
        </w:rPr>
        <w:t xml:space="preserve">Настоящий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 xml:space="preserve"> содержит следующие приложения, являющиеся неотъемлемой частью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>а:</w:t>
      </w:r>
    </w:p>
    <w:p w14:paraId="65A07161" w14:textId="77777777" w:rsidR="003715EA" w:rsidRPr="008035DB" w:rsidRDefault="003715EA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3D64B6C7" w14:textId="0AE2B827" w:rsidR="005B374A" w:rsidRDefault="00A6312A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B93E3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65E75898" w:rsidR="00B4577A" w:rsidRPr="003672FF" w:rsidRDefault="00300A0B" w:rsidP="00EB378A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 w:rsidRPr="00900993">
        <w:rPr>
          <w:rFonts w:ascii="Times New Roman" w:hAnsi="Times New Roman" w:cs="Times New Roman"/>
          <w:b/>
          <w:sz w:val="24"/>
        </w:rPr>
        <w:t>3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EB378A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18CB834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3">
        <w:rPr>
          <w:rFonts w:ascii="Times New Roman" w:hAnsi="Times New Roman" w:cs="Times New Roman"/>
          <w:sz w:val="24"/>
        </w:rPr>
        <w:t>13.1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3672FF" w:rsidRPr="003672FF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у </w:t>
      </w:r>
      <w:r w:rsidR="003672FF" w:rsidRPr="003672FF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77AFB">
        <w:rPr>
          <w:rFonts w:ascii="Times New Roman" w:hAnsi="Times New Roman" w:cs="Times New Roman"/>
          <w:sz w:val="24"/>
        </w:rPr>
        <w:t>Д</w:t>
      </w:r>
      <w:r w:rsidR="004A7E7F">
        <w:rPr>
          <w:rFonts w:ascii="Times New Roman" w:hAnsi="Times New Roman" w:cs="Times New Roman"/>
          <w:sz w:val="24"/>
        </w:rPr>
        <w:t>оговор</w:t>
      </w:r>
      <w:r w:rsidR="003672FF" w:rsidRPr="003672FF">
        <w:rPr>
          <w:rFonts w:ascii="Times New Roman" w:hAnsi="Times New Roman" w:cs="Times New Roman"/>
          <w:sz w:val="24"/>
        </w:rPr>
        <w:t xml:space="preserve">у Стороны, их аффилированные </w:t>
      </w:r>
      <w:r w:rsidR="003672FF" w:rsidRPr="003672FF">
        <w:rPr>
          <w:rFonts w:ascii="Times New Roman" w:hAnsi="Times New Roman" w:cs="Times New Roman"/>
          <w:sz w:val="24"/>
        </w:rPr>
        <w:lastRenderedPageBreak/>
        <w:t xml:space="preserve">лица, работники или посредники не осуществляют действия, квалифицируемые применимым для целей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а </w:t>
      </w:r>
      <w:r w:rsidR="003672FF" w:rsidRPr="003672FF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6CC424D2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7AA426FE" w14:textId="24DD485C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13.3.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Сторона, получившая письменное уведомление о нарушении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6B7C436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13.4.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 xml:space="preserve">а </w:t>
      </w:r>
      <w:r w:rsidR="003672FF" w:rsidRPr="001510AB">
        <w:rPr>
          <w:rFonts w:ascii="Times New Roman" w:hAnsi="Times New Roman" w:cs="Times New Roman"/>
          <w:sz w:val="24"/>
        </w:rPr>
        <w:t xml:space="preserve"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652149E5" w14:textId="2115999D" w:rsid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13.5.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 и/или неполучения другой Стороной информации об итогах рассмотрения письменного уведомления о нарушении условий </w:t>
      </w:r>
      <w:r w:rsidR="00B93E31" w:rsidRPr="001510AB">
        <w:rPr>
          <w:rFonts w:ascii="Times New Roman" w:hAnsi="Times New Roman" w:cs="Times New Roman"/>
          <w:sz w:val="24"/>
        </w:rPr>
        <w:t>настоящей статьи</w:t>
      </w:r>
      <w:r w:rsidR="003672FF" w:rsidRPr="001510AB">
        <w:rPr>
          <w:rFonts w:ascii="Times New Roman" w:hAnsi="Times New Roman" w:cs="Times New Roman"/>
          <w:sz w:val="24"/>
        </w:rPr>
        <w:t xml:space="preserve">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 xml:space="preserve"> </w:t>
      </w:r>
      <w:r w:rsidR="003672FF" w:rsidRPr="001510AB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086B9866" w:rsidR="00B93E31" w:rsidRPr="001510AB" w:rsidRDefault="00900993" w:rsidP="00D867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13.6.</w:t>
      </w:r>
      <w:r>
        <w:rPr>
          <w:rFonts w:ascii="Times New Roman" w:hAnsi="Times New Roman" w:cs="Times New Roman"/>
          <w:sz w:val="24"/>
        </w:rPr>
        <w:tab/>
      </w:r>
      <w:r w:rsidR="00B93E31" w:rsidRPr="001510AB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7354CE33" w14:textId="1CB8BA73" w:rsidR="000E0D8F" w:rsidRPr="00EA1BBC" w:rsidRDefault="000E0D8F" w:rsidP="000E0D8F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</w:t>
      </w:r>
      <w:r>
        <w:rPr>
          <w:rFonts w:ascii="Times New Roman" w:hAnsi="Times New Roman" w:cs="Times New Roman"/>
          <w:b/>
          <w:sz w:val="24"/>
        </w:rPr>
        <w:tab/>
      </w:r>
      <w:r w:rsidRPr="00EA1BBC">
        <w:rPr>
          <w:rFonts w:ascii="Times New Roman" w:hAnsi="Times New Roman" w:cs="Times New Roman"/>
          <w:b/>
          <w:sz w:val="24"/>
        </w:rPr>
        <w:t>Особые условия электронного взаимодействия Сторон</w:t>
      </w:r>
    </w:p>
    <w:p w14:paraId="17776DB2" w14:textId="40DE96B5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t xml:space="preserve">Стороны при исполнении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 xml:space="preserve">а осуществляют обмен подписанным УКЭП Документом о приемке, а также информацией в соответствии с положениями раздела 4 «Порядок приемки Товара и выполненных Работ»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>а, посредством использования Поставщиком и Заказчиком ЕАТ «Берёзка» в соответствии с Регламентом ЕАТ.</w:t>
      </w:r>
    </w:p>
    <w:p w14:paraId="5BB8002F" w14:textId="05AF653A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lastRenderedPageBreak/>
        <w:t>Поставщик для работы в ЕАТ:</w:t>
      </w:r>
    </w:p>
    <w:p w14:paraId="3CEBDF98" w14:textId="77777777" w:rsidR="000E0D8F" w:rsidRDefault="000E0D8F" w:rsidP="000E0D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0B309A">
        <w:rPr>
          <w:rFonts w:ascii="Times New Roman" w:hAnsi="Times New Roman" w:cs="Times New Roman"/>
          <w:sz w:val="24"/>
        </w:rPr>
        <w:t>- назначает должностных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лиц, ответственных за организацию и осуществление электронного документооборота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(далее – уполномоченные должностные лица);</w:t>
      </w:r>
    </w:p>
    <w:p w14:paraId="3FED9FDD" w14:textId="126EF2EF" w:rsidR="000E0D8F" w:rsidRDefault="000E0D8F" w:rsidP="000E0D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0B309A">
        <w:rPr>
          <w:rFonts w:ascii="Times New Roman" w:hAnsi="Times New Roman" w:cs="Times New Roman"/>
          <w:sz w:val="24"/>
        </w:rPr>
        <w:t>- обеспечивает получение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УКЭП в аккредитованных удостоверяющих центрах в соответствии с требованиями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законодательства Российской Федерации, для должностных лиц, уполномоченных на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 xml:space="preserve">подписание документов при исполнении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B309A">
        <w:rPr>
          <w:rFonts w:ascii="Times New Roman" w:hAnsi="Times New Roman" w:cs="Times New Roman"/>
          <w:sz w:val="24"/>
        </w:rPr>
        <w:t>а;</w:t>
      </w:r>
    </w:p>
    <w:p w14:paraId="1A1AAC5E" w14:textId="77777777" w:rsidR="000E0D8F" w:rsidRDefault="000E0D8F" w:rsidP="000E0D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обеспечивает регистрацию на ЕАТ в</w:t>
      </w:r>
      <w:r w:rsidRPr="000B309A">
        <w:rPr>
          <w:rFonts w:ascii="Times New Roman" w:hAnsi="Times New Roman" w:cs="Times New Roman"/>
          <w:sz w:val="24"/>
        </w:rPr>
        <w:t xml:space="preserve"> соответствии с Регламентом</w:t>
      </w:r>
      <w:r>
        <w:rPr>
          <w:rFonts w:ascii="Times New Roman" w:hAnsi="Times New Roman" w:cs="Times New Roman"/>
          <w:sz w:val="24"/>
        </w:rPr>
        <w:t xml:space="preserve"> ЕАТ</w:t>
      </w:r>
      <w:r w:rsidRPr="000B309A">
        <w:rPr>
          <w:rFonts w:ascii="Times New Roman" w:hAnsi="Times New Roman" w:cs="Times New Roman"/>
          <w:sz w:val="24"/>
        </w:rPr>
        <w:t>;</w:t>
      </w:r>
    </w:p>
    <w:p w14:paraId="0C5345C7" w14:textId="77777777" w:rsidR="000E0D8F" w:rsidRDefault="000E0D8F" w:rsidP="000E0D8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0B309A">
        <w:rPr>
          <w:rFonts w:ascii="Times New Roman" w:hAnsi="Times New Roman" w:cs="Times New Roman"/>
          <w:sz w:val="24"/>
        </w:rPr>
        <w:t>- использует для</w:t>
      </w:r>
      <w:r>
        <w:rPr>
          <w:rFonts w:ascii="Times New Roman" w:hAnsi="Times New Roman" w:cs="Times New Roman"/>
          <w:sz w:val="24"/>
        </w:rPr>
        <w:t xml:space="preserve"> подписания на ЕАТ </w:t>
      </w:r>
      <w:r w:rsidRPr="000B309A">
        <w:rPr>
          <w:rFonts w:ascii="Times New Roman" w:hAnsi="Times New Roman" w:cs="Times New Roman"/>
          <w:sz w:val="24"/>
        </w:rPr>
        <w:t>электронных документов усиленную</w:t>
      </w:r>
      <w:r>
        <w:rPr>
          <w:rFonts w:ascii="Times New Roman" w:hAnsi="Times New Roman" w:cs="Times New Roman"/>
          <w:sz w:val="24"/>
        </w:rPr>
        <w:t xml:space="preserve"> </w:t>
      </w:r>
      <w:r w:rsidRPr="000B309A">
        <w:rPr>
          <w:rFonts w:ascii="Times New Roman" w:hAnsi="Times New Roman" w:cs="Times New Roman"/>
          <w:sz w:val="24"/>
        </w:rPr>
        <w:t>квалифицированную электронную подпись.</w:t>
      </w:r>
    </w:p>
    <w:p w14:paraId="71A89C89" w14:textId="1DC320E8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t xml:space="preserve">Стороны признают, что используемые в соответствии с настоящей статьей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>а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6C8A2B47" w14:textId="57B7932D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t xml:space="preserve">Электронные документы и информация в соответствии с пунктом 16.1. настоящего раздела, полученные Сторонами друг от друга при исполнении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>а, не требуют дублирования документами, оформленными на бумажных носителях информации, за исключением случаев, когда необходимость наличия документа на бумажном носителе предусмотрена законодательством Российской Федерации.</w:t>
      </w:r>
    </w:p>
    <w:p w14:paraId="0BAB3836" w14:textId="7017C754" w:rsidR="000E0D8F" w:rsidRPr="000E0D8F" w:rsidRDefault="000E0D8F" w:rsidP="000E0D8F">
      <w:pPr>
        <w:pStyle w:val="a9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E0D8F">
        <w:rPr>
          <w:rFonts w:ascii="Times New Roman" w:hAnsi="Times New Roman" w:cs="Times New Roman"/>
          <w:sz w:val="24"/>
        </w:rPr>
        <w:lastRenderedPageBreak/>
        <w:t xml:space="preserve">Получение доступа к работе на ЕАТ, в том числе в целях осуществления электронного документооборота при исполнении </w:t>
      </w:r>
      <w:r w:rsidR="00E027C8">
        <w:rPr>
          <w:rFonts w:ascii="Times New Roman" w:hAnsi="Times New Roman" w:cs="Times New Roman"/>
          <w:sz w:val="24"/>
        </w:rPr>
        <w:t>Договор</w:t>
      </w:r>
      <w:r w:rsidRPr="000E0D8F">
        <w:rPr>
          <w:rFonts w:ascii="Times New Roman" w:hAnsi="Times New Roman" w:cs="Times New Roman"/>
          <w:sz w:val="24"/>
        </w:rPr>
        <w:t>а, для Сторон осуществляется безвозмездно.</w:t>
      </w:r>
    </w:p>
    <w:p w14:paraId="06817298" w14:textId="77777777" w:rsidR="000E0D8F" w:rsidRPr="000B309A" w:rsidRDefault="000E0D8F" w:rsidP="00300A0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F5E4F94" w14:textId="3A85E1D7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0E0D8F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E83565E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Полное наименование: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федеральное государственное бюджетное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образовательное учреждение высшего образования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 xml:space="preserve">«МИРЭА </w:t>
      </w:r>
      <w:r w:rsidR="00677AFB">
        <w:rPr>
          <w:rFonts w:ascii="Times New Roman" w:hAnsi="Times New Roman" w:cs="Times New Roman"/>
          <w:sz w:val="24"/>
        </w:rPr>
        <w:t>–</w:t>
      </w:r>
      <w:r w:rsidR="00677AFB" w:rsidRPr="003715EA"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Российский технологический университет»</w:t>
      </w:r>
    </w:p>
    <w:p w14:paraId="704A5BE9" w14:textId="77777777" w:rsidR="003715EA" w:rsidRPr="003715EA" w:rsidRDefault="003715EA" w:rsidP="003715EA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 xml:space="preserve">Сокращенное наименование: </w:t>
      </w:r>
      <w:r w:rsidRPr="003715EA">
        <w:rPr>
          <w:rFonts w:ascii="Times New Roman" w:hAnsi="Times New Roman" w:cs="Times New Roman"/>
          <w:sz w:val="24"/>
        </w:rPr>
        <w:t>РТУ МИРЭА</w:t>
      </w:r>
    </w:p>
    <w:p w14:paraId="6FB4E371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Идентификационный номер налогоплательщика (ИНН):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7729040491</w:t>
      </w:r>
    </w:p>
    <w:p w14:paraId="0986522D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Код причины постановки на учет (КПП):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772901001</w:t>
      </w:r>
    </w:p>
    <w:p w14:paraId="010B400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Основной государственный регистрационный номер (ОГРН):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1037739552740</w:t>
      </w:r>
    </w:p>
    <w:p w14:paraId="27A3D815" w14:textId="77777777" w:rsidR="00000FE8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ОКПО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02068717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ОКАТО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45268592000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ОКТМО</w:t>
      </w:r>
      <w:r w:rsidRPr="003715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3715EA">
        <w:rPr>
          <w:rFonts w:ascii="Times New Roman" w:hAnsi="Times New Roman" w:cs="Times New Roman"/>
          <w:sz w:val="24"/>
        </w:rPr>
        <w:t xml:space="preserve"> 45327000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ОКФС</w:t>
      </w:r>
      <w:r w:rsidRPr="003715EA">
        <w:rPr>
          <w:rFonts w:ascii="Times New Roman" w:hAnsi="Times New Roman" w:cs="Times New Roman"/>
          <w:sz w:val="24"/>
        </w:rPr>
        <w:t xml:space="preserve"> - 12, Федеральная собственность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i/>
          <w:sz w:val="24"/>
        </w:rPr>
        <w:t>ОКОГУ</w:t>
      </w:r>
      <w:r w:rsidRPr="003715EA">
        <w:rPr>
          <w:rFonts w:ascii="Times New Roman" w:hAnsi="Times New Roman" w:cs="Times New Roman"/>
          <w:sz w:val="24"/>
        </w:rPr>
        <w:t xml:space="preserve"> - 1322600, </w:t>
      </w:r>
      <w:r w:rsidR="00000FE8" w:rsidRPr="00000FE8">
        <w:rPr>
          <w:rFonts w:ascii="Times New Roman" w:hAnsi="Times New Roman" w:cs="Times New Roman"/>
          <w:i/>
          <w:sz w:val="24"/>
        </w:rPr>
        <w:t>ОКОПФ</w:t>
      </w:r>
      <w:r w:rsidR="00000FE8" w:rsidRPr="00000FE8">
        <w:rPr>
          <w:rFonts w:ascii="Times New Roman" w:hAnsi="Times New Roman" w:cs="Times New Roman"/>
          <w:sz w:val="24"/>
        </w:rPr>
        <w:t>: 75103</w:t>
      </w:r>
    </w:p>
    <w:p w14:paraId="53A5766B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sz w:val="24"/>
        </w:rPr>
        <w:t>Министерство науки и высшего</w:t>
      </w:r>
      <w:r>
        <w:rPr>
          <w:rFonts w:ascii="Times New Roman" w:hAnsi="Times New Roman" w:cs="Times New Roman"/>
          <w:sz w:val="24"/>
        </w:rPr>
        <w:t xml:space="preserve"> </w:t>
      </w:r>
      <w:r w:rsidRPr="003715EA">
        <w:rPr>
          <w:rFonts w:ascii="Times New Roman" w:hAnsi="Times New Roman" w:cs="Times New Roman"/>
          <w:sz w:val="24"/>
        </w:rPr>
        <w:t>образования Российской Федерации</w:t>
      </w:r>
    </w:p>
    <w:p w14:paraId="0DBCD595" w14:textId="18CAFA1D" w:rsidR="002E5C9E" w:rsidRPr="002E5C9E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335405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местонахождения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2E5C9E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Почтовый адрес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77777777" w:rsidR="002E5C9E" w:rsidRPr="002E5C9E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 телефона</w:t>
      </w:r>
      <w:r w:rsid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35405" w:rsidRP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>
        <w:t xml:space="preserve"> </w:t>
      </w:r>
      <w:r w:rsidR="00335405"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доб.20675</w:t>
      </w:r>
    </w:p>
    <w:p w14:paraId="3F0B0173" w14:textId="77777777" w:rsidR="002E5C9E" w:rsidRPr="00335405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335405">
        <w:t xml:space="preserve"> </w:t>
      </w:r>
      <w:r w:rsidRPr="003354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40023B23" w:rsidR="002E5C9E" w:rsidRPr="00335405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Лицо, о</w:t>
      </w:r>
      <w:r w:rsidR="00EB378A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E0A23E2" w14:textId="6D892A16" w:rsidR="00900993" w:rsidRPr="008035DB" w:rsidRDefault="00335405" w:rsidP="00371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5DB">
        <w:rPr>
          <w:rFonts w:ascii="Times New Roman" w:hAnsi="Times New Roman" w:cs="Times New Roman"/>
          <w:i/>
          <w:sz w:val="24"/>
        </w:rPr>
        <w:t>Фамилия, имя, отчество:</w:t>
      </w:r>
      <w:r w:rsidR="005B374A" w:rsidRPr="008035DB">
        <w:rPr>
          <w:rFonts w:ascii="Times New Roman" w:hAnsi="Times New Roman" w:cs="Times New Roman"/>
          <w:i/>
          <w:sz w:val="24"/>
        </w:rPr>
        <w:t xml:space="preserve"> </w:t>
      </w:r>
      <w:r w:rsidR="008035DB" w:rsidRPr="008035DB">
        <w:rPr>
          <w:rFonts w:ascii="Times New Roman" w:hAnsi="Times New Roman" w:cs="Times New Roman"/>
          <w:sz w:val="24"/>
        </w:rPr>
        <w:t>Пиотровская Светлана Александровна</w:t>
      </w:r>
    </w:p>
    <w:p w14:paraId="7927AF1E" w14:textId="14433D2A" w:rsidR="00335405" w:rsidRPr="008035DB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i/>
          <w:sz w:val="24"/>
        </w:rPr>
        <w:t>Адрес электронной почты:</w:t>
      </w:r>
      <w:r w:rsidR="005B374A" w:rsidRPr="008035DB">
        <w:rPr>
          <w:rFonts w:ascii="Times New Roman" w:hAnsi="Times New Roman" w:cs="Times New Roman"/>
          <w:i/>
          <w:sz w:val="24"/>
        </w:rPr>
        <w:t xml:space="preserve"> </w:t>
      </w:r>
      <w:r w:rsidR="008035DB" w:rsidRPr="008035DB">
        <w:rPr>
          <w:rFonts w:ascii="Times New Roman" w:hAnsi="Times New Roman" w:cs="Times New Roman"/>
          <w:sz w:val="24"/>
        </w:rPr>
        <w:t>piotrovskaya@mirea.ru</w:t>
      </w:r>
    </w:p>
    <w:p w14:paraId="0275FD0D" w14:textId="2B776004" w:rsidR="00335405" w:rsidRPr="002E5C9E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035DB">
        <w:rPr>
          <w:rFonts w:ascii="Times New Roman" w:hAnsi="Times New Roman" w:cs="Times New Roman"/>
          <w:i/>
          <w:sz w:val="24"/>
        </w:rPr>
        <w:t>Номер телефона:</w:t>
      </w:r>
      <w:r w:rsidR="005B374A" w:rsidRPr="008035DB">
        <w:t xml:space="preserve"> </w:t>
      </w:r>
      <w:r w:rsidR="008035DB" w:rsidRPr="008035DB">
        <w:rPr>
          <w:rFonts w:ascii="Times New Roman" w:hAnsi="Times New Roman" w:cs="Times New Roman"/>
          <w:sz w:val="24"/>
        </w:rPr>
        <w:t>8 916 952 15 79</w:t>
      </w:r>
    </w:p>
    <w:p w14:paraId="0379859D" w14:textId="395FC377" w:rsidR="003715EA" w:rsidRPr="003715EA" w:rsidRDefault="00EB378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5FABF0F7" w:rsidR="003715EA" w:rsidRPr="003715EA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816792" w:rsidRPr="0081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ОКЦ №1 ГУ </w:t>
      </w:r>
      <w:r w:rsidR="008376B6" w:rsidRPr="0081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Банка России по </w:t>
      </w:r>
      <w:r w:rsidR="00816792" w:rsidRPr="0081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ЦФО//УФК ПО Г. МОСКВЕ</w:t>
      </w:r>
      <w:r w:rsidR="00837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16792" w:rsidRPr="0081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Москва</w:t>
      </w:r>
    </w:p>
    <w:p w14:paraId="01D6C7E9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БИК ТОФК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Казначейский счет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2E5C9E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Единый казначейский счет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3715EA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5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Лицевой счет бюджетного учреждения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2E5C9E" w:rsidRPr="002E5C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3715EA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9E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3715EA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Поставщик</w:t>
      </w:r>
    </w:p>
    <w:p w14:paraId="3FF0A1F5" w14:textId="125E7B72" w:rsidR="002A0AA9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Полное наименование:</w:t>
      </w:r>
    </w:p>
    <w:p w14:paraId="172F33BB" w14:textId="00D2E2AB" w:rsidR="00DA3F95" w:rsidRPr="002A0AA9" w:rsidRDefault="00167357" w:rsidP="00DA3F9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Сокращенное наименование:</w:t>
      </w:r>
    </w:p>
    <w:p w14:paraId="08E0419D" w14:textId="497DDF78" w:rsidR="00DA3F95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lastRenderedPageBreak/>
        <w:t>Идентификационный номер налогоплательщика (ИНН):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1E41CBC0" w14:textId="7B9F36DD" w:rsidR="00DA3F95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Код причины постановки на учет (КПП):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5D324290" w14:textId="469CCAC4" w:rsidR="00DA3F95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>Основной государственный регистрационный номер (ОГРН):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7D0693BB" w14:textId="58EE11F6" w:rsidR="00AC5066" w:rsidRPr="002A0AA9" w:rsidRDefault="00AC5066" w:rsidP="00AC50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15EA">
        <w:rPr>
          <w:rFonts w:ascii="Times New Roman" w:hAnsi="Times New Roman" w:cs="Times New Roman"/>
          <w:i/>
          <w:sz w:val="24"/>
        </w:rPr>
        <w:t xml:space="preserve">Основной государственный регистрационный номер </w:t>
      </w:r>
      <w:r>
        <w:rPr>
          <w:rFonts w:ascii="Times New Roman" w:hAnsi="Times New Roman" w:cs="Times New Roman"/>
          <w:i/>
          <w:sz w:val="24"/>
        </w:rPr>
        <w:t xml:space="preserve">индивидуального предпринимателя </w:t>
      </w:r>
      <w:r w:rsidRPr="003715EA">
        <w:rPr>
          <w:rFonts w:ascii="Times New Roman" w:hAnsi="Times New Roman" w:cs="Times New Roman"/>
          <w:i/>
          <w:sz w:val="24"/>
        </w:rPr>
        <w:t>(ОГРН</w:t>
      </w:r>
      <w:r>
        <w:rPr>
          <w:rFonts w:ascii="Times New Roman" w:hAnsi="Times New Roman" w:cs="Times New Roman"/>
          <w:i/>
          <w:sz w:val="24"/>
        </w:rPr>
        <w:t>ИП</w:t>
      </w:r>
      <w:r w:rsidRPr="003715EA">
        <w:rPr>
          <w:rFonts w:ascii="Times New Roman" w:hAnsi="Times New Roman" w:cs="Times New Roman"/>
          <w:i/>
          <w:sz w:val="24"/>
        </w:rPr>
        <w:t>):</w:t>
      </w:r>
      <w:r>
        <w:rPr>
          <w:rFonts w:ascii="Times New Roman" w:hAnsi="Times New Roman" w:cs="Times New Roman"/>
          <w:sz w:val="24"/>
        </w:rPr>
        <w:t xml:space="preserve"> </w:t>
      </w:r>
    </w:p>
    <w:p w14:paraId="1D009954" w14:textId="202052DC" w:rsidR="00DA3F95" w:rsidRPr="002E5C9E" w:rsidRDefault="00167357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4D3340E4" w14:textId="14810040" w:rsidR="002A0AA9" w:rsidRPr="002A0AA9" w:rsidRDefault="00DA3F95" w:rsidP="00DA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местонахождения:</w:t>
      </w:r>
    </w:p>
    <w:p w14:paraId="3B06E0CA" w14:textId="1778C4EA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Почтовый адрес:</w:t>
      </w:r>
    </w:p>
    <w:p w14:paraId="11EA84D8" w14:textId="27CFC557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 телефона</w:t>
      </w:r>
      <w:r w:rsidR="001673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6CF715AD" w14:textId="27FA48D3" w:rsidR="00DA3F95" w:rsidRPr="002A0AA9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электронной почты:</w:t>
      </w:r>
    </w:p>
    <w:p w14:paraId="5E078B6D" w14:textId="25A4739B" w:rsidR="00DA3F95" w:rsidRPr="003715EA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 xml:space="preserve">Банковские реквизиты </w:t>
      </w:r>
      <w:r>
        <w:rPr>
          <w:rFonts w:ascii="Times New Roman" w:hAnsi="Times New Roman" w:cs="Times New Roman"/>
          <w:b/>
          <w:sz w:val="24"/>
        </w:rPr>
        <w:t>Поставщика</w:t>
      </w:r>
      <w:r w:rsidR="00167357">
        <w:rPr>
          <w:rFonts w:ascii="Times New Roman" w:hAnsi="Times New Roman" w:cs="Times New Roman"/>
          <w:b/>
          <w:sz w:val="24"/>
        </w:rPr>
        <w:t>:</w:t>
      </w:r>
    </w:p>
    <w:p w14:paraId="627CBEEB" w14:textId="72B7A5D3" w:rsidR="00DA3F95" w:rsidRPr="002A0AA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Банк:</w:t>
      </w:r>
    </w:p>
    <w:p w14:paraId="66B533E8" w14:textId="65B3A366" w:rsidR="00DA3F95" w:rsidRPr="002A0AA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БИК</w:t>
      </w:r>
    </w:p>
    <w:p w14:paraId="1600CECE" w14:textId="4AA0197F" w:rsidR="002A0AA9" w:rsidRPr="002A0AA9" w:rsidRDefault="00167357" w:rsidP="00DA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Корреспондентский счет:</w:t>
      </w:r>
    </w:p>
    <w:p w14:paraId="509532C2" w14:textId="6915A112" w:rsidR="00DA3F95" w:rsidRPr="002A0AA9" w:rsidRDefault="00167357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Расчетный счет: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335405" w14:paraId="6045B9F4" w14:textId="77777777" w:rsidTr="002A0AA9">
        <w:tc>
          <w:tcPr>
            <w:tcW w:w="4678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335405" w14:paraId="138BDD94" w14:textId="77777777" w:rsidTr="005B374A">
        <w:tc>
          <w:tcPr>
            <w:tcW w:w="4678" w:type="dxa"/>
            <w:vAlign w:val="bottom"/>
          </w:tcPr>
          <w:p w14:paraId="6DFBA41F" w14:textId="34E6497F" w:rsidR="00335405" w:rsidRPr="008035DB" w:rsidRDefault="005B374A" w:rsidP="008035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8035DB" w:rsidRPr="008035DB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84" w:type="dxa"/>
            <w:vAlign w:val="bottom"/>
          </w:tcPr>
          <w:p w14:paraId="69D43B56" w14:textId="77777777" w:rsidR="00335405" w:rsidRPr="005B374A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00141313" w:rsidR="00335405" w:rsidRPr="005B374A" w:rsidRDefault="00167357" w:rsidP="00DA3F9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5B374A">
              <w:rPr>
                <w:rFonts w:ascii="Times New Roman" w:hAnsi="Times New Roman" w:cs="Times New Roman"/>
                <w:b/>
                <w:sz w:val="24"/>
                <w:u w:val="single"/>
              </w:rPr>
              <w:t>_______________</w:t>
            </w:r>
          </w:p>
        </w:tc>
      </w:tr>
      <w:tr w:rsidR="00335405" w14:paraId="241718BB" w14:textId="77777777" w:rsidTr="002A0AA9">
        <w:tc>
          <w:tcPr>
            <w:tcW w:w="4678" w:type="dxa"/>
          </w:tcPr>
          <w:p w14:paraId="77C027FE" w14:textId="77777777" w:rsidR="00335405" w:rsidRPr="008035DB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8035D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77777777" w:rsidR="0033540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DA3F95" w14:paraId="3AE682CD" w14:textId="77777777" w:rsidTr="002A0AA9">
        <w:tc>
          <w:tcPr>
            <w:tcW w:w="4678" w:type="dxa"/>
            <w:tcBorders>
              <w:bottom w:val="single" w:sz="4" w:space="0" w:color="auto"/>
            </w:tcBorders>
          </w:tcPr>
          <w:p w14:paraId="251C803F" w14:textId="10D5C801" w:rsidR="00DA3F95" w:rsidRPr="008035DB" w:rsidRDefault="00DA3F95" w:rsidP="008035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  <w:r w:rsidR="008035DB" w:rsidRPr="008035DB">
              <w:rPr>
                <w:rFonts w:ascii="Times New Roman" w:hAnsi="Times New Roman" w:cs="Times New Roman"/>
                <w:sz w:val="24"/>
                <w:szCs w:val="24"/>
              </w:rPr>
              <w:t>Тимошенко А</w:t>
            </w:r>
            <w:r w:rsidR="005B374A" w:rsidRPr="00803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5DB" w:rsidRPr="008035D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DA3F95" w:rsidRDefault="00DA3F95" w:rsidP="003715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27B20F71" w:rsidR="00DA3F95" w:rsidRDefault="00DA3F95" w:rsidP="0016735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167357">
              <w:rPr>
                <w:rFonts w:ascii="Times New Roman" w:hAnsi="Times New Roman" w:cs="Times New Roman"/>
                <w:sz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DA3F95" w14:paraId="467D4133" w14:textId="77777777" w:rsidTr="002A0AA9">
        <w:tc>
          <w:tcPr>
            <w:tcW w:w="4678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lastRenderedPageBreak/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E3B1A2B" w14:textId="77777777" w:rsidR="00571E43" w:rsidRDefault="00571E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7B6EF5">
          <w:footerReference w:type="default" r:id="rId10"/>
          <w:pgSz w:w="11906" w:h="16838"/>
          <w:pgMar w:top="567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14:paraId="474B0289" w14:textId="1B03527A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  <w:r w:rsidR="004253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№ </w:t>
      </w:r>
      <w:r w:rsidRPr="00F90F18">
        <w:rPr>
          <w:rFonts w:ascii="Times New Roman" w:hAnsi="Times New Roman" w:cs="Times New Roman"/>
          <w:sz w:val="24"/>
          <w:highlight w:val="yellow"/>
        </w:rPr>
        <w:t>______________</w:t>
      </w:r>
    </w:p>
    <w:p w14:paraId="697FC053" w14:textId="77777777" w:rsidR="00167357" w:rsidRDefault="00167357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507DAC9" w14:textId="77777777" w:rsidR="00C11D92" w:rsidRPr="00EA1CA9" w:rsidRDefault="00C11D92" w:rsidP="00C11D92">
      <w:pPr>
        <w:jc w:val="center"/>
        <w:rPr>
          <w:rFonts w:ascii="Times New Roman" w:hAnsi="Times New Roman" w:cs="Times New Roman"/>
          <w:sz w:val="24"/>
        </w:rPr>
      </w:pPr>
      <w:r w:rsidRPr="00EA1CA9"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C11D92" w:rsidRPr="005C4C1B" w14:paraId="58139DB2" w14:textId="77777777" w:rsidTr="00122B78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235D" w14:textId="77777777" w:rsidR="00C11D92" w:rsidRPr="005C4C1B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9886" w14:textId="77777777" w:rsidR="00C11D92" w:rsidRPr="005C4C1B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Контракта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428A" w14:textId="77777777" w:rsidR="00C11D92" w:rsidRPr="005C4C1B" w:rsidRDefault="00C11D92" w:rsidP="0012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бортовой информационной управляющей системы</w:t>
            </w:r>
            <w:r w:rsidRPr="004426C1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мобильного робота</w:t>
            </w:r>
          </w:p>
        </w:tc>
      </w:tr>
      <w:tr w:rsidR="00C11D92" w:rsidRPr="005C4C1B" w14:paraId="3E16059E" w14:textId="77777777" w:rsidTr="00122B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F5B" w14:textId="77777777" w:rsidR="00C11D92" w:rsidRPr="005C4C1B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59CC" w14:textId="77777777" w:rsidR="00C11D92" w:rsidRPr="005C4C1B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6A261" w14:textId="77777777" w:rsidR="00C11D92" w:rsidRPr="005C4C1B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0CF030B8" w14:textId="77777777" w:rsidR="00C11D92" w:rsidRPr="005C4C1B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7589AF46" w14:textId="77777777" w:rsidR="00C11D92" w:rsidRPr="005C4C1B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товара.</w:t>
            </w:r>
          </w:p>
        </w:tc>
      </w:tr>
      <w:tr w:rsidR="00C11D92" w:rsidRPr="005C4C1B" w14:paraId="77F32574" w14:textId="77777777" w:rsidTr="00122B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5B88" w14:textId="77777777" w:rsidR="00C11D92" w:rsidRPr="005C4C1B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6825" w14:textId="77777777" w:rsidR="00C11D92" w:rsidRPr="005C4C1B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11C" w14:textId="77777777" w:rsidR="00C11D92" w:rsidRPr="005C4C1B" w:rsidRDefault="00C11D92" w:rsidP="00122B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4C1B">
              <w:rPr>
                <w:rFonts w:ascii="Times New Roman" w:hAnsi="Times New Roman" w:cs="Times New Roman"/>
                <w:sz w:val="24"/>
              </w:rPr>
              <w:t>г. Москва, Проспект Вернадского, д. 78.</w:t>
            </w:r>
          </w:p>
        </w:tc>
      </w:tr>
      <w:tr w:rsidR="00C11D92" w:rsidRPr="00EA1CA9" w14:paraId="0000E5BC" w14:textId="77777777" w:rsidTr="00122B78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BB84" w14:textId="77777777" w:rsidR="00C11D92" w:rsidRPr="005C4C1B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91D7" w14:textId="77777777" w:rsidR="00C11D92" w:rsidRPr="005C4C1B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B9B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  <w:szCs w:val="24"/>
              </w:rPr>
              <w:t>В течение 15 (пятнадцати) рабочих дней с даты подписания Договора.</w:t>
            </w: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1D92" w:rsidRPr="00EA1CA9" w14:paraId="7FC26AC8" w14:textId="77777777" w:rsidTr="00122B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0A7B" w14:textId="77777777" w:rsidR="00C11D92" w:rsidRPr="00EA1CA9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D878" w14:textId="77777777" w:rsidR="00C11D92" w:rsidRPr="00EA1CA9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354E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6EE2D6A3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0F511B3C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358E958E" w14:textId="77777777" w:rsidR="00C11D92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 xml:space="preserve">-  Постановления Правительства РФ от 23.12.2021 г. № 2425 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«Постановление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Федерации».</w:t>
            </w:r>
          </w:p>
          <w:p w14:paraId="3A0C2A60" w14:textId="77777777" w:rsidR="00C11D92" w:rsidRPr="005C4C1B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sz w:val="24"/>
              </w:rPr>
              <w:t>- постановления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</w:tc>
      </w:tr>
      <w:tr w:rsidR="00C11D92" w:rsidRPr="00EA1CA9" w14:paraId="06355DE0" w14:textId="77777777" w:rsidTr="00122B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68D" w14:textId="77777777" w:rsidR="00C11D92" w:rsidRPr="00EA1CA9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1EA4" w14:textId="77777777" w:rsidR="00C11D92" w:rsidRPr="00EA1CA9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2573D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 w:rsidRPr="0051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4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производителя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26599AF3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569A234F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72496F07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C11D92" w:rsidRPr="00EA1CA9" w14:paraId="2B6F92BE" w14:textId="77777777" w:rsidTr="00122B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1771" w14:textId="77777777" w:rsidR="00C11D92" w:rsidRPr="00EA1CA9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2551" w14:textId="77777777" w:rsidR="00C11D92" w:rsidRPr="00EA1CA9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510C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4BB0EAD0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"Постановление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Правительства Российской Федерации от 31 декабря 2020 г. N 2467 и признании утратившими силу некоторых актов Правительства Российской Федерации»."</w:t>
            </w: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D19E8" w14:textId="77777777" w:rsidR="00C11D92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гарантийные документы на Товар.</w:t>
            </w:r>
          </w:p>
          <w:p w14:paraId="2647CC26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комплект технической документации на русском языке в составе: руководство по эксплуатации, технический паспорт.</w:t>
            </w:r>
          </w:p>
        </w:tc>
      </w:tr>
      <w:tr w:rsidR="00C11D92" w:rsidRPr="00EA1CA9" w14:paraId="07EB1691" w14:textId="77777777" w:rsidTr="00122B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AB1" w14:textId="77777777" w:rsidR="00C11D92" w:rsidRPr="00EA1CA9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96ED" w14:textId="77777777" w:rsidR="00C11D92" w:rsidRPr="00EA1CA9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80167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08CA9746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5F1A1D83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C11D92" w:rsidRPr="00EA1CA9" w14:paraId="18A498AE" w14:textId="77777777" w:rsidTr="00122B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6256" w14:textId="77777777" w:rsidR="00C11D92" w:rsidRPr="00EA1CA9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56C8" w14:textId="77777777" w:rsidR="00C11D92" w:rsidRPr="00EA1CA9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12D2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7EC6C5CC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2A9F1633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дату и номер Контракта, в соответствии с которым осуществляется поставка товара;</w:t>
            </w:r>
          </w:p>
          <w:p w14:paraId="34237C5E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5066F3D2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C11D92" w:rsidRPr="00EA1CA9" w14:paraId="3F80E403" w14:textId="77777777" w:rsidTr="00122B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196F" w14:textId="77777777" w:rsidR="00C11D92" w:rsidRPr="00EA1CA9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A972" w14:textId="77777777" w:rsidR="00C11D92" w:rsidRPr="00EA1CA9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F201B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1D2F6D4D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 составляет 12 (двенадцать) месяцев.</w:t>
            </w:r>
          </w:p>
        </w:tc>
      </w:tr>
      <w:tr w:rsidR="00C11D92" w:rsidRPr="00EA1CA9" w14:paraId="6A963F88" w14:textId="77777777" w:rsidTr="00122B78">
        <w:trPr>
          <w:trHeight w:val="11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140A" w14:textId="77777777" w:rsidR="00C11D92" w:rsidRPr="00EA1CA9" w:rsidRDefault="00C11D92" w:rsidP="00C11D92">
            <w:pPr>
              <w:pStyle w:val="a9"/>
              <w:numPr>
                <w:ilvl w:val="0"/>
                <w:numId w:val="46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B261" w14:textId="77777777" w:rsidR="00C11D92" w:rsidRPr="00EA1CA9" w:rsidRDefault="00C11D92" w:rsidP="00122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F88C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Контракту. Объем предоставления гарантий качества – гарантия качества распространяется на весь Товар по Контракту, включая комплектующие и составные части.</w:t>
            </w:r>
          </w:p>
          <w:p w14:paraId="4E63ED5F" w14:textId="77777777" w:rsidR="00C11D92" w:rsidRPr="00EA1CA9" w:rsidRDefault="00C11D92" w:rsidP="0012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2110456F" w14:textId="77777777" w:rsidR="00C11D92" w:rsidRDefault="00C11D92" w:rsidP="00C11D9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84484ED" w14:textId="77777777" w:rsidR="00C11D92" w:rsidRDefault="00C11D92" w:rsidP="00C11D92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14:paraId="47AC2428" w14:textId="77777777" w:rsidR="00C11D92" w:rsidRPr="00EA1CA9" w:rsidRDefault="00C11D92" w:rsidP="00C11D9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О</w:t>
      </w:r>
      <w:r w:rsidRPr="00EA1C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писание объекта закупки</w:t>
      </w:r>
    </w:p>
    <w:p w14:paraId="31F3E4E1" w14:textId="77777777" w:rsidR="00C11D92" w:rsidRPr="00EA1CA9" w:rsidRDefault="00C11D92" w:rsidP="00C11D92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b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686"/>
        <w:gridCol w:w="3685"/>
        <w:gridCol w:w="2693"/>
        <w:gridCol w:w="1276"/>
        <w:gridCol w:w="992"/>
      </w:tblGrid>
      <w:tr w:rsidR="00C11D92" w:rsidRPr="00EA1CA9" w14:paraId="1A06134C" w14:textId="77777777" w:rsidTr="00122B78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4A0571D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63AE966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D18BD41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1921403B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10064" w:type="dxa"/>
            <w:gridSpan w:val="3"/>
            <w:shd w:val="clear" w:color="auto" w:fill="auto"/>
            <w:vAlign w:val="center"/>
          </w:tcPr>
          <w:p w14:paraId="2BA9D434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D3E8E4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E52D42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11D92" w:rsidRPr="00EA1CA9" w14:paraId="32CD3513" w14:textId="77777777" w:rsidTr="00122B78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761F07AC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F76531D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95F3C4E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993BB9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693" w:type="dxa"/>
            <w:vAlign w:val="center"/>
          </w:tcPr>
          <w:p w14:paraId="12951BAD" w14:textId="77777777" w:rsidR="00C11D92" w:rsidRPr="005C4C1B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C1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характеристики, предлагаемое участником закупки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536BE0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5E5AC7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1D92" w:rsidRPr="00EA1CA9" w14:paraId="5995BE99" w14:textId="77777777" w:rsidTr="00122B78">
        <w:trPr>
          <w:trHeight w:val="315"/>
          <w:tblHeader/>
        </w:trPr>
        <w:tc>
          <w:tcPr>
            <w:tcW w:w="567" w:type="dxa"/>
            <w:shd w:val="clear" w:color="auto" w:fill="auto"/>
            <w:vAlign w:val="center"/>
          </w:tcPr>
          <w:p w14:paraId="0579D6E6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35E37D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64F325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D0D040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8D1D9C0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B84ED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A473A56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1D92" w:rsidRPr="00EA1CA9" w14:paraId="71904BA5" w14:textId="77777777" w:rsidTr="00122B78">
        <w:tc>
          <w:tcPr>
            <w:tcW w:w="567" w:type="dxa"/>
            <w:vMerge w:val="restart"/>
          </w:tcPr>
          <w:p w14:paraId="60BDC6C0" w14:textId="77777777" w:rsidR="00C11D92" w:rsidRPr="00593F43" w:rsidRDefault="00C11D92" w:rsidP="00C11D92">
            <w:pPr>
              <w:pStyle w:val="a9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B7EA56A" w14:textId="77777777" w:rsidR="00C11D92" w:rsidRPr="00593F43" w:rsidRDefault="00C11D92" w:rsidP="00122B78">
            <w:pPr>
              <w:pStyle w:val="af1"/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43">
              <w:rPr>
                <w:rFonts w:ascii="Times New Roman" w:hAnsi="Times New Roman"/>
                <w:sz w:val="24"/>
                <w:szCs w:val="24"/>
              </w:rPr>
              <w:t>Код позиции ОКПД2</w:t>
            </w:r>
          </w:p>
          <w:p w14:paraId="749CC266" w14:textId="77777777" w:rsidR="00C11D92" w:rsidRPr="00593F43" w:rsidRDefault="00C11D92" w:rsidP="00122B78">
            <w:pPr>
              <w:spacing w:before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26.20.11.190</w:t>
            </w:r>
          </w:p>
          <w:p w14:paraId="3CDABCAA" w14:textId="77777777" w:rsidR="00C11D92" w:rsidRPr="00AD71D1" w:rsidRDefault="00C11D92" w:rsidP="00122B7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ерсональный компьютер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NERPA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BALTI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mini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527-124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DM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84981B" w14:textId="77777777" w:rsidR="00C11D92" w:rsidRPr="00AD71D1" w:rsidRDefault="00C11D92" w:rsidP="00122B7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CC0F30" w14:textId="77777777" w:rsidR="00C11D92" w:rsidRPr="00AD71D1" w:rsidRDefault="00C11D92" w:rsidP="00122B7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(Intel Core i5-1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2400 (2.5GHz)/32GB/1024GB NVMe </w:t>
            </w:r>
            <w:r w:rsidRPr="00AD7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SSD/UHD 730/WiFi+BT/LinuxS/1Y)</w:t>
            </w:r>
          </w:p>
          <w:p w14:paraId="426F73F0" w14:textId="77777777" w:rsidR="00C11D92" w:rsidRPr="00AD71D1" w:rsidRDefault="00C11D92" w:rsidP="00122B78">
            <w:pPr>
              <w:spacing w:before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48BF8D50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</w:t>
            </w:r>
          </w:p>
        </w:tc>
        <w:tc>
          <w:tcPr>
            <w:tcW w:w="3685" w:type="dxa"/>
            <w:vAlign w:val="center"/>
          </w:tcPr>
          <w:p w14:paraId="779D08B5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Предназначен для использования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бортовой информационной управляющей системы</w:t>
            </w:r>
            <w:r w:rsidRPr="004426C1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мобильного робота</w:t>
            </w:r>
          </w:p>
        </w:tc>
        <w:tc>
          <w:tcPr>
            <w:tcW w:w="2693" w:type="dxa"/>
          </w:tcPr>
          <w:p w14:paraId="5E63EF01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3AD4DEE4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A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vMerge w:val="restart"/>
          </w:tcPr>
          <w:p w14:paraId="1377AF64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1D92" w:rsidRPr="00EA1CA9" w14:paraId="7D97E27C" w14:textId="77777777" w:rsidTr="00122B78">
        <w:tc>
          <w:tcPr>
            <w:tcW w:w="567" w:type="dxa"/>
            <w:vMerge/>
          </w:tcPr>
          <w:p w14:paraId="47B2DB3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391E5B7" w14:textId="77777777" w:rsidR="00C11D92" w:rsidRPr="00EA1CA9" w:rsidRDefault="00C11D92" w:rsidP="00122B78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F26718C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Форм-фактор корпуса</w:t>
            </w:r>
          </w:p>
        </w:tc>
        <w:tc>
          <w:tcPr>
            <w:tcW w:w="3685" w:type="dxa"/>
            <w:vAlign w:val="center"/>
          </w:tcPr>
          <w:p w14:paraId="00DF006C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Desktop Mini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(мини-пк)</w:t>
            </w:r>
          </w:p>
        </w:tc>
        <w:tc>
          <w:tcPr>
            <w:tcW w:w="2693" w:type="dxa"/>
          </w:tcPr>
          <w:p w14:paraId="061FECC1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1CA6077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E3649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1BDD90B3" w14:textId="77777777" w:rsidTr="00122B78">
        <w:tc>
          <w:tcPr>
            <w:tcW w:w="567" w:type="dxa"/>
            <w:vMerge/>
          </w:tcPr>
          <w:p w14:paraId="46D8A057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F8BF5A7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75C15E2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Процессор</w:t>
            </w:r>
          </w:p>
        </w:tc>
        <w:tc>
          <w:tcPr>
            <w:tcW w:w="3685" w:type="dxa"/>
            <w:vAlign w:val="center"/>
          </w:tcPr>
          <w:p w14:paraId="62C04FA6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Intel Core i5-12400</w:t>
            </w:r>
          </w:p>
        </w:tc>
        <w:tc>
          <w:tcPr>
            <w:tcW w:w="2693" w:type="dxa"/>
          </w:tcPr>
          <w:p w14:paraId="06BC7743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3804A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17672B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48928A66" w14:textId="77777777" w:rsidTr="00122B78">
        <w:tc>
          <w:tcPr>
            <w:tcW w:w="567" w:type="dxa"/>
            <w:vMerge/>
          </w:tcPr>
          <w:p w14:paraId="1E04DFB9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C0774A1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51215B7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ядер процессора, шт</w:t>
            </w:r>
          </w:p>
        </w:tc>
        <w:tc>
          <w:tcPr>
            <w:tcW w:w="3685" w:type="dxa"/>
            <w:vAlign w:val="center"/>
          </w:tcPr>
          <w:p w14:paraId="21D7BD10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693" w:type="dxa"/>
          </w:tcPr>
          <w:p w14:paraId="6C7CCF66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2D6BED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8921DEA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568FE90B" w14:textId="77777777" w:rsidTr="00122B78">
        <w:tc>
          <w:tcPr>
            <w:tcW w:w="567" w:type="dxa"/>
            <w:vMerge/>
          </w:tcPr>
          <w:p w14:paraId="38D45694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50A385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42053DF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Частота процессора базовая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ГГц</w:t>
            </w:r>
          </w:p>
        </w:tc>
        <w:tc>
          <w:tcPr>
            <w:tcW w:w="3685" w:type="dxa"/>
            <w:vAlign w:val="center"/>
          </w:tcPr>
          <w:p w14:paraId="573E6BED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 2,5</w:t>
            </w:r>
          </w:p>
        </w:tc>
        <w:tc>
          <w:tcPr>
            <w:tcW w:w="2693" w:type="dxa"/>
          </w:tcPr>
          <w:p w14:paraId="10BF3BBE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6396EE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EA1F70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4822C701" w14:textId="77777777" w:rsidTr="00122B78">
        <w:trPr>
          <w:trHeight w:val="50"/>
        </w:trPr>
        <w:tc>
          <w:tcPr>
            <w:tcW w:w="567" w:type="dxa"/>
            <w:vMerge/>
          </w:tcPr>
          <w:p w14:paraId="69EC28BB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3E370B1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766F936" w14:textId="77777777" w:rsidR="00C11D92" w:rsidRPr="00FA73BB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оперативной памяти</w:t>
            </w:r>
          </w:p>
        </w:tc>
        <w:tc>
          <w:tcPr>
            <w:tcW w:w="3685" w:type="dxa"/>
            <w:vAlign w:val="center"/>
          </w:tcPr>
          <w:p w14:paraId="74736E52" w14:textId="7D643369" w:rsidR="00C11D92" w:rsidRPr="00FA73BB" w:rsidRDefault="00C11D92" w:rsidP="00FA73B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FA73BB">
              <w:rPr>
                <w:rFonts w:ascii="Times New Roman" w:hAnsi="Times New Roman" w:cs="Times New Roman"/>
              </w:rPr>
              <w:t>DDR</w:t>
            </w:r>
            <w:r w:rsidR="00FA73BB" w:rsidRPr="00FA73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0B5C3A9A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40CE54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38690D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6D2E95B9" w14:textId="77777777" w:rsidTr="00122B78">
        <w:tc>
          <w:tcPr>
            <w:tcW w:w="567" w:type="dxa"/>
            <w:vMerge/>
          </w:tcPr>
          <w:p w14:paraId="79393C70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3D0950B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3F28052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Объём оперативной памяти, гб</w:t>
            </w:r>
          </w:p>
        </w:tc>
        <w:tc>
          <w:tcPr>
            <w:tcW w:w="3685" w:type="dxa"/>
            <w:vAlign w:val="center"/>
          </w:tcPr>
          <w:p w14:paraId="59317B8A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 32</w:t>
            </w:r>
          </w:p>
        </w:tc>
        <w:tc>
          <w:tcPr>
            <w:tcW w:w="2693" w:type="dxa"/>
          </w:tcPr>
          <w:p w14:paraId="5A5D4E59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9397C7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1329943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3ED88B7B" w14:textId="77777777" w:rsidTr="00122B78">
        <w:tc>
          <w:tcPr>
            <w:tcW w:w="567" w:type="dxa"/>
            <w:vMerge/>
          </w:tcPr>
          <w:p w14:paraId="2F32DA1C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CE6406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841C6A0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накопителя SSD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гб</w:t>
            </w:r>
          </w:p>
        </w:tc>
        <w:tc>
          <w:tcPr>
            <w:tcW w:w="3685" w:type="dxa"/>
            <w:vAlign w:val="center"/>
          </w:tcPr>
          <w:p w14:paraId="4E6DB0BB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AD71D1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2693" w:type="dxa"/>
          </w:tcPr>
          <w:p w14:paraId="6121D025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3B0FF4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9DFEECA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1ACD038F" w14:textId="77777777" w:rsidTr="00122B78">
        <w:tc>
          <w:tcPr>
            <w:tcW w:w="567" w:type="dxa"/>
            <w:vMerge/>
          </w:tcPr>
          <w:p w14:paraId="146BCE32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D205D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236F35B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видеокарты</w:t>
            </w:r>
          </w:p>
        </w:tc>
        <w:tc>
          <w:tcPr>
            <w:tcW w:w="3685" w:type="dxa"/>
            <w:vAlign w:val="center"/>
          </w:tcPr>
          <w:p w14:paraId="5122B343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Встроенная</w:t>
            </w:r>
          </w:p>
        </w:tc>
        <w:tc>
          <w:tcPr>
            <w:tcW w:w="2693" w:type="dxa"/>
          </w:tcPr>
          <w:p w14:paraId="3B43FCF0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4B56BC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4B3213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7A38901D" w14:textId="77777777" w:rsidTr="00122B78">
        <w:tc>
          <w:tcPr>
            <w:tcW w:w="567" w:type="dxa"/>
            <w:vMerge/>
          </w:tcPr>
          <w:p w14:paraId="460E33C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9E5474A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BECAE3C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Беспроводные интерфейсы</w:t>
            </w:r>
          </w:p>
        </w:tc>
        <w:tc>
          <w:tcPr>
            <w:tcW w:w="3685" w:type="dxa"/>
            <w:vAlign w:val="center"/>
          </w:tcPr>
          <w:p w14:paraId="21E51129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Wi-Fi и Bluetooth</w:t>
            </w:r>
          </w:p>
        </w:tc>
        <w:tc>
          <w:tcPr>
            <w:tcW w:w="2693" w:type="dxa"/>
          </w:tcPr>
          <w:p w14:paraId="6BD011CE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4809B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EA99150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638CEB9E" w14:textId="77777777" w:rsidTr="00122B78">
        <w:tc>
          <w:tcPr>
            <w:tcW w:w="567" w:type="dxa"/>
            <w:vMerge/>
          </w:tcPr>
          <w:p w14:paraId="66FD91A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8C9D43E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1E00BD0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портов </w:t>
            </w: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USB Type-A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фронтальной панели корпуса, шт</w:t>
            </w:r>
          </w:p>
        </w:tc>
        <w:tc>
          <w:tcPr>
            <w:tcW w:w="3685" w:type="dxa"/>
            <w:vAlign w:val="center"/>
          </w:tcPr>
          <w:p w14:paraId="6B321ABA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7C384E8C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2A502A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D52261C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6D85322B" w14:textId="77777777" w:rsidTr="00122B78">
        <w:tc>
          <w:tcPr>
            <w:tcW w:w="567" w:type="dxa"/>
            <w:vMerge/>
          </w:tcPr>
          <w:p w14:paraId="3037F85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E40248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DC6754F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портов </w:t>
            </w: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USB Type-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фронтальной панели корпуса, шт</w:t>
            </w:r>
          </w:p>
        </w:tc>
        <w:tc>
          <w:tcPr>
            <w:tcW w:w="3685" w:type="dxa"/>
            <w:vAlign w:val="center"/>
          </w:tcPr>
          <w:p w14:paraId="318F33F0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DC848AA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9890B9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2F509C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0B565252" w14:textId="77777777" w:rsidTr="00122B78">
        <w:tc>
          <w:tcPr>
            <w:tcW w:w="567" w:type="dxa"/>
            <w:vMerge/>
          </w:tcPr>
          <w:p w14:paraId="29E286C5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25903D0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BF43101" w14:textId="77777777" w:rsidR="00C11D92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Аудио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92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разъ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E92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фронтальной панели корпуса</w:t>
            </w:r>
          </w:p>
        </w:tc>
        <w:tc>
          <w:tcPr>
            <w:tcW w:w="3685" w:type="dxa"/>
            <w:vAlign w:val="center"/>
          </w:tcPr>
          <w:p w14:paraId="4208E9AD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E9213E">
              <w:rPr>
                <w:rFonts w:ascii="Times New Roman" w:hAnsi="Times New Roman" w:cs="Times New Roman"/>
              </w:rPr>
              <w:t>Combo audio jack</w:t>
            </w:r>
          </w:p>
        </w:tc>
        <w:tc>
          <w:tcPr>
            <w:tcW w:w="2693" w:type="dxa"/>
          </w:tcPr>
          <w:p w14:paraId="6AF9646B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8E3D27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CCEABD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439212F3" w14:textId="77777777" w:rsidTr="00122B78">
        <w:tc>
          <w:tcPr>
            <w:tcW w:w="567" w:type="dxa"/>
            <w:vMerge/>
          </w:tcPr>
          <w:p w14:paraId="09A0B86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5D026FB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D744EEA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портов </w:t>
            </w:r>
            <w:r w:rsidRPr="00AD71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USB Type-A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задней панели корпуса, шт</w:t>
            </w:r>
          </w:p>
        </w:tc>
        <w:tc>
          <w:tcPr>
            <w:tcW w:w="3685" w:type="dxa"/>
            <w:vAlign w:val="center"/>
          </w:tcPr>
          <w:p w14:paraId="020437DC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1D1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76DFA605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F1095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6018682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6C4C62CB" w14:textId="77777777" w:rsidTr="00122B78">
        <w:tc>
          <w:tcPr>
            <w:tcW w:w="567" w:type="dxa"/>
            <w:vMerge/>
          </w:tcPr>
          <w:p w14:paraId="55EDD96E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0BB330B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8A1FDEB" w14:textId="65DA4B5F" w:rsidR="00C11D92" w:rsidRDefault="00C11D92" w:rsidP="00FA73B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видео-разъёмов </w:t>
            </w:r>
            <w:r w:rsidR="00FA73BB">
              <w:rPr>
                <w:rFonts w:ascii="Times New Roman" w:hAnsi="Times New Roman" w:cs="Times New Roman"/>
                <w:lang w:val="en-US"/>
              </w:rPr>
              <w:t>VGA</w:t>
            </w:r>
            <w:r>
              <w:rPr>
                <w:rFonts w:ascii="Times New Roman" w:hAnsi="Times New Roman" w:cs="Times New Roman"/>
              </w:rPr>
              <w:t>, шт</w:t>
            </w:r>
          </w:p>
        </w:tc>
        <w:tc>
          <w:tcPr>
            <w:tcW w:w="3685" w:type="dxa"/>
            <w:vAlign w:val="center"/>
          </w:tcPr>
          <w:p w14:paraId="099700CF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AD71D1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0106AFEA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9745A6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E57E07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53C80CD6" w14:textId="77777777" w:rsidTr="00122B78">
        <w:tc>
          <w:tcPr>
            <w:tcW w:w="567" w:type="dxa"/>
            <w:vMerge/>
          </w:tcPr>
          <w:p w14:paraId="4976ECD9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2691845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4D50E4B" w14:textId="77777777" w:rsidR="00C11D92" w:rsidRPr="00E9213E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видео-разъёмов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HDMI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шт</w:t>
            </w:r>
          </w:p>
        </w:tc>
        <w:tc>
          <w:tcPr>
            <w:tcW w:w="3685" w:type="dxa"/>
            <w:vAlign w:val="center"/>
          </w:tcPr>
          <w:p w14:paraId="3C923D92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AD71D1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150DA36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D03118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EF839A4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347296F3" w14:textId="77777777" w:rsidTr="00122B78">
        <w:tc>
          <w:tcPr>
            <w:tcW w:w="567" w:type="dxa"/>
            <w:vMerge/>
          </w:tcPr>
          <w:p w14:paraId="3CA159CA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4FE7161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050454C" w14:textId="77777777" w:rsidR="00C11D92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Аудио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92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разъ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E92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задней панели корпуса</w:t>
            </w:r>
          </w:p>
        </w:tc>
        <w:tc>
          <w:tcPr>
            <w:tcW w:w="3685" w:type="dxa"/>
            <w:vAlign w:val="center"/>
          </w:tcPr>
          <w:p w14:paraId="227F2AC9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E9213E">
              <w:rPr>
                <w:rFonts w:ascii="Times New Roman" w:hAnsi="Times New Roman" w:cs="Times New Roman"/>
              </w:rPr>
              <w:t>Line-out, Mic-in</w:t>
            </w:r>
          </w:p>
        </w:tc>
        <w:tc>
          <w:tcPr>
            <w:tcW w:w="2693" w:type="dxa"/>
          </w:tcPr>
          <w:p w14:paraId="03992104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943699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4FF627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2532D3DF" w14:textId="77777777" w:rsidTr="00122B78">
        <w:tc>
          <w:tcPr>
            <w:tcW w:w="567" w:type="dxa"/>
            <w:vMerge/>
          </w:tcPr>
          <w:p w14:paraId="2B15C8F0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DCA5ECC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7A3C07A" w14:textId="77777777" w:rsidR="00C11D92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Порт Ethernet (RJ45)</w:t>
            </w:r>
          </w:p>
        </w:tc>
        <w:tc>
          <w:tcPr>
            <w:tcW w:w="3685" w:type="dxa"/>
            <w:vAlign w:val="center"/>
          </w:tcPr>
          <w:p w14:paraId="401BF8A3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693" w:type="dxa"/>
          </w:tcPr>
          <w:p w14:paraId="0C1E69C6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CC7B45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A1AB3C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92" w:rsidRPr="00EA1CA9" w14:paraId="267BE6BF" w14:textId="77777777" w:rsidTr="00122B78">
        <w:tc>
          <w:tcPr>
            <w:tcW w:w="567" w:type="dxa"/>
            <w:vMerge/>
          </w:tcPr>
          <w:p w14:paraId="29F6D8E5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DEB9C95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2E306B3" w14:textId="77777777" w:rsidR="00C11D92" w:rsidRPr="00AD71D1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предустановленной операционной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Linux</w:t>
            </w:r>
          </w:p>
        </w:tc>
        <w:tc>
          <w:tcPr>
            <w:tcW w:w="3685" w:type="dxa"/>
            <w:vAlign w:val="center"/>
          </w:tcPr>
          <w:p w14:paraId="6A84E38E" w14:textId="77777777" w:rsidR="00C11D92" w:rsidRPr="00EA1CA9" w:rsidRDefault="00C11D92" w:rsidP="00122B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Соответствие</w:t>
            </w:r>
          </w:p>
        </w:tc>
        <w:tc>
          <w:tcPr>
            <w:tcW w:w="2693" w:type="dxa"/>
          </w:tcPr>
          <w:p w14:paraId="071AB953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44467F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1514976" w14:textId="77777777" w:rsidR="00C11D92" w:rsidRPr="00EA1CA9" w:rsidRDefault="00C11D92" w:rsidP="0012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25E6F" w14:textId="77777777" w:rsidR="00B14D9C" w:rsidRPr="0082676B" w:rsidRDefault="00B14D9C" w:rsidP="001028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2FE1C4" w14:textId="0ED33A51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tbl>
      <w:tblPr>
        <w:tblStyle w:val="ab"/>
        <w:tblW w:w="9781" w:type="dxa"/>
        <w:tblInd w:w="2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167357" w14:paraId="3D7C5096" w14:textId="77777777" w:rsidTr="00167357">
        <w:tc>
          <w:tcPr>
            <w:tcW w:w="4678" w:type="dxa"/>
          </w:tcPr>
          <w:p w14:paraId="0FE61A92" w14:textId="77777777" w:rsidR="00167357" w:rsidRPr="00F90F18" w:rsidRDefault="00167357" w:rsidP="007C2D0D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0995FB81" w14:textId="77777777" w:rsidR="00167357" w:rsidRPr="00DA3F95" w:rsidRDefault="00167357" w:rsidP="007C2D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59DE3AA2" w14:textId="77777777" w:rsidR="00167357" w:rsidRPr="00DA3F95" w:rsidRDefault="00167357" w:rsidP="007C2D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8035DB" w14:paraId="666E9481" w14:textId="77777777" w:rsidTr="007C2D0D">
        <w:tc>
          <w:tcPr>
            <w:tcW w:w="4678" w:type="dxa"/>
            <w:vAlign w:val="bottom"/>
          </w:tcPr>
          <w:p w14:paraId="652C6E5F" w14:textId="389771F7" w:rsidR="008035DB" w:rsidRPr="003A623A" w:rsidRDefault="008035DB" w:rsidP="008035D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74931138" w14:textId="77777777" w:rsidR="008035DB" w:rsidRDefault="008035DB" w:rsidP="008035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90881F6" w14:textId="7B36E0C1" w:rsidR="008035DB" w:rsidRPr="002A0AA9" w:rsidRDefault="008035DB" w:rsidP="008035DB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B374A">
              <w:rPr>
                <w:rFonts w:ascii="Times New Roman" w:hAnsi="Times New Roman" w:cs="Times New Roman"/>
                <w:b/>
                <w:sz w:val="24"/>
                <w:u w:val="single"/>
              </w:rPr>
              <w:t>_______________</w:t>
            </w:r>
          </w:p>
        </w:tc>
      </w:tr>
      <w:tr w:rsidR="008035DB" w14:paraId="71DFFE71" w14:textId="77777777" w:rsidTr="00167357">
        <w:tc>
          <w:tcPr>
            <w:tcW w:w="4678" w:type="dxa"/>
          </w:tcPr>
          <w:p w14:paraId="3B440669" w14:textId="6C2F7991" w:rsidR="008035DB" w:rsidRPr="00F90F18" w:rsidRDefault="008035DB" w:rsidP="008035DB">
            <w:pPr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  <w:vertAlign w:val="superscript"/>
              </w:rPr>
            </w:pPr>
            <w:r w:rsidRPr="008035D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3BB6B30D" w14:textId="77777777" w:rsidR="008035DB" w:rsidRPr="00DA3F95" w:rsidRDefault="008035DB" w:rsidP="008035DB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6AFFC972" w14:textId="68C9D2EE" w:rsidR="008035DB" w:rsidRPr="00DA3F95" w:rsidRDefault="008035DB" w:rsidP="008035DB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8035DB" w14:paraId="6B16030A" w14:textId="77777777" w:rsidTr="00167357">
        <w:tc>
          <w:tcPr>
            <w:tcW w:w="4678" w:type="dxa"/>
            <w:tcBorders>
              <w:bottom w:val="single" w:sz="4" w:space="0" w:color="auto"/>
            </w:tcBorders>
          </w:tcPr>
          <w:p w14:paraId="393121C6" w14:textId="60BB96A9" w:rsidR="008035DB" w:rsidRPr="00F90F18" w:rsidRDefault="008035DB" w:rsidP="008035DB">
            <w:pPr>
              <w:jc w:val="right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>Тимошенко А.В.</w:t>
            </w: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2CE971FC" w14:textId="77777777" w:rsidR="008035DB" w:rsidRDefault="008035DB" w:rsidP="008035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2C6AE36" w14:textId="4C840FA8" w:rsidR="008035DB" w:rsidRDefault="008035DB" w:rsidP="008035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/________/</w:t>
            </w:r>
          </w:p>
        </w:tc>
      </w:tr>
      <w:tr w:rsidR="00167357" w14:paraId="0311BAE4" w14:textId="77777777" w:rsidTr="00167357">
        <w:tc>
          <w:tcPr>
            <w:tcW w:w="4678" w:type="dxa"/>
            <w:tcBorders>
              <w:top w:val="single" w:sz="4" w:space="0" w:color="auto"/>
            </w:tcBorders>
          </w:tcPr>
          <w:p w14:paraId="467F8407" w14:textId="77777777" w:rsidR="00167357" w:rsidRPr="00DA3F95" w:rsidRDefault="00167357" w:rsidP="007C2D0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24F8E1E0" w14:textId="77777777" w:rsidR="00167357" w:rsidRPr="00DA3F95" w:rsidRDefault="00167357" w:rsidP="007C2D0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AFE2656" w14:textId="77777777" w:rsidR="00167357" w:rsidRPr="00DA3F95" w:rsidRDefault="00167357" w:rsidP="007C2D0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536B41">
          <w:pgSz w:w="16838" w:h="11906" w:orient="landscape"/>
          <w:pgMar w:top="1418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486540EF" w14:textId="422F4CDB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4A7E7F">
        <w:rPr>
          <w:rFonts w:ascii="Times New Roman" w:hAnsi="Times New Roman" w:cs="Times New Roman"/>
          <w:sz w:val="24"/>
        </w:rPr>
        <w:t>Договор</w:t>
      </w:r>
      <w:r>
        <w:rPr>
          <w:rFonts w:ascii="Times New Roman" w:hAnsi="Times New Roman" w:cs="Times New Roman"/>
          <w:sz w:val="24"/>
        </w:rPr>
        <w:t>у</w:t>
      </w:r>
    </w:p>
    <w:p w14:paraId="6F78FB98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  <w:r w:rsidRPr="00F90F18">
        <w:rPr>
          <w:rFonts w:ascii="Times New Roman" w:hAnsi="Times New Roman" w:cs="Times New Roman"/>
          <w:sz w:val="24"/>
          <w:highlight w:val="yellow"/>
        </w:rPr>
        <w:t>______________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203C9A3" w14:textId="77777777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560"/>
        <w:gridCol w:w="850"/>
        <w:gridCol w:w="849"/>
        <w:gridCol w:w="1419"/>
        <w:gridCol w:w="1418"/>
      </w:tblGrid>
      <w:tr w:rsidR="003E1726" w:rsidRPr="0096087A" w14:paraId="721C39EE" w14:textId="77777777" w:rsidTr="009D7636">
        <w:tc>
          <w:tcPr>
            <w:tcW w:w="567" w:type="dxa"/>
            <w:vAlign w:val="center"/>
          </w:tcPr>
          <w:p w14:paraId="3CB46AE1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№</w:t>
            </w:r>
          </w:p>
          <w:p w14:paraId="70751D3E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Align w:val="center"/>
          </w:tcPr>
          <w:p w14:paraId="57EFB5C1" w14:textId="7DAD7DEF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221C8C0D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1560" w:type="dxa"/>
            <w:vAlign w:val="center"/>
          </w:tcPr>
          <w:p w14:paraId="3C358785" w14:textId="6B18F4E9" w:rsidR="003E1726" w:rsidRPr="0096087A" w:rsidRDefault="003E1726" w:rsidP="00167357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850" w:type="dxa"/>
            <w:vAlign w:val="center"/>
          </w:tcPr>
          <w:p w14:paraId="6C9CC704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Ед.</w:t>
            </w:r>
          </w:p>
          <w:p w14:paraId="558BCC27" w14:textId="04605279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849" w:type="dxa"/>
            <w:vAlign w:val="center"/>
          </w:tcPr>
          <w:p w14:paraId="6F23DCFD" w14:textId="77777777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9" w:type="dxa"/>
            <w:vAlign w:val="center"/>
          </w:tcPr>
          <w:p w14:paraId="4DE1DA88" w14:textId="1F9B6DDA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Цена товара</w:t>
            </w:r>
            <w:r w:rsidR="009D7636">
              <w:rPr>
                <w:rFonts w:ascii="Times New Roman" w:hAnsi="Times New Roman" w:cs="Times New Roman"/>
              </w:rPr>
              <w:t xml:space="preserve"> (в том числе НДС)</w:t>
            </w:r>
            <w:r w:rsidRPr="0096087A">
              <w:rPr>
                <w:rFonts w:ascii="Times New Roman" w:hAnsi="Times New Roman" w:cs="Times New Roman"/>
              </w:rPr>
              <w:t xml:space="preserve">, руб. </w:t>
            </w:r>
          </w:p>
        </w:tc>
        <w:tc>
          <w:tcPr>
            <w:tcW w:w="1418" w:type="dxa"/>
            <w:vAlign w:val="center"/>
          </w:tcPr>
          <w:p w14:paraId="6C8980B9" w14:textId="591FC450" w:rsidR="003E1726" w:rsidRPr="0096087A" w:rsidRDefault="003E1726" w:rsidP="00B14D9C">
            <w:pPr>
              <w:jc w:val="center"/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Сумма</w:t>
            </w:r>
            <w:r w:rsidR="009D7636">
              <w:rPr>
                <w:rFonts w:ascii="Times New Roman" w:hAnsi="Times New Roman" w:cs="Times New Roman"/>
              </w:rPr>
              <w:t xml:space="preserve"> (в том числе НДС)</w:t>
            </w:r>
            <w:r w:rsidRPr="0096087A">
              <w:rPr>
                <w:rFonts w:ascii="Times New Roman" w:hAnsi="Times New Roman" w:cs="Times New Roman"/>
              </w:rPr>
              <w:t xml:space="preserve">, руб. </w:t>
            </w:r>
          </w:p>
        </w:tc>
      </w:tr>
      <w:tr w:rsidR="003E1726" w:rsidRPr="0096087A" w14:paraId="4AADE1D8" w14:textId="77777777" w:rsidTr="009D7636">
        <w:trPr>
          <w:trHeight w:val="316"/>
        </w:trPr>
        <w:tc>
          <w:tcPr>
            <w:tcW w:w="567" w:type="dxa"/>
            <w:vAlign w:val="center"/>
          </w:tcPr>
          <w:p w14:paraId="3FE76210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AA9CA5E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EC547B9" w14:textId="337EB535" w:rsidR="003E1726" w:rsidRPr="00B14D9C" w:rsidRDefault="00B14D9C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15D5A4E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5E0A7F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33C591C4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3D75D350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6C3865FF" w14:textId="77777777" w:rsidR="003E1726" w:rsidRPr="00B14D9C" w:rsidRDefault="003E1726" w:rsidP="00B1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35DB" w:rsidRPr="0096087A" w14:paraId="00DA306D" w14:textId="77777777" w:rsidTr="005B374A">
        <w:tc>
          <w:tcPr>
            <w:tcW w:w="567" w:type="dxa"/>
            <w:vAlign w:val="center"/>
          </w:tcPr>
          <w:p w14:paraId="0BBDFF34" w14:textId="77777777" w:rsidR="008035DB" w:rsidRPr="0096087A" w:rsidRDefault="008035DB" w:rsidP="008035DB">
            <w:pPr>
              <w:rPr>
                <w:rFonts w:ascii="Times New Roman" w:hAnsi="Times New Roman" w:cs="Times New Roman"/>
              </w:rPr>
            </w:pPr>
            <w:r w:rsidRPr="009608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F4184E" w14:textId="7CAF55C4" w:rsidR="008035DB" w:rsidRPr="00677CE0" w:rsidRDefault="00677CE0" w:rsidP="00677CE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77CE0">
              <w:rPr>
                <w:rFonts w:ascii="Times New Roman" w:hAnsi="Times New Roman" w:cs="Times New Roman"/>
                <w:color w:val="333333"/>
              </w:rPr>
              <w:t>Персональный компьютер NERPA BALTIС mini I527-124V DM</w:t>
            </w:r>
            <w:r>
              <w:rPr>
                <w:rFonts w:ascii="Times New Roman" w:hAnsi="Times New Roman" w:cs="Times New Roman"/>
                <w:color w:val="333333"/>
              </w:rPr>
              <w:t xml:space="preserve"> с предустановленной ОС 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Linux</w:t>
            </w:r>
          </w:p>
        </w:tc>
        <w:tc>
          <w:tcPr>
            <w:tcW w:w="1560" w:type="dxa"/>
            <w:vAlign w:val="center"/>
          </w:tcPr>
          <w:p w14:paraId="39551478" w14:textId="13A40602" w:rsidR="008035DB" w:rsidRPr="0096087A" w:rsidRDefault="00677CE0" w:rsidP="008035DB">
            <w:pPr>
              <w:jc w:val="center"/>
              <w:rPr>
                <w:rFonts w:ascii="Times New Roman" w:hAnsi="Times New Roman" w:cs="Times New Roman"/>
              </w:rPr>
            </w:pPr>
            <w:r w:rsidRPr="00677CE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26.20.11.190</w:t>
            </w:r>
          </w:p>
        </w:tc>
        <w:tc>
          <w:tcPr>
            <w:tcW w:w="1560" w:type="dxa"/>
            <w:vAlign w:val="center"/>
          </w:tcPr>
          <w:p w14:paraId="0FFF18E9" w14:textId="3EFB9C89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B69E7" w14:textId="7D74D1D9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A92CA" w14:textId="05A36740" w:rsidR="008035DB" w:rsidRPr="0096087A" w:rsidRDefault="008035DB" w:rsidP="008035D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056E415A" w14:textId="66785225" w:rsidR="008035DB" w:rsidRPr="0096087A" w:rsidRDefault="008035DB" w:rsidP="008035D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1CDD7BC" w14:textId="57EAD19D" w:rsidR="008035DB" w:rsidRPr="0096087A" w:rsidRDefault="008035DB" w:rsidP="008035D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035DB" w:rsidRPr="0096087A" w14:paraId="35B572B5" w14:textId="77777777" w:rsidTr="007C2D0D">
        <w:tc>
          <w:tcPr>
            <w:tcW w:w="9073" w:type="dxa"/>
            <w:gridSpan w:val="7"/>
            <w:vAlign w:val="center"/>
          </w:tcPr>
          <w:p w14:paraId="72337955" w14:textId="32877007" w:rsidR="008035DB" w:rsidRPr="005B374A" w:rsidRDefault="008035DB" w:rsidP="008035D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B374A">
              <w:rPr>
                <w:rFonts w:ascii="Times New Roman" w:hAnsi="Times New Roman" w:cs="Times New Roman"/>
                <w:b/>
              </w:rPr>
              <w:t>ИТОГО, руб.:</w:t>
            </w:r>
          </w:p>
        </w:tc>
        <w:tc>
          <w:tcPr>
            <w:tcW w:w="1418" w:type="dxa"/>
            <w:vAlign w:val="center"/>
          </w:tcPr>
          <w:p w14:paraId="3BC2A80B" w14:textId="77777777" w:rsidR="008035DB" w:rsidRPr="005B374A" w:rsidRDefault="008035DB" w:rsidP="008035D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035DB" w:rsidRPr="0096087A" w14:paraId="31A31AEC" w14:textId="77777777" w:rsidTr="007C2D0D">
        <w:tc>
          <w:tcPr>
            <w:tcW w:w="9073" w:type="dxa"/>
            <w:gridSpan w:val="7"/>
            <w:vAlign w:val="center"/>
          </w:tcPr>
          <w:p w14:paraId="3C2F7CB3" w14:textId="15727767" w:rsidR="008035DB" w:rsidRPr="005B374A" w:rsidRDefault="008035DB" w:rsidP="008035D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 НДС %</w:t>
            </w:r>
            <w:r w:rsidRPr="005B374A">
              <w:rPr>
                <w:rFonts w:ascii="Times New Roman" w:hAnsi="Times New Roman" w:cs="Times New Roman"/>
                <w:b/>
              </w:rPr>
              <w:t>, руб.:</w:t>
            </w:r>
          </w:p>
        </w:tc>
        <w:tc>
          <w:tcPr>
            <w:tcW w:w="1418" w:type="dxa"/>
            <w:vAlign w:val="center"/>
          </w:tcPr>
          <w:p w14:paraId="04CFC41C" w14:textId="77777777" w:rsidR="008035DB" w:rsidRPr="005B374A" w:rsidRDefault="008035DB" w:rsidP="008035D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E4A103E" w14:textId="77777777" w:rsidR="00373AD3" w:rsidRDefault="00373AD3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149D3C" w14:textId="7DA17876" w:rsidR="009D7636" w:rsidRDefault="009D763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6113">
        <w:rPr>
          <w:rFonts w:ascii="Times New Roman" w:hAnsi="Times New Roman" w:cs="Times New Roman"/>
          <w:sz w:val="24"/>
        </w:rPr>
        <w:t xml:space="preserve">Цена Договора составляет </w:t>
      </w:r>
      <w:r w:rsidR="00167357">
        <w:rPr>
          <w:rFonts w:ascii="Times New Roman" w:hAnsi="Times New Roman" w:cs="Times New Roman"/>
          <w:sz w:val="24"/>
        </w:rPr>
        <w:t>____________</w:t>
      </w:r>
      <w:r w:rsidRPr="00FC6113">
        <w:rPr>
          <w:rFonts w:ascii="Times New Roman" w:hAnsi="Times New Roman" w:cs="Times New Roman"/>
          <w:sz w:val="24"/>
        </w:rPr>
        <w:t xml:space="preserve"> (</w:t>
      </w:r>
      <w:r w:rsidR="00167357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 xml:space="preserve">) рублей </w:t>
      </w:r>
      <w:r w:rsidR="00167357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копеек, </w:t>
      </w:r>
      <w:r w:rsidR="00B04E00">
        <w:rPr>
          <w:rFonts w:ascii="Times New Roman" w:hAnsi="Times New Roman"/>
          <w:sz w:val="24"/>
        </w:rPr>
        <w:t>в том числе НДС по ставке 22</w:t>
      </w:r>
      <w:r>
        <w:rPr>
          <w:rFonts w:ascii="Times New Roman" w:hAnsi="Times New Roman"/>
          <w:sz w:val="24"/>
        </w:rPr>
        <w:t>%, установленной действующим законом Российской Федерации.</w:t>
      </w:r>
    </w:p>
    <w:p w14:paraId="0EE86510" w14:textId="77777777" w:rsidR="00373AD3" w:rsidRDefault="00373AD3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1D89D7DC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2EA2F3A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781" w:type="dxa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5B374A" w14:paraId="55CCDC52" w14:textId="77777777" w:rsidTr="005B374A">
        <w:tc>
          <w:tcPr>
            <w:tcW w:w="4678" w:type="dxa"/>
          </w:tcPr>
          <w:p w14:paraId="259B83E5" w14:textId="77777777" w:rsidR="005B374A" w:rsidRPr="00F90F18" w:rsidRDefault="005B374A" w:rsidP="007C2D0D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5A1FB644" w14:textId="77777777" w:rsidR="005B374A" w:rsidRPr="00DA3F95" w:rsidRDefault="005B374A" w:rsidP="007C2D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DA032E3" w14:textId="77777777" w:rsidR="005B374A" w:rsidRPr="00DA3F95" w:rsidRDefault="005B374A" w:rsidP="007C2D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8035DB" w14:paraId="7901A2D9" w14:textId="77777777" w:rsidTr="005B374A">
        <w:tc>
          <w:tcPr>
            <w:tcW w:w="4678" w:type="dxa"/>
            <w:vAlign w:val="bottom"/>
          </w:tcPr>
          <w:p w14:paraId="2F2D15EC" w14:textId="4B8FE909" w:rsidR="008035DB" w:rsidRPr="003A623A" w:rsidRDefault="008035DB" w:rsidP="008035D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84" w:type="dxa"/>
            <w:vAlign w:val="bottom"/>
          </w:tcPr>
          <w:p w14:paraId="6FAEDA4B" w14:textId="77777777" w:rsidR="008035DB" w:rsidRDefault="008035DB" w:rsidP="008035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1F96E1A" w14:textId="77777777" w:rsidR="008035DB" w:rsidRPr="002A0AA9" w:rsidRDefault="008035DB" w:rsidP="008035DB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B374A">
              <w:rPr>
                <w:rFonts w:ascii="Times New Roman" w:hAnsi="Times New Roman" w:cs="Times New Roman"/>
                <w:b/>
                <w:sz w:val="24"/>
                <w:u w:val="single"/>
              </w:rPr>
              <w:t>_______________</w:t>
            </w:r>
          </w:p>
        </w:tc>
      </w:tr>
      <w:tr w:rsidR="008035DB" w14:paraId="61BAB985" w14:textId="77777777" w:rsidTr="005B374A">
        <w:tc>
          <w:tcPr>
            <w:tcW w:w="4678" w:type="dxa"/>
          </w:tcPr>
          <w:p w14:paraId="4ED16301" w14:textId="75F96E64" w:rsidR="008035DB" w:rsidRPr="00F90F18" w:rsidRDefault="008035DB" w:rsidP="008035DB">
            <w:pPr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  <w:vertAlign w:val="superscript"/>
              </w:rPr>
            </w:pPr>
            <w:r w:rsidRPr="008035D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1D00716" w14:textId="77777777" w:rsidR="008035DB" w:rsidRPr="00DA3F95" w:rsidRDefault="008035DB" w:rsidP="008035DB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34ACBC25" w14:textId="77777777" w:rsidR="008035DB" w:rsidRPr="00DA3F95" w:rsidRDefault="008035DB" w:rsidP="008035DB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8035DB" w14:paraId="6D2F8D37" w14:textId="77777777" w:rsidTr="005B374A">
        <w:tc>
          <w:tcPr>
            <w:tcW w:w="4678" w:type="dxa"/>
            <w:tcBorders>
              <w:bottom w:val="single" w:sz="4" w:space="0" w:color="auto"/>
            </w:tcBorders>
          </w:tcPr>
          <w:p w14:paraId="536C1A9A" w14:textId="73B8A90C" w:rsidR="008035DB" w:rsidRPr="00F90F18" w:rsidRDefault="008035DB" w:rsidP="008035DB">
            <w:pPr>
              <w:jc w:val="right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35DB">
              <w:rPr>
                <w:rFonts w:ascii="Times New Roman" w:hAnsi="Times New Roman" w:cs="Times New Roman"/>
                <w:sz w:val="24"/>
              </w:rPr>
              <w:lastRenderedPageBreak/>
              <w:t>/</w:t>
            </w:r>
            <w:r w:rsidRPr="008035DB">
              <w:rPr>
                <w:rFonts w:ascii="Times New Roman" w:hAnsi="Times New Roman" w:cs="Times New Roman"/>
                <w:sz w:val="24"/>
                <w:szCs w:val="24"/>
              </w:rPr>
              <w:t>Тимошенко А.В.</w:t>
            </w:r>
            <w:r w:rsidRPr="008035D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75456660" w14:textId="77777777" w:rsidR="008035DB" w:rsidRDefault="008035DB" w:rsidP="008035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2756851" w14:textId="77777777" w:rsidR="008035DB" w:rsidRDefault="008035DB" w:rsidP="008035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/________/</w:t>
            </w:r>
          </w:p>
        </w:tc>
      </w:tr>
      <w:tr w:rsidR="005B374A" w14:paraId="75F4D587" w14:textId="77777777" w:rsidTr="005B374A">
        <w:tc>
          <w:tcPr>
            <w:tcW w:w="4678" w:type="dxa"/>
            <w:tcBorders>
              <w:top w:val="single" w:sz="4" w:space="0" w:color="auto"/>
            </w:tcBorders>
          </w:tcPr>
          <w:p w14:paraId="5449741D" w14:textId="77777777" w:rsidR="005B374A" w:rsidRPr="00DA3F95" w:rsidRDefault="005B374A" w:rsidP="007C2D0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20F85421" w14:textId="77777777" w:rsidR="005B374A" w:rsidRPr="00DA3F95" w:rsidRDefault="005B374A" w:rsidP="007C2D0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1C0366D" w14:textId="77777777" w:rsidR="005B374A" w:rsidRPr="00DA3F95" w:rsidRDefault="005B374A" w:rsidP="007C2D0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43B16613" w:rsidR="00F90F18" w:rsidRDefault="00F90F18" w:rsidP="00373AD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A5B7FB" w14:textId="60280EA6" w:rsidR="00F90F18" w:rsidRDefault="00F90F18">
      <w:pPr>
        <w:rPr>
          <w:rFonts w:ascii="Times New Roman" w:hAnsi="Times New Roman" w:cs="Times New Roman"/>
          <w:sz w:val="24"/>
        </w:rPr>
      </w:pPr>
    </w:p>
    <w:sectPr w:rsidR="00F90F18" w:rsidSect="00CB5ACE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2989" w14:textId="77777777" w:rsidR="007934FE" w:rsidRDefault="007934FE" w:rsidP="00630DA9">
      <w:pPr>
        <w:spacing w:after="0" w:line="240" w:lineRule="auto"/>
      </w:pPr>
      <w:r>
        <w:separator/>
      </w:r>
    </w:p>
  </w:endnote>
  <w:endnote w:type="continuationSeparator" w:id="0">
    <w:p w14:paraId="2C4CC6AF" w14:textId="77777777" w:rsidR="007934FE" w:rsidRDefault="007934FE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7C2D0D" w:rsidRPr="0035379A" w:rsidRDefault="007C2D0D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7C2D0D" w:rsidRPr="0035379A" w:rsidRDefault="007C2D0D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7C2D0D" w:rsidRPr="007347D4" w:rsidRDefault="007C2D0D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29010C07" w:rsidR="007C2D0D" w:rsidRPr="003B3D83" w:rsidRDefault="007C2D0D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2A3BE7">
      <w:rPr>
        <w:rFonts w:ascii="Bookman Old Style" w:hAnsi="Bookman Old Style"/>
        <w:noProof/>
        <w:color w:val="1F3864" w:themeColor="accent5" w:themeShade="80"/>
      </w:rPr>
      <w:t>1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2A3BE7">
      <w:rPr>
        <w:rFonts w:ascii="Bookman Old Style" w:hAnsi="Bookman Old Style"/>
        <w:noProof/>
        <w:color w:val="1F3864" w:themeColor="accent5" w:themeShade="80"/>
      </w:rPr>
      <w:t>1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7C2D0D" w:rsidRPr="00630DA9" w:rsidRDefault="007C2D0D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37A87" w14:textId="77777777" w:rsidR="007934FE" w:rsidRDefault="007934FE" w:rsidP="00630DA9">
      <w:pPr>
        <w:spacing w:after="0" w:line="240" w:lineRule="auto"/>
      </w:pPr>
      <w:r>
        <w:separator/>
      </w:r>
    </w:p>
  </w:footnote>
  <w:footnote w:type="continuationSeparator" w:id="0">
    <w:p w14:paraId="61156AD5" w14:textId="77777777" w:rsidR="007934FE" w:rsidRDefault="007934FE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26D158D"/>
    <w:multiLevelType w:val="multilevel"/>
    <w:tmpl w:val="E9841F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95392"/>
    <w:multiLevelType w:val="hybridMultilevel"/>
    <w:tmpl w:val="C0E48F0C"/>
    <w:lvl w:ilvl="0" w:tplc="6C8A5C14">
      <w:start w:val="1"/>
      <w:numFmt w:val="decimal"/>
      <w:lvlText w:val="%1."/>
      <w:lvlJc w:val="left"/>
      <w:pPr>
        <w:ind w:left="720" w:hanging="360"/>
      </w:pPr>
    </w:lvl>
    <w:lvl w:ilvl="1" w:tplc="EFB0C726">
      <w:start w:val="1"/>
      <w:numFmt w:val="lowerLetter"/>
      <w:lvlText w:val="%2."/>
      <w:lvlJc w:val="left"/>
      <w:pPr>
        <w:ind w:left="1440" w:hanging="360"/>
      </w:pPr>
    </w:lvl>
    <w:lvl w:ilvl="2" w:tplc="A75609BA">
      <w:start w:val="1"/>
      <w:numFmt w:val="lowerRoman"/>
      <w:lvlText w:val="%3."/>
      <w:lvlJc w:val="right"/>
      <w:pPr>
        <w:ind w:left="2160" w:hanging="180"/>
      </w:pPr>
    </w:lvl>
    <w:lvl w:ilvl="3" w:tplc="7136A104">
      <w:start w:val="1"/>
      <w:numFmt w:val="decimal"/>
      <w:lvlText w:val="%4."/>
      <w:lvlJc w:val="left"/>
      <w:pPr>
        <w:ind w:left="2880" w:hanging="360"/>
      </w:pPr>
    </w:lvl>
    <w:lvl w:ilvl="4" w:tplc="9BF237F2">
      <w:start w:val="1"/>
      <w:numFmt w:val="lowerLetter"/>
      <w:lvlText w:val="%5."/>
      <w:lvlJc w:val="left"/>
      <w:pPr>
        <w:ind w:left="3600" w:hanging="360"/>
      </w:pPr>
    </w:lvl>
    <w:lvl w:ilvl="5" w:tplc="B29CC2C8">
      <w:start w:val="1"/>
      <w:numFmt w:val="lowerRoman"/>
      <w:lvlText w:val="%6."/>
      <w:lvlJc w:val="right"/>
      <w:pPr>
        <w:ind w:left="4320" w:hanging="180"/>
      </w:pPr>
    </w:lvl>
    <w:lvl w:ilvl="6" w:tplc="F0F45C70">
      <w:start w:val="1"/>
      <w:numFmt w:val="decimal"/>
      <w:lvlText w:val="%7."/>
      <w:lvlJc w:val="left"/>
      <w:pPr>
        <w:ind w:left="5040" w:hanging="360"/>
      </w:pPr>
    </w:lvl>
    <w:lvl w:ilvl="7" w:tplc="C330C258">
      <w:start w:val="1"/>
      <w:numFmt w:val="lowerLetter"/>
      <w:lvlText w:val="%8."/>
      <w:lvlJc w:val="left"/>
      <w:pPr>
        <w:ind w:left="5760" w:hanging="360"/>
      </w:pPr>
    </w:lvl>
    <w:lvl w:ilvl="8" w:tplc="53F8C9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E71E4"/>
    <w:multiLevelType w:val="hybridMultilevel"/>
    <w:tmpl w:val="1DA231E6"/>
    <w:lvl w:ilvl="0" w:tplc="8A2E9FC4">
      <w:start w:val="1"/>
      <w:numFmt w:val="decimal"/>
      <w:lvlText w:val="%1."/>
      <w:lvlJc w:val="left"/>
      <w:pPr>
        <w:ind w:left="720" w:hanging="360"/>
      </w:pPr>
    </w:lvl>
    <w:lvl w:ilvl="1" w:tplc="B50E889A">
      <w:start w:val="1"/>
      <w:numFmt w:val="lowerLetter"/>
      <w:lvlText w:val="%2."/>
      <w:lvlJc w:val="left"/>
      <w:pPr>
        <w:ind w:left="1440" w:hanging="360"/>
      </w:pPr>
    </w:lvl>
    <w:lvl w:ilvl="2" w:tplc="FFBA2034">
      <w:start w:val="1"/>
      <w:numFmt w:val="lowerRoman"/>
      <w:lvlText w:val="%3."/>
      <w:lvlJc w:val="right"/>
      <w:pPr>
        <w:ind w:left="2160" w:hanging="180"/>
      </w:pPr>
    </w:lvl>
    <w:lvl w:ilvl="3" w:tplc="CE0C5B9C">
      <w:start w:val="1"/>
      <w:numFmt w:val="decimal"/>
      <w:lvlText w:val="%4."/>
      <w:lvlJc w:val="left"/>
      <w:pPr>
        <w:ind w:left="2880" w:hanging="360"/>
      </w:pPr>
    </w:lvl>
    <w:lvl w:ilvl="4" w:tplc="0D28F782">
      <w:start w:val="1"/>
      <w:numFmt w:val="lowerLetter"/>
      <w:lvlText w:val="%5."/>
      <w:lvlJc w:val="left"/>
      <w:pPr>
        <w:ind w:left="3600" w:hanging="360"/>
      </w:pPr>
    </w:lvl>
    <w:lvl w:ilvl="5" w:tplc="E2D221B4">
      <w:start w:val="1"/>
      <w:numFmt w:val="lowerRoman"/>
      <w:lvlText w:val="%6."/>
      <w:lvlJc w:val="right"/>
      <w:pPr>
        <w:ind w:left="4320" w:hanging="180"/>
      </w:pPr>
    </w:lvl>
    <w:lvl w:ilvl="6" w:tplc="4DB6B19E">
      <w:start w:val="1"/>
      <w:numFmt w:val="decimal"/>
      <w:lvlText w:val="%7."/>
      <w:lvlJc w:val="left"/>
      <w:pPr>
        <w:ind w:left="5040" w:hanging="360"/>
      </w:pPr>
    </w:lvl>
    <w:lvl w:ilvl="7" w:tplc="95EACAD0">
      <w:start w:val="1"/>
      <w:numFmt w:val="lowerLetter"/>
      <w:lvlText w:val="%8."/>
      <w:lvlJc w:val="left"/>
      <w:pPr>
        <w:ind w:left="5760" w:hanging="360"/>
      </w:pPr>
    </w:lvl>
    <w:lvl w:ilvl="8" w:tplc="102AA1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66BA8"/>
    <w:multiLevelType w:val="hybridMultilevel"/>
    <w:tmpl w:val="CFB626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2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8"/>
  </w:num>
  <w:num w:numId="4">
    <w:abstractNumId w:val="4"/>
  </w:num>
  <w:num w:numId="5">
    <w:abstractNumId w:val="44"/>
  </w:num>
  <w:num w:numId="6">
    <w:abstractNumId w:val="26"/>
  </w:num>
  <w:num w:numId="7">
    <w:abstractNumId w:val="1"/>
  </w:num>
  <w:num w:numId="8">
    <w:abstractNumId w:val="33"/>
  </w:num>
  <w:num w:numId="9">
    <w:abstractNumId w:val="21"/>
  </w:num>
  <w:num w:numId="10">
    <w:abstractNumId w:val="9"/>
  </w:num>
  <w:num w:numId="11">
    <w:abstractNumId w:val="32"/>
  </w:num>
  <w:num w:numId="12">
    <w:abstractNumId w:val="34"/>
  </w:num>
  <w:num w:numId="13">
    <w:abstractNumId w:val="35"/>
  </w:num>
  <w:num w:numId="14">
    <w:abstractNumId w:val="19"/>
  </w:num>
  <w:num w:numId="15">
    <w:abstractNumId w:val="3"/>
  </w:num>
  <w:num w:numId="16">
    <w:abstractNumId w:val="5"/>
  </w:num>
  <w:num w:numId="17">
    <w:abstractNumId w:val="0"/>
  </w:num>
  <w:num w:numId="18">
    <w:abstractNumId w:val="13"/>
  </w:num>
  <w:num w:numId="19">
    <w:abstractNumId w:val="1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8"/>
  </w:num>
  <w:num w:numId="23">
    <w:abstractNumId w:val="2"/>
  </w:num>
  <w:num w:numId="24">
    <w:abstractNumId w:val="41"/>
  </w:num>
  <w:num w:numId="25">
    <w:abstractNumId w:val="27"/>
  </w:num>
  <w:num w:numId="26">
    <w:abstractNumId w:val="23"/>
  </w:num>
  <w:num w:numId="27">
    <w:abstractNumId w:val="40"/>
  </w:num>
  <w:num w:numId="28">
    <w:abstractNumId w:val="15"/>
  </w:num>
  <w:num w:numId="29">
    <w:abstractNumId w:val="29"/>
  </w:num>
  <w:num w:numId="30">
    <w:abstractNumId w:val="12"/>
  </w:num>
  <w:num w:numId="31">
    <w:abstractNumId w:val="28"/>
  </w:num>
  <w:num w:numId="32">
    <w:abstractNumId w:val="42"/>
  </w:num>
  <w:num w:numId="33">
    <w:abstractNumId w:val="24"/>
  </w:num>
  <w:num w:numId="34">
    <w:abstractNumId w:val="43"/>
  </w:num>
  <w:num w:numId="35">
    <w:abstractNumId w:val="25"/>
  </w:num>
  <w:num w:numId="36">
    <w:abstractNumId w:val="20"/>
  </w:num>
  <w:num w:numId="37">
    <w:abstractNumId w:val="39"/>
  </w:num>
  <w:num w:numId="38">
    <w:abstractNumId w:val="17"/>
  </w:num>
  <w:num w:numId="39">
    <w:abstractNumId w:val="30"/>
  </w:num>
  <w:num w:numId="40">
    <w:abstractNumId w:val="8"/>
  </w:num>
  <w:num w:numId="41">
    <w:abstractNumId w:val="22"/>
  </w:num>
  <w:num w:numId="42">
    <w:abstractNumId w:val="37"/>
  </w:num>
  <w:num w:numId="43">
    <w:abstractNumId w:val="31"/>
  </w:num>
  <w:num w:numId="44">
    <w:abstractNumId w:val="16"/>
  </w:num>
  <w:num w:numId="45">
    <w:abstractNumId w:val="7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FE8"/>
    <w:rsid w:val="00004A52"/>
    <w:rsid w:val="000127A1"/>
    <w:rsid w:val="00014ED5"/>
    <w:rsid w:val="00017F55"/>
    <w:rsid w:val="0002062E"/>
    <w:rsid w:val="00021485"/>
    <w:rsid w:val="000303F4"/>
    <w:rsid w:val="000310DB"/>
    <w:rsid w:val="00037EEA"/>
    <w:rsid w:val="00040EE2"/>
    <w:rsid w:val="000461F4"/>
    <w:rsid w:val="00046D49"/>
    <w:rsid w:val="000479DD"/>
    <w:rsid w:val="000513D3"/>
    <w:rsid w:val="0005168A"/>
    <w:rsid w:val="00052950"/>
    <w:rsid w:val="00055967"/>
    <w:rsid w:val="0006178B"/>
    <w:rsid w:val="0006719C"/>
    <w:rsid w:val="00071FAB"/>
    <w:rsid w:val="00072C88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0D8F"/>
    <w:rsid w:val="000E4B8F"/>
    <w:rsid w:val="000E4C33"/>
    <w:rsid w:val="000F2F72"/>
    <w:rsid w:val="000F46E6"/>
    <w:rsid w:val="000F5C66"/>
    <w:rsid w:val="001002C7"/>
    <w:rsid w:val="001028C9"/>
    <w:rsid w:val="0010661B"/>
    <w:rsid w:val="00116DB2"/>
    <w:rsid w:val="001212C6"/>
    <w:rsid w:val="00124D13"/>
    <w:rsid w:val="00126EF2"/>
    <w:rsid w:val="00130480"/>
    <w:rsid w:val="00130F73"/>
    <w:rsid w:val="00133737"/>
    <w:rsid w:val="0014211A"/>
    <w:rsid w:val="00143838"/>
    <w:rsid w:val="00144F2D"/>
    <w:rsid w:val="001510AB"/>
    <w:rsid w:val="001518E4"/>
    <w:rsid w:val="001539FD"/>
    <w:rsid w:val="00154186"/>
    <w:rsid w:val="00165315"/>
    <w:rsid w:val="00165902"/>
    <w:rsid w:val="001661CF"/>
    <w:rsid w:val="00167357"/>
    <w:rsid w:val="00167FCF"/>
    <w:rsid w:val="00170284"/>
    <w:rsid w:val="001715FA"/>
    <w:rsid w:val="001718A3"/>
    <w:rsid w:val="00176682"/>
    <w:rsid w:val="001838D0"/>
    <w:rsid w:val="00184308"/>
    <w:rsid w:val="001872C6"/>
    <w:rsid w:val="00190186"/>
    <w:rsid w:val="001908DB"/>
    <w:rsid w:val="00191530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2D4B"/>
    <w:rsid w:val="001C4D6B"/>
    <w:rsid w:val="001D1E16"/>
    <w:rsid w:val="001F18F7"/>
    <w:rsid w:val="002003E8"/>
    <w:rsid w:val="00207110"/>
    <w:rsid w:val="00213658"/>
    <w:rsid w:val="00215DA0"/>
    <w:rsid w:val="00222CBF"/>
    <w:rsid w:val="00232231"/>
    <w:rsid w:val="00233793"/>
    <w:rsid w:val="00233AC6"/>
    <w:rsid w:val="002361C4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78A"/>
    <w:rsid w:val="0028559F"/>
    <w:rsid w:val="00291B27"/>
    <w:rsid w:val="002932B2"/>
    <w:rsid w:val="00294721"/>
    <w:rsid w:val="00295B0B"/>
    <w:rsid w:val="002974F7"/>
    <w:rsid w:val="002A0AA9"/>
    <w:rsid w:val="002A13DC"/>
    <w:rsid w:val="002A3BE7"/>
    <w:rsid w:val="002A4CDE"/>
    <w:rsid w:val="002A5333"/>
    <w:rsid w:val="002B43B8"/>
    <w:rsid w:val="002C0773"/>
    <w:rsid w:val="002C3752"/>
    <w:rsid w:val="002C4C51"/>
    <w:rsid w:val="002C7812"/>
    <w:rsid w:val="002D2976"/>
    <w:rsid w:val="002D5495"/>
    <w:rsid w:val="002D619A"/>
    <w:rsid w:val="002E06AA"/>
    <w:rsid w:val="002E4462"/>
    <w:rsid w:val="002E5096"/>
    <w:rsid w:val="002E5C9E"/>
    <w:rsid w:val="002F4676"/>
    <w:rsid w:val="00300904"/>
    <w:rsid w:val="00300A0B"/>
    <w:rsid w:val="00301BFC"/>
    <w:rsid w:val="00313C3D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3AD3"/>
    <w:rsid w:val="00376245"/>
    <w:rsid w:val="00376DD0"/>
    <w:rsid w:val="003773ED"/>
    <w:rsid w:val="00381017"/>
    <w:rsid w:val="003909A6"/>
    <w:rsid w:val="00395347"/>
    <w:rsid w:val="00395946"/>
    <w:rsid w:val="003A1225"/>
    <w:rsid w:val="003A1CFB"/>
    <w:rsid w:val="003A1F2F"/>
    <w:rsid w:val="003A623A"/>
    <w:rsid w:val="003B1D2B"/>
    <w:rsid w:val="003B3D83"/>
    <w:rsid w:val="003B6D7C"/>
    <w:rsid w:val="003C481F"/>
    <w:rsid w:val="003C49DF"/>
    <w:rsid w:val="003D491E"/>
    <w:rsid w:val="003D732B"/>
    <w:rsid w:val="003D7851"/>
    <w:rsid w:val="003D7E85"/>
    <w:rsid w:val="003E1726"/>
    <w:rsid w:val="003E5369"/>
    <w:rsid w:val="003E70C9"/>
    <w:rsid w:val="003E79F9"/>
    <w:rsid w:val="003E7FEE"/>
    <w:rsid w:val="00403615"/>
    <w:rsid w:val="00406AD4"/>
    <w:rsid w:val="00407CB9"/>
    <w:rsid w:val="00413384"/>
    <w:rsid w:val="00425351"/>
    <w:rsid w:val="004260EA"/>
    <w:rsid w:val="004262A4"/>
    <w:rsid w:val="0042691D"/>
    <w:rsid w:val="00430DE2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5C7A"/>
    <w:rsid w:val="004645DD"/>
    <w:rsid w:val="00466D42"/>
    <w:rsid w:val="004679B7"/>
    <w:rsid w:val="00467AAD"/>
    <w:rsid w:val="00467B20"/>
    <w:rsid w:val="004704FA"/>
    <w:rsid w:val="004723CB"/>
    <w:rsid w:val="00484160"/>
    <w:rsid w:val="00490F0A"/>
    <w:rsid w:val="00494802"/>
    <w:rsid w:val="00495685"/>
    <w:rsid w:val="00497FD7"/>
    <w:rsid w:val="004A5442"/>
    <w:rsid w:val="004A5ADF"/>
    <w:rsid w:val="004A7E7F"/>
    <w:rsid w:val="004B308F"/>
    <w:rsid w:val="004B7A47"/>
    <w:rsid w:val="004C53B5"/>
    <w:rsid w:val="004C6B90"/>
    <w:rsid w:val="004D290A"/>
    <w:rsid w:val="004D342F"/>
    <w:rsid w:val="004D5AD8"/>
    <w:rsid w:val="004D7930"/>
    <w:rsid w:val="004E1373"/>
    <w:rsid w:val="004E2EB0"/>
    <w:rsid w:val="004E3240"/>
    <w:rsid w:val="004E4458"/>
    <w:rsid w:val="004E6C0A"/>
    <w:rsid w:val="004F0300"/>
    <w:rsid w:val="004F25F5"/>
    <w:rsid w:val="00502776"/>
    <w:rsid w:val="005121DF"/>
    <w:rsid w:val="005135D8"/>
    <w:rsid w:val="0052041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4189"/>
    <w:rsid w:val="00544546"/>
    <w:rsid w:val="00547565"/>
    <w:rsid w:val="00551AEB"/>
    <w:rsid w:val="00554FA2"/>
    <w:rsid w:val="00567EED"/>
    <w:rsid w:val="00571E43"/>
    <w:rsid w:val="005837FF"/>
    <w:rsid w:val="005855A5"/>
    <w:rsid w:val="00585C7F"/>
    <w:rsid w:val="0059477D"/>
    <w:rsid w:val="0059677C"/>
    <w:rsid w:val="00596D89"/>
    <w:rsid w:val="00597FDC"/>
    <w:rsid w:val="005A05C6"/>
    <w:rsid w:val="005A2B21"/>
    <w:rsid w:val="005B374A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033B3"/>
    <w:rsid w:val="006101B5"/>
    <w:rsid w:val="00612BFE"/>
    <w:rsid w:val="00615BCD"/>
    <w:rsid w:val="006167F0"/>
    <w:rsid w:val="006174AD"/>
    <w:rsid w:val="00624C72"/>
    <w:rsid w:val="00625202"/>
    <w:rsid w:val="00627FD3"/>
    <w:rsid w:val="00630DA9"/>
    <w:rsid w:val="00635643"/>
    <w:rsid w:val="0063620D"/>
    <w:rsid w:val="00637C3A"/>
    <w:rsid w:val="00643349"/>
    <w:rsid w:val="00643BD9"/>
    <w:rsid w:val="00646464"/>
    <w:rsid w:val="00647190"/>
    <w:rsid w:val="00650F5A"/>
    <w:rsid w:val="00651246"/>
    <w:rsid w:val="00654049"/>
    <w:rsid w:val="00656BE4"/>
    <w:rsid w:val="00661AA1"/>
    <w:rsid w:val="00677AFB"/>
    <w:rsid w:val="00677CE0"/>
    <w:rsid w:val="006806F8"/>
    <w:rsid w:val="00681039"/>
    <w:rsid w:val="006A3C29"/>
    <w:rsid w:val="006A706B"/>
    <w:rsid w:val="006A75DC"/>
    <w:rsid w:val="006B57A3"/>
    <w:rsid w:val="006B6E01"/>
    <w:rsid w:val="006C1472"/>
    <w:rsid w:val="006C28C7"/>
    <w:rsid w:val="006C63E2"/>
    <w:rsid w:val="006D03EC"/>
    <w:rsid w:val="006D4ACA"/>
    <w:rsid w:val="006D6D74"/>
    <w:rsid w:val="006E2735"/>
    <w:rsid w:val="006E619B"/>
    <w:rsid w:val="006E6C0C"/>
    <w:rsid w:val="006E78A5"/>
    <w:rsid w:val="006F0919"/>
    <w:rsid w:val="006F3133"/>
    <w:rsid w:val="006F5356"/>
    <w:rsid w:val="006F56C5"/>
    <w:rsid w:val="006F7ABE"/>
    <w:rsid w:val="00702198"/>
    <w:rsid w:val="00707B25"/>
    <w:rsid w:val="00713E1F"/>
    <w:rsid w:val="00716E5D"/>
    <w:rsid w:val="007247A3"/>
    <w:rsid w:val="00724A0D"/>
    <w:rsid w:val="007256D9"/>
    <w:rsid w:val="007347D4"/>
    <w:rsid w:val="0073579B"/>
    <w:rsid w:val="00736DDF"/>
    <w:rsid w:val="00737090"/>
    <w:rsid w:val="00743562"/>
    <w:rsid w:val="007445DF"/>
    <w:rsid w:val="0075515E"/>
    <w:rsid w:val="00755D3D"/>
    <w:rsid w:val="0077008E"/>
    <w:rsid w:val="00790230"/>
    <w:rsid w:val="007934FE"/>
    <w:rsid w:val="00795E13"/>
    <w:rsid w:val="007A50DE"/>
    <w:rsid w:val="007B5734"/>
    <w:rsid w:val="007B6EF5"/>
    <w:rsid w:val="007C2D0D"/>
    <w:rsid w:val="007C2D6E"/>
    <w:rsid w:val="007C3B67"/>
    <w:rsid w:val="007D306F"/>
    <w:rsid w:val="007D779B"/>
    <w:rsid w:val="007E7446"/>
    <w:rsid w:val="007F0CCD"/>
    <w:rsid w:val="007F1F1C"/>
    <w:rsid w:val="007F2E13"/>
    <w:rsid w:val="007F57D3"/>
    <w:rsid w:val="007F5861"/>
    <w:rsid w:val="00800E16"/>
    <w:rsid w:val="00801BDE"/>
    <w:rsid w:val="00802DBB"/>
    <w:rsid w:val="008035DB"/>
    <w:rsid w:val="008057C4"/>
    <w:rsid w:val="0081006B"/>
    <w:rsid w:val="00813586"/>
    <w:rsid w:val="00814DBF"/>
    <w:rsid w:val="00816792"/>
    <w:rsid w:val="0082188A"/>
    <w:rsid w:val="00824650"/>
    <w:rsid w:val="0082676B"/>
    <w:rsid w:val="00830BEA"/>
    <w:rsid w:val="00835B84"/>
    <w:rsid w:val="008376B6"/>
    <w:rsid w:val="0085530F"/>
    <w:rsid w:val="00864E48"/>
    <w:rsid w:val="00867130"/>
    <w:rsid w:val="00870E55"/>
    <w:rsid w:val="00874273"/>
    <w:rsid w:val="008747D0"/>
    <w:rsid w:val="00880702"/>
    <w:rsid w:val="008844ED"/>
    <w:rsid w:val="00885FCA"/>
    <w:rsid w:val="008A01E7"/>
    <w:rsid w:val="008A0420"/>
    <w:rsid w:val="008A1787"/>
    <w:rsid w:val="008A1AC8"/>
    <w:rsid w:val="008A798C"/>
    <w:rsid w:val="008B325E"/>
    <w:rsid w:val="008B38ED"/>
    <w:rsid w:val="008B4546"/>
    <w:rsid w:val="008B4EB8"/>
    <w:rsid w:val="008B51E0"/>
    <w:rsid w:val="008B595F"/>
    <w:rsid w:val="008C2286"/>
    <w:rsid w:val="008C2F6F"/>
    <w:rsid w:val="008C3021"/>
    <w:rsid w:val="008C5240"/>
    <w:rsid w:val="008D0023"/>
    <w:rsid w:val="008D00D6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0993"/>
    <w:rsid w:val="00901CD2"/>
    <w:rsid w:val="00910F45"/>
    <w:rsid w:val="00922D3C"/>
    <w:rsid w:val="00927576"/>
    <w:rsid w:val="00930222"/>
    <w:rsid w:val="00930587"/>
    <w:rsid w:val="00931896"/>
    <w:rsid w:val="0093521C"/>
    <w:rsid w:val="00935679"/>
    <w:rsid w:val="00950055"/>
    <w:rsid w:val="0095035E"/>
    <w:rsid w:val="0095130A"/>
    <w:rsid w:val="0096087A"/>
    <w:rsid w:val="0096220B"/>
    <w:rsid w:val="00962820"/>
    <w:rsid w:val="00973EB7"/>
    <w:rsid w:val="009756BF"/>
    <w:rsid w:val="009817F1"/>
    <w:rsid w:val="00987973"/>
    <w:rsid w:val="00990116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109F"/>
    <w:rsid w:val="009C599D"/>
    <w:rsid w:val="009C62D4"/>
    <w:rsid w:val="009C6DCC"/>
    <w:rsid w:val="009D7636"/>
    <w:rsid w:val="009E031F"/>
    <w:rsid w:val="009F457F"/>
    <w:rsid w:val="00A00142"/>
    <w:rsid w:val="00A0023E"/>
    <w:rsid w:val="00A00A8C"/>
    <w:rsid w:val="00A029F2"/>
    <w:rsid w:val="00A034E6"/>
    <w:rsid w:val="00A039B5"/>
    <w:rsid w:val="00A05E3E"/>
    <w:rsid w:val="00A07F30"/>
    <w:rsid w:val="00A22518"/>
    <w:rsid w:val="00A22A88"/>
    <w:rsid w:val="00A241EB"/>
    <w:rsid w:val="00A358DC"/>
    <w:rsid w:val="00A44AC1"/>
    <w:rsid w:val="00A50364"/>
    <w:rsid w:val="00A53316"/>
    <w:rsid w:val="00A55159"/>
    <w:rsid w:val="00A55CC8"/>
    <w:rsid w:val="00A6312A"/>
    <w:rsid w:val="00A633E5"/>
    <w:rsid w:val="00A6385A"/>
    <w:rsid w:val="00A6562D"/>
    <w:rsid w:val="00A665DB"/>
    <w:rsid w:val="00A7061B"/>
    <w:rsid w:val="00A76395"/>
    <w:rsid w:val="00A842A4"/>
    <w:rsid w:val="00A93DAB"/>
    <w:rsid w:val="00A96DBD"/>
    <w:rsid w:val="00AA0413"/>
    <w:rsid w:val="00AA21CA"/>
    <w:rsid w:val="00AA33FD"/>
    <w:rsid w:val="00AB158B"/>
    <w:rsid w:val="00AC5066"/>
    <w:rsid w:val="00AC689B"/>
    <w:rsid w:val="00AC7447"/>
    <w:rsid w:val="00AD39B9"/>
    <w:rsid w:val="00AD71C2"/>
    <w:rsid w:val="00AD7BA0"/>
    <w:rsid w:val="00AF2860"/>
    <w:rsid w:val="00AF698F"/>
    <w:rsid w:val="00B006CA"/>
    <w:rsid w:val="00B03C9E"/>
    <w:rsid w:val="00B04E00"/>
    <w:rsid w:val="00B11790"/>
    <w:rsid w:val="00B11FAD"/>
    <w:rsid w:val="00B13124"/>
    <w:rsid w:val="00B1373E"/>
    <w:rsid w:val="00B14D9C"/>
    <w:rsid w:val="00B21F77"/>
    <w:rsid w:val="00B22733"/>
    <w:rsid w:val="00B25F60"/>
    <w:rsid w:val="00B32222"/>
    <w:rsid w:val="00B332BA"/>
    <w:rsid w:val="00B34BD5"/>
    <w:rsid w:val="00B35097"/>
    <w:rsid w:val="00B4168E"/>
    <w:rsid w:val="00B417D4"/>
    <w:rsid w:val="00B41B4D"/>
    <w:rsid w:val="00B438B5"/>
    <w:rsid w:val="00B4577A"/>
    <w:rsid w:val="00B46F1E"/>
    <w:rsid w:val="00B50FB8"/>
    <w:rsid w:val="00B629E0"/>
    <w:rsid w:val="00B711B4"/>
    <w:rsid w:val="00B75B6C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B721D"/>
    <w:rsid w:val="00BB7AE7"/>
    <w:rsid w:val="00BC0D95"/>
    <w:rsid w:val="00BC42DB"/>
    <w:rsid w:val="00BC593F"/>
    <w:rsid w:val="00BD18C1"/>
    <w:rsid w:val="00BD3BA1"/>
    <w:rsid w:val="00BD45A2"/>
    <w:rsid w:val="00BD4B9C"/>
    <w:rsid w:val="00BE26AF"/>
    <w:rsid w:val="00BE375E"/>
    <w:rsid w:val="00BF0430"/>
    <w:rsid w:val="00BF2330"/>
    <w:rsid w:val="00BF3872"/>
    <w:rsid w:val="00BF4674"/>
    <w:rsid w:val="00BF6EE1"/>
    <w:rsid w:val="00C07950"/>
    <w:rsid w:val="00C11D92"/>
    <w:rsid w:val="00C151BC"/>
    <w:rsid w:val="00C15DAC"/>
    <w:rsid w:val="00C16E9C"/>
    <w:rsid w:val="00C20B47"/>
    <w:rsid w:val="00C30763"/>
    <w:rsid w:val="00C3707D"/>
    <w:rsid w:val="00C42DDF"/>
    <w:rsid w:val="00C45D1C"/>
    <w:rsid w:val="00C5127C"/>
    <w:rsid w:val="00C51560"/>
    <w:rsid w:val="00C56A63"/>
    <w:rsid w:val="00C57490"/>
    <w:rsid w:val="00C60262"/>
    <w:rsid w:val="00C621CF"/>
    <w:rsid w:val="00C64E6F"/>
    <w:rsid w:val="00C65A41"/>
    <w:rsid w:val="00C6680E"/>
    <w:rsid w:val="00C71E77"/>
    <w:rsid w:val="00C74025"/>
    <w:rsid w:val="00C759CD"/>
    <w:rsid w:val="00C81310"/>
    <w:rsid w:val="00C816A9"/>
    <w:rsid w:val="00C82C19"/>
    <w:rsid w:val="00C83947"/>
    <w:rsid w:val="00C86DB0"/>
    <w:rsid w:val="00C87E81"/>
    <w:rsid w:val="00C9043A"/>
    <w:rsid w:val="00C931EB"/>
    <w:rsid w:val="00CA23E7"/>
    <w:rsid w:val="00CA443E"/>
    <w:rsid w:val="00CA518D"/>
    <w:rsid w:val="00CA66B4"/>
    <w:rsid w:val="00CB5ACE"/>
    <w:rsid w:val="00CB7AD9"/>
    <w:rsid w:val="00CC422E"/>
    <w:rsid w:val="00CD070B"/>
    <w:rsid w:val="00CD1A6B"/>
    <w:rsid w:val="00CD223F"/>
    <w:rsid w:val="00CE1EA8"/>
    <w:rsid w:val="00CE4815"/>
    <w:rsid w:val="00CF3EE2"/>
    <w:rsid w:val="00CF5978"/>
    <w:rsid w:val="00CF605A"/>
    <w:rsid w:val="00CF7B72"/>
    <w:rsid w:val="00D033E3"/>
    <w:rsid w:val="00D0477C"/>
    <w:rsid w:val="00D120DA"/>
    <w:rsid w:val="00D12899"/>
    <w:rsid w:val="00D26EF3"/>
    <w:rsid w:val="00D34A86"/>
    <w:rsid w:val="00D36888"/>
    <w:rsid w:val="00D41840"/>
    <w:rsid w:val="00D41F24"/>
    <w:rsid w:val="00D42E68"/>
    <w:rsid w:val="00D6002D"/>
    <w:rsid w:val="00D66412"/>
    <w:rsid w:val="00D714A2"/>
    <w:rsid w:val="00D74A25"/>
    <w:rsid w:val="00D86794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467C"/>
    <w:rsid w:val="00DB7E6F"/>
    <w:rsid w:val="00DC07C3"/>
    <w:rsid w:val="00DC32BE"/>
    <w:rsid w:val="00DC383A"/>
    <w:rsid w:val="00DC41E0"/>
    <w:rsid w:val="00DD42AE"/>
    <w:rsid w:val="00DD7493"/>
    <w:rsid w:val="00DD7C32"/>
    <w:rsid w:val="00DE0A8E"/>
    <w:rsid w:val="00DE1367"/>
    <w:rsid w:val="00DE4DA9"/>
    <w:rsid w:val="00DE7A75"/>
    <w:rsid w:val="00DE7C48"/>
    <w:rsid w:val="00DF1A1F"/>
    <w:rsid w:val="00DF3AD0"/>
    <w:rsid w:val="00DF7DC7"/>
    <w:rsid w:val="00E027C8"/>
    <w:rsid w:val="00E02B30"/>
    <w:rsid w:val="00E05B81"/>
    <w:rsid w:val="00E140E9"/>
    <w:rsid w:val="00E17DF6"/>
    <w:rsid w:val="00E246AB"/>
    <w:rsid w:val="00E25663"/>
    <w:rsid w:val="00E3100F"/>
    <w:rsid w:val="00E32F1A"/>
    <w:rsid w:val="00E355C1"/>
    <w:rsid w:val="00E3600A"/>
    <w:rsid w:val="00E40647"/>
    <w:rsid w:val="00E45CF9"/>
    <w:rsid w:val="00E50E1E"/>
    <w:rsid w:val="00E53081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378A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E7372"/>
    <w:rsid w:val="00EF0E90"/>
    <w:rsid w:val="00EF58ED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6D8F"/>
    <w:rsid w:val="00F47B03"/>
    <w:rsid w:val="00F52C20"/>
    <w:rsid w:val="00F548FD"/>
    <w:rsid w:val="00F55F0C"/>
    <w:rsid w:val="00F564CC"/>
    <w:rsid w:val="00F56BCE"/>
    <w:rsid w:val="00F66524"/>
    <w:rsid w:val="00F7067B"/>
    <w:rsid w:val="00F70999"/>
    <w:rsid w:val="00F7197C"/>
    <w:rsid w:val="00F7440C"/>
    <w:rsid w:val="00F7626A"/>
    <w:rsid w:val="00F76C7E"/>
    <w:rsid w:val="00F90F18"/>
    <w:rsid w:val="00F92A5A"/>
    <w:rsid w:val="00FA3373"/>
    <w:rsid w:val="00FA67B9"/>
    <w:rsid w:val="00FA73BB"/>
    <w:rsid w:val="00FB3DCF"/>
    <w:rsid w:val="00FC6113"/>
    <w:rsid w:val="00FD28B4"/>
    <w:rsid w:val="00FD7824"/>
    <w:rsid w:val="00FE00FA"/>
    <w:rsid w:val="00FE077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d@mirea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7C80-4AD9-4AA3-B88D-66C0AB75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6286</Words>
  <Characters>35832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Бахметьев Артём Алексеевич</cp:lastModifiedBy>
  <cp:revision>2</cp:revision>
  <cp:lastPrinted>2024-03-28T07:07:00Z</cp:lastPrinted>
  <dcterms:created xsi:type="dcterms:W3CDTF">2026-05-28T09:23:00Z</dcterms:created>
  <dcterms:modified xsi:type="dcterms:W3CDTF">2026-05-28T09:23:00Z</dcterms:modified>
</cp:coreProperties>
</file>