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2F" w:rsidRPr="00913D93" w:rsidRDefault="00371C2F" w:rsidP="00913D9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D93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527A2D" w:rsidRPr="005B0071" w:rsidRDefault="00527A2D" w:rsidP="00371C2F">
      <w:pPr>
        <w:tabs>
          <w:tab w:val="left" w:pos="9072"/>
        </w:tabs>
        <w:jc w:val="center"/>
        <w:rPr>
          <w:rStyle w:val="11"/>
          <w:szCs w:val="24"/>
        </w:rPr>
      </w:pPr>
      <w:r>
        <w:t>Поставка расходных жидкостей и масел для автомобилей</w:t>
      </w:r>
    </w:p>
    <w:p w:rsidR="00527A2D" w:rsidRDefault="00280914" w:rsidP="00527A2D">
      <w:pPr>
        <w:jc w:val="both"/>
        <w:rPr>
          <w:szCs w:val="24"/>
          <w:shd w:val="clear" w:color="auto" w:fill="FFFFFF"/>
        </w:rPr>
      </w:pPr>
      <w:r w:rsidRPr="00280914">
        <w:rPr>
          <w:szCs w:val="24"/>
        </w:rPr>
        <w:t>ОКПД</w:t>
      </w:r>
      <w:proofErr w:type="gramStart"/>
      <w:r w:rsidRPr="00280914">
        <w:rPr>
          <w:szCs w:val="24"/>
        </w:rPr>
        <w:t>2</w:t>
      </w:r>
      <w:proofErr w:type="gramEnd"/>
      <w:r w:rsidRPr="00280914">
        <w:rPr>
          <w:szCs w:val="24"/>
          <w:shd w:val="clear" w:color="auto" w:fill="FFFFFF"/>
        </w:rPr>
        <w:t>: 19.20.29.110 — </w:t>
      </w:r>
      <w:r w:rsidRPr="00280914">
        <w:rPr>
          <w:b/>
          <w:bCs/>
          <w:szCs w:val="24"/>
          <w:shd w:val="clear" w:color="auto" w:fill="FFFFFF"/>
        </w:rPr>
        <w:t>Масла</w:t>
      </w:r>
      <w:r w:rsidRPr="00280914">
        <w:rPr>
          <w:szCs w:val="24"/>
          <w:shd w:val="clear" w:color="auto" w:fill="FFFFFF"/>
        </w:rPr>
        <w:t> </w:t>
      </w:r>
      <w:r w:rsidRPr="00280914">
        <w:rPr>
          <w:b/>
          <w:bCs/>
          <w:szCs w:val="24"/>
          <w:shd w:val="clear" w:color="auto" w:fill="FFFFFF"/>
        </w:rPr>
        <w:t>моторные</w:t>
      </w:r>
      <w:r w:rsidRPr="00280914">
        <w:rPr>
          <w:szCs w:val="24"/>
          <w:shd w:val="clear" w:color="auto" w:fill="FFFFFF"/>
        </w:rPr>
        <w:t> (универсальные, карбюраторные, дизельные, для авиационных поршневых </w:t>
      </w:r>
      <w:r w:rsidRPr="00280914">
        <w:rPr>
          <w:b/>
          <w:bCs/>
          <w:szCs w:val="24"/>
          <w:shd w:val="clear" w:color="auto" w:fill="FFFFFF"/>
        </w:rPr>
        <w:t>двигателей</w:t>
      </w:r>
      <w:r w:rsidRPr="00280914">
        <w:rPr>
          <w:szCs w:val="24"/>
          <w:shd w:val="clear" w:color="auto" w:fill="FFFFFF"/>
        </w:rPr>
        <w:t>).</w:t>
      </w:r>
    </w:p>
    <w:p w:rsidR="00D728F9" w:rsidRDefault="00D728F9" w:rsidP="00527A2D">
      <w:pPr>
        <w:jc w:val="both"/>
        <w:rPr>
          <w:b/>
          <w:bCs/>
          <w:szCs w:val="24"/>
          <w:shd w:val="clear" w:color="auto" w:fill="FFFFFF"/>
        </w:rPr>
      </w:pPr>
      <w:r w:rsidRPr="00280914">
        <w:rPr>
          <w:szCs w:val="24"/>
        </w:rPr>
        <w:t>ОКПД</w:t>
      </w:r>
      <w:proofErr w:type="gramStart"/>
      <w:r w:rsidRPr="00280914">
        <w:rPr>
          <w:szCs w:val="24"/>
        </w:rPr>
        <w:t>2</w:t>
      </w:r>
      <w:proofErr w:type="gramEnd"/>
      <w:r w:rsidRPr="00280914">
        <w:rPr>
          <w:szCs w:val="24"/>
          <w:shd w:val="clear" w:color="auto" w:fill="FFFFFF"/>
        </w:rPr>
        <w:t>: 19.20.29.1</w:t>
      </w:r>
      <w:r>
        <w:rPr>
          <w:szCs w:val="24"/>
          <w:shd w:val="clear" w:color="auto" w:fill="FFFFFF"/>
        </w:rPr>
        <w:t>2</w:t>
      </w:r>
      <w:r w:rsidRPr="00280914">
        <w:rPr>
          <w:szCs w:val="24"/>
          <w:shd w:val="clear" w:color="auto" w:fill="FFFFFF"/>
        </w:rPr>
        <w:t>0</w:t>
      </w:r>
      <w:r w:rsidRPr="00D728F9">
        <w:rPr>
          <w:b/>
          <w:bCs/>
          <w:szCs w:val="24"/>
          <w:shd w:val="clear" w:color="auto" w:fill="FFFFFF"/>
        </w:rPr>
        <w:t xml:space="preserve"> </w:t>
      </w:r>
      <w:r>
        <w:rPr>
          <w:b/>
          <w:bCs/>
          <w:szCs w:val="24"/>
          <w:shd w:val="clear" w:color="auto" w:fill="FFFFFF"/>
        </w:rPr>
        <w:t xml:space="preserve">- </w:t>
      </w:r>
      <w:r w:rsidRPr="00280914">
        <w:rPr>
          <w:b/>
          <w:bCs/>
          <w:szCs w:val="24"/>
          <w:shd w:val="clear" w:color="auto" w:fill="FFFFFF"/>
        </w:rPr>
        <w:t>Масла</w:t>
      </w:r>
      <w:r w:rsidRPr="00280914">
        <w:rPr>
          <w:szCs w:val="24"/>
          <w:shd w:val="clear" w:color="auto" w:fill="FFFFFF"/>
        </w:rPr>
        <w:t> </w:t>
      </w:r>
      <w:r>
        <w:rPr>
          <w:b/>
          <w:bCs/>
          <w:szCs w:val="24"/>
          <w:shd w:val="clear" w:color="auto" w:fill="FFFFFF"/>
        </w:rPr>
        <w:t>трансмиссионные.</w:t>
      </w:r>
    </w:p>
    <w:p w:rsidR="00DF64B4" w:rsidRPr="00DA3B81" w:rsidRDefault="00DF64B4" w:rsidP="00DF64B4">
      <w:pPr>
        <w:pStyle w:val="1"/>
        <w:shd w:val="clear" w:color="auto" w:fill="FFFFFF"/>
        <w:spacing w:before="75" w:beforeAutospacing="0" w:after="150" w:afterAutospacing="0"/>
        <w:rPr>
          <w:bCs w:val="0"/>
          <w:color w:val="333333"/>
          <w:sz w:val="24"/>
          <w:szCs w:val="24"/>
        </w:rPr>
      </w:pPr>
      <w:r w:rsidRPr="002A3F4B">
        <w:rPr>
          <w:b w:val="0"/>
          <w:sz w:val="24"/>
          <w:szCs w:val="24"/>
        </w:rPr>
        <w:t>ОКПД2</w:t>
      </w:r>
      <w:r w:rsidRPr="002A3F4B">
        <w:rPr>
          <w:b w:val="0"/>
          <w:sz w:val="24"/>
          <w:szCs w:val="24"/>
          <w:shd w:val="clear" w:color="auto" w:fill="FFFFFF"/>
        </w:rPr>
        <w:t xml:space="preserve">: </w:t>
      </w:r>
      <w:r w:rsidRPr="002A3F4B">
        <w:rPr>
          <w:b w:val="0"/>
          <w:bCs w:val="0"/>
          <w:color w:val="333333"/>
          <w:sz w:val="24"/>
          <w:szCs w:val="24"/>
        </w:rPr>
        <w:t xml:space="preserve">20.59.4 — </w:t>
      </w:r>
      <w:r w:rsidRPr="002A3F4B">
        <w:rPr>
          <w:bCs w:val="0"/>
          <w:color w:val="333333"/>
          <w:sz w:val="24"/>
          <w:szCs w:val="24"/>
        </w:rPr>
        <w:t>Материалы смазочные; присадки; антифризы</w:t>
      </w:r>
      <w:r>
        <w:rPr>
          <w:bCs w:val="0"/>
          <w:color w:val="333333"/>
          <w:sz w:val="24"/>
          <w:szCs w:val="24"/>
        </w:rPr>
        <w:t>;</w:t>
      </w:r>
    </w:p>
    <w:tbl>
      <w:tblPr>
        <w:tblW w:w="94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4211"/>
        <w:gridCol w:w="1434"/>
        <w:gridCol w:w="1577"/>
      </w:tblGrid>
      <w:tr w:rsidR="00527A2D" w:rsidRPr="00455B32" w:rsidTr="00DF64B4">
        <w:trPr>
          <w:trHeight w:val="718"/>
        </w:trPr>
        <w:tc>
          <w:tcPr>
            <w:tcW w:w="2240" w:type="dxa"/>
          </w:tcPr>
          <w:p w:rsidR="00527A2D" w:rsidRPr="00975808" w:rsidRDefault="00527A2D" w:rsidP="00221C56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r w:rsidRPr="00975808">
              <w:rPr>
                <w:rFonts w:eastAsia="Times New Roman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4211" w:type="dxa"/>
          </w:tcPr>
          <w:p w:rsidR="00527A2D" w:rsidRPr="00975808" w:rsidRDefault="00527A2D" w:rsidP="00221C56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r w:rsidRPr="00975808">
              <w:rPr>
                <w:rFonts w:eastAsia="Times New Roman"/>
                <w:sz w:val="22"/>
                <w:szCs w:val="22"/>
                <w:lang w:eastAsia="ru-RU"/>
              </w:rPr>
              <w:t>Характеристика</w:t>
            </w:r>
          </w:p>
        </w:tc>
        <w:tc>
          <w:tcPr>
            <w:tcW w:w="1434" w:type="dxa"/>
          </w:tcPr>
          <w:p w:rsidR="00527A2D" w:rsidRPr="00455B32" w:rsidRDefault="00527A2D" w:rsidP="00221C56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577" w:type="dxa"/>
          </w:tcPr>
          <w:p w:rsidR="00527A2D" w:rsidRDefault="00527A2D" w:rsidP="00221C56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Единица измерения</w:t>
            </w:r>
          </w:p>
        </w:tc>
      </w:tr>
      <w:tr w:rsidR="00336C71" w:rsidRPr="00455B32" w:rsidTr="00DF64B4">
        <w:trPr>
          <w:trHeight w:val="1458"/>
        </w:trPr>
        <w:tc>
          <w:tcPr>
            <w:tcW w:w="2240" w:type="dxa"/>
          </w:tcPr>
          <w:p w:rsidR="00336C71" w:rsidRPr="00975808" w:rsidRDefault="00336C71" w:rsidP="00EF702F">
            <w:pPr>
              <w:pStyle w:val="a"/>
              <w:numPr>
                <w:ilvl w:val="0"/>
                <w:numId w:val="0"/>
              </w:numPr>
              <w:spacing w:after="0"/>
              <w:rPr>
                <w:rFonts w:eastAsia="Times New Roman"/>
                <w:szCs w:val="22"/>
                <w:lang w:eastAsia="ru-RU"/>
              </w:rPr>
            </w:pPr>
            <w:r w:rsidRPr="00975808">
              <w:rPr>
                <w:rFonts w:eastAsia="Times New Roman"/>
                <w:sz w:val="22"/>
                <w:szCs w:val="22"/>
                <w:lang w:eastAsia="ru-RU"/>
              </w:rPr>
              <w:t>Масло моторное</w:t>
            </w:r>
          </w:p>
        </w:tc>
        <w:tc>
          <w:tcPr>
            <w:tcW w:w="4211" w:type="dxa"/>
          </w:tcPr>
          <w:p w:rsidR="000E08E9" w:rsidRPr="00975808" w:rsidRDefault="000E08E9" w:rsidP="000E08E9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Тип масла</w:t>
            </w:r>
            <w:r w:rsidRPr="00975808">
              <w:rPr>
                <w:szCs w:val="24"/>
              </w:rPr>
              <w:t xml:space="preserve"> </w:t>
            </w:r>
            <w:hyperlink r:id="rId7" w:history="1">
              <w:proofErr w:type="gramStart"/>
              <w:r w:rsidR="006B7BB0">
                <w:rPr>
                  <w:rStyle w:val="a9"/>
                  <w:color w:val="auto"/>
                  <w:szCs w:val="24"/>
                </w:rPr>
                <w:t>синтетическое</w:t>
              </w:r>
              <w:proofErr w:type="gramEnd"/>
            </w:hyperlink>
            <w:r w:rsidRPr="00975808">
              <w:rPr>
                <w:szCs w:val="24"/>
              </w:rPr>
              <w:t xml:space="preserve"> для </w:t>
            </w:r>
            <w:r w:rsidR="006B7BB0">
              <w:rPr>
                <w:szCs w:val="24"/>
              </w:rPr>
              <w:t xml:space="preserve">бензиновых и </w:t>
            </w:r>
            <w:r w:rsidRPr="00975808">
              <w:rPr>
                <w:szCs w:val="24"/>
              </w:rPr>
              <w:t>дизельных двигателей</w:t>
            </w:r>
          </w:p>
          <w:p w:rsidR="000E08E9" w:rsidRPr="00975808" w:rsidRDefault="000E08E9" w:rsidP="000E08E9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Класс вязкости</w:t>
            </w:r>
            <w:r w:rsidR="006B7BB0">
              <w:rPr>
                <w:szCs w:val="24"/>
              </w:rPr>
              <w:t xml:space="preserve"> 5</w:t>
            </w:r>
            <w:r w:rsidRPr="00975808">
              <w:rPr>
                <w:szCs w:val="24"/>
              </w:rPr>
              <w:t>W40</w:t>
            </w:r>
          </w:p>
          <w:p w:rsidR="000E08E9" w:rsidRPr="00975808" w:rsidRDefault="000E08E9" w:rsidP="000E08E9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Классификация API:</w:t>
            </w:r>
            <w:r w:rsidRPr="00975808">
              <w:rPr>
                <w:szCs w:val="24"/>
              </w:rPr>
              <w:t xml:space="preserve"> </w:t>
            </w:r>
            <w:r w:rsidR="006B7BB0">
              <w:rPr>
                <w:szCs w:val="24"/>
                <w:lang w:val="en-US"/>
              </w:rPr>
              <w:t>SN</w:t>
            </w:r>
            <w:r w:rsidRPr="00975808">
              <w:rPr>
                <w:szCs w:val="24"/>
              </w:rPr>
              <w:t>/</w:t>
            </w:r>
            <w:r w:rsidR="006B7BB0">
              <w:rPr>
                <w:szCs w:val="24"/>
                <w:lang w:val="en-US"/>
              </w:rPr>
              <w:t>CF</w:t>
            </w:r>
          </w:p>
          <w:p w:rsidR="006B7BB0" w:rsidRDefault="000E08E9" w:rsidP="000E08E9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Классификация ACEA</w:t>
            </w:r>
            <w:r w:rsidR="006B7BB0">
              <w:rPr>
                <w:szCs w:val="24"/>
              </w:rPr>
              <w:t xml:space="preserve">: </w:t>
            </w:r>
            <w:r w:rsidR="006B7BB0">
              <w:rPr>
                <w:szCs w:val="24"/>
                <w:lang w:val="en-US"/>
              </w:rPr>
              <w:t>A</w:t>
            </w:r>
            <w:r w:rsidR="006B7BB0" w:rsidRPr="006B7BB0">
              <w:rPr>
                <w:szCs w:val="24"/>
              </w:rPr>
              <w:t>3/</w:t>
            </w:r>
            <w:r w:rsidR="006B7BB0">
              <w:rPr>
                <w:szCs w:val="24"/>
                <w:lang w:val="en-US"/>
              </w:rPr>
              <w:t>B</w:t>
            </w:r>
            <w:r w:rsidR="006B7BB0" w:rsidRPr="006B7BB0">
              <w:rPr>
                <w:szCs w:val="24"/>
              </w:rPr>
              <w:t>4</w:t>
            </w:r>
          </w:p>
          <w:p w:rsidR="006B7BB0" w:rsidRDefault="006B7BB0" w:rsidP="000E08E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Температура застывания, -43</w:t>
            </w:r>
          </w:p>
          <w:p w:rsidR="006B7BB0" w:rsidRPr="006B7BB0" w:rsidRDefault="006B7BB0" w:rsidP="000E08E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Щелочное число -11,6</w:t>
            </w:r>
          </w:p>
          <w:p w:rsidR="000E08E9" w:rsidRDefault="006B7BB0" w:rsidP="000E08E9">
            <w:pPr>
              <w:shd w:val="clear" w:color="auto" w:fill="FFFFFF"/>
              <w:rPr>
                <w:rStyle w:val="typography"/>
                <w:szCs w:val="24"/>
              </w:rPr>
            </w:pPr>
            <w:r>
              <w:rPr>
                <w:rStyle w:val="typography"/>
                <w:szCs w:val="24"/>
              </w:rPr>
              <w:t>Одобрения и спецификации.</w:t>
            </w:r>
          </w:p>
          <w:p w:rsidR="006B7BB0" w:rsidRPr="00975808" w:rsidRDefault="006B7BB0" w:rsidP="000E08E9">
            <w:pPr>
              <w:shd w:val="clear" w:color="auto" w:fill="FFFFFF"/>
              <w:rPr>
                <w:szCs w:val="24"/>
              </w:rPr>
            </w:pPr>
            <w:r>
              <w:t>VW 502 00/505 00, 229.3, MB 226.5, ПАО «АВТОВАЗ»; УМЗ</w:t>
            </w:r>
          </w:p>
          <w:p w:rsidR="000E08E9" w:rsidRPr="00975808" w:rsidRDefault="000E08E9" w:rsidP="000E08E9">
            <w:pPr>
              <w:shd w:val="clear" w:color="auto" w:fill="FFFFFF"/>
              <w:spacing w:line="300" w:lineRule="atLeast"/>
              <w:rPr>
                <w:szCs w:val="24"/>
              </w:rPr>
            </w:pPr>
            <w:r w:rsidRPr="00975808">
              <w:rPr>
                <w:sz w:val="22"/>
                <w:szCs w:val="22"/>
              </w:rPr>
              <w:t>*Фасовка 5</w:t>
            </w:r>
            <w:r w:rsidR="00311179">
              <w:rPr>
                <w:sz w:val="22"/>
                <w:szCs w:val="22"/>
              </w:rPr>
              <w:t xml:space="preserve"> </w:t>
            </w:r>
            <w:r w:rsidRPr="00975808">
              <w:rPr>
                <w:sz w:val="22"/>
                <w:szCs w:val="22"/>
              </w:rPr>
              <w:t>литров</w:t>
            </w:r>
          </w:p>
          <w:p w:rsidR="00336C71" w:rsidRPr="00311179" w:rsidRDefault="000E08E9" w:rsidP="00311179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Тип тары</w:t>
            </w:r>
            <w:r w:rsidR="00311179">
              <w:rPr>
                <w:rStyle w:val="typography"/>
                <w:szCs w:val="24"/>
              </w:rPr>
              <w:t xml:space="preserve"> - </w:t>
            </w:r>
            <w:hyperlink r:id="rId8" w:history="1">
              <w:r w:rsidRPr="00975808">
                <w:rPr>
                  <w:rStyle w:val="a9"/>
                  <w:color w:val="auto"/>
                </w:rPr>
                <w:t>канистра</w:t>
              </w:r>
            </w:hyperlink>
            <w:r w:rsidR="006B7BB0">
              <w:rPr>
                <w:rStyle w:val="a9"/>
                <w:color w:val="auto"/>
              </w:rPr>
              <w:t>.</w:t>
            </w:r>
          </w:p>
        </w:tc>
        <w:tc>
          <w:tcPr>
            <w:tcW w:w="1434" w:type="dxa"/>
          </w:tcPr>
          <w:p w:rsidR="00336C71" w:rsidRPr="00311179" w:rsidRDefault="00311179" w:rsidP="00EF702F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t>400</w:t>
            </w:r>
          </w:p>
        </w:tc>
        <w:tc>
          <w:tcPr>
            <w:tcW w:w="1577" w:type="dxa"/>
          </w:tcPr>
          <w:p w:rsidR="00336C71" w:rsidRPr="008A67E5" w:rsidRDefault="00311179" w:rsidP="00EF702F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л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E41073" w:rsidRPr="00455B32" w:rsidTr="00DF64B4">
        <w:trPr>
          <w:trHeight w:val="78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E41073" w:rsidRPr="00975808" w:rsidRDefault="006B7BB0" w:rsidP="00221C56">
            <w:pPr>
              <w:pStyle w:val="a"/>
              <w:numPr>
                <w:ilvl w:val="0"/>
                <w:numId w:val="0"/>
              </w:numPr>
              <w:spacing w:after="0"/>
              <w:rPr>
                <w:rFonts w:eastAsia="Times New Roman"/>
                <w:szCs w:val="22"/>
                <w:lang w:eastAsia="ru-RU"/>
              </w:rPr>
            </w:pPr>
            <w:r w:rsidRPr="00975808">
              <w:rPr>
                <w:rFonts w:eastAsia="Times New Roman"/>
                <w:sz w:val="22"/>
                <w:szCs w:val="22"/>
                <w:lang w:eastAsia="ru-RU"/>
              </w:rPr>
              <w:t>Масло моторное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:rsidR="006B7BB0" w:rsidRPr="00975808" w:rsidRDefault="006B7BB0" w:rsidP="006B7BB0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Тип масла</w:t>
            </w:r>
            <w:r w:rsidRPr="00975808">
              <w:rPr>
                <w:szCs w:val="24"/>
              </w:rPr>
              <w:t xml:space="preserve"> </w:t>
            </w:r>
            <w:r>
              <w:rPr>
                <w:szCs w:val="24"/>
              </w:rPr>
              <w:t>полу</w:t>
            </w:r>
            <w:hyperlink r:id="rId9" w:history="1">
              <w:proofErr w:type="gramStart"/>
              <w:r>
                <w:rPr>
                  <w:rStyle w:val="a9"/>
                  <w:color w:val="auto"/>
                  <w:szCs w:val="24"/>
                </w:rPr>
                <w:t>синтетическое</w:t>
              </w:r>
              <w:proofErr w:type="gramEnd"/>
            </w:hyperlink>
            <w:r w:rsidRPr="00975808">
              <w:rPr>
                <w:szCs w:val="24"/>
              </w:rPr>
              <w:t xml:space="preserve"> для </w:t>
            </w:r>
            <w:r>
              <w:rPr>
                <w:szCs w:val="24"/>
              </w:rPr>
              <w:t xml:space="preserve">бензиновых и </w:t>
            </w:r>
            <w:r w:rsidRPr="00975808">
              <w:rPr>
                <w:szCs w:val="24"/>
              </w:rPr>
              <w:t>дизельных двигателей</w:t>
            </w:r>
          </w:p>
          <w:p w:rsidR="006B7BB0" w:rsidRPr="00975808" w:rsidRDefault="006B7BB0" w:rsidP="006B7BB0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Класс вязкости</w:t>
            </w:r>
            <w:r>
              <w:rPr>
                <w:szCs w:val="24"/>
              </w:rPr>
              <w:t xml:space="preserve"> 5</w:t>
            </w:r>
            <w:r w:rsidRPr="00975808">
              <w:rPr>
                <w:szCs w:val="24"/>
              </w:rPr>
              <w:t>W40</w:t>
            </w:r>
          </w:p>
          <w:p w:rsidR="006B7BB0" w:rsidRPr="00975808" w:rsidRDefault="006B7BB0" w:rsidP="006B7BB0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Классификация API:</w:t>
            </w:r>
            <w:r w:rsidRPr="00975808">
              <w:rPr>
                <w:szCs w:val="24"/>
              </w:rPr>
              <w:t xml:space="preserve"> </w:t>
            </w:r>
            <w:r w:rsidR="00B22CD0">
              <w:rPr>
                <w:szCs w:val="24"/>
                <w:lang w:val="en-US"/>
              </w:rPr>
              <w:t>SL</w:t>
            </w:r>
            <w:r w:rsidRPr="00975808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CF</w:t>
            </w:r>
          </w:p>
          <w:p w:rsidR="006B7BB0" w:rsidRPr="003F649B" w:rsidRDefault="00B22CD0" w:rsidP="006B7B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Температура застывания, -4</w:t>
            </w:r>
            <w:r w:rsidRPr="003F649B">
              <w:rPr>
                <w:szCs w:val="24"/>
              </w:rPr>
              <w:t>4</w:t>
            </w:r>
          </w:p>
          <w:p w:rsidR="006B7BB0" w:rsidRPr="003F649B" w:rsidRDefault="00B22CD0" w:rsidP="006B7BB0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Щелочное число -</w:t>
            </w:r>
            <w:r w:rsidRPr="003F649B">
              <w:rPr>
                <w:szCs w:val="24"/>
              </w:rPr>
              <w:t>9.1</w:t>
            </w:r>
          </w:p>
          <w:p w:rsidR="006B7BB0" w:rsidRDefault="006B7BB0" w:rsidP="006B7BB0">
            <w:pPr>
              <w:shd w:val="clear" w:color="auto" w:fill="FFFFFF"/>
              <w:rPr>
                <w:rStyle w:val="typography"/>
                <w:szCs w:val="24"/>
              </w:rPr>
            </w:pPr>
            <w:r>
              <w:rPr>
                <w:rStyle w:val="typography"/>
                <w:szCs w:val="24"/>
              </w:rPr>
              <w:t>Одобрения и спецификации.</w:t>
            </w:r>
          </w:p>
          <w:p w:rsidR="006B7BB0" w:rsidRPr="00B22CD0" w:rsidRDefault="00B22CD0" w:rsidP="006B7BB0">
            <w:pPr>
              <w:shd w:val="clear" w:color="auto" w:fill="FFFFFF"/>
              <w:rPr>
                <w:szCs w:val="24"/>
              </w:rPr>
            </w:pPr>
            <w:r>
              <w:t>ПАО «АВТОВАЗ»</w:t>
            </w:r>
          </w:p>
          <w:p w:rsidR="006B7BB0" w:rsidRPr="00975808" w:rsidRDefault="00B22CD0" w:rsidP="006B7BB0">
            <w:pPr>
              <w:shd w:val="clear" w:color="auto" w:fill="FFFFFF"/>
              <w:spacing w:line="300" w:lineRule="atLeast"/>
              <w:rPr>
                <w:szCs w:val="24"/>
              </w:rPr>
            </w:pPr>
            <w:r>
              <w:rPr>
                <w:sz w:val="22"/>
                <w:szCs w:val="22"/>
              </w:rPr>
              <w:t>*Фасовка</w:t>
            </w:r>
            <w:r w:rsidR="00311179">
              <w:rPr>
                <w:sz w:val="22"/>
                <w:szCs w:val="22"/>
              </w:rPr>
              <w:t xml:space="preserve"> не менее </w:t>
            </w:r>
            <w:r>
              <w:rPr>
                <w:sz w:val="22"/>
                <w:szCs w:val="22"/>
              </w:rPr>
              <w:t xml:space="preserve"> </w:t>
            </w:r>
            <w:r w:rsidR="00311179">
              <w:rPr>
                <w:sz w:val="22"/>
                <w:szCs w:val="22"/>
              </w:rPr>
              <w:t>4</w:t>
            </w:r>
            <w:r w:rsidR="00FF39A4">
              <w:rPr>
                <w:sz w:val="22"/>
                <w:szCs w:val="22"/>
              </w:rPr>
              <w:t>5</w:t>
            </w:r>
            <w:r w:rsidR="00311179">
              <w:rPr>
                <w:sz w:val="22"/>
                <w:szCs w:val="22"/>
              </w:rPr>
              <w:t xml:space="preserve"> не более </w:t>
            </w:r>
            <w:r w:rsidR="00FF39A4">
              <w:rPr>
                <w:sz w:val="22"/>
                <w:szCs w:val="22"/>
              </w:rPr>
              <w:t>50</w:t>
            </w:r>
            <w:r w:rsidR="006B7BB0" w:rsidRPr="00975808">
              <w:rPr>
                <w:sz w:val="22"/>
                <w:szCs w:val="22"/>
              </w:rPr>
              <w:t xml:space="preserve"> литров</w:t>
            </w:r>
          </w:p>
          <w:p w:rsidR="00E41073" w:rsidRPr="00311179" w:rsidRDefault="006B7BB0" w:rsidP="00311179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Тип тары</w:t>
            </w:r>
            <w:r w:rsidR="00311179">
              <w:rPr>
                <w:rStyle w:val="typography"/>
                <w:szCs w:val="24"/>
              </w:rPr>
              <w:t xml:space="preserve"> - </w:t>
            </w:r>
            <w:r w:rsidR="00B22CD0">
              <w:t>бочка</w:t>
            </w:r>
            <w:r>
              <w:rPr>
                <w:rStyle w:val="a9"/>
                <w:color w:val="auto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E41073" w:rsidRPr="008A67E5" w:rsidRDefault="00311179" w:rsidP="00221C56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95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E41073" w:rsidRPr="008A67E5" w:rsidRDefault="00311179" w:rsidP="00221C56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л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</w:tr>
      <w:tr w:rsidR="00DF64B4" w:rsidRPr="00455B32" w:rsidTr="00DF64B4">
        <w:trPr>
          <w:trHeight w:val="780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:rsidR="00DF64B4" w:rsidRPr="00975808" w:rsidRDefault="00DF64B4" w:rsidP="003273A7">
            <w:pPr>
              <w:pStyle w:val="a"/>
              <w:numPr>
                <w:ilvl w:val="0"/>
                <w:numId w:val="0"/>
              </w:numPr>
              <w:spacing w:after="0"/>
            </w:pPr>
            <w:r w:rsidRPr="00975808">
              <w:t xml:space="preserve">Антифриз </w:t>
            </w:r>
          </w:p>
          <w:p w:rsidR="00DF64B4" w:rsidRPr="00975808" w:rsidRDefault="00DF64B4" w:rsidP="003273A7">
            <w:pPr>
              <w:pStyle w:val="a"/>
              <w:numPr>
                <w:ilvl w:val="0"/>
                <w:numId w:val="0"/>
              </w:numPr>
              <w:spacing w:after="0"/>
              <w:rPr>
                <w:rFonts w:eastAsia="Times New Roman"/>
                <w:szCs w:val="22"/>
                <w:lang w:eastAsia="ru-RU"/>
              </w:rPr>
            </w:pPr>
            <w:r w:rsidRPr="00975808">
              <w:t>красный</w:t>
            </w:r>
          </w:p>
        </w:tc>
        <w:tc>
          <w:tcPr>
            <w:tcW w:w="4211" w:type="dxa"/>
            <w:tcBorders>
              <w:top w:val="single" w:sz="4" w:space="0" w:color="auto"/>
              <w:bottom w:val="single" w:sz="4" w:space="0" w:color="auto"/>
            </w:tcBorders>
          </w:tcPr>
          <w:p w:rsidR="00DF64B4" w:rsidRPr="00975808" w:rsidRDefault="00A5499F" w:rsidP="003273A7">
            <w:pPr>
              <w:pStyle w:val="a"/>
              <w:numPr>
                <w:ilvl w:val="0"/>
                <w:numId w:val="0"/>
              </w:numPr>
              <w:tabs>
                <w:tab w:val="left" w:pos="1080"/>
              </w:tabs>
              <w:spacing w:after="0"/>
              <w:jc w:val="left"/>
              <w:rPr>
                <w:shd w:val="clear" w:color="auto" w:fill="FFFFFF"/>
              </w:rPr>
            </w:pPr>
            <w:bookmarkStart w:id="0" w:name="_GoBack"/>
            <w:r w:rsidRPr="00975808">
              <w:t xml:space="preserve">Внешний вид: </w:t>
            </w:r>
            <w:r w:rsidRPr="00975808">
              <w:rPr>
                <w:shd w:val="clear" w:color="auto" w:fill="FFFFFF"/>
              </w:rPr>
              <w:t>красного цвета</w:t>
            </w:r>
            <w:r w:rsidR="00DF64B4" w:rsidRPr="00975808">
              <w:rPr>
                <w:shd w:val="clear" w:color="auto" w:fill="FFFFFF"/>
              </w:rPr>
              <w:t>;</w:t>
            </w:r>
          </w:p>
          <w:p w:rsidR="00DF64B4" w:rsidRPr="00975808" w:rsidRDefault="00DF64B4" w:rsidP="003273A7">
            <w:pPr>
              <w:pStyle w:val="a"/>
              <w:numPr>
                <w:ilvl w:val="0"/>
                <w:numId w:val="0"/>
              </w:numPr>
              <w:tabs>
                <w:tab w:val="left" w:pos="1080"/>
              </w:tabs>
              <w:spacing w:after="0"/>
              <w:jc w:val="left"/>
              <w:rPr>
                <w:shd w:val="clear" w:color="auto" w:fill="FFFFFF"/>
              </w:rPr>
            </w:pPr>
            <w:r w:rsidRPr="00975808">
              <w:rPr>
                <w:shd w:val="clear" w:color="auto" w:fill="FFFFFF"/>
              </w:rPr>
              <w:t xml:space="preserve"> температура з</w:t>
            </w:r>
            <w:r w:rsidR="00B22CD0">
              <w:rPr>
                <w:shd w:val="clear" w:color="auto" w:fill="FFFFFF"/>
              </w:rPr>
              <w:t>амерзания / кипения — -37/ &gt;108</w:t>
            </w:r>
            <w:r w:rsidRPr="00975808">
              <w:rPr>
                <w:shd w:val="clear" w:color="auto" w:fill="FFFFFF"/>
              </w:rPr>
              <w:t xml:space="preserve"> С; </w:t>
            </w:r>
          </w:p>
          <w:p w:rsidR="00DF64B4" w:rsidRPr="00975808" w:rsidRDefault="00DF64B4" w:rsidP="003273A7">
            <w:pPr>
              <w:pStyle w:val="a"/>
              <w:numPr>
                <w:ilvl w:val="0"/>
                <w:numId w:val="0"/>
              </w:numPr>
              <w:tabs>
                <w:tab w:val="left" w:pos="1080"/>
              </w:tabs>
              <w:spacing w:after="0"/>
              <w:jc w:val="left"/>
              <w:rPr>
                <w:shd w:val="clear" w:color="auto" w:fill="FFFFFF"/>
              </w:rPr>
            </w:pPr>
            <w:r w:rsidRPr="00975808">
              <w:rPr>
                <w:shd w:val="clear" w:color="auto" w:fill="FFFFFF"/>
              </w:rPr>
              <w:t>водородн</w:t>
            </w:r>
            <w:r w:rsidR="00A5499F" w:rsidRPr="00975808">
              <w:rPr>
                <w:shd w:val="clear" w:color="auto" w:fill="FFFFFF"/>
              </w:rPr>
              <w:t xml:space="preserve">ый параметры </w:t>
            </w:r>
            <w:r w:rsidR="00B22CD0">
              <w:rPr>
                <w:shd w:val="clear" w:color="auto" w:fill="FFFFFF"/>
              </w:rPr>
              <w:t>9,7</w:t>
            </w:r>
            <w:r w:rsidR="00A5499F" w:rsidRPr="00975808">
              <w:rPr>
                <w:shd w:val="clear" w:color="auto" w:fill="FFFFFF"/>
              </w:rPr>
              <w:t xml:space="preserve"> рН  </w:t>
            </w:r>
            <w:r w:rsidRPr="00975808">
              <w:rPr>
                <w:shd w:val="clear" w:color="auto" w:fill="FFFFFF"/>
              </w:rPr>
              <w:t xml:space="preserve">; </w:t>
            </w:r>
          </w:p>
          <w:p w:rsidR="00336C71" w:rsidRDefault="00A5499F" w:rsidP="003273A7">
            <w:pPr>
              <w:pStyle w:val="a"/>
              <w:numPr>
                <w:ilvl w:val="0"/>
                <w:numId w:val="0"/>
              </w:numPr>
              <w:tabs>
                <w:tab w:val="left" w:pos="1080"/>
              </w:tabs>
              <w:spacing w:after="0"/>
              <w:jc w:val="left"/>
              <w:rPr>
                <w:shd w:val="clear" w:color="auto" w:fill="FFFFFF"/>
              </w:rPr>
            </w:pPr>
            <w:r w:rsidRPr="00975808">
              <w:rPr>
                <w:shd w:val="clear" w:color="auto" w:fill="FFFFFF"/>
              </w:rPr>
              <w:t xml:space="preserve">щелочность </w:t>
            </w:r>
            <w:r w:rsidR="00B22CD0">
              <w:rPr>
                <w:shd w:val="clear" w:color="auto" w:fill="FFFFFF"/>
              </w:rPr>
              <w:t>6,2</w:t>
            </w:r>
            <w:r w:rsidR="00DF64B4" w:rsidRPr="00975808">
              <w:rPr>
                <w:shd w:val="clear" w:color="auto" w:fill="FFFFFF"/>
              </w:rPr>
              <w:t xml:space="preserve"> см 3;</w:t>
            </w:r>
          </w:p>
          <w:p w:rsidR="00DF64B4" w:rsidRPr="00975808" w:rsidRDefault="00336C71" w:rsidP="00336C71">
            <w:pPr>
              <w:pStyle w:val="a"/>
              <w:numPr>
                <w:ilvl w:val="0"/>
                <w:numId w:val="0"/>
              </w:numPr>
              <w:spacing w:after="0"/>
              <w:rPr>
                <w:rFonts w:eastAsia="Times New Roman"/>
                <w:szCs w:val="22"/>
                <w:lang w:eastAsia="ru-RU"/>
              </w:rPr>
            </w:pPr>
            <w:r w:rsidRPr="00975808">
              <w:rPr>
                <w:rFonts w:eastAsia="Times New Roman"/>
                <w:sz w:val="22"/>
                <w:szCs w:val="22"/>
                <w:lang w:eastAsia="ru-RU"/>
              </w:rPr>
              <w:t>*Ф</w:t>
            </w:r>
            <w:r w:rsidR="00CB4760" w:rsidRPr="00975808">
              <w:rPr>
                <w:rFonts w:eastAsia="Times New Roman"/>
                <w:sz w:val="22"/>
                <w:szCs w:val="22"/>
                <w:lang w:eastAsia="ru-RU"/>
              </w:rPr>
              <w:t>асовка</w:t>
            </w:r>
            <w:r w:rsidR="00B22CD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311179">
              <w:rPr>
                <w:rFonts w:eastAsia="Times New Roman"/>
                <w:sz w:val="22"/>
                <w:szCs w:val="22"/>
                <w:lang w:eastAsia="ru-RU"/>
              </w:rPr>
              <w:t xml:space="preserve"> - </w:t>
            </w:r>
            <w:r w:rsidR="009B2DC7" w:rsidRPr="0097580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  <w:r w:rsidRPr="00975808">
              <w:rPr>
                <w:rFonts w:eastAsia="Times New Roman"/>
                <w:sz w:val="22"/>
                <w:szCs w:val="22"/>
                <w:lang w:eastAsia="ru-RU"/>
              </w:rPr>
              <w:t xml:space="preserve"> кг</w:t>
            </w:r>
          </w:p>
          <w:p w:rsidR="00AC5463" w:rsidRPr="00311179" w:rsidRDefault="00AC5463" w:rsidP="00311179">
            <w:pPr>
              <w:shd w:val="clear" w:color="auto" w:fill="FFFFFF"/>
              <w:rPr>
                <w:szCs w:val="24"/>
              </w:rPr>
            </w:pPr>
            <w:r w:rsidRPr="00975808">
              <w:rPr>
                <w:rStyle w:val="typography"/>
                <w:szCs w:val="24"/>
              </w:rPr>
              <w:t>Тип тары</w:t>
            </w:r>
            <w:r w:rsidR="00311179">
              <w:rPr>
                <w:rStyle w:val="typography"/>
                <w:szCs w:val="24"/>
              </w:rPr>
              <w:t xml:space="preserve"> - </w:t>
            </w:r>
            <w:hyperlink r:id="rId10" w:history="1">
              <w:r w:rsidRPr="00975808">
                <w:rPr>
                  <w:rStyle w:val="a9"/>
                  <w:color w:val="auto"/>
                </w:rPr>
                <w:t>канистра</w:t>
              </w:r>
            </w:hyperlink>
            <w:bookmarkEnd w:id="0"/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DF64B4" w:rsidRPr="008A67E5" w:rsidRDefault="00B22CD0" w:rsidP="003273A7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</w:t>
            </w:r>
            <w:r w:rsidR="00311179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F64B4" w:rsidRPr="008A67E5" w:rsidRDefault="00311179" w:rsidP="003273A7">
            <w:pPr>
              <w:pStyle w:val="a"/>
              <w:numPr>
                <w:ilvl w:val="0"/>
                <w:numId w:val="0"/>
              </w:numPr>
              <w:rPr>
                <w:rFonts w:eastAsia="Times New Roman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кг</w:t>
            </w:r>
          </w:p>
        </w:tc>
      </w:tr>
    </w:tbl>
    <w:p w:rsidR="00DF64B4" w:rsidRDefault="00DF64B4" w:rsidP="00DF64B4">
      <w:pPr>
        <w:pStyle w:val="a"/>
        <w:numPr>
          <w:ilvl w:val="0"/>
          <w:numId w:val="0"/>
        </w:numPr>
        <w:tabs>
          <w:tab w:val="left" w:pos="240"/>
          <w:tab w:val="left" w:pos="360"/>
        </w:tabs>
        <w:spacing w:after="0"/>
        <w:jc w:val="left"/>
        <w:rPr>
          <w:sz w:val="22"/>
          <w:szCs w:val="22"/>
        </w:rPr>
      </w:pPr>
    </w:p>
    <w:p w:rsidR="00527A2D" w:rsidRDefault="00527A2D" w:rsidP="00527A2D">
      <w:pPr>
        <w:pStyle w:val="a"/>
        <w:numPr>
          <w:ilvl w:val="0"/>
          <w:numId w:val="0"/>
        </w:numPr>
        <w:tabs>
          <w:tab w:val="left" w:pos="240"/>
          <w:tab w:val="left" w:pos="360"/>
        </w:tabs>
        <w:spacing w:after="0"/>
        <w:ind w:left="720"/>
        <w:jc w:val="left"/>
        <w:rPr>
          <w:sz w:val="22"/>
          <w:szCs w:val="22"/>
        </w:rPr>
      </w:pPr>
      <w:r w:rsidRPr="007A09B4">
        <w:rPr>
          <w:sz w:val="22"/>
          <w:szCs w:val="22"/>
        </w:rPr>
        <w:t>*Данная характеристика об</w:t>
      </w:r>
      <w:r>
        <w:rPr>
          <w:sz w:val="22"/>
          <w:szCs w:val="22"/>
        </w:rPr>
        <w:t xml:space="preserve">условлена наличием у Заказчика ведомственного приказа о нормах выдачи и расходования </w:t>
      </w:r>
      <w:r w:rsidR="002D38A1">
        <w:rPr>
          <w:sz w:val="22"/>
          <w:szCs w:val="22"/>
        </w:rPr>
        <w:t>горюче смазочных</w:t>
      </w:r>
      <w:r>
        <w:rPr>
          <w:sz w:val="22"/>
          <w:szCs w:val="22"/>
        </w:rPr>
        <w:t xml:space="preserve"> материалов. </w:t>
      </w:r>
    </w:p>
    <w:p w:rsidR="00527A2D" w:rsidRDefault="00527A2D" w:rsidP="00527A2D">
      <w:pPr>
        <w:pStyle w:val="a"/>
        <w:numPr>
          <w:ilvl w:val="0"/>
          <w:numId w:val="0"/>
        </w:numPr>
        <w:tabs>
          <w:tab w:val="left" w:pos="240"/>
          <w:tab w:val="left" w:pos="360"/>
        </w:tabs>
        <w:spacing w:after="0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** Данная характеристика обусловлена наличием у Заказчика автомобилей выше 1996 года выпуска. </w:t>
      </w:r>
    </w:p>
    <w:p w:rsidR="00527A2D" w:rsidRPr="009C383B" w:rsidRDefault="00527A2D" w:rsidP="00527A2D">
      <w:pPr>
        <w:pStyle w:val="a"/>
        <w:numPr>
          <w:ilvl w:val="0"/>
          <w:numId w:val="0"/>
        </w:numPr>
        <w:tabs>
          <w:tab w:val="left" w:pos="240"/>
          <w:tab w:val="left" w:pos="360"/>
        </w:tabs>
        <w:spacing w:after="0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>*** Данная характеристика обусловлена наличием у Заказчика автомобилей с механической коробкой передач, и эксплуатацией автомобилей круглый год.</w:t>
      </w:r>
    </w:p>
    <w:p w:rsidR="00527A2D" w:rsidRDefault="00527A2D" w:rsidP="00527A2D">
      <w:r>
        <w:t>Гарантийные обязательства:</w:t>
      </w:r>
    </w:p>
    <w:p w:rsidR="00527A2D" w:rsidRDefault="00527A2D" w:rsidP="00527A2D">
      <w:pPr>
        <w:ind w:firstLine="708"/>
        <w:jc w:val="both"/>
      </w:pPr>
      <w: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0A24D6" w:rsidRDefault="00527A2D" w:rsidP="00527A2D">
      <w:pPr>
        <w:jc w:val="both"/>
      </w:pPr>
      <w: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B22CD0" w:rsidRPr="00154B7C" w:rsidRDefault="00527A2D" w:rsidP="00B22CD0">
      <w:pPr>
        <w:widowControl w:val="0"/>
        <w:autoSpaceDE w:val="0"/>
        <w:autoSpaceDN w:val="0"/>
        <w:ind w:right="-2" w:firstLine="709"/>
        <w:jc w:val="both"/>
        <w:rPr>
          <w:szCs w:val="24"/>
        </w:rPr>
      </w:pPr>
      <w:r w:rsidRPr="00154B7C">
        <w:rPr>
          <w:szCs w:val="24"/>
        </w:rPr>
        <w:t>Товар должен быть упакован и замаркирован в соответс</w:t>
      </w:r>
      <w:r w:rsidR="00B22CD0">
        <w:rPr>
          <w:szCs w:val="24"/>
        </w:rPr>
        <w:t xml:space="preserve">твии с действующими </w:t>
      </w:r>
      <w:r w:rsidR="00B22CD0">
        <w:rPr>
          <w:szCs w:val="24"/>
        </w:rPr>
        <w:lastRenderedPageBreak/>
        <w:t xml:space="preserve">стандартами, </w:t>
      </w:r>
      <w:r w:rsidR="00B22CD0" w:rsidRPr="003F649B">
        <w:rPr>
          <w:szCs w:val="24"/>
          <w:shd w:val="clear" w:color="auto" w:fill="FFFFFF" w:themeFill="background1"/>
        </w:rPr>
        <w:t>с поставленным товаром прилагается сертификат качества, соответствия.</w:t>
      </w:r>
    </w:p>
    <w:p w:rsidR="00280914" w:rsidRDefault="00527A2D" w:rsidP="00280914">
      <w:pPr>
        <w:widowControl w:val="0"/>
        <w:autoSpaceDE w:val="0"/>
        <w:autoSpaceDN w:val="0"/>
        <w:ind w:right="-2" w:firstLine="709"/>
        <w:jc w:val="both"/>
        <w:rPr>
          <w:szCs w:val="24"/>
        </w:rPr>
      </w:pPr>
      <w:r w:rsidRPr="00154B7C">
        <w:rPr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527A2D" w:rsidRPr="00280914" w:rsidRDefault="00527A2D" w:rsidP="00280914">
      <w:pPr>
        <w:widowControl w:val="0"/>
        <w:autoSpaceDE w:val="0"/>
        <w:autoSpaceDN w:val="0"/>
        <w:ind w:right="-2" w:firstLine="709"/>
        <w:jc w:val="both"/>
        <w:rPr>
          <w:szCs w:val="24"/>
        </w:rPr>
      </w:pPr>
      <w:r>
        <w:rPr>
          <w:bCs/>
          <w:iCs/>
        </w:rPr>
        <w:t>Поставщик гарантирует, что Товар, поставленный, не является бывшим в эксплуатации и не имеет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Поставщика, при соблюдении Заказчиком правил эксплуатации Товара.</w:t>
      </w:r>
    </w:p>
    <w:p w:rsidR="00280914" w:rsidRDefault="00527A2D" w:rsidP="00280914">
      <w:pPr>
        <w:widowControl w:val="0"/>
        <w:tabs>
          <w:tab w:val="num" w:pos="1134"/>
        </w:tabs>
        <w:ind w:firstLine="709"/>
        <w:jc w:val="both"/>
        <w:rPr>
          <w:rFonts w:eastAsia="Calibri"/>
        </w:rPr>
      </w:pPr>
      <w:r w:rsidRPr="005112B0">
        <w:t>Поставщик гарантирует качество и безопасность поставляемого Товара в период его гарантийного срока.</w:t>
      </w:r>
      <w:r>
        <w:t xml:space="preserve"> Остаточный срок годности на момент поставки, составляет не менее 24 месяцев, от срока годност</w:t>
      </w:r>
      <w:r w:rsidR="00280914">
        <w:t>и установленного производителем</w:t>
      </w:r>
      <w:r w:rsidR="00280914">
        <w:rPr>
          <w:rFonts w:eastAsia="Calibri"/>
        </w:rPr>
        <w:t>.</w:t>
      </w:r>
    </w:p>
    <w:p w:rsidR="00280914" w:rsidRDefault="00280914" w:rsidP="00280914">
      <w:pPr>
        <w:ind w:firstLine="708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 xml:space="preserve">Сроки поставки товара: </w:t>
      </w:r>
      <w:r>
        <w:rPr>
          <w:shd w:val="clear" w:color="auto" w:fill="FFFFFF"/>
        </w:rPr>
        <w:t xml:space="preserve">Поставщик осуществляет поставку Товара в полном объеме в течение </w:t>
      </w:r>
      <w:r w:rsidR="00336C71">
        <w:rPr>
          <w:shd w:val="clear" w:color="auto" w:fill="FFFFFF"/>
        </w:rPr>
        <w:t>5</w:t>
      </w:r>
      <w:r>
        <w:rPr>
          <w:shd w:val="clear" w:color="auto" w:fill="FFFFFF"/>
        </w:rPr>
        <w:t xml:space="preserve"> (</w:t>
      </w:r>
      <w:r w:rsidR="00336C71">
        <w:rPr>
          <w:shd w:val="clear" w:color="auto" w:fill="FFFFFF"/>
        </w:rPr>
        <w:t>пяти</w:t>
      </w:r>
      <w:r>
        <w:rPr>
          <w:shd w:val="clear" w:color="auto" w:fill="FFFFFF"/>
        </w:rPr>
        <w:t xml:space="preserve">) рабочих дней </w:t>
      </w:r>
      <w:proofErr w:type="gramStart"/>
      <w:r>
        <w:rPr>
          <w:shd w:val="clear" w:color="auto" w:fill="FFFFFF"/>
        </w:rPr>
        <w:t>с даты заключения</w:t>
      </w:r>
      <w:proofErr w:type="gramEnd"/>
      <w:r>
        <w:rPr>
          <w:shd w:val="clear" w:color="auto" w:fill="FFFFFF"/>
        </w:rPr>
        <w:t xml:space="preserve"> Контракта.</w:t>
      </w:r>
    </w:p>
    <w:p w:rsidR="00280914" w:rsidRDefault="00280914" w:rsidP="00280914">
      <w:pPr>
        <w:ind w:firstLine="708"/>
        <w:jc w:val="both"/>
        <w:rPr>
          <w:b/>
        </w:rPr>
      </w:pPr>
      <w:r>
        <w:rPr>
          <w:b/>
        </w:rPr>
        <w:t>Место и условия поставки товара:</w:t>
      </w:r>
    </w:p>
    <w:p w:rsidR="00280914" w:rsidRPr="004A15EA" w:rsidRDefault="00280914" w:rsidP="00280914">
      <w:pPr>
        <w:ind w:firstLine="708"/>
        <w:jc w:val="both"/>
        <w:rPr>
          <w:color w:val="000000"/>
          <w:szCs w:val="24"/>
        </w:rPr>
      </w:pPr>
      <w:r>
        <w:t>Поставщик осуществляет доставку Товара в адрес Заказчика:</w:t>
      </w:r>
      <w:r w:rsidRPr="004A15EA">
        <w:rPr>
          <w:szCs w:val="24"/>
        </w:rPr>
        <w:t xml:space="preserve"> </w:t>
      </w:r>
      <w:r w:rsidRPr="004A15EA">
        <w:rPr>
          <w:color w:val="000000"/>
          <w:szCs w:val="24"/>
        </w:rPr>
        <w:t xml:space="preserve">Адрес: 672015, Забайкальский край, г. Чита, ул. Александра  </w:t>
      </w:r>
      <w:proofErr w:type="spellStart"/>
      <w:r w:rsidR="00A76FB3">
        <w:rPr>
          <w:color w:val="000000"/>
          <w:szCs w:val="24"/>
        </w:rPr>
        <w:t>Липова</w:t>
      </w:r>
      <w:proofErr w:type="spellEnd"/>
      <w:r w:rsidR="00A76FB3">
        <w:rPr>
          <w:color w:val="000000"/>
          <w:szCs w:val="24"/>
        </w:rPr>
        <w:t>, д. 20 А.Тел.: 8(3022) 21-37</w:t>
      </w:r>
      <w:r w:rsidRPr="004A15EA">
        <w:rPr>
          <w:color w:val="000000"/>
          <w:szCs w:val="24"/>
        </w:rPr>
        <w:t>-00</w:t>
      </w:r>
    </w:p>
    <w:p w:rsidR="00280914" w:rsidRDefault="00280914" w:rsidP="00280914">
      <w:pPr>
        <w:widowControl w:val="0"/>
        <w:tabs>
          <w:tab w:val="num" w:pos="1134"/>
        </w:tabs>
        <w:ind w:firstLine="709"/>
        <w:jc w:val="both"/>
        <w:rPr>
          <w:rFonts w:eastAsia="Calibri"/>
        </w:rPr>
      </w:pPr>
    </w:p>
    <w:p w:rsidR="00280914" w:rsidRPr="00280914" w:rsidRDefault="00280914" w:rsidP="00280914">
      <w:pPr>
        <w:widowControl w:val="0"/>
        <w:tabs>
          <w:tab w:val="num" w:pos="1134"/>
        </w:tabs>
        <w:ind w:firstLine="709"/>
        <w:jc w:val="both"/>
        <w:rPr>
          <w:rFonts w:eastAsia="Calibri"/>
        </w:rPr>
      </w:pPr>
    </w:p>
    <w:sectPr w:rsidR="00280914" w:rsidRPr="00280914" w:rsidSect="00CB476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17CEA"/>
    <w:multiLevelType w:val="multilevel"/>
    <w:tmpl w:val="7B446096"/>
    <w:lvl w:ilvl="0">
      <w:start w:val="1"/>
      <w:numFmt w:val="decimal"/>
      <w:pStyle w:val="a"/>
      <w:lvlText w:val="%1."/>
      <w:lvlJc w:val="left"/>
      <w:pPr>
        <w:ind w:left="1211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163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1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2219" w:hanging="648"/>
      </w:pPr>
    </w:lvl>
    <w:lvl w:ilvl="4">
      <w:start w:val="1"/>
      <w:numFmt w:val="decimal"/>
      <w:lvlText w:val="%1.%2.%3.%4.%5."/>
      <w:lvlJc w:val="left"/>
      <w:pPr>
        <w:ind w:left="2723" w:hanging="792"/>
      </w:pPr>
    </w:lvl>
    <w:lvl w:ilvl="5">
      <w:start w:val="1"/>
      <w:numFmt w:val="decimal"/>
      <w:lvlText w:val="%1.%2.%3.%4.%5.%6."/>
      <w:lvlJc w:val="left"/>
      <w:pPr>
        <w:ind w:left="3227" w:hanging="936"/>
      </w:pPr>
    </w:lvl>
    <w:lvl w:ilvl="6">
      <w:start w:val="1"/>
      <w:numFmt w:val="decimal"/>
      <w:lvlText w:val="%1.%2.%3.%4.%5.%6.%7."/>
      <w:lvlJc w:val="left"/>
      <w:pPr>
        <w:ind w:left="3731" w:hanging="1080"/>
      </w:pPr>
    </w:lvl>
    <w:lvl w:ilvl="7">
      <w:start w:val="1"/>
      <w:numFmt w:val="decimal"/>
      <w:lvlText w:val="%1.%2.%3.%4.%5.%6.%7.%8."/>
      <w:lvlJc w:val="left"/>
      <w:pPr>
        <w:ind w:left="4235" w:hanging="1224"/>
      </w:pPr>
    </w:lvl>
    <w:lvl w:ilvl="8">
      <w:start w:val="1"/>
      <w:numFmt w:val="decimal"/>
      <w:lvlText w:val="%1.%2.%3.%4.%5.%6.%7.%8.%9."/>
      <w:lvlJc w:val="left"/>
      <w:pPr>
        <w:ind w:left="4811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7A2D"/>
    <w:rsid w:val="000016FE"/>
    <w:rsid w:val="0000341B"/>
    <w:rsid w:val="000125DA"/>
    <w:rsid w:val="00023D94"/>
    <w:rsid w:val="00033B38"/>
    <w:rsid w:val="00033DCC"/>
    <w:rsid w:val="00052FDC"/>
    <w:rsid w:val="0005394E"/>
    <w:rsid w:val="0006298E"/>
    <w:rsid w:val="00071D16"/>
    <w:rsid w:val="00095C98"/>
    <w:rsid w:val="000A24D6"/>
    <w:rsid w:val="000B115E"/>
    <w:rsid w:val="000B2CF5"/>
    <w:rsid w:val="000C6C15"/>
    <w:rsid w:val="000E08E9"/>
    <w:rsid w:val="000E0C9B"/>
    <w:rsid w:val="000E2EC1"/>
    <w:rsid w:val="000E5108"/>
    <w:rsid w:val="000F17D3"/>
    <w:rsid w:val="000F2B34"/>
    <w:rsid w:val="000F49BF"/>
    <w:rsid w:val="00113489"/>
    <w:rsid w:val="0012532A"/>
    <w:rsid w:val="0012727D"/>
    <w:rsid w:val="00130552"/>
    <w:rsid w:val="0013649F"/>
    <w:rsid w:val="00152D9F"/>
    <w:rsid w:val="001665B3"/>
    <w:rsid w:val="0018207D"/>
    <w:rsid w:val="0018422A"/>
    <w:rsid w:val="00185CED"/>
    <w:rsid w:val="00193F13"/>
    <w:rsid w:val="00195B94"/>
    <w:rsid w:val="00195DF0"/>
    <w:rsid w:val="001A2DEA"/>
    <w:rsid w:val="001A39C0"/>
    <w:rsid w:val="001B653F"/>
    <w:rsid w:val="001B7981"/>
    <w:rsid w:val="001E1496"/>
    <w:rsid w:val="001E2609"/>
    <w:rsid w:val="002103A2"/>
    <w:rsid w:val="002146BE"/>
    <w:rsid w:val="002161E5"/>
    <w:rsid w:val="002218D4"/>
    <w:rsid w:val="0022770F"/>
    <w:rsid w:val="0024270D"/>
    <w:rsid w:val="002577CD"/>
    <w:rsid w:val="0026210F"/>
    <w:rsid w:val="0027080B"/>
    <w:rsid w:val="00280914"/>
    <w:rsid w:val="002854E8"/>
    <w:rsid w:val="00297F89"/>
    <w:rsid w:val="002A703A"/>
    <w:rsid w:val="002D1D2D"/>
    <w:rsid w:val="002D2954"/>
    <w:rsid w:val="002D38A1"/>
    <w:rsid w:val="002D71E0"/>
    <w:rsid w:val="002D76EF"/>
    <w:rsid w:val="002D7700"/>
    <w:rsid w:val="002E1CEF"/>
    <w:rsid w:val="002F73F0"/>
    <w:rsid w:val="00301413"/>
    <w:rsid w:val="003053F7"/>
    <w:rsid w:val="00311179"/>
    <w:rsid w:val="003162EB"/>
    <w:rsid w:val="0032479D"/>
    <w:rsid w:val="003263E5"/>
    <w:rsid w:val="0033682F"/>
    <w:rsid w:val="00336C71"/>
    <w:rsid w:val="00354529"/>
    <w:rsid w:val="0036442E"/>
    <w:rsid w:val="003672FD"/>
    <w:rsid w:val="00371C2F"/>
    <w:rsid w:val="00381C43"/>
    <w:rsid w:val="00382CB6"/>
    <w:rsid w:val="00385A7F"/>
    <w:rsid w:val="00390C65"/>
    <w:rsid w:val="003A3437"/>
    <w:rsid w:val="003A3F49"/>
    <w:rsid w:val="003C4621"/>
    <w:rsid w:val="003C58E6"/>
    <w:rsid w:val="003D02D8"/>
    <w:rsid w:val="003E29FA"/>
    <w:rsid w:val="003F649B"/>
    <w:rsid w:val="0040324B"/>
    <w:rsid w:val="00407561"/>
    <w:rsid w:val="00407B60"/>
    <w:rsid w:val="004158BA"/>
    <w:rsid w:val="00416F7B"/>
    <w:rsid w:val="0042195A"/>
    <w:rsid w:val="0042384F"/>
    <w:rsid w:val="00430C5D"/>
    <w:rsid w:val="004341F9"/>
    <w:rsid w:val="00434BFB"/>
    <w:rsid w:val="00443557"/>
    <w:rsid w:val="00452F5F"/>
    <w:rsid w:val="00455B85"/>
    <w:rsid w:val="00462F5A"/>
    <w:rsid w:val="00470F27"/>
    <w:rsid w:val="0047468F"/>
    <w:rsid w:val="00483025"/>
    <w:rsid w:val="0049403B"/>
    <w:rsid w:val="00496E88"/>
    <w:rsid w:val="004A3F54"/>
    <w:rsid w:val="004A6916"/>
    <w:rsid w:val="004E4BB9"/>
    <w:rsid w:val="00512F7D"/>
    <w:rsid w:val="005169F1"/>
    <w:rsid w:val="0052373A"/>
    <w:rsid w:val="00527A2D"/>
    <w:rsid w:val="00532718"/>
    <w:rsid w:val="00547287"/>
    <w:rsid w:val="00552062"/>
    <w:rsid w:val="005528E8"/>
    <w:rsid w:val="00554BA3"/>
    <w:rsid w:val="00554D8A"/>
    <w:rsid w:val="00555EA8"/>
    <w:rsid w:val="005848E9"/>
    <w:rsid w:val="0058606E"/>
    <w:rsid w:val="005877C6"/>
    <w:rsid w:val="005A2069"/>
    <w:rsid w:val="005A58C3"/>
    <w:rsid w:val="005B2CEB"/>
    <w:rsid w:val="005B358D"/>
    <w:rsid w:val="005B4F0A"/>
    <w:rsid w:val="005B5DFA"/>
    <w:rsid w:val="005C57F5"/>
    <w:rsid w:val="005C7B0E"/>
    <w:rsid w:val="005D008F"/>
    <w:rsid w:val="005D55AF"/>
    <w:rsid w:val="005D79AA"/>
    <w:rsid w:val="005E6735"/>
    <w:rsid w:val="005F1656"/>
    <w:rsid w:val="005F1B2D"/>
    <w:rsid w:val="00623EB2"/>
    <w:rsid w:val="0063175A"/>
    <w:rsid w:val="00643363"/>
    <w:rsid w:val="00643E00"/>
    <w:rsid w:val="00645703"/>
    <w:rsid w:val="006540D1"/>
    <w:rsid w:val="00654FDC"/>
    <w:rsid w:val="00660AE9"/>
    <w:rsid w:val="00671ECD"/>
    <w:rsid w:val="00674E15"/>
    <w:rsid w:val="00677518"/>
    <w:rsid w:val="006813BC"/>
    <w:rsid w:val="00682445"/>
    <w:rsid w:val="00682709"/>
    <w:rsid w:val="0068541B"/>
    <w:rsid w:val="006A0C04"/>
    <w:rsid w:val="006A6A9E"/>
    <w:rsid w:val="006A6E97"/>
    <w:rsid w:val="006B1B24"/>
    <w:rsid w:val="006B7BB0"/>
    <w:rsid w:val="006D3A07"/>
    <w:rsid w:val="006D3A74"/>
    <w:rsid w:val="006D4812"/>
    <w:rsid w:val="006D6DA9"/>
    <w:rsid w:val="006E5BC9"/>
    <w:rsid w:val="006F3700"/>
    <w:rsid w:val="006F7951"/>
    <w:rsid w:val="00702587"/>
    <w:rsid w:val="0073104E"/>
    <w:rsid w:val="00732876"/>
    <w:rsid w:val="00732A81"/>
    <w:rsid w:val="00742D85"/>
    <w:rsid w:val="007474A2"/>
    <w:rsid w:val="007736A0"/>
    <w:rsid w:val="00781DD3"/>
    <w:rsid w:val="007842E3"/>
    <w:rsid w:val="0078652C"/>
    <w:rsid w:val="007A79F4"/>
    <w:rsid w:val="007B0E7B"/>
    <w:rsid w:val="007B3992"/>
    <w:rsid w:val="007B4554"/>
    <w:rsid w:val="007D1139"/>
    <w:rsid w:val="007E3285"/>
    <w:rsid w:val="007E7825"/>
    <w:rsid w:val="007F6543"/>
    <w:rsid w:val="007F7FAB"/>
    <w:rsid w:val="008077BC"/>
    <w:rsid w:val="008079C6"/>
    <w:rsid w:val="0081554A"/>
    <w:rsid w:val="00817477"/>
    <w:rsid w:val="00826350"/>
    <w:rsid w:val="00826382"/>
    <w:rsid w:val="008274EC"/>
    <w:rsid w:val="00827A6F"/>
    <w:rsid w:val="0083017E"/>
    <w:rsid w:val="00851040"/>
    <w:rsid w:val="00853559"/>
    <w:rsid w:val="00855803"/>
    <w:rsid w:val="008735C6"/>
    <w:rsid w:val="0087512D"/>
    <w:rsid w:val="008854FD"/>
    <w:rsid w:val="0089496A"/>
    <w:rsid w:val="00897897"/>
    <w:rsid w:val="008A4938"/>
    <w:rsid w:val="008A5B0F"/>
    <w:rsid w:val="008A67E5"/>
    <w:rsid w:val="008B4674"/>
    <w:rsid w:val="008C4CFF"/>
    <w:rsid w:val="008E4F46"/>
    <w:rsid w:val="008F6011"/>
    <w:rsid w:val="008F7791"/>
    <w:rsid w:val="00902B7F"/>
    <w:rsid w:val="00913D93"/>
    <w:rsid w:val="00913DE1"/>
    <w:rsid w:val="0091531B"/>
    <w:rsid w:val="00916776"/>
    <w:rsid w:val="00917AD4"/>
    <w:rsid w:val="009444C1"/>
    <w:rsid w:val="00951754"/>
    <w:rsid w:val="009609E6"/>
    <w:rsid w:val="00960B82"/>
    <w:rsid w:val="0096701D"/>
    <w:rsid w:val="00973D4B"/>
    <w:rsid w:val="00975808"/>
    <w:rsid w:val="00991DC6"/>
    <w:rsid w:val="00991E7E"/>
    <w:rsid w:val="00995C86"/>
    <w:rsid w:val="00997681"/>
    <w:rsid w:val="009A4A5D"/>
    <w:rsid w:val="009B2DC7"/>
    <w:rsid w:val="009E11F5"/>
    <w:rsid w:val="009F03F7"/>
    <w:rsid w:val="009F5B71"/>
    <w:rsid w:val="009F77C8"/>
    <w:rsid w:val="00A04E43"/>
    <w:rsid w:val="00A11C79"/>
    <w:rsid w:val="00A12567"/>
    <w:rsid w:val="00A129CF"/>
    <w:rsid w:val="00A12A86"/>
    <w:rsid w:val="00A14D8D"/>
    <w:rsid w:val="00A225BE"/>
    <w:rsid w:val="00A339AE"/>
    <w:rsid w:val="00A41611"/>
    <w:rsid w:val="00A5499F"/>
    <w:rsid w:val="00A76DC3"/>
    <w:rsid w:val="00A76EC9"/>
    <w:rsid w:val="00A76FB3"/>
    <w:rsid w:val="00AB3C20"/>
    <w:rsid w:val="00AB746B"/>
    <w:rsid w:val="00AC2E93"/>
    <w:rsid w:val="00AC5463"/>
    <w:rsid w:val="00AD3BA5"/>
    <w:rsid w:val="00AE6E7F"/>
    <w:rsid w:val="00AF7F7E"/>
    <w:rsid w:val="00B071E9"/>
    <w:rsid w:val="00B17DF9"/>
    <w:rsid w:val="00B22CD0"/>
    <w:rsid w:val="00B36ADC"/>
    <w:rsid w:val="00B50E49"/>
    <w:rsid w:val="00B557C3"/>
    <w:rsid w:val="00B55CB4"/>
    <w:rsid w:val="00B62C8E"/>
    <w:rsid w:val="00B7485B"/>
    <w:rsid w:val="00B77C44"/>
    <w:rsid w:val="00B83AA0"/>
    <w:rsid w:val="00BA1FDC"/>
    <w:rsid w:val="00BA4F03"/>
    <w:rsid w:val="00BB7BAA"/>
    <w:rsid w:val="00BC430B"/>
    <w:rsid w:val="00BE7809"/>
    <w:rsid w:val="00BF3110"/>
    <w:rsid w:val="00BF6074"/>
    <w:rsid w:val="00C06235"/>
    <w:rsid w:val="00C1607F"/>
    <w:rsid w:val="00C1784E"/>
    <w:rsid w:val="00C25B13"/>
    <w:rsid w:val="00C363EC"/>
    <w:rsid w:val="00C36F06"/>
    <w:rsid w:val="00C3784D"/>
    <w:rsid w:val="00C45D55"/>
    <w:rsid w:val="00C6199C"/>
    <w:rsid w:val="00C70E85"/>
    <w:rsid w:val="00C73AA9"/>
    <w:rsid w:val="00C73E1E"/>
    <w:rsid w:val="00C76975"/>
    <w:rsid w:val="00C87672"/>
    <w:rsid w:val="00C97C50"/>
    <w:rsid w:val="00CA2A0D"/>
    <w:rsid w:val="00CA4143"/>
    <w:rsid w:val="00CA6F41"/>
    <w:rsid w:val="00CB4760"/>
    <w:rsid w:val="00CC3425"/>
    <w:rsid w:val="00CC3D81"/>
    <w:rsid w:val="00CC7806"/>
    <w:rsid w:val="00CD68AF"/>
    <w:rsid w:val="00CD69FE"/>
    <w:rsid w:val="00CE41C4"/>
    <w:rsid w:val="00CF0DA4"/>
    <w:rsid w:val="00D1056A"/>
    <w:rsid w:val="00D16C1F"/>
    <w:rsid w:val="00D20E38"/>
    <w:rsid w:val="00D25A44"/>
    <w:rsid w:val="00D32D8A"/>
    <w:rsid w:val="00D3655C"/>
    <w:rsid w:val="00D45BC0"/>
    <w:rsid w:val="00D546D7"/>
    <w:rsid w:val="00D55D97"/>
    <w:rsid w:val="00D728F9"/>
    <w:rsid w:val="00D74EAD"/>
    <w:rsid w:val="00D7799C"/>
    <w:rsid w:val="00D77CAA"/>
    <w:rsid w:val="00D804BC"/>
    <w:rsid w:val="00D93D0F"/>
    <w:rsid w:val="00D95C6F"/>
    <w:rsid w:val="00D9609C"/>
    <w:rsid w:val="00DA3B81"/>
    <w:rsid w:val="00DB09E1"/>
    <w:rsid w:val="00DB5BAC"/>
    <w:rsid w:val="00DD0E57"/>
    <w:rsid w:val="00DF3688"/>
    <w:rsid w:val="00DF64B4"/>
    <w:rsid w:val="00E026C8"/>
    <w:rsid w:val="00E11E99"/>
    <w:rsid w:val="00E1433C"/>
    <w:rsid w:val="00E15419"/>
    <w:rsid w:val="00E16B54"/>
    <w:rsid w:val="00E35D68"/>
    <w:rsid w:val="00E41073"/>
    <w:rsid w:val="00E62ED1"/>
    <w:rsid w:val="00E64821"/>
    <w:rsid w:val="00E67C16"/>
    <w:rsid w:val="00E71899"/>
    <w:rsid w:val="00E71C13"/>
    <w:rsid w:val="00E772AB"/>
    <w:rsid w:val="00EA06CE"/>
    <w:rsid w:val="00EB1019"/>
    <w:rsid w:val="00EB2E8D"/>
    <w:rsid w:val="00EB4CA6"/>
    <w:rsid w:val="00EC18D4"/>
    <w:rsid w:val="00EC24C4"/>
    <w:rsid w:val="00EC25D2"/>
    <w:rsid w:val="00EE4DA6"/>
    <w:rsid w:val="00EF25FA"/>
    <w:rsid w:val="00EF378E"/>
    <w:rsid w:val="00EF5763"/>
    <w:rsid w:val="00F035CA"/>
    <w:rsid w:val="00F074BA"/>
    <w:rsid w:val="00F13CE7"/>
    <w:rsid w:val="00F15A96"/>
    <w:rsid w:val="00F15CF3"/>
    <w:rsid w:val="00F169F0"/>
    <w:rsid w:val="00F20E11"/>
    <w:rsid w:val="00F25F89"/>
    <w:rsid w:val="00F56460"/>
    <w:rsid w:val="00F57CED"/>
    <w:rsid w:val="00F70AB8"/>
    <w:rsid w:val="00FB61D7"/>
    <w:rsid w:val="00FC041F"/>
    <w:rsid w:val="00FC0F7F"/>
    <w:rsid w:val="00FC364F"/>
    <w:rsid w:val="00FD234A"/>
    <w:rsid w:val="00FE3AA3"/>
    <w:rsid w:val="00FF3318"/>
    <w:rsid w:val="00FF39A4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7A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DF64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C5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527A2D"/>
    <w:rPr>
      <w:sz w:val="24"/>
    </w:rPr>
  </w:style>
  <w:style w:type="paragraph" w:customStyle="1" w:styleId="4">
    <w:name w:val="Обычный4"/>
    <w:rsid w:val="00527A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Текст ТД"/>
    <w:basedOn w:val="a0"/>
    <w:link w:val="a4"/>
    <w:qFormat/>
    <w:rsid w:val="00527A2D"/>
    <w:pPr>
      <w:numPr>
        <w:numId w:val="1"/>
      </w:numPr>
      <w:autoSpaceDE w:val="0"/>
      <w:autoSpaceDN w:val="0"/>
      <w:adjustRightInd w:val="0"/>
      <w:spacing w:after="200"/>
      <w:jc w:val="both"/>
    </w:pPr>
    <w:rPr>
      <w:rFonts w:eastAsia="Calibri"/>
      <w:szCs w:val="24"/>
      <w:lang w:eastAsia="en-US"/>
    </w:rPr>
  </w:style>
  <w:style w:type="character" w:customStyle="1" w:styleId="a4">
    <w:name w:val="Текст ТД Знак"/>
    <w:link w:val="a"/>
    <w:rsid w:val="00527A2D"/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F6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0"/>
    <w:link w:val="a6"/>
    <w:rsid w:val="00DF64B4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F64B4"/>
    <w:rPr>
      <w:rFonts w:ascii="Tahoma" w:eastAsia="Times New Roman" w:hAnsi="Tahoma" w:cs="Times New Roman"/>
      <w:sz w:val="16"/>
      <w:szCs w:val="16"/>
    </w:rPr>
  </w:style>
  <w:style w:type="paragraph" w:styleId="a7">
    <w:name w:val="No Spacing"/>
    <w:link w:val="a8"/>
    <w:uiPriority w:val="1"/>
    <w:qFormat/>
    <w:rsid w:val="00DF6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DF64B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C5463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character" w:customStyle="1" w:styleId="typography">
    <w:name w:val="typography"/>
    <w:basedOn w:val="a1"/>
    <w:rsid w:val="00AC5463"/>
  </w:style>
  <w:style w:type="character" w:styleId="a9">
    <w:name w:val="Hyperlink"/>
    <w:basedOn w:val="a1"/>
    <w:uiPriority w:val="99"/>
    <w:semiHidden/>
    <w:unhideWhenUsed/>
    <w:rsid w:val="00AC54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7A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DF64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C54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  <w:rsid w:val="00527A2D"/>
    <w:rPr>
      <w:sz w:val="24"/>
    </w:rPr>
  </w:style>
  <w:style w:type="paragraph" w:customStyle="1" w:styleId="4">
    <w:name w:val="Обычный4"/>
    <w:rsid w:val="00527A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Текст ТД"/>
    <w:basedOn w:val="a0"/>
    <w:link w:val="a4"/>
    <w:qFormat/>
    <w:rsid w:val="00527A2D"/>
    <w:pPr>
      <w:numPr>
        <w:numId w:val="1"/>
      </w:numPr>
      <w:autoSpaceDE w:val="0"/>
      <w:autoSpaceDN w:val="0"/>
      <w:adjustRightInd w:val="0"/>
      <w:spacing w:after="200"/>
      <w:jc w:val="both"/>
    </w:pPr>
    <w:rPr>
      <w:rFonts w:eastAsia="Calibri"/>
      <w:szCs w:val="24"/>
      <w:lang w:val="x-none" w:eastAsia="en-US"/>
    </w:rPr>
  </w:style>
  <w:style w:type="character" w:customStyle="1" w:styleId="a4">
    <w:name w:val="Текст ТД Знак"/>
    <w:link w:val="a"/>
    <w:rsid w:val="00527A2D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10">
    <w:name w:val="Заголовок 1 Знак"/>
    <w:basedOn w:val="a1"/>
    <w:link w:val="1"/>
    <w:uiPriority w:val="9"/>
    <w:rsid w:val="00DF6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0"/>
    <w:link w:val="a6"/>
    <w:rsid w:val="00DF64B4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DF64B4"/>
    <w:rPr>
      <w:rFonts w:ascii="Tahoma" w:eastAsia="Times New Roman" w:hAnsi="Tahoma" w:cs="Times New Roman"/>
      <w:sz w:val="16"/>
      <w:szCs w:val="16"/>
    </w:rPr>
  </w:style>
  <w:style w:type="paragraph" w:styleId="a7">
    <w:name w:val="No Spacing"/>
    <w:link w:val="a8"/>
    <w:uiPriority w:val="1"/>
    <w:qFormat/>
    <w:rsid w:val="00DF64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DF64B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C5463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character" w:customStyle="1" w:styleId="typography">
    <w:name w:val="typography"/>
    <w:basedOn w:val="a1"/>
    <w:rsid w:val="00AC5463"/>
  </w:style>
  <w:style w:type="character" w:styleId="a9">
    <w:name w:val="Hyperlink"/>
    <w:basedOn w:val="a1"/>
    <w:uiPriority w:val="99"/>
    <w:semiHidden/>
    <w:unhideWhenUsed/>
    <w:rsid w:val="00AC5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5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6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36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00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87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3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5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4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8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0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2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9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maslo-motornoe-tip-tary-kanistra-23141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instrumenti.ru/tag-page/masla-motornye-polusinteticheskie-4555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vseinstrumenti.ru/tag-page/maslo-motornoe-tip-tary-kanistra-2314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vseinstrumenti.ru/tag-page/masla-motornye-polusinteticheskie-45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BE0E2-1746-41F4-80EC-657CCB03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Эрдэм ЭД. Будаев</cp:lastModifiedBy>
  <cp:revision>5</cp:revision>
  <cp:lastPrinted>2026-06-17T05:22:00Z</cp:lastPrinted>
  <dcterms:created xsi:type="dcterms:W3CDTF">2026-06-17T05:23:00Z</dcterms:created>
  <dcterms:modified xsi:type="dcterms:W3CDTF">2026-06-23T03:13:00Z</dcterms:modified>
</cp:coreProperties>
</file>