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ОПИСАНИЕ ОБЪЕКТА ЗАКУПКИ</w:t>
      </w:r>
    </w:p>
    <w:p w14:paraId="02000000">
      <w:pPr>
        <w:widowControl w:val="0"/>
        <w:tabs>
          <w:tab w:leader="none" w:pos="709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 на изготовление и поставку папок из картона</w:t>
      </w:r>
    </w:p>
    <w:p w14:paraId="03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p w14:paraId="04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Общие сведения</w:t>
      </w:r>
    </w:p>
    <w:p w14:paraId="05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4"/>
        </w:rPr>
        <w:t xml:space="preserve">1.1. Объект закупки: </w:t>
      </w:r>
      <w:r>
        <w:rPr>
          <w:rFonts w:ascii="Times New Roman" w:hAnsi="Times New Roman"/>
          <w:b w:val="0"/>
          <w:sz w:val="24"/>
        </w:rPr>
        <w:t>папки из ка</w:t>
      </w:r>
      <w:r>
        <w:rPr>
          <w:rFonts w:ascii="Times New Roman" w:hAnsi="Times New Roman"/>
          <w:b w:val="0"/>
          <w:sz w:val="24"/>
        </w:rPr>
        <w:t>ртона</w:t>
      </w:r>
      <w:r>
        <w:rPr>
          <w:rFonts w:ascii="Times New Roman" w:hAnsi="Times New Roman"/>
          <w:sz w:val="25"/>
        </w:rPr>
        <w:t xml:space="preserve"> (</w:t>
      </w:r>
      <w:r>
        <w:rPr>
          <w:rFonts w:ascii="Times New Roman" w:hAnsi="Times New Roman"/>
          <w:sz w:val="24"/>
        </w:rPr>
        <w:t>далее – Товар)</w:t>
      </w:r>
      <w:r>
        <w:rPr>
          <w:rFonts w:ascii="Times New Roman" w:hAnsi="Times New Roman"/>
          <w:sz w:val="25"/>
        </w:rPr>
        <w:t xml:space="preserve">. </w:t>
      </w:r>
    </w:p>
    <w:p w14:paraId="06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1.2. Срок поставки Товара</w:t>
      </w:r>
      <w:r>
        <w:rPr>
          <w:rFonts w:ascii="Times New Roman" w:hAnsi="Times New Roman"/>
          <w:sz w:val="24"/>
        </w:rPr>
        <w:t xml:space="preserve">: в течение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(пятнадцати</w:t>
      </w:r>
      <w:r>
        <w:rPr>
          <w:rFonts w:ascii="Times New Roman" w:hAnsi="Times New Roman"/>
          <w:sz w:val="24"/>
        </w:rPr>
        <w:t xml:space="preserve">) рабочих дней </w:t>
      </w:r>
      <w:r>
        <w:rPr>
          <w:rFonts w:ascii="Times New Roman" w:hAnsi="Times New Roman"/>
          <w:sz w:val="24"/>
        </w:rPr>
        <w:t>от даты</w:t>
      </w:r>
      <w:r>
        <w:rPr>
          <w:rFonts w:ascii="Times New Roman" w:hAnsi="Times New Roman"/>
          <w:sz w:val="24"/>
        </w:rPr>
        <w:t xml:space="preserve"> заключения контракта.</w:t>
      </w:r>
    </w:p>
    <w:p w14:paraId="07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1.3. Место поставки Товара</w:t>
      </w:r>
    </w:p>
    <w:p w14:paraId="08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Поставка Товара осуществляется по адресу: г. Москва, Ермолаевский пер., </w:t>
      </w:r>
      <w:r>
        <w:rPr>
          <w:rFonts w:ascii="Times New Roman" w:hAnsi="Times New Roman"/>
          <w:sz w:val="24"/>
        </w:rPr>
        <w:t xml:space="preserve">д. 3. </w:t>
      </w:r>
    </w:p>
    <w:p w14:paraId="09000000">
      <w:pPr>
        <w:keepNext w:val="1"/>
        <w:widowControl w:val="0"/>
        <w:spacing w:after="0" w:line="240" w:lineRule="auto"/>
        <w:ind w:firstLine="851" w:left="0"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2. </w:t>
      </w:r>
      <w:r>
        <w:rPr>
          <w:rFonts w:ascii="Times New Roman" w:hAnsi="Times New Roman"/>
          <w:b w:val="1"/>
          <w:sz w:val="24"/>
        </w:rPr>
        <w:t>Требования к качеству поставляемого Товара</w:t>
      </w:r>
    </w:p>
    <w:p w14:paraId="0A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Доставка, разгрузка Товара осуществляется силами и средствами Поставщика.</w:t>
      </w:r>
    </w:p>
    <w:p w14:paraId="0B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 Товара производится Поставщиком в согласованные между Заказчиком и Поставщиком рабочие дни Заказчика: с понедельника по четверг с 10:00 до 17:00 часов, по пятницам – с 10:00 до 15:00 часов по московскому времени, на условиях контракта и настоящего Технического задания. Поставщик должен учитывать режим работы Заказчика при поставке Товара.</w:t>
      </w:r>
    </w:p>
    <w:p w14:paraId="0C000000">
      <w:pPr>
        <w:widowControl w:val="0"/>
        <w:tabs>
          <w:tab w:leader="none" w:pos="7088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 и на него должна распространяться полная гарантия производителя.</w:t>
      </w:r>
    </w:p>
    <w:p w14:paraId="0D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</w:p>
    <w:p w14:paraId="0E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1984"/>
        <w:gridCol w:w="5812"/>
        <w:gridCol w:w="940"/>
        <w:gridCol w:w="992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  <w:p w14:paraId="10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п/п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товара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Кол-во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Папка «Дело» Тип 1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Назначение: папка для подшивки и хранения документов;</w:t>
            </w:r>
          </w:p>
          <w:p w14:paraId="1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Ориентация: книжная;</w:t>
            </w:r>
          </w:p>
          <w:p w14:paraId="1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Материал: </w:t>
            </w:r>
            <w:r>
              <w:rPr>
                <w:rFonts w:ascii="Times New Roman" w:hAnsi="Times New Roman"/>
                <w:sz w:val="24"/>
              </w:rPr>
              <w:t xml:space="preserve">переплетный </w:t>
            </w:r>
            <w:r>
              <w:rPr>
                <w:rFonts w:ascii="Times New Roman" w:hAnsi="Times New Roman"/>
                <w:sz w:val="24"/>
              </w:rPr>
              <w:t>картон;</w:t>
            </w:r>
          </w:p>
          <w:p w14:paraId="1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картона: не менее 1,5 мм. (жесткая обложка);</w:t>
            </w:r>
          </w:p>
          <w:p w14:paraId="1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Внешний размер: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310х40х230 мм;</w:t>
            </w:r>
          </w:p>
          <w:p w14:paraId="1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Ширина корешка: 50 мм;</w:t>
            </w:r>
          </w:p>
          <w:p w14:paraId="1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Тип конструкции: </w:t>
            </w:r>
            <w:r>
              <w:rPr>
                <w:rFonts w:ascii="Times New Roman" w:hAnsi="Times New Roman"/>
                <w:sz w:val="24"/>
              </w:rPr>
              <w:t>складная;</w:t>
            </w:r>
          </w:p>
          <w:p w14:paraId="1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Цвет: обложка – белая, корешок – темно-синий;</w:t>
            </w:r>
          </w:p>
          <w:p w14:paraId="1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Гребешок на 4 завязках;</w:t>
            </w:r>
          </w:p>
          <w:p w14:paraId="2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гребешка: картон</w:t>
            </w:r>
            <w:r>
              <w:rPr>
                <w:rFonts w:ascii="Times New Roman" w:hAnsi="Times New Roman"/>
                <w:sz w:val="24"/>
              </w:rPr>
              <w:t xml:space="preserve">, покрытие </w:t>
            </w:r>
            <w:r>
              <w:rPr>
                <w:rFonts w:ascii="Times New Roman" w:hAnsi="Times New Roman"/>
                <w:sz w:val="24"/>
              </w:rPr>
              <w:t>бумвинил;</w:t>
            </w:r>
          </w:p>
          <w:p w14:paraId="2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Постпечать: на лицевой стороне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папки в соответствии с представленным образцом. </w:t>
            </w:r>
          </w:p>
          <w:p w14:paraId="2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комплект к каждой папке входит шнурок длиной 45-55 см. </w:t>
            </w:r>
          </w:p>
          <w:p w14:paraId="2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t>Образец папки:</w:t>
            </w:r>
          </w:p>
          <w:p w14:paraId="2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3228903" cy="2013355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3228903" cy="20133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14:paraId="2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14:paraId="3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Папка «Дело» Тип 2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Назначение: папка для подшивки и хранения документов;</w:t>
            </w:r>
          </w:p>
          <w:p w14:paraId="5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Ориентация: книжная;</w:t>
            </w:r>
          </w:p>
          <w:p w14:paraId="5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Материал: </w:t>
            </w:r>
            <w:r>
              <w:rPr>
                <w:rFonts w:ascii="Times New Roman" w:hAnsi="Times New Roman"/>
                <w:sz w:val="24"/>
              </w:rPr>
              <w:t xml:space="preserve">переплетный </w:t>
            </w:r>
            <w:r>
              <w:rPr>
                <w:rFonts w:ascii="Times New Roman" w:hAnsi="Times New Roman"/>
                <w:sz w:val="24"/>
              </w:rPr>
              <w:t>картон;</w:t>
            </w:r>
          </w:p>
          <w:p w14:paraId="5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картона: не менее 1,5 мм. (жесткая обложка);</w:t>
            </w:r>
          </w:p>
          <w:p w14:paraId="5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Внешний размер: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310х40х230 мм;</w:t>
            </w:r>
          </w:p>
          <w:p w14:paraId="5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Ширина корешка: 30 мм;</w:t>
            </w:r>
          </w:p>
          <w:p w14:paraId="5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Тип конструкции: </w:t>
            </w:r>
            <w:r>
              <w:rPr>
                <w:rFonts w:ascii="Times New Roman" w:hAnsi="Times New Roman"/>
                <w:sz w:val="24"/>
              </w:rPr>
              <w:t>складная;</w:t>
            </w:r>
          </w:p>
          <w:p w14:paraId="5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Цвет: обложка – белая, корешок – синий;</w:t>
            </w:r>
          </w:p>
          <w:p w14:paraId="5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Гребешок на 4 завязках;</w:t>
            </w:r>
          </w:p>
          <w:p w14:paraId="5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гребешка: картон</w:t>
            </w:r>
            <w:r>
              <w:rPr>
                <w:rFonts w:ascii="Times New Roman" w:hAnsi="Times New Roman"/>
                <w:sz w:val="24"/>
              </w:rPr>
              <w:t xml:space="preserve">, покрытие </w:t>
            </w:r>
            <w:r>
              <w:rPr>
                <w:rFonts w:ascii="Times New Roman" w:hAnsi="Times New Roman"/>
                <w:sz w:val="24"/>
              </w:rPr>
              <w:t>бумвинил;</w:t>
            </w:r>
          </w:p>
          <w:p w14:paraId="5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Постпечать: на лицевой стороне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папки в соответствии с представленным образцом. </w:t>
            </w:r>
          </w:p>
          <w:p w14:paraId="5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комплект к каждой папке входит шнурок длиной 45-55 см.</w:t>
            </w:r>
          </w:p>
          <w:p w14:paraId="5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t>Образец папки:</w:t>
            </w:r>
          </w:p>
          <w:p w14:paraId="5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3228903" cy="2013355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3228903" cy="20133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14:paraId="5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  <w:p w14:paraId="6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Папка «Дело» Тип 3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Назначение: папка для подшивки и хранения документов;</w:t>
            </w:r>
          </w:p>
          <w:p w14:paraId="8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Ориентация: книжная;</w:t>
            </w:r>
          </w:p>
          <w:p w14:paraId="8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Материал: </w:t>
            </w:r>
            <w:r>
              <w:rPr>
                <w:rFonts w:ascii="Times New Roman" w:hAnsi="Times New Roman"/>
                <w:sz w:val="24"/>
              </w:rPr>
              <w:t xml:space="preserve">переплетный </w:t>
            </w:r>
            <w:r>
              <w:rPr>
                <w:rFonts w:ascii="Times New Roman" w:hAnsi="Times New Roman"/>
                <w:sz w:val="24"/>
              </w:rPr>
              <w:t>картон;</w:t>
            </w:r>
          </w:p>
          <w:p w14:paraId="8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картона: не менее 1,5 мм. (жесткая обложка);</w:t>
            </w:r>
          </w:p>
          <w:p w14:paraId="8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Внешний размер: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310х40х230 мм;</w:t>
            </w:r>
          </w:p>
          <w:p w14:paraId="8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Ширина корешка: 20 мм;</w:t>
            </w:r>
          </w:p>
          <w:p w14:paraId="8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Тип конструкции: </w:t>
            </w:r>
            <w:r>
              <w:rPr>
                <w:rFonts w:ascii="Times New Roman" w:hAnsi="Times New Roman"/>
                <w:sz w:val="24"/>
              </w:rPr>
              <w:t>складная;</w:t>
            </w:r>
          </w:p>
          <w:p w14:paraId="8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Цвет: обложка – белая, корешок – синий;</w:t>
            </w:r>
          </w:p>
          <w:p w14:paraId="8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Гребешок на 4 завязках;</w:t>
            </w:r>
          </w:p>
          <w:p w14:paraId="8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гребешка: картон</w:t>
            </w:r>
            <w:r>
              <w:rPr>
                <w:rFonts w:ascii="Times New Roman" w:hAnsi="Times New Roman"/>
                <w:sz w:val="24"/>
              </w:rPr>
              <w:t xml:space="preserve">, покрытие </w:t>
            </w:r>
            <w:r>
              <w:rPr>
                <w:rFonts w:ascii="Times New Roman" w:hAnsi="Times New Roman"/>
                <w:sz w:val="24"/>
              </w:rPr>
              <w:t>бумвинил;</w:t>
            </w:r>
          </w:p>
          <w:p w14:paraId="8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Постпечать: на лицевой стороне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папки в соответствии с представленным образцом. </w:t>
            </w:r>
          </w:p>
          <w:p w14:paraId="8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комплект к каждой папке входит шнурок длиной 45-55 см.</w:t>
            </w:r>
          </w:p>
          <w:p w14:paraId="8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t>Образец папки:</w:t>
            </w:r>
          </w:p>
          <w:p w14:paraId="8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3228903" cy="2013355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3228903" cy="20133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  <w:p w14:paraId="A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B0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Требования к упаковке Товара</w:t>
      </w:r>
    </w:p>
    <w:p w14:paraId="B1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поставляется в упаковке, обеспечивающей его сохранность при транспортировке, защищающей от повреждений и воздействия внешней среды. Маркировка товара </w:t>
      </w:r>
      <w:r>
        <w:rPr>
          <w:rFonts w:ascii="Times New Roman" w:hAnsi="Times New Roman"/>
          <w:sz w:val="24"/>
        </w:rPr>
        <w:t xml:space="preserve">(при наличии) </w:t>
      </w:r>
      <w:r>
        <w:rPr>
          <w:rFonts w:ascii="Times New Roman" w:hAnsi="Times New Roman"/>
          <w:sz w:val="24"/>
        </w:rPr>
        <w:t>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</w:p>
    <w:p w14:paraId="B2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5"/>
        </w:rPr>
      </w:pPr>
    </w:p>
    <w:p w14:paraId="B3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Требования к гарантийному сроку и объему предоставления гарантии качества</w:t>
      </w:r>
    </w:p>
    <w:p w14:paraId="B4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Поставщик 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</w:t>
      </w:r>
      <w:r>
        <w:rPr>
          <w:rFonts w:ascii="Times New Roman" w:hAnsi="Times New Roman"/>
          <w:color w:val="000000"/>
          <w:sz w:val="24"/>
        </w:rPr>
        <w:t>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14:paraId="B5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Поставщик 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</w:p>
    <w:p w14:paraId="B600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Гарантийный срок на поставленный Товар должен составлять не менее 12 (двенадцати) месяцев с даты подписания Сторонами универсального передаточного документа или товарной накладной.</w:t>
      </w:r>
    </w:p>
    <w:p w14:paraId="B700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товар ненадлежащего качества новым, </w:t>
      </w:r>
      <w:r>
        <w:rPr>
          <w:rFonts w:ascii="Times New Roman" w:hAnsi="Times New Roman"/>
          <w:sz w:val="24"/>
        </w:rPr>
        <w:t>в срок не более 5 (пяти) рабочих дней с момента получения письменного уведомления от Заказчика (в том числе посредством электронной почты)</w:t>
      </w:r>
      <w:r>
        <w:rPr>
          <w:rFonts w:ascii="Times New Roman" w:hAnsi="Times New Roman"/>
          <w:sz w:val="24"/>
        </w:rPr>
        <w:t>. Гарантийный срок на товар в данном случае продлевается на период устранения дефектов.</w:t>
      </w:r>
    </w:p>
    <w:p w14:paraId="B800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bookmarkStart w:id="1" w:name="_GoBack"/>
      <w:bookmarkEnd w:id="1"/>
    </w:p>
    <w:p w14:paraId="B9000000">
      <w:pPr>
        <w:widowControl w:val="0"/>
        <w:spacing w:after="0" w:line="240" w:lineRule="auto"/>
        <w:ind w:firstLine="143" w:left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</w:t>
      </w:r>
      <w:r>
        <w:rPr>
          <w:rFonts w:ascii="Times New Roman" w:hAnsi="Times New Roman"/>
          <w:b w:val="1"/>
          <w:sz w:val="24"/>
        </w:rPr>
        <w:t>Порядок приемки и оплаты Товара</w:t>
      </w:r>
    </w:p>
    <w:p w14:paraId="BA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Одновременно с Товаром Поставщик передает Заказчику следующие документы:</w:t>
      </w:r>
    </w:p>
    <w:p w14:paraId="BB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товарную накладную формы № ТОРГ-12 или универсальный передаточный документ </w:t>
      </w:r>
      <w:r>
        <w:rPr>
          <w:rFonts w:ascii="Times New Roman" w:hAnsi="Times New Roman"/>
          <w:sz w:val="24"/>
        </w:rPr>
        <w:t>в соответствии с письмом ФНС России от 21 октября 2013 г. № ММВ-20-3/96</w:t>
      </w:r>
      <w:r>
        <w:rPr>
          <w:rFonts w:ascii="Times New Roman" w:hAnsi="Times New Roman"/>
          <w:sz w:val="24"/>
        </w:rPr>
        <w:t xml:space="preserve"> (далее – УПД) в 2-х экземплярах (один экземпляр – для Заказчика и один экземпляр – для Поставщика);</w:t>
      </w:r>
    </w:p>
    <w:p w14:paraId="BC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счет на оплату;</w:t>
      </w:r>
    </w:p>
    <w:p w14:paraId="BD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относящиеся к Товару документы (при наличии).</w:t>
      </w:r>
    </w:p>
    <w:p w14:paraId="BE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Приемка Товара осуществляется в течение 20 (двадцати) рабочих дней с момента поставки Товара путем подписания Сторонами универсального передаточного документа или товарной накладной с приложением иных относящихся к Товару документов (при наличии). В случае обнаружения каких-либо недостатков в количестве, качестве и т.д. Заказчик составляет мотивированный отказ от подписания универсального передаточного документа или товарной накладной с указанием сроков устранения обнаруженных недостатков.</w:t>
      </w:r>
    </w:p>
    <w:p w14:paraId="BF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Оплата производится на основании подписанного Сторонами универсального передаточного документа или товарной накладной и предоставления Поставщиком всех относящихся к Товару документов. </w:t>
      </w:r>
    </w:p>
    <w:p w14:paraId="C0000000">
      <w:pPr>
        <w:pStyle w:val="Style_2"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1134" w:footer="708" w:gutter="0" w:header="708" w:left="850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alloon Text"/>
    <w:basedOn w:val="Style_3"/>
    <w:link w:val="Style_11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1_ch" w:type="character">
    <w:name w:val="Balloon Text"/>
    <w:basedOn w:val="Style_3_ch"/>
    <w:link w:val="Style_11"/>
    <w:rPr>
      <w:rFonts w:ascii="Segoe UI" w:hAnsi="Segoe UI"/>
      <w:sz w:val="18"/>
    </w:rPr>
  </w:style>
  <w:style w:styleId="Style_12" w:type="paragraph">
    <w:name w:val="List Paragraph"/>
    <w:basedOn w:val="Style_3"/>
    <w:link w:val="Style_12_ch"/>
    <w:pPr>
      <w:widowControl w:val="0"/>
      <w:ind w:firstLine="0" w:left="720"/>
      <w:contextualSpacing w:val="1"/>
    </w:pPr>
  </w:style>
  <w:style w:styleId="Style_12_ch" w:type="character">
    <w:name w:val="List Paragraph"/>
    <w:basedOn w:val="Style_3_ch"/>
    <w:link w:val="Style_12"/>
  </w:style>
  <w:style w:styleId="Style_13" w:type="paragraph">
    <w:name w:val="heading 5"/>
    <w:next w:val="Style_3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" w:type="paragraph">
    <w:name w:val="No Spacing"/>
    <w:link w:val="Style_2_ch"/>
    <w:pPr>
      <w:widowControl w:val="0"/>
      <w:spacing w:after="0" w:line="240" w:lineRule="auto"/>
      <w:ind/>
    </w:pPr>
  </w:style>
  <w:style w:styleId="Style_2_ch" w:type="character">
    <w:name w:val="No Spacing"/>
    <w:link w:val="Style_2"/>
  </w:style>
  <w:style w:styleId="Style_22" w:type="paragraph">
    <w:name w:val="Subtitle"/>
    <w:next w:val="Style_3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heading 2"/>
    <w:next w:val="Style_3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2025-07-03T09:31:39Z</dcterms:created>
  <dcterms:modified xsi:type="dcterms:W3CDTF">2026-08-04T08:19:54Z</dcterms:modified>
</cp:coreProperties>
</file>