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8E1ABD">
        <w:rPr>
          <w:b/>
          <w:sz w:val="26"/>
          <w:szCs w:val="26"/>
        </w:rPr>
        <w:t>Описание объекта закупки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8E1ABD">
        <w:rPr>
          <w:b/>
          <w:sz w:val="26"/>
          <w:szCs w:val="26"/>
        </w:rPr>
        <w:t>в соответствии со статьей 33 Федерального закона от 05.04.2013 № 44-ФЗ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8E1ABD">
        <w:rPr>
          <w:b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sz w:val="26"/>
          <w:szCs w:val="26"/>
        </w:rPr>
      </w:pP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Наименование объекта закупки: поставка горюче-смазочных материалов (топлива) с использованием системы топливных карт для обеспечения государственных нужд федеральных органов исполнительной власти.</w:t>
      </w:r>
    </w:p>
    <w:p w:rsidR="00656695" w:rsidRPr="008E1ABD" w:rsidRDefault="00656695" w:rsidP="00656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93"/>
        </w:tabs>
        <w:ind w:firstLine="709"/>
        <w:jc w:val="both"/>
        <w:rPr>
          <w:b/>
          <w:sz w:val="26"/>
          <w:szCs w:val="26"/>
        </w:rPr>
      </w:pPr>
      <w:r w:rsidRPr="008E1ABD">
        <w:rPr>
          <w:b/>
          <w:sz w:val="26"/>
          <w:szCs w:val="26"/>
        </w:rPr>
        <w:t>Термины и определения: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b/>
          <w:sz w:val="26"/>
          <w:szCs w:val="26"/>
        </w:rPr>
      </w:pPr>
      <w:r w:rsidRPr="008E1ABD">
        <w:rPr>
          <w:b/>
          <w:sz w:val="26"/>
          <w:szCs w:val="26"/>
        </w:rPr>
        <w:t xml:space="preserve">Заказчик - </w:t>
      </w:r>
      <w:r w:rsidRPr="008E1ABD">
        <w:rPr>
          <w:sz w:val="26"/>
          <w:szCs w:val="26"/>
        </w:rPr>
        <w:t>Федеральное казенное учреждение «Центр по обеспечению деятельности Казначейства России» (ФКУ «ЦОКР»).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Получатель товара/Грузополучатель –</w:t>
      </w:r>
      <w:r w:rsidRPr="008E1ABD">
        <w:rPr>
          <w:sz w:val="26"/>
          <w:szCs w:val="26"/>
        </w:rPr>
        <w:t xml:space="preserve"> Федеральные органы исполнительной власти (</w:t>
      </w:r>
      <w:r w:rsidRPr="008E1ABD">
        <w:rPr>
          <w:b/>
          <w:sz w:val="26"/>
          <w:szCs w:val="26"/>
        </w:rPr>
        <w:t>ФОИВ</w:t>
      </w:r>
      <w:r w:rsidRPr="008E1ABD">
        <w:rPr>
          <w:sz w:val="26"/>
          <w:szCs w:val="26"/>
        </w:rPr>
        <w:t>) и их территориальные органы (ТО ФОИВ), указанные в пункте 3 Описания объекта закупки.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 xml:space="preserve">Держатель топливной карты – </w:t>
      </w:r>
      <w:r w:rsidRPr="008E1ABD">
        <w:rPr>
          <w:sz w:val="26"/>
          <w:szCs w:val="26"/>
        </w:rPr>
        <w:t>работник ФОИВ и ТО ФОИВ, предъявивший Топливную карту и осуществляющий выборку Товара в месте отпуска (выборки).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Товар</w:t>
      </w:r>
      <w:r w:rsidRPr="008E1ABD">
        <w:rPr>
          <w:sz w:val="26"/>
          <w:szCs w:val="26"/>
        </w:rPr>
        <w:t xml:space="preserve"> – горюче-смазочные материалы (топливо), указанные в пункте 5 Описания объекта закупки, поставляемые с использованием системы Топливных карт.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 xml:space="preserve">Топливная карта – </w:t>
      </w:r>
      <w:r w:rsidRPr="008E1ABD">
        <w:rPr>
          <w:sz w:val="26"/>
          <w:szCs w:val="26"/>
        </w:rPr>
        <w:t>техническое средство учета отпуска Товара, содержащее информацию об установленных лимитах, в пределах которых Держатель топливной карты может получить Товар.</w:t>
      </w:r>
    </w:p>
    <w:p w:rsidR="00656695" w:rsidRPr="008E1ABD" w:rsidRDefault="00656695" w:rsidP="00656695">
      <w:pPr>
        <w:tabs>
          <w:tab w:val="left" w:pos="706"/>
          <w:tab w:val="left" w:leader="underscore" w:pos="2858"/>
          <w:tab w:val="left" w:leader="underscore" w:pos="829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 xml:space="preserve">Место поставки Товара - </w:t>
      </w:r>
      <w:r w:rsidRPr="008E1ABD">
        <w:rPr>
          <w:sz w:val="26"/>
          <w:szCs w:val="26"/>
        </w:rPr>
        <w:t>место отпуска (выборки).</w:t>
      </w:r>
    </w:p>
    <w:p w:rsidR="00656695" w:rsidRPr="008E1ABD" w:rsidRDefault="00656695" w:rsidP="0065669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8E1ABD">
        <w:rPr>
          <w:b/>
          <w:bCs/>
          <w:sz w:val="26"/>
          <w:szCs w:val="26"/>
        </w:rPr>
        <w:t>Место отпуска (выборки)</w:t>
      </w:r>
      <w:r w:rsidR="00227F20">
        <w:rPr>
          <w:b/>
          <w:bCs/>
          <w:sz w:val="26"/>
          <w:szCs w:val="26"/>
        </w:rPr>
        <w:t xml:space="preserve"> </w:t>
      </w:r>
      <w:r w:rsidRPr="008E1ABD">
        <w:rPr>
          <w:sz w:val="26"/>
          <w:szCs w:val="26"/>
        </w:rPr>
        <w:t xml:space="preserve">– автозаправочные станции (далее – АЗС) принадлежащие Поставщику, или АЗС, с владельцами которых у Поставщика заключены партнерские соглашения. Отпуск (выборка) Товара должен осуществляться максимально возможным количеством АЗС, принадлежащих Поставщику, или АЗС, с владельцами которых у Поставщика заключены партнерские соглашения, расположенным в административно-территориальных единицах, указанных в Приложении № 1 к Описанию объекта закупки, а при отсутствии АЗС в указанных административно-территориальных единицах на АЗС, находящихся на удалении не более 20 км от указанных административно-территориальных единиц. </w:t>
      </w:r>
    </w:p>
    <w:p w:rsidR="00656695" w:rsidRPr="008E1ABD" w:rsidRDefault="00656695" w:rsidP="0065669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PIN-код</w:t>
      </w:r>
      <w:r w:rsidRPr="008E1ABD">
        <w:rPr>
          <w:sz w:val="26"/>
          <w:szCs w:val="26"/>
        </w:rPr>
        <w:t xml:space="preserve"> – персональный идентификационный пароль, присваиваемый каждой Топливной карте для идентификации законного Держателя топливной карты.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Лимит</w:t>
      </w:r>
      <w:r w:rsidRPr="008E1ABD">
        <w:rPr>
          <w:sz w:val="26"/>
          <w:szCs w:val="26"/>
        </w:rPr>
        <w:t xml:space="preserve"> – установленное на Топливной карте предельное ограничение отпускаемого Товара или его денежного эквивалента, которое Держатель топливной карты вправе получить в месте поставки Товара за определённый Отчетный период.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Отчетный период</w:t>
      </w:r>
      <w:r w:rsidRPr="008E1ABD">
        <w:rPr>
          <w:sz w:val="26"/>
          <w:szCs w:val="26"/>
        </w:rPr>
        <w:t xml:space="preserve"> – период времени, в течение которого осуществляется отпуск (выборка) Товара Держателю топливной карты, равный 1 (одному) календарному месяцу, по истечении которого Заказчиком осуществляется приемка Товара, поставленного за Отчетный период.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b/>
          <w:sz w:val="26"/>
          <w:szCs w:val="26"/>
        </w:rPr>
      </w:pPr>
      <w:r w:rsidRPr="008E1ABD">
        <w:rPr>
          <w:b/>
          <w:sz w:val="26"/>
          <w:szCs w:val="26"/>
        </w:rPr>
        <w:t xml:space="preserve">2. Срок поставки Товара: </w:t>
      </w:r>
      <w:r w:rsidRPr="008E1ABD">
        <w:rPr>
          <w:sz w:val="26"/>
          <w:szCs w:val="26"/>
        </w:rPr>
        <w:t xml:space="preserve">с даты заключения </w:t>
      </w:r>
      <w:r w:rsidR="004E3B8E">
        <w:rPr>
          <w:sz w:val="26"/>
          <w:szCs w:val="26"/>
        </w:rPr>
        <w:t>К</w:t>
      </w:r>
      <w:r w:rsidRPr="008E1ABD">
        <w:rPr>
          <w:sz w:val="26"/>
          <w:szCs w:val="26"/>
        </w:rPr>
        <w:t>онтракта по 30.</w:t>
      </w:r>
      <w:r w:rsidR="00600D15">
        <w:rPr>
          <w:sz w:val="26"/>
          <w:szCs w:val="26"/>
        </w:rPr>
        <w:t>11</w:t>
      </w:r>
      <w:r w:rsidRPr="008E1ABD">
        <w:rPr>
          <w:sz w:val="26"/>
          <w:szCs w:val="26"/>
        </w:rPr>
        <w:t>.2026.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2.1. Срок действия Топливных карт</w:t>
      </w:r>
      <w:r w:rsidRPr="008E1ABD">
        <w:rPr>
          <w:sz w:val="26"/>
          <w:szCs w:val="26"/>
        </w:rPr>
        <w:t xml:space="preserve">: наступает с даты заключения </w:t>
      </w:r>
      <w:r w:rsidR="004E3B8E">
        <w:rPr>
          <w:sz w:val="26"/>
          <w:szCs w:val="26"/>
        </w:rPr>
        <w:t>К</w:t>
      </w:r>
      <w:bookmarkStart w:id="0" w:name="_GoBack"/>
      <w:bookmarkEnd w:id="0"/>
      <w:r w:rsidRPr="008E1ABD">
        <w:rPr>
          <w:sz w:val="26"/>
          <w:szCs w:val="26"/>
        </w:rPr>
        <w:t>онтракта, и действует ежедневно, круглосуточно и бесперебойно до 23 ч 59 мин 30.</w:t>
      </w:r>
      <w:r w:rsidR="00600D15">
        <w:rPr>
          <w:sz w:val="26"/>
          <w:szCs w:val="26"/>
        </w:rPr>
        <w:t>11</w:t>
      </w:r>
      <w:r w:rsidRPr="008E1ABD">
        <w:rPr>
          <w:sz w:val="26"/>
          <w:szCs w:val="26"/>
        </w:rPr>
        <w:t>.2026.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3. Информация о количестве и единице измерения: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Количество поставляемого Товара: в соответствии с ч. 24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определено.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 xml:space="preserve">Единица измерения: в соответствии с извещением о проведении запроса котировок в электронной форме (далее – электронный запрос котировок) (раздел «объект закупки»), а по </w:t>
      </w:r>
      <w:r w:rsidRPr="008E1ABD">
        <w:rPr>
          <w:sz w:val="26"/>
          <w:szCs w:val="26"/>
        </w:rPr>
        <w:lastRenderedPageBreak/>
        <w:t>результатам электронного запроса котировок в соответствии с электронным контрактом, сформированным с использованием ЕИС (раздел «объект закупки»).</w:t>
      </w:r>
    </w:p>
    <w:p w:rsidR="00656695" w:rsidRPr="008E1ABD" w:rsidRDefault="00656695" w:rsidP="00656695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both"/>
        <w:rPr>
          <w:snapToGrid w:val="0"/>
          <w:sz w:val="26"/>
          <w:szCs w:val="26"/>
        </w:rPr>
      </w:pPr>
      <w:r w:rsidRPr="008E1ABD">
        <w:rPr>
          <w:sz w:val="26"/>
          <w:szCs w:val="26"/>
        </w:rPr>
        <w:t>Количество Топливных карт: в соответствии с Таблицей.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6"/>
          <w:szCs w:val="26"/>
        </w:rPr>
      </w:pPr>
      <w:r w:rsidRPr="008E1ABD">
        <w:rPr>
          <w:sz w:val="26"/>
          <w:szCs w:val="26"/>
        </w:rPr>
        <w:t xml:space="preserve">Таблица </w:t>
      </w: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345"/>
        <w:gridCol w:w="4575"/>
        <w:gridCol w:w="1680"/>
      </w:tblGrid>
      <w:tr w:rsidR="00656695" w:rsidRPr="008E1ABD" w:rsidTr="00774C19">
        <w:trPr>
          <w:trHeight w:val="20"/>
          <w:tblHeader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656695" w:rsidRPr="008E1ABD" w:rsidRDefault="00656695" w:rsidP="00774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8E1AB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656695" w:rsidRPr="008E1ABD" w:rsidRDefault="00656695" w:rsidP="00774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8E1ABD">
              <w:rPr>
                <w:b/>
                <w:sz w:val="26"/>
                <w:szCs w:val="26"/>
              </w:rPr>
              <w:t>Получатель товара</w:t>
            </w:r>
          </w:p>
        </w:tc>
        <w:tc>
          <w:tcPr>
            <w:tcW w:w="4575" w:type="dxa"/>
            <w:shd w:val="clear" w:color="auto" w:fill="FFFFFF"/>
            <w:vAlign w:val="center"/>
          </w:tcPr>
          <w:p w:rsidR="00656695" w:rsidRPr="008E1ABD" w:rsidRDefault="00656695" w:rsidP="00774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8E1ABD">
              <w:rPr>
                <w:b/>
                <w:sz w:val="26"/>
                <w:szCs w:val="26"/>
              </w:rPr>
              <w:t>Адрес местонахождения Получателя товара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656695" w:rsidRPr="008E1ABD" w:rsidRDefault="00656695" w:rsidP="00774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8E1ABD">
              <w:rPr>
                <w:b/>
                <w:sz w:val="26"/>
                <w:szCs w:val="26"/>
              </w:rPr>
              <w:t>Количество Топливных карт</w:t>
            </w:r>
          </w:p>
        </w:tc>
      </w:tr>
      <w:tr w:rsidR="00656695" w:rsidRPr="008E1ABD" w:rsidTr="00774C19">
        <w:trPr>
          <w:trHeight w:val="20"/>
          <w:jc w:val="center"/>
        </w:trPr>
        <w:tc>
          <w:tcPr>
            <w:tcW w:w="10440" w:type="dxa"/>
            <w:gridSpan w:val="4"/>
            <w:shd w:val="clear" w:color="auto" w:fill="FFFFFF"/>
            <w:vAlign w:val="center"/>
          </w:tcPr>
          <w:p w:rsidR="00656695" w:rsidRPr="008E1ABD" w:rsidRDefault="00600D15" w:rsidP="00774C19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="00656695" w:rsidRPr="008E1ABD">
              <w:rPr>
                <w:i/>
                <w:sz w:val="26"/>
                <w:szCs w:val="26"/>
              </w:rPr>
              <w:t>. Федеральная служба по гидрометеорологии и мониторингу окружающей среды</w:t>
            </w:r>
          </w:p>
        </w:tc>
      </w:tr>
      <w:tr w:rsidR="00656695" w:rsidRPr="008E1ABD" w:rsidTr="00774C19">
        <w:trPr>
          <w:trHeight w:val="20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656695" w:rsidRPr="008E1ABD" w:rsidRDefault="00600D15" w:rsidP="00774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56695" w:rsidRPr="008E1ABD">
              <w:rPr>
                <w:sz w:val="26"/>
                <w:szCs w:val="26"/>
              </w:rPr>
              <w:t>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656695" w:rsidRPr="008E1ABD" w:rsidRDefault="00656695" w:rsidP="00774C19">
            <w:pPr>
              <w:jc w:val="center"/>
              <w:rPr>
                <w:sz w:val="26"/>
                <w:szCs w:val="26"/>
              </w:rPr>
            </w:pPr>
            <w:r w:rsidRPr="008E1ABD">
              <w:rPr>
                <w:sz w:val="26"/>
                <w:szCs w:val="26"/>
              </w:rPr>
              <w:t>Департамент Федеральной службы по гидрометеорологии и мониторингу окружающей среды по Дальневосточному федеральному округу</w:t>
            </w:r>
          </w:p>
          <w:p w:rsidR="00656695" w:rsidRPr="008E1ABD" w:rsidRDefault="00656695" w:rsidP="00774C19">
            <w:pPr>
              <w:jc w:val="center"/>
              <w:rPr>
                <w:sz w:val="26"/>
                <w:szCs w:val="26"/>
              </w:rPr>
            </w:pPr>
            <w:r w:rsidRPr="008E1ABD">
              <w:rPr>
                <w:sz w:val="26"/>
                <w:szCs w:val="26"/>
              </w:rPr>
              <w:t>(ИНН 2721002350)</w:t>
            </w:r>
          </w:p>
        </w:tc>
        <w:tc>
          <w:tcPr>
            <w:tcW w:w="4575" w:type="dxa"/>
            <w:shd w:val="clear" w:color="auto" w:fill="FFFFFF"/>
            <w:vAlign w:val="center"/>
          </w:tcPr>
          <w:p w:rsidR="00656695" w:rsidRPr="008E1ABD" w:rsidRDefault="00656695" w:rsidP="00774C19">
            <w:pPr>
              <w:jc w:val="center"/>
              <w:rPr>
                <w:sz w:val="26"/>
                <w:szCs w:val="26"/>
              </w:rPr>
            </w:pPr>
            <w:r w:rsidRPr="008E1ABD">
              <w:rPr>
                <w:sz w:val="26"/>
                <w:szCs w:val="26"/>
              </w:rPr>
              <w:t xml:space="preserve">680000, Хабаровский край, </w:t>
            </w:r>
          </w:p>
          <w:p w:rsidR="00656695" w:rsidRPr="008E1ABD" w:rsidRDefault="00656695" w:rsidP="00774C19">
            <w:pPr>
              <w:jc w:val="center"/>
              <w:rPr>
                <w:sz w:val="26"/>
                <w:szCs w:val="26"/>
              </w:rPr>
            </w:pPr>
            <w:r w:rsidRPr="008E1ABD">
              <w:rPr>
                <w:sz w:val="26"/>
                <w:szCs w:val="26"/>
              </w:rPr>
              <w:t xml:space="preserve">г. Хабаровск, ул. Ленина, 18, </w:t>
            </w:r>
            <w:proofErr w:type="spellStart"/>
            <w:r w:rsidRPr="008E1ABD">
              <w:rPr>
                <w:sz w:val="26"/>
                <w:szCs w:val="26"/>
              </w:rPr>
              <w:t>каб</w:t>
            </w:r>
            <w:proofErr w:type="spellEnd"/>
            <w:r w:rsidRPr="008E1ABD">
              <w:rPr>
                <w:sz w:val="26"/>
                <w:szCs w:val="26"/>
              </w:rPr>
              <w:t>. 311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656695" w:rsidRPr="008E1ABD" w:rsidRDefault="00656695" w:rsidP="00774C19">
            <w:pPr>
              <w:jc w:val="center"/>
              <w:rPr>
                <w:sz w:val="26"/>
                <w:szCs w:val="26"/>
              </w:rPr>
            </w:pPr>
            <w:r w:rsidRPr="008E1ABD">
              <w:rPr>
                <w:sz w:val="26"/>
                <w:szCs w:val="26"/>
              </w:rPr>
              <w:t>1</w:t>
            </w:r>
          </w:p>
        </w:tc>
      </w:tr>
      <w:tr w:rsidR="00656695" w:rsidRPr="008E1ABD" w:rsidTr="00774C19">
        <w:trPr>
          <w:trHeight w:val="20"/>
          <w:jc w:val="center"/>
        </w:trPr>
        <w:tc>
          <w:tcPr>
            <w:tcW w:w="8760" w:type="dxa"/>
            <w:gridSpan w:val="3"/>
            <w:shd w:val="clear" w:color="auto" w:fill="FFFFFF"/>
            <w:vAlign w:val="center"/>
          </w:tcPr>
          <w:p w:rsidR="00656695" w:rsidRPr="008E1ABD" w:rsidRDefault="00656695" w:rsidP="00774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8E1ABD">
              <w:rPr>
                <w:b/>
                <w:sz w:val="26"/>
                <w:szCs w:val="26"/>
              </w:rPr>
              <w:t>ИТОГО Топливных карт: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656695" w:rsidRPr="008E1ABD" w:rsidRDefault="00656695" w:rsidP="00774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8E1ABD">
              <w:rPr>
                <w:b/>
                <w:sz w:val="26"/>
                <w:szCs w:val="26"/>
              </w:rPr>
              <w:t>1</w:t>
            </w:r>
          </w:p>
        </w:tc>
      </w:tr>
    </w:tbl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6"/>
          <w:szCs w:val="26"/>
        </w:rPr>
      </w:pPr>
    </w:p>
    <w:p w:rsidR="00656695" w:rsidRPr="008E1ABD" w:rsidRDefault="00656695" w:rsidP="0065669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ABD">
        <w:rPr>
          <w:rFonts w:ascii="Times New Roman" w:hAnsi="Times New Roman" w:cs="Times New Roman"/>
          <w:b/>
          <w:sz w:val="26"/>
          <w:szCs w:val="26"/>
        </w:rPr>
        <w:t>4. Порядок поставки Товара, требования к Топливным картам:</w:t>
      </w:r>
    </w:p>
    <w:p w:rsidR="00656695" w:rsidRPr="008E1ABD" w:rsidRDefault="00656695" w:rsidP="006566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ABD">
        <w:rPr>
          <w:rFonts w:ascii="Times New Roman" w:hAnsi="Times New Roman" w:cs="Times New Roman"/>
          <w:sz w:val="26"/>
          <w:szCs w:val="26"/>
        </w:rPr>
        <w:t>Поставка Товара осуществляется путем отпуска (выборки) Товара ежедневно/круглосуточно в местах отпуска (выборки), оснащенных специальным оборудованием, предназначенным для операций с использованием Топливных карт, либо, по согласованию с Получателем товара, виртуальных Топливных карт (с привязкой к номеру телефона, предусматривающих оплату путем приложения смартфона к терминалу оплаты). По согласованию с Заказчиком допускается отпуск (выборка) Товара ежедневно/круглосуточно в местах отпуска (выборки) по талонам, при отсутствии специального оборудования, предназначенного для операций с использованием Топливных карт. Информация по отпуску (выборки) Товара по талонам включается в реестр отпуска Товара по каждому Получателю товара (с детализацией операций по каждой Топливной карте).</w:t>
      </w:r>
    </w:p>
    <w:p w:rsidR="00656695" w:rsidRPr="008E1ABD" w:rsidRDefault="00656695" w:rsidP="006566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ABD">
        <w:rPr>
          <w:rFonts w:ascii="Times New Roman" w:hAnsi="Times New Roman" w:cs="Times New Roman"/>
          <w:sz w:val="26"/>
          <w:szCs w:val="26"/>
        </w:rPr>
        <w:t>Отпуск (выборка) Товара в необходимом количестве и ассортименте производится в местах отпуска (выборки) по Топливным картам. Количество Топливных карт, подлежащих выпуску составляет –1 (одна) штука.</w:t>
      </w:r>
    </w:p>
    <w:p w:rsidR="00656695" w:rsidRPr="008E1ABD" w:rsidRDefault="00656695" w:rsidP="006566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ABD">
        <w:rPr>
          <w:rFonts w:ascii="Times New Roman" w:hAnsi="Times New Roman" w:cs="Times New Roman"/>
          <w:sz w:val="26"/>
          <w:szCs w:val="26"/>
        </w:rPr>
        <w:t>Заказчик имеет право заказать Поставщику выпуск Получателю товара дополнительного количества Топливных карт. Количество Топливных карт может быть изменено Заказчиком в меньшую или большую сторону. Стоимость Топливных карт включена в цену Контракта. Дополнительные Топливные карты должны быть изготовлены в течение 5 (пяти) календарных дней с момента получения Поставщиком заявки Заказчика на изготовление дополнительных Топливных карт.</w:t>
      </w:r>
    </w:p>
    <w:p w:rsidR="00656695" w:rsidRPr="008E1ABD" w:rsidRDefault="00656695" w:rsidP="006566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ABD">
        <w:rPr>
          <w:rFonts w:ascii="Times New Roman" w:hAnsi="Times New Roman" w:cs="Times New Roman"/>
          <w:sz w:val="26"/>
          <w:szCs w:val="26"/>
        </w:rPr>
        <w:t>Топливные карты должны быть лимитированы и защищены PIN – кодом.</w:t>
      </w:r>
    </w:p>
    <w:p w:rsidR="00656695" w:rsidRPr="008E1ABD" w:rsidRDefault="00656695" w:rsidP="006566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ABD">
        <w:rPr>
          <w:rFonts w:ascii="Times New Roman" w:hAnsi="Times New Roman" w:cs="Times New Roman"/>
          <w:sz w:val="26"/>
          <w:szCs w:val="26"/>
        </w:rPr>
        <w:t>Топливные карты не должны иметь ограничения по срокам хождения (использования), как по году выпуска, так и по дате реализации.</w:t>
      </w:r>
    </w:p>
    <w:p w:rsidR="00656695" w:rsidRPr="008E1ABD" w:rsidRDefault="00656695" w:rsidP="006566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ABD">
        <w:rPr>
          <w:rFonts w:ascii="Times New Roman" w:hAnsi="Times New Roman" w:cs="Times New Roman"/>
          <w:sz w:val="26"/>
          <w:szCs w:val="26"/>
        </w:rPr>
        <w:t>Топливные карты должны быть действительными - разрешенными к использованию, не находящимися в списке утерянных или недействительных Топливных карт (черном списке).</w:t>
      </w:r>
    </w:p>
    <w:p w:rsidR="00656695" w:rsidRPr="008E1ABD" w:rsidRDefault="00656695" w:rsidP="006566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ABD">
        <w:rPr>
          <w:rFonts w:ascii="Times New Roman" w:hAnsi="Times New Roman" w:cs="Times New Roman"/>
          <w:sz w:val="26"/>
          <w:szCs w:val="26"/>
        </w:rPr>
        <w:t>Топливные карты должны иметь срок действия на весь период исполнения обязательств по Контракту.</w:t>
      </w:r>
    </w:p>
    <w:p w:rsidR="00656695" w:rsidRPr="008E1ABD" w:rsidRDefault="00656695" w:rsidP="006566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ABD">
        <w:rPr>
          <w:rFonts w:ascii="Times New Roman" w:hAnsi="Times New Roman" w:cs="Times New Roman"/>
          <w:sz w:val="26"/>
          <w:szCs w:val="26"/>
        </w:rPr>
        <w:lastRenderedPageBreak/>
        <w:t>В случае утраты Топливной карты Держателем Топливной карты, Поставщик обязуется заменить ее на новую с предоставлением нового PIN-кода и зачислением остатка лимита на вновь выданную Топливную карту.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2858"/>
          <w:tab w:val="left" w:pos="8294"/>
        </w:tabs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5. Требования к поставляемому Товару: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2858"/>
          <w:tab w:val="left" w:pos="8294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Функциональные, технические, качественные и эксплуатационные характеристики Товара приведены в извещении о проведении электронного запроса котировок (раздел «объект закупки»), а по результатам электронного запроса котировок в электронном контракте, сформированном с использованием ЕИС (раздел «объект закупки»).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Поставщик несет полную ответственность за качество поставляемого Товара.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В случае поступления от Заказчика жалоб и/или замечаний на работу мест отпуска (выборки), Поставщик должен принять меры по устранению недостатков и письменно сообщать об этом Заказчику не позднее, чем в течение 5 (пяти) календарных дней с момента его обращения путем направления оригинального письма по почте.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Товар должен строго соответствовать декларации о соответствии на данный вид топлива.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В случае если причиной поломки и/или порчи принадлежащих Получателю товара автомобилей и агрегатов явилось использование отпущенного Поставщиком Товара, Поставщик должен компенсировать все затраты по ремонту и доставке транспортного средства с места поломки по указанному Заказчиком и (или) Получателем товара адресу.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Поставщик должен гарантировать качество и безопасность поставляемого Товара в соответствии с действующими стандартами, утвержденными в отношении данного вида топлива, и наличием деклараций о соответствии или документа о качестве (паспорта), обязательных для данного вида топлива, оформленных в соответствии с действующим законодательством Российской Федерации.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Качество и безопасность поставляемого Товара должны соответствовать требованиям действующих нормативных правовых актов Российской Федерации, в том числе: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решению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(вместе с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мазуту»);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«ГОСТ 32513-2023. Межгосударственный стандарт. Бензин автомобильный. Технические условия».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Поставляемый Товар должно соответствовать действующим требованиям безопасности жизни и здоровья, иным требованиям сертификации безопасности. Поставляемый Товар должен быть произведен официальными заводами-переработчиками.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ind w:right="41"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6. Порядок использования Топливных карт: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Выборка Держателем топливной карты через топливораздаточные колонки в местах отпуска (выборки) должна подтверждаться товарным чеком, с информацией по дате, времени заправки, виде топлива, количестве литров, номеру Топливной карты, номеру АЗС. Товарный чек должен выдаваться после каждой операции с Топливной картой при отпуске (выборке) Товара на АЗС Держателю топливной карты. Товарный чек может быть выгружен из личного кабинета.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В случае успешного отпуска (выборки) Товара Держателю топливной карты предоставляется чек о совершенной операции. В случае неуспешной выборки Товара – чек с отказом в отпуске (выборке) Товара.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lastRenderedPageBreak/>
        <w:t>В случае, если операция по списанию по Топливной карте проведена, а Держатель топливной карты по каким-либо причинам, не получил Товар, в обязательном порядке должна быть проведена отмена операции по Топливной карте.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Топливные карты должны быть заблокированы: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при превышении установленного лимита;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по причине трижды неверно введенного PIN-кода;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при прекращении действия Контракта;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при утрате/утере/хищении/размагничивании/технической неисправности Топливной карты.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Заказчик и Получатель товара предпринимают все возможные меры для предотвращения повреждения, утраты и незаконного использования Топливных карт.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В случае если Получатель товара лишится возможности пользоваться Топливной картой, он незамедлительно заявляет о случившемся Заказчику по телефону и (или) электронной почте.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Заказчик и (или) Получатель товара в случае лишения возможности пользоваться Топливной картой, утраты или хищения Топливной карты, а также в иных необходимых случаях принимает меры для ее блокировки, сообщает об этом Поставщику по телефону и (или) на адрес электронной почты, указанные в Контракте.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После введения неверного PIN-кода 3 (три) раза Топливная карта автоматически блокируется, после чего Держатель топливной карты обязан не допускать последующего ввода PIN-кода.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Для замены поврежденной Топливной карты Получатель товара получает у Поставщика новую Топливную карту, согласно пункту 7 Описания объекта закупки.</w:t>
      </w:r>
    </w:p>
    <w:p w:rsidR="00656695" w:rsidRPr="008E1ABD" w:rsidRDefault="00656695" w:rsidP="0065669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7. Обязанности Поставщика при поставке Товара: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Поставщик должен обеспечить: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предоставление Заказчику перечня мест отпуска (выборки) (далее – Перечень АЗС), отправленного в течение 2 (двух) рабочих дней с даты заключения Контракта по электронной почте;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информационно-техническое обслуживание, включающее в себя организацию процесса учета сбора и обработки информации о количестве, ассортименте и стоимости Товара, полученного Получателем товара, изготовление и кодирование Топливных карт, их выдачу Получателю товара, замену, авторизацию и учет;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доступ в личный кабинет автоматизированной информационной системы Поставщика в случае выбора Поставщиком такого способа предоставления информационного отчета (реестр отпуска Товара по каждому Получателю товара) Заказчику;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отпуск (выборку) Товара Получателем товара через топливораздаточные колонки в местах отпуска (выборки), передав одновременно с Топливными картами Получателю товара правила пользования Топливной картой;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в случае утраты и хищения Топливной карты, а также в иных необходимых случаях, возможность быстрой блокировки Топливной карты по заявке Заказчика (направив Поставщику на адрес электронной почты соответствующее заявление, с уведомлением Поставщика о случившемся по телефону) в течение 24 (двадцати четырех) часов с даты поступления указанной заявки;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выпуск Получателю товара дополнительного количества Топливных карт с лимитом отпуска, в течение 5 (пяти) календарных дней, с момента получения соответствующей заявки Заказчика;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lastRenderedPageBreak/>
        <w:t>- предоставление услуг персонального менеджера по урегулированию вопросов, связанных с получением Товара, со следующего рабочего дня после подписания Сторонами Контракта;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гарантию приема Топливных карт в местах отпуска (выборки) согласно Перечню АЗС и отпуска того вида топлива, который запрограммирован на Топливной карте (количество отпускаемого Товара определяется Держателем топливной карты в пределах установленного (суточного/месячного) лимита для конкретного Получателя товара;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- автоматическую блокировку Топливных карт, при использовании Получателем товара всего лимита.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Контроль расхода лимита Товара производится, как Заказчиком и (или) Получателем товара, так и непосредственно Поставщиком.</w:t>
      </w:r>
    </w:p>
    <w:p w:rsidR="00656695" w:rsidRPr="008E1ABD" w:rsidRDefault="00656695" w:rsidP="006566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Поставщик должен осуществлять контроль расходования лимитов бюджетных обязательств каждого Получателя товара отдельно.</w:t>
      </w:r>
    </w:p>
    <w:p w:rsidR="00656695" w:rsidRPr="008E1ABD" w:rsidRDefault="00656695" w:rsidP="00656695">
      <w:pPr>
        <w:ind w:firstLine="709"/>
        <w:contextualSpacing/>
        <w:jc w:val="both"/>
        <w:rPr>
          <w:sz w:val="26"/>
          <w:szCs w:val="26"/>
        </w:rPr>
      </w:pPr>
      <w:r w:rsidRPr="008E1ABD">
        <w:rPr>
          <w:b/>
          <w:sz w:val="26"/>
          <w:szCs w:val="26"/>
        </w:rPr>
        <w:t>8. Требования к гарантии качества Товара, а также требования к гарантийному сроку и (или) объему предоставления гарантий его качества, к гарантийному обслуживанию Товара: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Гарантия качества Товара должна предоставляться Поставщиком на весь поставляемый Товар в течение всего срока действия Контракта.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8E1ABD">
        <w:rPr>
          <w:sz w:val="26"/>
          <w:szCs w:val="26"/>
        </w:rPr>
        <w:t>Предоставление гарантии должно осуществляться вместе с Товаром.</w:t>
      </w: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:rsidR="00656695" w:rsidRPr="008E1ABD" w:rsidRDefault="00656695" w:rsidP="006566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:rsidR="00656695" w:rsidRPr="008E1ABD" w:rsidRDefault="00671FA6" w:rsidP="006566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Автотранспортного отдела </w:t>
      </w:r>
      <w:r w:rsidR="00656695" w:rsidRPr="008E1ABD">
        <w:rPr>
          <w:sz w:val="26"/>
          <w:szCs w:val="26"/>
        </w:rPr>
        <w:t xml:space="preserve">филиала  </w:t>
      </w:r>
      <w:r>
        <w:rPr>
          <w:sz w:val="26"/>
          <w:szCs w:val="26"/>
        </w:rPr>
        <w:t xml:space="preserve"> </w:t>
      </w:r>
      <w:r w:rsidR="00656695" w:rsidRPr="008E1ABD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Ю.А. Конрадий</w:t>
      </w:r>
    </w:p>
    <w:p w:rsidR="00323164" w:rsidRPr="00656695" w:rsidRDefault="004E3B8E" w:rsidP="00656695"/>
    <w:sectPr w:rsidR="00323164" w:rsidRPr="00656695" w:rsidSect="00085895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E89"/>
    <w:multiLevelType w:val="multilevel"/>
    <w:tmpl w:val="DCA2D6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E1375A9"/>
    <w:multiLevelType w:val="multilevel"/>
    <w:tmpl w:val="2F9AAE8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sz w:val="12"/>
        <w:szCs w:val="12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78"/>
    <w:rsid w:val="00085895"/>
    <w:rsid w:val="00193521"/>
    <w:rsid w:val="00227F20"/>
    <w:rsid w:val="00332875"/>
    <w:rsid w:val="00483817"/>
    <w:rsid w:val="00483951"/>
    <w:rsid w:val="00493896"/>
    <w:rsid w:val="004D3E35"/>
    <w:rsid w:val="004E3B8E"/>
    <w:rsid w:val="00543D86"/>
    <w:rsid w:val="00576E58"/>
    <w:rsid w:val="005E0FC3"/>
    <w:rsid w:val="00600D15"/>
    <w:rsid w:val="00656695"/>
    <w:rsid w:val="00671FA6"/>
    <w:rsid w:val="00680515"/>
    <w:rsid w:val="00686FCB"/>
    <w:rsid w:val="0073549A"/>
    <w:rsid w:val="007732E9"/>
    <w:rsid w:val="00817247"/>
    <w:rsid w:val="008218BB"/>
    <w:rsid w:val="008A3F96"/>
    <w:rsid w:val="00970E17"/>
    <w:rsid w:val="00A42473"/>
    <w:rsid w:val="00B020BE"/>
    <w:rsid w:val="00B15DA2"/>
    <w:rsid w:val="00C70778"/>
    <w:rsid w:val="00D166B2"/>
    <w:rsid w:val="00E31D2E"/>
    <w:rsid w:val="00E66EB9"/>
    <w:rsid w:val="00F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D62D"/>
  <w15:docId w15:val="{5FBCE868-F5D6-4437-91F7-A62A9F96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B67"/>
    <w:rPr>
      <w:color w:val="0000FF"/>
      <w:u w:val="single"/>
    </w:rPr>
  </w:style>
  <w:style w:type="paragraph" w:customStyle="1" w:styleId="ConsPlusNormal">
    <w:name w:val="ConsPlusNormal"/>
    <w:link w:val="ConsPlusNormal0"/>
    <w:rsid w:val="00F15B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5B6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732E9"/>
    <w:pPr>
      <w:widowControl w:val="0"/>
      <w:autoSpaceDE w:val="0"/>
      <w:autoSpaceDN w:val="0"/>
      <w:adjustRightInd w:val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Будкова Дарья Олеговна</dc:creator>
  <cp:keywords/>
  <dc:description/>
  <cp:lastModifiedBy>Восковец Анастасия Юрьевна</cp:lastModifiedBy>
  <cp:revision>4</cp:revision>
  <dcterms:created xsi:type="dcterms:W3CDTF">2026-05-27T07:57:00Z</dcterms:created>
  <dcterms:modified xsi:type="dcterms:W3CDTF">2026-05-27T08:15:00Z</dcterms:modified>
</cp:coreProperties>
</file>