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21" w:rsidRPr="00360B1B" w:rsidRDefault="002B19A6" w:rsidP="00D06A3A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Договор поставки №</w:t>
      </w:r>
      <w:r w:rsidR="00B76704" w:rsidRPr="00360B1B">
        <w:rPr>
          <w:b/>
          <w:bCs/>
          <w:sz w:val="21"/>
          <w:szCs w:val="21"/>
        </w:rPr>
        <w:t>44.5</w:t>
      </w:r>
      <w:r w:rsidR="000836AD" w:rsidRPr="00360B1B">
        <w:rPr>
          <w:b/>
          <w:bCs/>
          <w:sz w:val="21"/>
          <w:szCs w:val="21"/>
        </w:rPr>
        <w:t>/</w:t>
      </w:r>
    </w:p>
    <w:p w:rsidR="00B76704" w:rsidRPr="00360B1B" w:rsidRDefault="00B76704" w:rsidP="00D06A3A">
      <w:pPr>
        <w:jc w:val="center"/>
        <w:rPr>
          <w:b/>
          <w:bCs/>
          <w:sz w:val="21"/>
          <w:szCs w:val="21"/>
        </w:rPr>
      </w:pPr>
    </w:p>
    <w:p w:rsidR="00B76704" w:rsidRPr="00360B1B" w:rsidRDefault="00B76704" w:rsidP="00B76704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ИКЗ26 1 1001041594 100101001 0014 000 0000 244</w:t>
      </w:r>
    </w:p>
    <w:p w:rsidR="000836AD" w:rsidRPr="00360B1B" w:rsidRDefault="000836AD" w:rsidP="00D06A3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274FB" w:rsidRPr="00360B1B" w:rsidTr="00B36623">
        <w:tc>
          <w:tcPr>
            <w:tcW w:w="4927" w:type="dxa"/>
          </w:tcPr>
          <w:p w:rsidR="00C274FB" w:rsidRPr="00360B1B" w:rsidRDefault="00C274FB" w:rsidP="00C274FB">
            <w:pPr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г. Петрозаводск</w:t>
            </w:r>
          </w:p>
        </w:tc>
        <w:tc>
          <w:tcPr>
            <w:tcW w:w="4927" w:type="dxa"/>
          </w:tcPr>
          <w:p w:rsidR="00C274FB" w:rsidRPr="00360B1B" w:rsidRDefault="000049BC" w:rsidP="00B36623">
            <w:pPr>
              <w:jc w:val="right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«</w:t>
            </w:r>
            <w:r w:rsidR="002F2F28">
              <w:rPr>
                <w:sz w:val="21"/>
                <w:szCs w:val="21"/>
              </w:rPr>
              <w:t xml:space="preserve">      </w:t>
            </w:r>
            <w:r w:rsidR="008C6C6A" w:rsidRPr="00360B1B">
              <w:rPr>
                <w:sz w:val="21"/>
                <w:szCs w:val="21"/>
              </w:rPr>
              <w:t>»</w:t>
            </w:r>
            <w:r w:rsidR="00006596" w:rsidRPr="00360B1B">
              <w:rPr>
                <w:sz w:val="21"/>
                <w:szCs w:val="21"/>
              </w:rPr>
              <w:t>___________</w:t>
            </w:r>
            <w:r w:rsidR="00C274FB" w:rsidRPr="00360B1B">
              <w:rPr>
                <w:sz w:val="21"/>
                <w:szCs w:val="21"/>
              </w:rPr>
              <w:t>202</w:t>
            </w:r>
            <w:r w:rsidR="00963C7C" w:rsidRPr="00360B1B">
              <w:rPr>
                <w:sz w:val="21"/>
                <w:szCs w:val="21"/>
              </w:rPr>
              <w:t>6</w:t>
            </w:r>
            <w:r w:rsidR="00C274FB" w:rsidRPr="00360B1B">
              <w:rPr>
                <w:sz w:val="21"/>
                <w:szCs w:val="21"/>
              </w:rPr>
              <w:t xml:space="preserve"> г.</w:t>
            </w:r>
          </w:p>
          <w:p w:rsidR="00C274FB" w:rsidRPr="00360B1B" w:rsidRDefault="00C274FB" w:rsidP="00B36623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6704" w:rsidRPr="00360B1B" w:rsidRDefault="003856A7" w:rsidP="00B76704">
      <w:pPr>
        <w:ind w:firstLine="360"/>
        <w:jc w:val="both"/>
        <w:rPr>
          <w:rFonts w:eastAsia="Times New Roman"/>
          <w:kern w:val="0"/>
          <w:sz w:val="21"/>
          <w:szCs w:val="21"/>
        </w:rPr>
      </w:pPr>
      <w:proofErr w:type="gramStart"/>
      <w:r w:rsidRPr="00360B1B">
        <w:rPr>
          <w:sz w:val="21"/>
          <w:szCs w:val="21"/>
        </w:rPr>
        <w:t>_______________</w:t>
      </w:r>
      <w:r w:rsidR="00E32077" w:rsidRPr="00360B1B">
        <w:rPr>
          <w:sz w:val="21"/>
          <w:szCs w:val="21"/>
        </w:rPr>
        <w:t xml:space="preserve">, </w:t>
      </w:r>
      <w:r w:rsidR="00264A6E" w:rsidRPr="00360B1B">
        <w:rPr>
          <w:sz w:val="21"/>
          <w:szCs w:val="21"/>
        </w:rPr>
        <w:t>именуемый в дальнейшем Поставщик</w:t>
      </w:r>
      <w:r w:rsidR="00334FB3" w:rsidRPr="00360B1B">
        <w:rPr>
          <w:sz w:val="21"/>
          <w:szCs w:val="21"/>
        </w:rPr>
        <w:t xml:space="preserve">, </w:t>
      </w:r>
      <w:r w:rsidR="00A378AC" w:rsidRPr="00360B1B">
        <w:rPr>
          <w:bCs/>
          <w:sz w:val="21"/>
          <w:szCs w:val="21"/>
        </w:rPr>
        <w:t xml:space="preserve">действующий на основании </w:t>
      </w:r>
      <w:r w:rsidRPr="00360B1B">
        <w:rPr>
          <w:bCs/>
          <w:sz w:val="21"/>
          <w:szCs w:val="21"/>
        </w:rPr>
        <w:t>____________________</w:t>
      </w:r>
      <w:r w:rsidR="00E46F39" w:rsidRPr="00360B1B">
        <w:rPr>
          <w:sz w:val="21"/>
          <w:szCs w:val="21"/>
        </w:rPr>
        <w:t xml:space="preserve">, </w:t>
      </w:r>
      <w:r w:rsidR="00AB6F84" w:rsidRPr="00360B1B">
        <w:rPr>
          <w:sz w:val="21"/>
          <w:szCs w:val="21"/>
        </w:rPr>
        <w:t>с одной стороны,</w:t>
      </w:r>
      <w:r w:rsidR="00264989">
        <w:rPr>
          <w:sz w:val="21"/>
          <w:szCs w:val="21"/>
        </w:rPr>
        <w:t xml:space="preserve"> </w:t>
      </w:r>
      <w:r w:rsidR="009865A8" w:rsidRPr="00360B1B">
        <w:rPr>
          <w:sz w:val="21"/>
          <w:szCs w:val="21"/>
        </w:rPr>
        <w:t>и</w:t>
      </w:r>
      <w:r w:rsidR="00264989">
        <w:rPr>
          <w:sz w:val="21"/>
          <w:szCs w:val="21"/>
        </w:rPr>
        <w:t xml:space="preserve"> </w:t>
      </w:r>
      <w:r w:rsidRPr="00360B1B">
        <w:rPr>
          <w:rFonts w:eastAsia="Times New Roman"/>
          <w:bCs/>
          <w:color w:val="0F1115"/>
          <w:sz w:val="21"/>
          <w:szCs w:val="21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КарНЦ РАН)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именуемое в дальнейшем </w:t>
      </w:r>
      <w:r w:rsidR="00935504" w:rsidRPr="00360B1B">
        <w:rPr>
          <w:rFonts w:eastAsia="Times New Roman"/>
          <w:color w:val="0F1115"/>
          <w:sz w:val="21"/>
          <w:szCs w:val="21"/>
        </w:rPr>
        <w:t>Заказчик</w:t>
      </w:r>
      <w:r w:rsidRPr="00360B1B">
        <w:rPr>
          <w:rFonts w:eastAsia="Times New Roman"/>
          <w:color w:val="0F1115"/>
          <w:sz w:val="21"/>
          <w:szCs w:val="21"/>
        </w:rPr>
        <w:t xml:space="preserve">, 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в лице </w:t>
      </w:r>
      <w:r w:rsidR="0013467E" w:rsidRPr="00360B1B">
        <w:rPr>
          <w:rFonts w:eastAsia="Times New Roman"/>
          <w:color w:val="0F1115"/>
          <w:sz w:val="21"/>
          <w:szCs w:val="21"/>
        </w:rPr>
        <w:t xml:space="preserve">и.о. генерального директора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КарНЦ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 РАН 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 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действующего на основании </w:t>
      </w:r>
      <w:r w:rsidR="0013467E" w:rsidRPr="00360B1B">
        <w:rPr>
          <w:rFonts w:eastAsia="Times New Roman"/>
          <w:color w:val="0F1115"/>
          <w:sz w:val="21"/>
          <w:szCs w:val="21"/>
        </w:rPr>
        <w:t>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подписаннойЭЦП</w:t>
      </w:r>
      <w:proofErr w:type="gramEnd"/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>,</w:t>
      </w:r>
      <w:r w:rsidR="00AB6F84" w:rsidRPr="00360B1B">
        <w:rPr>
          <w:sz w:val="21"/>
          <w:szCs w:val="21"/>
        </w:rPr>
        <w:t xml:space="preserve"> с другой стороны, </w:t>
      </w:r>
      <w:r w:rsidR="009865A8" w:rsidRPr="00360B1B">
        <w:rPr>
          <w:sz w:val="21"/>
          <w:szCs w:val="21"/>
        </w:rPr>
        <w:t xml:space="preserve">совместно именуемые «Стороны», </w:t>
      </w:r>
      <w:r w:rsidR="00264A6E" w:rsidRPr="00360B1B">
        <w:rPr>
          <w:sz w:val="21"/>
          <w:szCs w:val="21"/>
        </w:rPr>
        <w:t>на основании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п.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 w:rsidR="00264A6E" w:rsidRPr="00360B1B">
        <w:rPr>
          <w:rFonts w:eastAsia="Times New Roman"/>
          <w:kern w:val="0"/>
          <w:sz w:val="21"/>
          <w:szCs w:val="21"/>
        </w:rPr>
        <w:t>_____________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 заключили настоящий договор о нижеследующем:</w:t>
      </w:r>
    </w:p>
    <w:p w:rsidR="00C25EA6" w:rsidRPr="00360B1B" w:rsidRDefault="00C25EA6" w:rsidP="00B76704">
      <w:pPr>
        <w:ind w:firstLine="706"/>
        <w:jc w:val="both"/>
        <w:rPr>
          <w:sz w:val="21"/>
          <w:szCs w:val="21"/>
        </w:rPr>
      </w:pPr>
    </w:p>
    <w:p w:rsidR="00431C30" w:rsidRPr="00360B1B" w:rsidRDefault="00431C30" w:rsidP="000B2187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 xml:space="preserve">1. </w:t>
      </w:r>
      <w:r w:rsidR="008D252C" w:rsidRPr="00360B1B">
        <w:rPr>
          <w:b/>
          <w:bCs/>
          <w:sz w:val="21"/>
          <w:szCs w:val="21"/>
        </w:rPr>
        <w:t>Предмет договора</w:t>
      </w:r>
    </w:p>
    <w:p w:rsidR="00AF757A" w:rsidRPr="00360B1B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1.1.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В целях обеспечения нужд Заказчика Поставщик обязуется в установленный настоящим Договором срок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 xml:space="preserve">поставить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Заказчику </w:t>
      </w:r>
      <w:r w:rsidR="00BF73C7">
        <w:rPr>
          <w:rFonts w:eastAsia="Batang"/>
          <w:kern w:val="0"/>
          <w:sz w:val="21"/>
          <w:szCs w:val="21"/>
          <w:lang w:eastAsia="ko-KR"/>
        </w:rPr>
        <w:t>С</w:t>
      </w:r>
      <w:r w:rsidR="003B73CF">
        <w:rPr>
          <w:rFonts w:eastAsia="Batang"/>
          <w:kern w:val="0"/>
          <w:sz w:val="21"/>
          <w:szCs w:val="21"/>
          <w:lang w:eastAsia="ko-KR"/>
        </w:rPr>
        <w:t xml:space="preserve">тупку агатовую 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 xml:space="preserve">(далее – </w:t>
      </w:r>
      <w:r w:rsidR="00334115" w:rsidRPr="00360B1B">
        <w:rPr>
          <w:rFonts w:eastAsia="Batang"/>
          <w:kern w:val="0"/>
          <w:sz w:val="21"/>
          <w:szCs w:val="21"/>
          <w:lang w:eastAsia="ko-KR"/>
        </w:rPr>
        <w:t>Товар)</w:t>
      </w:r>
      <w:r w:rsidR="00035EFB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а Заказчик обязуется обеспечить оплату поста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ленного товара.</w:t>
      </w:r>
      <w:r w:rsidR="00264989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="00AF757A" w:rsidRPr="00360B1B">
        <w:rPr>
          <w:rFonts w:eastAsia="Batang"/>
          <w:kern w:val="0"/>
          <w:sz w:val="21"/>
          <w:szCs w:val="21"/>
          <w:lang w:eastAsia="ko-KR"/>
        </w:rPr>
        <w:t>в Спецификации (приложение №</w:t>
      </w:r>
      <w:r w:rsidR="00232218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к Договору), я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ляющимися неотъемлемой частью Договора</w:t>
      </w:r>
      <w:bookmarkEnd w:id="0"/>
      <w:r w:rsidR="00AF757A" w:rsidRPr="00360B1B">
        <w:rPr>
          <w:rFonts w:eastAsia="Batang"/>
          <w:kern w:val="0"/>
          <w:sz w:val="21"/>
          <w:szCs w:val="21"/>
          <w:lang w:eastAsia="ko-KR"/>
        </w:rPr>
        <w:t>.</w:t>
      </w:r>
      <w:proofErr w:type="gramEnd"/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 xml:space="preserve">1.3. </w:t>
      </w:r>
      <w:bookmarkStart w:id="1" w:name="_Hlk167711823"/>
      <w:r w:rsidR="003B545D" w:rsidRPr="00360B1B">
        <w:rPr>
          <w:sz w:val="21"/>
          <w:szCs w:val="21"/>
        </w:rPr>
        <w:t xml:space="preserve">Доставка </w:t>
      </w:r>
      <w:r w:rsidRPr="00360B1B">
        <w:rPr>
          <w:sz w:val="21"/>
          <w:szCs w:val="21"/>
        </w:rPr>
        <w:t xml:space="preserve">товара осуществляется Поставщиком по адресу: </w:t>
      </w:r>
      <w:r w:rsidR="004761A7" w:rsidRPr="00360B1B">
        <w:rPr>
          <w:b/>
          <w:sz w:val="21"/>
          <w:szCs w:val="21"/>
        </w:rPr>
        <w:t>Р</w:t>
      </w:r>
      <w:r w:rsidR="00237C2B" w:rsidRPr="00360B1B">
        <w:rPr>
          <w:b/>
          <w:sz w:val="21"/>
          <w:szCs w:val="21"/>
        </w:rPr>
        <w:t>еспублика Карелия</w:t>
      </w:r>
      <w:r w:rsidR="004761A7" w:rsidRPr="00360B1B">
        <w:rPr>
          <w:b/>
          <w:sz w:val="21"/>
          <w:szCs w:val="21"/>
        </w:rPr>
        <w:t xml:space="preserve">, </w:t>
      </w:r>
      <w:r w:rsidR="00E46F39" w:rsidRPr="00360B1B">
        <w:rPr>
          <w:b/>
          <w:sz w:val="21"/>
          <w:szCs w:val="21"/>
        </w:rPr>
        <w:t>г. Петрозаводск</w:t>
      </w:r>
      <w:r w:rsidRPr="00360B1B">
        <w:rPr>
          <w:b/>
          <w:bCs/>
          <w:sz w:val="21"/>
          <w:szCs w:val="21"/>
        </w:rPr>
        <w:t xml:space="preserve">, </w:t>
      </w:r>
      <w:r w:rsidR="003B545D" w:rsidRPr="00360B1B">
        <w:rPr>
          <w:b/>
          <w:bCs/>
          <w:sz w:val="21"/>
          <w:szCs w:val="21"/>
        </w:rPr>
        <w:t>ул. Пушкинская, 11</w:t>
      </w:r>
      <w:r w:rsidR="00AD6E99" w:rsidRPr="00360B1B">
        <w:rPr>
          <w:sz w:val="21"/>
          <w:szCs w:val="21"/>
        </w:rPr>
        <w:t>.</w:t>
      </w:r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Доставка</w:t>
      </w:r>
      <w:r w:rsidR="00E46F39" w:rsidRPr="00360B1B">
        <w:rPr>
          <w:sz w:val="21"/>
          <w:szCs w:val="21"/>
        </w:rPr>
        <w:t xml:space="preserve"> Товара</w:t>
      </w:r>
      <w:r w:rsidR="00B12F16" w:rsidRPr="00360B1B">
        <w:rPr>
          <w:sz w:val="21"/>
          <w:szCs w:val="21"/>
        </w:rPr>
        <w:t xml:space="preserve">осуществляются </w:t>
      </w:r>
      <w:r w:rsidRPr="00360B1B">
        <w:rPr>
          <w:sz w:val="21"/>
          <w:szCs w:val="21"/>
        </w:rPr>
        <w:t>силами Поставщика.</w:t>
      </w:r>
    </w:p>
    <w:bookmarkEnd w:id="1"/>
    <w:p w:rsidR="008D252C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rStyle w:val="enumerated"/>
          <w:sz w:val="21"/>
          <w:szCs w:val="21"/>
        </w:rPr>
        <w:t>1.4.</w:t>
      </w:r>
      <w:r w:rsidRPr="00360B1B">
        <w:rPr>
          <w:sz w:val="21"/>
          <w:szCs w:val="21"/>
        </w:rPr>
        <w:t xml:space="preserve"> Получателем товара является </w:t>
      </w:r>
      <w:proofErr w:type="spellStart"/>
      <w:r w:rsidRPr="00360B1B">
        <w:rPr>
          <w:sz w:val="21"/>
          <w:szCs w:val="21"/>
        </w:rPr>
        <w:t>КарНЦ</w:t>
      </w:r>
      <w:proofErr w:type="spellEnd"/>
      <w:r w:rsidRPr="00360B1B">
        <w:rPr>
          <w:sz w:val="21"/>
          <w:szCs w:val="21"/>
        </w:rPr>
        <w:t xml:space="preserve"> РАН.</w:t>
      </w:r>
    </w:p>
    <w:p w:rsidR="00AD6E99" w:rsidRPr="00360B1B" w:rsidRDefault="00AD6E99" w:rsidP="003B6980">
      <w:pPr>
        <w:pStyle w:val="ad"/>
        <w:ind w:firstLine="284"/>
        <w:jc w:val="both"/>
        <w:rPr>
          <w:sz w:val="21"/>
          <w:szCs w:val="21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2. Качество, комплектность и гарантийный срок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2.3. Товар должен быть поставлен в ассортименте (наименовании), в объеме (количестве) и в сроки, пр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дусмотренные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</w:t>
      </w:r>
      <w:r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Pr="00360B1B">
        <w:rPr>
          <w:rFonts w:eastAsia="Batang"/>
          <w:kern w:val="0"/>
          <w:sz w:val="21"/>
          <w:szCs w:val="21"/>
          <w:lang w:eastAsia="ko-KR"/>
        </w:rPr>
        <w:t>лению), не находящийся в залоге, под арестом или под иным обременением.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2.5. Поставщик гарантирует качество и безопасность поставляемого товара в соответствии с действующ</w:t>
      </w:r>
      <w:r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Pr="00360B1B">
        <w:rPr>
          <w:rFonts w:eastAsia="Batang"/>
          <w:kern w:val="0"/>
          <w:sz w:val="21"/>
          <w:szCs w:val="21"/>
          <w:lang w:eastAsia="ko-KR"/>
        </w:rPr>
        <w:t>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 Сертификаты соответствия входят в состав комплекта сопроводител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ной документации на товар и в обязательном порядке передаются Заказчику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(применимо при поставке Тов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ра, подлежащего обязательной сертификации)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6</w:t>
      </w:r>
      <w:r w:rsidRPr="00360B1B">
        <w:rPr>
          <w:rFonts w:eastAsia="Batang"/>
          <w:kern w:val="0"/>
          <w:sz w:val="21"/>
          <w:szCs w:val="21"/>
          <w:lang w:eastAsia="ko-KR"/>
        </w:rPr>
        <w:t>. Заказчик, которому поставлен товар ненадлежащего качества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, выявленный в ходе приемки</w:t>
      </w:r>
      <w:r w:rsidRPr="00360B1B">
        <w:rPr>
          <w:rFonts w:eastAsia="Batang"/>
          <w:kern w:val="0"/>
          <w:sz w:val="21"/>
          <w:szCs w:val="21"/>
          <w:lang w:eastAsia="ko-KR"/>
        </w:rPr>
        <w:t>, вправе предъявить Поставщику требования о: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безвозмездном устранении недостатков товара в разумный срок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,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за исключением случая, когда Поставщик, получивший уведомление Заказчика о недостатках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товара, без промедления заменит поставленный товар товаром надлежащего качества.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7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C6C6A" w:rsidRPr="00360B1B" w:rsidRDefault="008D252C" w:rsidP="008C6C6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8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proofErr w:type="gramStart"/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Гарантийный срок на товар составляет не менее </w:t>
      </w:r>
      <w:r w:rsidR="00E32077" w:rsidRPr="00360B1B">
        <w:rPr>
          <w:rFonts w:eastAsia="Batang"/>
          <w:kern w:val="0"/>
          <w:sz w:val="21"/>
          <w:szCs w:val="21"/>
          <w:lang w:eastAsia="ko-KR"/>
        </w:rPr>
        <w:t>12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 месяцев и исчисляется со дня подписания Заказч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ком товарной накладной (иного документа, предусмотренного действующим законодательством (далее – д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кумент о приемке), независимо от наличия или отсутствия заводской гарантии.</w:t>
      </w:r>
      <w:proofErr w:type="gramEnd"/>
    </w:p>
    <w:p w:rsidR="00D211DA" w:rsidRPr="00D211DA" w:rsidRDefault="00D211DA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>
        <w:rPr>
          <w:rFonts w:eastAsia="Batang"/>
          <w:kern w:val="0"/>
          <w:sz w:val="21"/>
          <w:szCs w:val="21"/>
          <w:lang w:eastAsia="ko-KR"/>
        </w:rPr>
        <w:t>2</w:t>
      </w:r>
      <w:r w:rsidRPr="00D211DA">
        <w:rPr>
          <w:rFonts w:eastAsia="Batang"/>
          <w:kern w:val="0"/>
          <w:sz w:val="21"/>
          <w:szCs w:val="21"/>
          <w:lang w:eastAsia="ko-KR"/>
        </w:rPr>
        <w:t>.</w:t>
      </w:r>
      <w:r>
        <w:rPr>
          <w:rFonts w:eastAsia="Batang"/>
          <w:kern w:val="0"/>
          <w:sz w:val="21"/>
          <w:szCs w:val="21"/>
          <w:lang w:eastAsia="ko-KR"/>
        </w:rPr>
        <w:t>9</w:t>
      </w:r>
      <w:r w:rsidRPr="00D211DA">
        <w:rPr>
          <w:rFonts w:eastAsia="Batang"/>
          <w:kern w:val="0"/>
          <w:sz w:val="21"/>
          <w:szCs w:val="21"/>
          <w:lang w:eastAsia="ko-KR"/>
        </w:rPr>
        <w:t>. Все расходы, связанные с возвратом Товара ненадлежащего качества, осуществляются за счет П</w:t>
      </w:r>
      <w:r w:rsidRPr="00D211DA">
        <w:rPr>
          <w:rFonts w:eastAsia="Batang"/>
          <w:kern w:val="0"/>
          <w:sz w:val="21"/>
          <w:szCs w:val="21"/>
          <w:lang w:eastAsia="ko-KR"/>
        </w:rPr>
        <w:t>о</w:t>
      </w:r>
      <w:r w:rsidRPr="00D211DA">
        <w:rPr>
          <w:rFonts w:eastAsia="Batang"/>
          <w:kern w:val="0"/>
          <w:sz w:val="21"/>
          <w:szCs w:val="21"/>
          <w:lang w:eastAsia="ko-KR"/>
        </w:rPr>
        <w:t>ставщика.</w:t>
      </w:r>
    </w:p>
    <w:p w:rsidR="009A058F" w:rsidRPr="00360B1B" w:rsidRDefault="009A058F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3. Тара и упаковка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 Товар должен быть </w:t>
      </w:r>
      <w:proofErr w:type="spellStart"/>
      <w:r w:rsidRPr="00360B1B">
        <w:rPr>
          <w:rFonts w:eastAsia="Batang"/>
          <w:kern w:val="0"/>
          <w:sz w:val="21"/>
          <w:szCs w:val="21"/>
          <w:lang w:eastAsia="ko-KR"/>
        </w:rPr>
        <w:t>затарен</w:t>
      </w:r>
      <w:proofErr w:type="spell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, 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 xml:space="preserve">способом, </w:t>
      </w:r>
      <w:r w:rsidRPr="00360B1B">
        <w:rPr>
          <w:rFonts w:eastAsia="Batang"/>
          <w:kern w:val="0"/>
          <w:sz w:val="21"/>
          <w:szCs w:val="21"/>
          <w:lang w:eastAsia="ko-KR"/>
        </w:rPr>
        <w:t>обеспечивающим сохранность товаров такого рода при обычных условиях хр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нения и транспортирования.</w:t>
      </w:r>
    </w:p>
    <w:p w:rsidR="008D252C" w:rsidRPr="00360B1B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 xml:space="preserve">3.2.1. 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(оборудование), дата выпуска (расходные материалы и реа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тивы)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bookmarkStart w:id="2" w:name="_GoBack"/>
      <w:bookmarkEnd w:id="2"/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4. Порядок поставки и приема товара</w:t>
      </w:r>
    </w:p>
    <w:p w:rsidR="0045594D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4.1. Поставка товара осуществляется 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в течение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CB27A8">
        <w:rPr>
          <w:rFonts w:eastAsia="Batang"/>
          <w:kern w:val="0"/>
          <w:sz w:val="21"/>
          <w:szCs w:val="21"/>
          <w:lang w:eastAsia="ko-KR"/>
        </w:rPr>
        <w:t>5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 рабочих дней с момента заключения Договора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Поставщик обязан уведомить Заказчика о готовности товара к поставке не менее чем за 2 (два) </w:t>
      </w:r>
      <w:r w:rsidR="00D211DA">
        <w:rPr>
          <w:rFonts w:eastAsia="Batang"/>
          <w:kern w:val="0"/>
          <w:sz w:val="21"/>
          <w:szCs w:val="21"/>
          <w:lang w:eastAsia="ko-KR"/>
        </w:rPr>
        <w:t xml:space="preserve">рабочих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дня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 по электронной </w:t>
      </w:r>
      <w:proofErr w:type="spellStart"/>
      <w:r w:rsidR="002A344A" w:rsidRPr="00360B1B">
        <w:rPr>
          <w:rFonts w:eastAsia="Batang"/>
          <w:kern w:val="0"/>
          <w:sz w:val="21"/>
          <w:szCs w:val="21"/>
          <w:lang w:eastAsia="ko-KR"/>
        </w:rPr>
        <w:t>почте:</w:t>
      </w:r>
      <w:hyperlink r:id="rId6" w:history="1">
        <w:r w:rsidR="002A344A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Sborodina@krc.karelia.ru</w:t>
        </w:r>
        <w:proofErr w:type="spellEnd"/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; </w:t>
      </w:r>
      <w:hyperlink r:id="rId7" w:history="1">
        <w:r w:rsidR="005849E8" w:rsidRPr="005849E8">
          <w:rPr>
            <w:rStyle w:val="aa"/>
            <w:sz w:val="21"/>
            <w:szCs w:val="21"/>
          </w:rPr>
          <w:t>eaverina@krc.karelia.ru</w:t>
        </w:r>
      </w:hyperlink>
      <w:r w:rsidR="005849E8">
        <w:t xml:space="preserve"> </w:t>
      </w:r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Досрочная поставка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допускается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02375A" w:rsidRPr="00360B1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4.1.1. Доставка Товара осуществляются в рабочие дни и часы </w:t>
      </w:r>
      <w:r w:rsidR="00127BCF" w:rsidRPr="00360B1B">
        <w:rPr>
          <w:rFonts w:eastAsia="Batang"/>
          <w:bCs/>
          <w:kern w:val="0"/>
          <w:sz w:val="21"/>
          <w:szCs w:val="21"/>
          <w:lang w:eastAsia="ko-KR"/>
        </w:rPr>
        <w:t>Заказчика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4.2. Поставка товара осуществляется силами и за счет Поставщика.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Поставщик направляет Заказчику вм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сте с Товаром оригиналы товаросопроводительных документов (УПД, ТН).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в соответствии с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4.4. П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 xml:space="preserve">олученный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Заказчиком товар должен быть им 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>принят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в течение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10</w:t>
      </w:r>
      <w:r w:rsidR="00871078" w:rsidRPr="00360B1B">
        <w:rPr>
          <w:rFonts w:eastAsia="Batang"/>
          <w:kern w:val="0"/>
          <w:sz w:val="21"/>
          <w:szCs w:val="21"/>
          <w:lang w:eastAsia="ko-KR"/>
        </w:rPr>
        <w:t xml:space="preserve"> рабоч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их</w:t>
      </w:r>
      <w:r w:rsidR="00F22875" w:rsidRPr="00360B1B">
        <w:rPr>
          <w:rFonts w:eastAsia="Batang"/>
          <w:kern w:val="0"/>
          <w:sz w:val="21"/>
          <w:szCs w:val="21"/>
          <w:lang w:eastAsia="ko-KR"/>
        </w:rPr>
        <w:t xml:space="preserve"> дн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ей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на соответствие </w:t>
      </w:r>
      <w:r w:rsidRPr="00360B1B">
        <w:rPr>
          <w:rFonts w:eastAsia="Batang"/>
          <w:kern w:val="0"/>
          <w:sz w:val="21"/>
          <w:szCs w:val="21"/>
          <w:lang w:eastAsia="ko-KR"/>
        </w:rPr>
        <w:t>требованиям, установленным настоящим Договором, и о выявленных несоответствиях или н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достатках товара незамедлительно письменно уведомить Поставщика.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4.6.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выми актами, регулирующими деятельность транспорта.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на. Товар, поставленный до получения Поставщиком уведомления, Заказчик обязан принять и оплатить.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4.8. Товар считается поставленным надлежащим образом, а Поставщик - выполнившим свои обязательс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ва (полностью или в соответствующей части), с момента подписания Заказчиком документ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о приемке. </w:t>
      </w:r>
    </w:p>
    <w:p w:rsidR="00D23789" w:rsidRPr="00360B1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9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При отсутствии претензий, расхождений по результатам приемки, проведенной без участия Поста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D23789" w:rsidRPr="00360B1B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5. Цена договора и порядок расчетов</w:t>
      </w:r>
    </w:p>
    <w:p w:rsidR="00FA47F2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 Стоимость товара, поставляемого по настоящему Договору, составляет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: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(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)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руб.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коп.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, </w:t>
      </w:r>
      <w:proofErr w:type="gramStart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без</w:t>
      </w:r>
      <w:proofErr w:type="gramEnd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 xml:space="preserve">/с </w:t>
      </w:r>
      <w:r w:rsidR="0058248E" w:rsidRPr="00360B1B">
        <w:rPr>
          <w:rFonts w:eastAsia="MS Mincho"/>
          <w:b/>
          <w:sz w:val="21"/>
          <w:szCs w:val="21"/>
        </w:rPr>
        <w:t>НДС</w:t>
      </w:r>
      <w:r w:rsidR="00CE1BC4" w:rsidRPr="00360B1B">
        <w:rPr>
          <w:rFonts w:eastAsia="MS Mincho"/>
          <w:b/>
          <w:sz w:val="21"/>
          <w:szCs w:val="21"/>
        </w:rPr>
        <w:t>.</w:t>
      </w:r>
    </w:p>
    <w:p w:rsidR="00513267" w:rsidRPr="00360B1B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5.1.1.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ДС вкл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85424F" w:rsidRPr="00360B1B" w:rsidRDefault="0085424F" w:rsidP="0085424F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5.1.2.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54C9" w:rsidRPr="00360B1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>5.1.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Источник финансирования: 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средства с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убсидии на выполнение государственного задан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ия</w:t>
      </w:r>
      <w:r w:rsidR="00386F29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полнением настоящего договора, в том числе: стоимость Товара, расходы, связанные с доставкой, раз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гру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кой-</w:t>
      </w:r>
      <w:r w:rsidRPr="00360B1B">
        <w:rPr>
          <w:rFonts w:eastAsia="Batang"/>
          <w:kern w:val="0"/>
          <w:sz w:val="21"/>
          <w:szCs w:val="21"/>
          <w:lang w:eastAsia="ko-KR"/>
        </w:rPr>
        <w:t>погрузкой, размещением в местах хранения Заказчика</w:t>
      </w:r>
      <w:r w:rsidR="00BF7D12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стоимость упаковки (тары), маркировки, страх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вание, таможенные платежи (пошлины), НДС, другие установленные налоги, сборы и иные расходы, связа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с исполнением Договора.</w:t>
      </w:r>
      <w:proofErr w:type="gramEnd"/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360B1B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4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Оплата по настоящему договору осуществляется Заказчиком на расчетный счет Поставщика, указа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ный в настоящем договоре после поставки последним Товара в течение </w:t>
      </w:r>
      <w:r w:rsidR="0092336C" w:rsidRPr="00360B1B">
        <w:rPr>
          <w:rFonts w:eastAsia="Batang"/>
          <w:b/>
          <w:bCs/>
          <w:kern w:val="0"/>
          <w:sz w:val="21"/>
          <w:szCs w:val="21"/>
          <w:lang w:eastAsia="ko-KR"/>
        </w:rPr>
        <w:t>7 (семь) рабочих дней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 на основании выставленного счета, счета-фактуры и на основании подписанного Сторонами </w:t>
      </w:r>
      <w:bookmarkStart w:id="3" w:name="_Hlk188882053"/>
      <w:r w:rsidR="0092336C" w:rsidRPr="00360B1B">
        <w:rPr>
          <w:rFonts w:eastAsia="Batang"/>
          <w:kern w:val="0"/>
          <w:sz w:val="21"/>
          <w:szCs w:val="21"/>
          <w:lang w:eastAsia="ko-KR"/>
        </w:rPr>
        <w:t>документа о приемке, при о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сутствии у Заказчика претензий и замечаний по количеству и качеству поставленного товара.</w:t>
      </w:r>
    </w:p>
    <w:bookmarkEnd w:id="3"/>
    <w:p w:rsidR="00E75C66" w:rsidRPr="00360B1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5</w:t>
      </w:r>
      <w:r w:rsidRPr="00360B1B">
        <w:rPr>
          <w:rFonts w:eastAsia="Batang"/>
          <w:kern w:val="0"/>
          <w:sz w:val="21"/>
          <w:szCs w:val="21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B404EB" w:rsidRPr="00360B1B" w:rsidRDefault="00B404EB" w:rsidP="006F2B7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6. Риск случайной гибели товара</w:t>
      </w:r>
    </w:p>
    <w:p w:rsidR="00A967E4" w:rsidRPr="00360B1B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товара Заказчику.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7. Изменение, расторжение договора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действующим з</w:t>
      </w:r>
      <w:r w:rsidRPr="00360B1B">
        <w:rPr>
          <w:rFonts w:eastAsia="Batang"/>
          <w:kern w:val="0"/>
          <w:sz w:val="21"/>
          <w:szCs w:val="21"/>
          <w:lang w:eastAsia="ko-KR"/>
        </w:rPr>
        <w:t>аконо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тельством.</w:t>
      </w:r>
    </w:p>
    <w:p w:rsidR="008D252C" w:rsidRPr="00360B1B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7.4. При систематическом (три и более раз)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:rsidR="00AB418E" w:rsidRPr="00360B1B" w:rsidRDefault="00AB418E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</w:p>
    <w:p w:rsidR="008D252C" w:rsidRPr="00360B1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>8. Антикоррупционная оговорка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8.1. </w:t>
      </w:r>
      <w:proofErr w:type="gram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60B1B">
        <w:rPr>
          <w:rFonts w:eastAsia="Times New Roman"/>
          <w:kern w:val="0"/>
          <w:sz w:val="21"/>
          <w:szCs w:val="21"/>
          <w:lang w:eastAsia="en-US"/>
        </w:rPr>
        <w:t>с даты получения</w:t>
      </w:r>
      <w:proofErr w:type="gramEnd"/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письменного уведомления. 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360B1B" w:rsidRPr="00360B1B" w:rsidRDefault="00360B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9. Ответственность сторон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9.1. В случае неисполнения или ненадлежащего исполнения своих обязательств по настоящему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вору Стороны несут ответственность в соответствии с действующим законодательством Российской Федер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>ции и настоящим Договором.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9.2. В случае просрочки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настоящим Догов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ром, а также в иных случаях ненадлежащего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вором, Поставщик вправе потребовать уплаты неустоек (штрафов, пеней).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Общая сумма начисленных штрафов за ненадлежащее исполнение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Пеня начисляется за каждый день просрочки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исполнения обязательства, предусмотренн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го Договором, начиная со дня, следующего после дня истечения установленного Договором срока исполн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</w:t>
      </w:r>
      <w:r w:rsidRPr="00360B1B">
        <w:rPr>
          <w:rFonts w:eastAsia="Times New Roman"/>
          <w:kern w:val="0"/>
          <w:sz w:val="21"/>
          <w:szCs w:val="21"/>
        </w:rPr>
        <w:t>т</w:t>
      </w:r>
      <w:r w:rsidRPr="00360B1B">
        <w:rPr>
          <w:rFonts w:eastAsia="Times New Roman"/>
          <w:kern w:val="0"/>
          <w:sz w:val="21"/>
          <w:szCs w:val="21"/>
        </w:rPr>
        <w:t xml:space="preserve">ренных договором. Размер штрафа определяется в соответствии с </w:t>
      </w:r>
      <w:hyperlink r:id="rId8" w:anchor="_blank" w:history="1">
        <w:r w:rsidRPr="00360B1B">
          <w:rPr>
            <w:rFonts w:eastAsia="Times New Roman"/>
            <w:kern w:val="0"/>
            <w:sz w:val="21"/>
            <w:szCs w:val="21"/>
          </w:rPr>
          <w:t>постановлением</w:t>
        </w:r>
      </w:hyperlink>
      <w:r w:rsidRPr="00360B1B">
        <w:rPr>
          <w:rFonts w:eastAsia="Times New Roman"/>
          <w:kern w:val="0"/>
          <w:sz w:val="21"/>
          <w:szCs w:val="21"/>
        </w:rPr>
        <w:t xml:space="preserve"> Правительства РФ от 30.08.2017 №1042 (далее - Постановление №1042) и составляет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lastRenderedPageBreak/>
        <w:t>9.4. В случае просрочки исполнения Поставщиком обязательств (в том числе гарантийного обяз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 xml:space="preserve">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</w:t>
      </w:r>
      <w:r>
        <w:rPr>
          <w:rFonts w:eastAsia="Times New Roman"/>
          <w:kern w:val="0"/>
          <w:sz w:val="21"/>
          <w:szCs w:val="21"/>
        </w:rPr>
        <w:t>Заказчику</w:t>
      </w:r>
      <w:r w:rsidRPr="00360B1B">
        <w:rPr>
          <w:rFonts w:eastAsia="Times New Roman"/>
          <w:kern w:val="0"/>
          <w:sz w:val="21"/>
          <w:szCs w:val="21"/>
        </w:rPr>
        <w:t xml:space="preserve"> неустойку в соответствии с условиями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9.5. </w:t>
      </w:r>
      <w:proofErr w:type="gramStart"/>
      <w:r w:rsidRPr="00360B1B">
        <w:rPr>
          <w:rFonts w:eastAsia="Times New Roman"/>
          <w:kern w:val="0"/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360B1B">
        <w:rPr>
          <w:rFonts w:eastAsia="Times New Roman"/>
          <w:kern w:val="0"/>
          <w:sz w:val="21"/>
          <w:szCs w:val="21"/>
        </w:rPr>
        <w:t xml:space="preserve"> законодательством Российской Федерации установлен иной порядок начисления пени.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9.6. За каждый факт неисполнения или ненадлежащего исполнения Поставщиком обязательства, 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дусмотренного Договором, которое не имеет стоимостного выражения, Поставщик обязан выплатить штраф в размере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одолимой силы или по вине другой Стороны.</w:t>
      </w:r>
    </w:p>
    <w:p w:rsidR="004C19FC" w:rsidRPr="00360B1B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10. Порядок разрешения споров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, а также в претензионном порядке. Прете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ее получения.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10.2. В случае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,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ствии с действующим законодательством Российской Федерации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в Арб</w:t>
      </w:r>
      <w:r w:rsidR="00C361E8" w:rsidRPr="00360B1B">
        <w:rPr>
          <w:rFonts w:eastAsia="Batang"/>
          <w:kern w:val="0"/>
          <w:sz w:val="21"/>
          <w:szCs w:val="21"/>
          <w:lang w:eastAsia="ko-KR"/>
        </w:rPr>
        <w:t>итражном суде по месту нахождения истца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07424B" w:rsidRPr="00360B1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07424B" w:rsidRPr="00360B1B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1"/>
          <w:szCs w:val="21"/>
          <w:lang w:eastAsia="ar-SA"/>
        </w:rPr>
      </w:pPr>
      <w:r w:rsidRPr="00360B1B">
        <w:rPr>
          <w:rFonts w:eastAsia="MS Mincho"/>
          <w:b/>
          <w:kern w:val="0"/>
          <w:sz w:val="21"/>
          <w:szCs w:val="21"/>
          <w:lang w:eastAsia="ar-SA"/>
        </w:rPr>
        <w:t>11. Форс-мажор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360B1B">
        <w:rPr>
          <w:rFonts w:eastAsia="MS Mincho"/>
          <w:kern w:val="0"/>
          <w:sz w:val="21"/>
          <w:szCs w:val="21"/>
          <w:lang w:eastAsia="ar-SA"/>
        </w:rPr>
        <w:t>К форс-мажорным о</w:t>
      </w:r>
      <w:r w:rsidRPr="00360B1B">
        <w:rPr>
          <w:rFonts w:eastAsia="MS Mincho"/>
          <w:kern w:val="0"/>
          <w:sz w:val="21"/>
          <w:szCs w:val="21"/>
          <w:lang w:eastAsia="ar-SA"/>
        </w:rPr>
        <w:t>б</w:t>
      </w:r>
      <w:r w:rsidRPr="00360B1B">
        <w:rPr>
          <w:rFonts w:eastAsia="MS Mincho"/>
          <w:kern w:val="0"/>
          <w:sz w:val="21"/>
          <w:szCs w:val="21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360B1B">
        <w:rPr>
          <w:rFonts w:eastAsia="MS Mincho"/>
          <w:kern w:val="0"/>
          <w:sz w:val="21"/>
          <w:szCs w:val="21"/>
          <w:lang w:eastAsia="ar-SA"/>
        </w:rPr>
        <w:t>ю</w:t>
      </w:r>
      <w:r w:rsidRPr="00360B1B">
        <w:rPr>
          <w:rFonts w:eastAsia="MS Mincho"/>
          <w:kern w:val="0"/>
          <w:sz w:val="21"/>
          <w:szCs w:val="21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360B1B">
        <w:rPr>
          <w:rFonts w:eastAsia="MS Mincho"/>
          <w:kern w:val="0"/>
          <w:sz w:val="21"/>
          <w:szCs w:val="21"/>
          <w:lang w:eastAsia="ar-SA"/>
        </w:rPr>
        <w:t>д</w:t>
      </w:r>
      <w:r w:rsidRPr="00360B1B">
        <w:rPr>
          <w:rFonts w:eastAsia="MS Mincho"/>
          <w:kern w:val="0"/>
          <w:sz w:val="21"/>
          <w:szCs w:val="21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11.3. Факт наступления и прекращения обстоятельств непреодолимой силы документально подтверждае</w:t>
      </w:r>
      <w:r w:rsidRPr="00360B1B">
        <w:rPr>
          <w:rFonts w:eastAsia="MS Mincho"/>
          <w:kern w:val="0"/>
          <w:sz w:val="21"/>
          <w:szCs w:val="21"/>
          <w:lang w:eastAsia="ar-SA"/>
        </w:rPr>
        <w:t>т</w:t>
      </w:r>
      <w:r w:rsidRPr="00360B1B">
        <w:rPr>
          <w:rFonts w:eastAsia="MS Mincho"/>
          <w:kern w:val="0"/>
          <w:sz w:val="21"/>
          <w:szCs w:val="21"/>
          <w:lang w:eastAsia="ar-SA"/>
        </w:rPr>
        <w:t>ся уполномоченными органами.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11.4. Не уведомление, несвоевременное и (или) ненадлежащим образом оформленное уведомление о н</w:t>
      </w:r>
      <w:r w:rsidRPr="00360B1B">
        <w:rPr>
          <w:rFonts w:eastAsia="MS Mincho"/>
          <w:kern w:val="0"/>
          <w:sz w:val="21"/>
          <w:szCs w:val="21"/>
          <w:lang w:eastAsia="ar-SA"/>
        </w:rPr>
        <w:t>а</w:t>
      </w:r>
      <w:r w:rsidRPr="00360B1B">
        <w:rPr>
          <w:rFonts w:eastAsia="MS Mincho"/>
          <w:kern w:val="0"/>
          <w:sz w:val="21"/>
          <w:szCs w:val="21"/>
          <w:lang w:eastAsia="ar-SA"/>
        </w:rPr>
        <w:t>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11.5. Если состояние невыполнения обязательств, вытекающих из Договора, длится более 3 (Трех) мес</w:t>
      </w:r>
      <w:r w:rsidRPr="00360B1B">
        <w:rPr>
          <w:rFonts w:eastAsia="MS Mincho"/>
          <w:kern w:val="0"/>
          <w:sz w:val="21"/>
          <w:szCs w:val="21"/>
          <w:lang w:eastAsia="ar-SA"/>
        </w:rPr>
        <w:t>я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360B1B" w:rsidRDefault="008D252C" w:rsidP="00D86DEA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Заключительные положения</w:t>
      </w:r>
    </w:p>
    <w:p w:rsidR="00386F29" w:rsidRPr="00360B1B" w:rsidRDefault="008D252C" w:rsidP="00386F29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1"/>
          <w:szCs w:val="21"/>
          <w:u w:val="single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.1. 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 xml:space="preserve">ному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>экземпляру для каждой из Сторон</w:t>
      </w:r>
      <w:r w:rsidR="0013467E" w:rsidRPr="00360B1B">
        <w:rPr>
          <w:rFonts w:eastAsia="Batang"/>
          <w:kern w:val="0"/>
          <w:sz w:val="21"/>
          <w:szCs w:val="21"/>
          <w:lang w:eastAsia="ko-KR"/>
        </w:rPr>
        <w:t xml:space="preserve"> (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Настоящий Договор заключается в электронной форме, путем по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д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писания электронной цифровой подписью Сторон</w:t>
      </w:r>
      <w:r w:rsidR="0013467E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)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.</w:t>
      </w:r>
    </w:p>
    <w:p w:rsidR="008D252C" w:rsidRPr="00360B1B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.2. 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Договор вступает в силу </w:t>
      </w:r>
      <w:proofErr w:type="gramStart"/>
      <w:r w:rsidR="00E17372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его подписания и действует </w:t>
      </w:r>
      <w:r w:rsidR="00E17372" w:rsidRPr="003B73CF">
        <w:rPr>
          <w:rFonts w:eastAsia="Batang"/>
          <w:b/>
          <w:bCs/>
          <w:kern w:val="0"/>
          <w:sz w:val="21"/>
          <w:szCs w:val="21"/>
          <w:lang w:eastAsia="ko-KR"/>
        </w:rPr>
        <w:t xml:space="preserve">до </w:t>
      </w:r>
      <w:r w:rsidR="002F5E1C" w:rsidRPr="003B73CF">
        <w:rPr>
          <w:rFonts w:eastAsia="Batang"/>
          <w:b/>
          <w:bCs/>
          <w:kern w:val="0"/>
          <w:sz w:val="21"/>
          <w:szCs w:val="21"/>
          <w:lang w:eastAsia="ko-KR"/>
        </w:rPr>
        <w:t>3</w:t>
      </w:r>
      <w:r w:rsidR="00360B1B" w:rsidRPr="003B73CF">
        <w:rPr>
          <w:rFonts w:eastAsia="Batang"/>
          <w:b/>
          <w:bCs/>
          <w:kern w:val="0"/>
          <w:sz w:val="21"/>
          <w:szCs w:val="21"/>
          <w:lang w:eastAsia="ko-KR"/>
        </w:rPr>
        <w:t>1</w:t>
      </w:r>
      <w:r w:rsidR="007D738E" w:rsidRPr="003B73CF">
        <w:rPr>
          <w:rFonts w:eastAsia="Batang"/>
          <w:b/>
          <w:bCs/>
          <w:kern w:val="0"/>
          <w:sz w:val="21"/>
          <w:szCs w:val="21"/>
          <w:lang w:eastAsia="ko-KR"/>
        </w:rPr>
        <w:t>.</w:t>
      </w:r>
      <w:r w:rsidR="00AB418E" w:rsidRPr="003B73CF">
        <w:rPr>
          <w:rFonts w:eastAsia="Batang"/>
          <w:b/>
          <w:bCs/>
          <w:kern w:val="0"/>
          <w:sz w:val="21"/>
          <w:szCs w:val="21"/>
          <w:lang w:eastAsia="ko-KR"/>
        </w:rPr>
        <w:t>0</w:t>
      </w:r>
      <w:r w:rsidR="003B73CF" w:rsidRPr="003B73CF">
        <w:rPr>
          <w:rFonts w:eastAsia="Batang"/>
          <w:b/>
          <w:bCs/>
          <w:kern w:val="0"/>
          <w:sz w:val="21"/>
          <w:szCs w:val="21"/>
          <w:lang w:eastAsia="ko-KR"/>
        </w:rPr>
        <w:t>8</w:t>
      </w:r>
      <w:r w:rsidR="0039594C" w:rsidRPr="003B73CF">
        <w:rPr>
          <w:rFonts w:eastAsia="Batang"/>
          <w:b/>
          <w:bCs/>
          <w:kern w:val="0"/>
          <w:sz w:val="21"/>
          <w:szCs w:val="21"/>
          <w:lang w:eastAsia="ko-KR"/>
        </w:rPr>
        <w:t>.202</w:t>
      </w:r>
      <w:r w:rsidR="00AB418E" w:rsidRPr="003B73CF">
        <w:rPr>
          <w:rFonts w:eastAsia="Batang"/>
          <w:b/>
          <w:bCs/>
          <w:kern w:val="0"/>
          <w:sz w:val="21"/>
          <w:szCs w:val="21"/>
          <w:lang w:eastAsia="ko-KR"/>
        </w:rPr>
        <w:t>6</w:t>
      </w:r>
      <w:r w:rsidR="0039594C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рыми договор связывает гражданско-правовые последствия для Сторон настоящего договора, влекут для эт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го лица такие последствия с момента доставки соответствующего сообщения Стороне или ее представителю.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Юридически значимые сообщения подлежат передаче путем: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почтовой связи по адресу Стороны, указанному в настоящем договоре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по адресу электронной почты, указанной в реквизитах сторон. 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Сообщение считается доставленным и в тех случаях, если оно поступило Стороне, которой оно направл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но, но по обстоятельствам, зависящим от нее, не было ему вручено или Сторона не ознакомилась с ним.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</w:t>
      </w:r>
    </w:p>
    <w:p w:rsidR="008D252C" w:rsidRPr="00360B1B" w:rsidRDefault="008D252C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Реквизиты и подписи сторон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8D252C" w:rsidRPr="00360B1B" w:rsidTr="002F2F28">
        <w:trPr>
          <w:trHeight w:val="6103"/>
        </w:trPr>
        <w:tc>
          <w:tcPr>
            <w:tcW w:w="5637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Поставщик</w:t>
            </w:r>
          </w:p>
          <w:p w:rsidR="00500610" w:rsidRPr="00360B1B" w:rsidRDefault="00500610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962C39" w:rsidRPr="00360B1B" w:rsidRDefault="00962C39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4343B1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МП </w:t>
            </w:r>
          </w:p>
        </w:tc>
        <w:tc>
          <w:tcPr>
            <w:tcW w:w="4961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Заказчик</w:t>
            </w:r>
          </w:p>
          <w:p w:rsidR="008D252C" w:rsidRPr="00360B1B" w:rsidRDefault="008D252C" w:rsidP="00B04AFB">
            <w:pPr>
              <w:pStyle w:val="ad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360B1B">
              <w:rPr>
                <w:b/>
                <w:bCs/>
                <w:sz w:val="21"/>
                <w:szCs w:val="21"/>
              </w:rPr>
              <w:t>КарНЦ</w:t>
            </w:r>
            <w:proofErr w:type="spellEnd"/>
            <w:r w:rsidRPr="00360B1B">
              <w:rPr>
                <w:b/>
                <w:bCs/>
                <w:sz w:val="21"/>
                <w:szCs w:val="21"/>
              </w:rPr>
              <w:t xml:space="preserve"> РАН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ИНН 1001041594, КПП 100101001</w:t>
            </w:r>
          </w:p>
          <w:p w:rsidR="00B57814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Юридический адрес, адрес местонахождения: 185035, Республика Карелия, г. Петрозаводск, 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ул. Пушкинская, д. 11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Банк: ОКЦ № 9 СЗГУ БАНКА РОССИИ//УФК по Республике Карелия г. Петрозаводск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(</w:t>
            </w:r>
            <w:proofErr w:type="spellStart"/>
            <w:r w:rsidRPr="00360B1B">
              <w:rPr>
                <w:sz w:val="21"/>
                <w:szCs w:val="21"/>
              </w:rPr>
              <w:t>КарНЦ</w:t>
            </w:r>
            <w:proofErr w:type="spellEnd"/>
            <w:r w:rsidRPr="00360B1B">
              <w:rPr>
                <w:sz w:val="21"/>
                <w:szCs w:val="21"/>
              </w:rPr>
              <w:t xml:space="preserve"> РАН, </w:t>
            </w:r>
            <w:proofErr w:type="gramStart"/>
            <w:r w:rsidRPr="00360B1B">
              <w:rPr>
                <w:sz w:val="21"/>
                <w:szCs w:val="21"/>
              </w:rPr>
              <w:t>л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 xml:space="preserve"> 20066Ц41140), 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proofErr w:type="gramStart"/>
            <w:r w:rsidRPr="00360B1B">
              <w:rPr>
                <w:sz w:val="21"/>
                <w:szCs w:val="21"/>
              </w:rPr>
              <w:t>Р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03214643000000010600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К/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40102810945370000073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БИК 018602104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ОКТМО 86701000</w:t>
            </w:r>
          </w:p>
          <w:p w:rsidR="00A8095C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заключения договора </w:t>
            </w:r>
          </w:p>
          <w:p w:rsidR="0066209C" w:rsidRDefault="003D5200" w:rsidP="00190476">
            <w:pPr>
              <w:pStyle w:val="ad"/>
            </w:pPr>
            <w:r w:rsidRPr="00360B1B">
              <w:rPr>
                <w:sz w:val="21"/>
                <w:szCs w:val="21"/>
              </w:rPr>
              <w:t xml:space="preserve">тел. </w:t>
            </w:r>
            <w:r w:rsidR="00A8095C" w:rsidRPr="00360B1B">
              <w:rPr>
                <w:sz w:val="21"/>
                <w:szCs w:val="21"/>
              </w:rPr>
              <w:t>8</w:t>
            </w:r>
            <w:r w:rsidRPr="00360B1B">
              <w:rPr>
                <w:sz w:val="21"/>
                <w:szCs w:val="21"/>
              </w:rPr>
              <w:t>-8142-</w:t>
            </w:r>
            <w:r w:rsidR="00A8095C" w:rsidRPr="00360B1B">
              <w:rPr>
                <w:sz w:val="21"/>
                <w:szCs w:val="21"/>
              </w:rPr>
              <w:t>7</w:t>
            </w:r>
            <w:r w:rsidR="0066209C">
              <w:rPr>
                <w:sz w:val="21"/>
                <w:szCs w:val="21"/>
              </w:rPr>
              <w:t xml:space="preserve">69939 </w:t>
            </w:r>
            <w:hyperlink r:id="rId9" w:history="1">
              <w:r w:rsidR="0066209C" w:rsidRPr="00292D8E">
                <w:rPr>
                  <w:rStyle w:val="aa"/>
                </w:rPr>
                <w:t>eaverina@krc.karelia.ru</w:t>
              </w:r>
            </w:hyperlink>
            <w:r w:rsidR="0066209C">
              <w:t xml:space="preserve"> </w:t>
            </w:r>
          </w:p>
          <w:p w:rsidR="008D252C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поставки/доставки </w:t>
            </w:r>
            <w:hyperlink r:id="rId10" w:history="1">
              <w:r w:rsidR="0066209C" w:rsidRPr="00292D8E">
                <w:rPr>
                  <w:rStyle w:val="aa"/>
                  <w:sz w:val="21"/>
                  <w:szCs w:val="21"/>
                </w:rPr>
                <w:t>Sborodina@krc.karelia.ru</w:t>
              </w:r>
            </w:hyperlink>
          </w:p>
          <w:p w:rsidR="003D5200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оплаты </w:t>
            </w:r>
            <w:hyperlink r:id="rId11" w:history="1">
              <w:r w:rsidRPr="00360B1B">
                <w:rPr>
                  <w:rStyle w:val="aa"/>
                  <w:sz w:val="21"/>
                  <w:szCs w:val="21"/>
                </w:rPr>
                <w:t>skiriy@krc.karelia.ru</w:t>
              </w:r>
            </w:hyperlink>
            <w:hyperlink r:id="rId12" w:history="1">
              <w:r w:rsidR="0007424B" w:rsidRPr="00360B1B">
                <w:rPr>
                  <w:rStyle w:val="aa"/>
                  <w:sz w:val="21"/>
                  <w:szCs w:val="21"/>
                </w:rPr>
                <w:t>esofronova@krc.karelia.ru</w:t>
              </w:r>
            </w:hyperlink>
            <w:hyperlink r:id="rId13" w:history="1"/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C73B8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И.о. генерального д</w:t>
            </w:r>
            <w:r w:rsidR="007C73B8" w:rsidRPr="00360B1B">
              <w:rPr>
                <w:sz w:val="21"/>
                <w:szCs w:val="21"/>
              </w:rPr>
              <w:t>иректор</w:t>
            </w:r>
            <w:r w:rsidRPr="00360B1B">
              <w:rPr>
                <w:sz w:val="21"/>
                <w:szCs w:val="21"/>
              </w:rPr>
              <w:t>а</w:t>
            </w:r>
            <w:r w:rsidR="006F2B7C">
              <w:rPr>
                <w:sz w:val="21"/>
                <w:szCs w:val="21"/>
              </w:rPr>
              <w:t xml:space="preserve"> </w:t>
            </w:r>
            <w:proofErr w:type="spellStart"/>
            <w:r w:rsidR="00EF0274" w:rsidRPr="00360B1B">
              <w:rPr>
                <w:sz w:val="21"/>
                <w:szCs w:val="21"/>
              </w:rPr>
              <w:t>КарНЦ</w:t>
            </w:r>
            <w:proofErr w:type="spellEnd"/>
            <w:r w:rsidR="00EF0274" w:rsidRPr="00360B1B">
              <w:rPr>
                <w:sz w:val="21"/>
                <w:szCs w:val="21"/>
              </w:rPr>
              <w:t xml:space="preserve"> РАН</w:t>
            </w:r>
          </w:p>
          <w:p w:rsidR="007C73B8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F0292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________________________/ </w:t>
            </w:r>
            <w:r w:rsidR="003856A7" w:rsidRPr="00360B1B">
              <w:rPr>
                <w:sz w:val="21"/>
                <w:szCs w:val="21"/>
              </w:rPr>
              <w:t>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8D252C" w:rsidRPr="00360B1B" w:rsidRDefault="007F0292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</w:tc>
      </w:tr>
    </w:tbl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7B7E72" w:rsidRPr="00360B1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  <w:sectPr w:rsidR="007B7E72" w:rsidRPr="00360B1B" w:rsidSect="009A058F">
          <w:pgSz w:w="11906" w:h="16838"/>
          <w:pgMar w:top="426" w:right="849" w:bottom="851" w:left="1134" w:header="720" w:footer="720" w:gutter="0"/>
          <w:cols w:space="720"/>
        </w:sectPr>
      </w:pPr>
    </w:p>
    <w:p w:rsidR="008D252C" w:rsidRPr="00360B1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Приложение №1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к Договору № </w:t>
      </w:r>
      <w:r w:rsidR="0013467E" w:rsidRPr="00360B1B">
        <w:rPr>
          <w:rFonts w:eastAsia="Batang"/>
          <w:b/>
          <w:kern w:val="0"/>
          <w:sz w:val="21"/>
          <w:szCs w:val="21"/>
          <w:lang w:eastAsia="ko-KR"/>
        </w:rPr>
        <w:t>44.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5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>/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___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от «</w:t>
      </w:r>
      <w:r w:rsidR="002F2F28">
        <w:rPr>
          <w:rFonts w:eastAsia="Batang"/>
          <w:b/>
          <w:kern w:val="0"/>
          <w:sz w:val="21"/>
          <w:szCs w:val="21"/>
          <w:lang w:eastAsia="ko-KR"/>
        </w:rPr>
        <w:t xml:space="preserve">  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» </w:t>
      </w:r>
      <w:r w:rsidR="00006596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202</w:t>
      </w:r>
      <w:r w:rsidR="00AB41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6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г. 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6C4AD3" w:rsidRPr="00360B1B" w:rsidRDefault="006C4AD3" w:rsidP="00AF757A">
      <w:pPr>
        <w:pStyle w:val="ad"/>
        <w:jc w:val="both"/>
        <w:rPr>
          <w:sz w:val="21"/>
          <w:szCs w:val="21"/>
        </w:rPr>
      </w:pPr>
    </w:p>
    <w:p w:rsidR="001327F7" w:rsidRPr="00360B1B" w:rsidRDefault="001327F7" w:rsidP="00B657F5">
      <w:pPr>
        <w:pStyle w:val="ad"/>
        <w:jc w:val="center"/>
        <w:rPr>
          <w:b/>
          <w:bCs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t>СПЕЦИФИКАЦИЯ</w:t>
      </w:r>
    </w:p>
    <w:p w:rsidR="006C4AD3" w:rsidRPr="00360B1B" w:rsidRDefault="006C4AD3" w:rsidP="001327F7">
      <w:pPr>
        <w:widowControl/>
        <w:shd w:val="clear" w:color="auto" w:fill="FFFFFF"/>
        <w:suppressAutoHyphens w:val="0"/>
        <w:ind w:left="4090"/>
        <w:jc w:val="both"/>
        <w:rPr>
          <w:sz w:val="21"/>
          <w:szCs w:val="21"/>
        </w:rPr>
      </w:pPr>
    </w:p>
    <w:p w:rsidR="0013467E" w:rsidRPr="00360B1B" w:rsidRDefault="001F0078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kern w:val="0"/>
          <w:sz w:val="21"/>
          <w:szCs w:val="21"/>
        </w:rPr>
      </w:pPr>
      <w:r w:rsidRPr="001F0078">
        <w:rPr>
          <w:sz w:val="21"/>
          <w:szCs w:val="21"/>
        </w:rPr>
        <w:fldChar w:fldCharType="begin"/>
      </w:r>
      <w:r w:rsidR="0013467E" w:rsidRPr="00360B1B">
        <w:rPr>
          <w:sz w:val="21"/>
          <w:szCs w:val="21"/>
        </w:rPr>
        <w:instrText xml:space="preserve"> LINK Excel.Sheet.12 "C:\\Users\\sub105an\\Downloads\\Заказ покупателя № 000Ш-000326 от 04.02.2026(2).xlsx" "Лист_1!R2C1:R37C7" \a \f 4 \h  \* MERGEFORMAT </w:instrText>
      </w:r>
      <w:r w:rsidRPr="001F0078">
        <w:rPr>
          <w:sz w:val="21"/>
          <w:szCs w:val="21"/>
        </w:rPr>
        <w:fldChar w:fldCharType="separate"/>
      </w:r>
    </w:p>
    <w:tbl>
      <w:tblPr>
        <w:tblW w:w="10597" w:type="dxa"/>
        <w:tblInd w:w="108" w:type="dxa"/>
        <w:tblLook w:val="04A0"/>
      </w:tblPr>
      <w:tblGrid>
        <w:gridCol w:w="446"/>
        <w:gridCol w:w="3669"/>
        <w:gridCol w:w="1792"/>
        <w:gridCol w:w="676"/>
        <w:gridCol w:w="709"/>
        <w:gridCol w:w="1342"/>
        <w:gridCol w:w="1068"/>
        <w:gridCol w:w="895"/>
      </w:tblGrid>
      <w:tr w:rsidR="00113DD6" w:rsidRPr="00360B1B" w:rsidTr="00006596">
        <w:trPr>
          <w:trHeight w:val="222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№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CE580A">
            <w:pPr>
              <w:jc w:val="center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Товары (работы, услуги)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Страна происх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о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ждения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Ед.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Цена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Сумма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Ставка </w:t>
            </w:r>
          </w:p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НДС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%</w:t>
            </w:r>
          </w:p>
        </w:tc>
      </w:tr>
      <w:tr w:rsidR="00113DD6" w:rsidRPr="00360B1B" w:rsidTr="00006596">
        <w:trPr>
          <w:trHeight w:val="495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13DD6" w:rsidRPr="00360B1B" w:rsidRDefault="00360B1B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87CCF" w:rsidRPr="002F2F28" w:rsidRDefault="003B73CF" w:rsidP="003B73CF">
            <w:pPr>
              <w:widowControl/>
              <w:suppressAutoHyphens w:val="0"/>
              <w:rPr>
                <w:color w:val="000000"/>
                <w:sz w:val="21"/>
                <w:szCs w:val="21"/>
                <w:lang w:eastAsia="en-US"/>
              </w:rPr>
            </w:pPr>
            <w:r w:rsidRPr="002F2F28">
              <w:rPr>
                <w:color w:val="000000"/>
                <w:sz w:val="21"/>
                <w:szCs w:val="21"/>
                <w:lang w:eastAsia="en-US"/>
              </w:rPr>
              <w:t>Ступка агатовая</w:t>
            </w:r>
            <w:r w:rsidR="00187CCF" w:rsidRPr="002F2F28">
              <w:rPr>
                <w:color w:val="000000"/>
                <w:sz w:val="21"/>
                <w:szCs w:val="21"/>
                <w:lang w:eastAsia="en-US"/>
              </w:rPr>
              <w:t xml:space="preserve"> с пестиком</w:t>
            </w:r>
            <w:r w:rsidRPr="002F2F28">
              <w:rPr>
                <w:color w:val="000000"/>
                <w:sz w:val="21"/>
                <w:szCs w:val="21"/>
                <w:lang w:eastAsia="en-US"/>
              </w:rPr>
              <w:t xml:space="preserve"> 50 мм</w:t>
            </w:r>
          </w:p>
          <w:p w:rsidR="00113DD6" w:rsidRPr="00360B1B" w:rsidRDefault="00187CCF" w:rsidP="003B73CF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proofErr w:type="gramStart"/>
            <w:r w:rsidRPr="002F2F28">
              <w:rPr>
                <w:color w:val="001A34"/>
                <w:sz w:val="21"/>
                <w:szCs w:val="21"/>
                <w:shd w:val="clear" w:color="auto" w:fill="FFFFFF"/>
              </w:rPr>
              <w:t>Изготовлена</w:t>
            </w:r>
            <w:proofErr w:type="gramEnd"/>
            <w:r w:rsidRPr="002F2F28">
              <w:rPr>
                <w:color w:val="001A34"/>
                <w:sz w:val="21"/>
                <w:szCs w:val="21"/>
                <w:shd w:val="clear" w:color="auto" w:fill="FFFFFF"/>
              </w:rPr>
              <w:t xml:space="preserve"> из природного камня. </w:t>
            </w:r>
            <w:r w:rsidRPr="002F2F28">
              <w:rPr>
                <w:color w:val="001A34"/>
                <w:sz w:val="21"/>
                <w:szCs w:val="21"/>
              </w:rPr>
              <w:br/>
            </w:r>
            <w:proofErr w:type="gramStart"/>
            <w:r w:rsidRPr="002F2F28">
              <w:rPr>
                <w:color w:val="001A34"/>
                <w:sz w:val="21"/>
                <w:szCs w:val="21"/>
                <w:shd w:val="clear" w:color="auto" w:fill="FFFFFF"/>
              </w:rPr>
              <w:t>Предназначена</w:t>
            </w:r>
            <w:proofErr w:type="gramEnd"/>
            <w:r w:rsidRPr="002F2F28">
              <w:rPr>
                <w:color w:val="001A34"/>
                <w:sz w:val="21"/>
                <w:szCs w:val="21"/>
                <w:shd w:val="clear" w:color="auto" w:fill="FFFFFF"/>
              </w:rPr>
              <w:t xml:space="preserve"> для измельчения ра</w:t>
            </w:r>
            <w:r w:rsidRPr="002F2F28">
              <w:rPr>
                <w:color w:val="001A34"/>
                <w:sz w:val="21"/>
                <w:szCs w:val="21"/>
                <w:shd w:val="clear" w:color="auto" w:fill="FFFFFF"/>
              </w:rPr>
              <w:t>з</w:t>
            </w:r>
            <w:r w:rsidRPr="002F2F28">
              <w:rPr>
                <w:color w:val="001A34"/>
                <w:sz w:val="21"/>
                <w:szCs w:val="21"/>
                <w:shd w:val="clear" w:color="auto" w:fill="FFFFFF"/>
              </w:rPr>
              <w:t>личных химических веществ, эмалей в мелкодисперсный порошок с мин</w:t>
            </w:r>
            <w:r w:rsidRPr="002F2F28">
              <w:rPr>
                <w:color w:val="001A34"/>
                <w:sz w:val="21"/>
                <w:szCs w:val="21"/>
                <w:shd w:val="clear" w:color="auto" w:fill="FFFFFF"/>
              </w:rPr>
              <w:t>и</w:t>
            </w:r>
            <w:r w:rsidRPr="002F2F28">
              <w:rPr>
                <w:color w:val="001A34"/>
                <w:sz w:val="21"/>
                <w:szCs w:val="21"/>
                <w:shd w:val="clear" w:color="auto" w:fill="FFFFFF"/>
              </w:rPr>
              <w:t>мальным загрязнением перетираемых веществ.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360B1B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974351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proofErr w:type="spellStart"/>
            <w:proofErr w:type="gramStart"/>
            <w:r w:rsidRPr="00360B1B">
              <w:rPr>
                <w:rFonts w:eastAsia="Times New Roman"/>
                <w:kern w:val="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261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/>
                <w:kern w:val="0"/>
                <w:sz w:val="21"/>
                <w:szCs w:val="21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183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kern w:val="0"/>
                <w:sz w:val="21"/>
                <w:szCs w:val="21"/>
              </w:rPr>
              <w:t>в т.ч. НДС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</w:tbl>
    <w:p w:rsidR="0013467E" w:rsidRPr="00360B1B" w:rsidRDefault="001F0078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fldChar w:fldCharType="end"/>
      </w: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0836AD" w:rsidRPr="00360B1B" w:rsidRDefault="001327F7" w:rsidP="000836AD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Всего наименований </w:t>
      </w:r>
      <w:r w:rsidR="00360B1B">
        <w:rPr>
          <w:rFonts w:eastAsia="Times New Roman"/>
          <w:kern w:val="0"/>
          <w:sz w:val="21"/>
          <w:szCs w:val="21"/>
        </w:rPr>
        <w:t>1</w:t>
      </w:r>
      <w:r w:rsidRPr="00360B1B">
        <w:rPr>
          <w:rFonts w:eastAsia="Times New Roman"/>
          <w:kern w:val="0"/>
          <w:sz w:val="21"/>
          <w:szCs w:val="21"/>
        </w:rPr>
        <w:t xml:space="preserve">, на сумму </w:t>
      </w:r>
      <w:r w:rsidR="00CE580A" w:rsidRPr="00360B1B">
        <w:rPr>
          <w:rFonts w:eastAsia="Times New Roman"/>
          <w:kern w:val="0"/>
          <w:sz w:val="21"/>
          <w:szCs w:val="21"/>
        </w:rPr>
        <w:t>_________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 руб.</w:t>
      </w:r>
      <w:r w:rsidR="00CE580A" w:rsidRPr="00360B1B">
        <w:rPr>
          <w:rFonts w:eastAsia="Times New Roman"/>
          <w:kern w:val="0"/>
          <w:sz w:val="21"/>
          <w:szCs w:val="21"/>
        </w:rPr>
        <w:t>____</w:t>
      </w:r>
      <w:r w:rsidR="00E527EA" w:rsidRPr="00360B1B">
        <w:rPr>
          <w:rFonts w:eastAsia="Times New Roman"/>
          <w:kern w:val="0"/>
          <w:sz w:val="21"/>
          <w:szCs w:val="21"/>
        </w:rPr>
        <w:t>коп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, </w:t>
      </w:r>
      <w:proofErr w:type="gramStart"/>
      <w:r w:rsidR="00E527EA" w:rsidRPr="00360B1B">
        <w:rPr>
          <w:rFonts w:eastAsia="Times New Roman"/>
          <w:kern w:val="0"/>
          <w:sz w:val="21"/>
          <w:szCs w:val="21"/>
        </w:rPr>
        <w:t>с</w:t>
      </w:r>
      <w:proofErr w:type="gramEnd"/>
      <w:r w:rsidR="00E527EA" w:rsidRPr="00360B1B">
        <w:rPr>
          <w:rFonts w:eastAsia="Times New Roman"/>
          <w:kern w:val="0"/>
          <w:sz w:val="21"/>
          <w:szCs w:val="21"/>
        </w:rPr>
        <w:t xml:space="preserve">/без </w:t>
      </w:r>
      <w:r w:rsidR="000836AD" w:rsidRPr="00360B1B">
        <w:rPr>
          <w:rFonts w:eastAsia="Times New Roman"/>
          <w:kern w:val="0"/>
          <w:sz w:val="21"/>
          <w:szCs w:val="21"/>
        </w:rPr>
        <w:t>НДС.</w:t>
      </w:r>
    </w:p>
    <w:p w:rsidR="00B04AFB" w:rsidRPr="00360B1B" w:rsidRDefault="00B04AFB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F754A0" w:rsidRPr="00360B1B" w:rsidRDefault="00360B1B" w:rsidP="00F754A0">
      <w:pPr>
        <w:pStyle w:val="ad"/>
        <w:rPr>
          <w:sz w:val="21"/>
          <w:szCs w:val="21"/>
        </w:rPr>
      </w:pPr>
      <w:r>
        <w:rPr>
          <w:sz w:val="21"/>
          <w:szCs w:val="21"/>
        </w:rPr>
        <w:t xml:space="preserve">ОКПД 2 </w:t>
      </w:r>
      <w:r w:rsidR="00187CCF">
        <w:rPr>
          <w:sz w:val="21"/>
          <w:szCs w:val="21"/>
        </w:rPr>
        <w:t>23.70.11.110</w:t>
      </w:r>
    </w:p>
    <w:p w:rsidR="000538B7" w:rsidRPr="00360B1B" w:rsidRDefault="000538B7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6764BF" w:rsidRPr="00360B1B" w:rsidRDefault="006764BF" w:rsidP="007B7E72">
      <w:pPr>
        <w:pStyle w:val="ad"/>
        <w:rPr>
          <w:b/>
          <w:bCs/>
          <w:sz w:val="21"/>
          <w:szCs w:val="21"/>
        </w:rPr>
      </w:pPr>
    </w:p>
    <w:p w:rsidR="00E95601" w:rsidRPr="00360B1B" w:rsidRDefault="00E95601" w:rsidP="00B657F5">
      <w:pPr>
        <w:pStyle w:val="ad"/>
        <w:jc w:val="center"/>
        <w:rPr>
          <w:b/>
          <w:bCs/>
          <w:sz w:val="21"/>
          <w:szCs w:val="21"/>
        </w:rPr>
      </w:pPr>
    </w:p>
    <w:p w:rsidR="00FA680A" w:rsidRPr="00360B1B" w:rsidRDefault="00FA680A" w:rsidP="00B657F5">
      <w:pPr>
        <w:pStyle w:val="ad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6764BF" w:rsidRPr="00360B1B" w:rsidTr="00175DB3">
        <w:trPr>
          <w:cantSplit/>
          <w:jc w:val="center"/>
        </w:trPr>
        <w:tc>
          <w:tcPr>
            <w:tcW w:w="4820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Поставщика:</w:t>
            </w:r>
          </w:p>
          <w:p w:rsidR="004343B1" w:rsidRPr="00360B1B" w:rsidRDefault="004343B1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962C39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  <w:p w:rsidR="006834E9" w:rsidRPr="00360B1B" w:rsidRDefault="006834E9" w:rsidP="00175DB3">
            <w:pPr>
              <w:pStyle w:val="ad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Заказчика:</w:t>
            </w:r>
          </w:p>
          <w:p w:rsidR="00B04AFB" w:rsidRPr="00360B1B" w:rsidRDefault="003856A7" w:rsidP="00B04AFB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И.о. генерального директора </w:t>
            </w:r>
            <w:proofErr w:type="spellStart"/>
            <w:r w:rsidR="00B04AFB" w:rsidRPr="00360B1B">
              <w:rPr>
                <w:sz w:val="21"/>
                <w:szCs w:val="21"/>
              </w:rPr>
              <w:t>КарНЦ</w:t>
            </w:r>
            <w:proofErr w:type="spellEnd"/>
            <w:r w:rsidR="00B04AFB" w:rsidRPr="00360B1B">
              <w:rPr>
                <w:sz w:val="21"/>
                <w:szCs w:val="21"/>
              </w:rPr>
              <w:t xml:space="preserve"> РАН</w:t>
            </w:r>
          </w:p>
          <w:p w:rsidR="004343B1" w:rsidRPr="00360B1B" w:rsidRDefault="004343B1" w:rsidP="00B04AFB">
            <w:pPr>
              <w:pStyle w:val="ad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rPr>
                <w:sz w:val="21"/>
                <w:szCs w:val="21"/>
              </w:rPr>
            </w:pPr>
          </w:p>
          <w:p w:rsidR="006764BF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 xml:space="preserve">________________________/ </w:t>
            </w:r>
            <w:r w:rsidR="003856A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______________</w:t>
            </w:r>
            <w:r w:rsidR="00A36B2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/</w:t>
            </w:r>
          </w:p>
          <w:p w:rsidR="00B04AFB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МП</w:t>
            </w:r>
          </w:p>
        </w:tc>
      </w:tr>
    </w:tbl>
    <w:p w:rsidR="00E75C66" w:rsidRPr="00360B1B" w:rsidRDefault="00E75C66" w:rsidP="00962C39">
      <w:pPr>
        <w:pStyle w:val="ad"/>
        <w:rPr>
          <w:b/>
          <w:bCs/>
          <w:sz w:val="21"/>
          <w:szCs w:val="21"/>
        </w:rPr>
      </w:pPr>
    </w:p>
    <w:sectPr w:rsidR="00E75C66" w:rsidRPr="00360B1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00587"/>
    <w:rsid w:val="000049BC"/>
    <w:rsid w:val="00004EAE"/>
    <w:rsid w:val="00006596"/>
    <w:rsid w:val="00007C0B"/>
    <w:rsid w:val="0002375A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36AD"/>
    <w:rsid w:val="000861CC"/>
    <w:rsid w:val="00087FEE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543A"/>
    <w:rsid w:val="000C699B"/>
    <w:rsid w:val="000D2681"/>
    <w:rsid w:val="000D44E9"/>
    <w:rsid w:val="000E5034"/>
    <w:rsid w:val="000F31D1"/>
    <w:rsid w:val="000F5A44"/>
    <w:rsid w:val="000F7EE2"/>
    <w:rsid w:val="00104A7A"/>
    <w:rsid w:val="00113DD6"/>
    <w:rsid w:val="00116E93"/>
    <w:rsid w:val="001207FD"/>
    <w:rsid w:val="00124A26"/>
    <w:rsid w:val="00127BCF"/>
    <w:rsid w:val="00127E27"/>
    <w:rsid w:val="001327F7"/>
    <w:rsid w:val="0013467E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680"/>
    <w:rsid w:val="00151921"/>
    <w:rsid w:val="00152E8E"/>
    <w:rsid w:val="0015384C"/>
    <w:rsid w:val="00160996"/>
    <w:rsid w:val="00165DD5"/>
    <w:rsid w:val="0016627C"/>
    <w:rsid w:val="0017368B"/>
    <w:rsid w:val="0017423B"/>
    <w:rsid w:val="00175DB3"/>
    <w:rsid w:val="00177CA7"/>
    <w:rsid w:val="00184559"/>
    <w:rsid w:val="00187CCF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0078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C2B"/>
    <w:rsid w:val="00243E6A"/>
    <w:rsid w:val="0025599A"/>
    <w:rsid w:val="00257067"/>
    <w:rsid w:val="002606DE"/>
    <w:rsid w:val="00261859"/>
    <w:rsid w:val="0026209F"/>
    <w:rsid w:val="00264989"/>
    <w:rsid w:val="00264A6E"/>
    <w:rsid w:val="00266F06"/>
    <w:rsid w:val="00273B60"/>
    <w:rsid w:val="00274A09"/>
    <w:rsid w:val="00276DAE"/>
    <w:rsid w:val="002827E0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2F28"/>
    <w:rsid w:val="002F3561"/>
    <w:rsid w:val="002F5E1C"/>
    <w:rsid w:val="002F7010"/>
    <w:rsid w:val="0030038E"/>
    <w:rsid w:val="003004AC"/>
    <w:rsid w:val="00300587"/>
    <w:rsid w:val="00307D45"/>
    <w:rsid w:val="00310038"/>
    <w:rsid w:val="00311B49"/>
    <w:rsid w:val="003231BE"/>
    <w:rsid w:val="00323D0B"/>
    <w:rsid w:val="00323E31"/>
    <w:rsid w:val="00325312"/>
    <w:rsid w:val="00327384"/>
    <w:rsid w:val="00331E9C"/>
    <w:rsid w:val="00333DD3"/>
    <w:rsid w:val="00334115"/>
    <w:rsid w:val="00334F38"/>
    <w:rsid w:val="00334FB3"/>
    <w:rsid w:val="003413EB"/>
    <w:rsid w:val="00342D56"/>
    <w:rsid w:val="00354D81"/>
    <w:rsid w:val="00360B1B"/>
    <w:rsid w:val="003630A7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7170"/>
    <w:rsid w:val="003B40B1"/>
    <w:rsid w:val="003B545D"/>
    <w:rsid w:val="003B6980"/>
    <w:rsid w:val="003B73CF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46567"/>
    <w:rsid w:val="00446FD4"/>
    <w:rsid w:val="00450E39"/>
    <w:rsid w:val="0045594D"/>
    <w:rsid w:val="00455E8A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3A08"/>
    <w:rsid w:val="004E0871"/>
    <w:rsid w:val="004F0B96"/>
    <w:rsid w:val="004F1F15"/>
    <w:rsid w:val="004F4F9B"/>
    <w:rsid w:val="004F5CEB"/>
    <w:rsid w:val="00500610"/>
    <w:rsid w:val="00500E7E"/>
    <w:rsid w:val="00501485"/>
    <w:rsid w:val="00501E68"/>
    <w:rsid w:val="005072E0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28C1"/>
    <w:rsid w:val="00566A17"/>
    <w:rsid w:val="005708D7"/>
    <w:rsid w:val="0058248E"/>
    <w:rsid w:val="005849E8"/>
    <w:rsid w:val="00584FD2"/>
    <w:rsid w:val="00596C2F"/>
    <w:rsid w:val="0059765C"/>
    <w:rsid w:val="005A2268"/>
    <w:rsid w:val="005A25DA"/>
    <w:rsid w:val="005A376F"/>
    <w:rsid w:val="005A61DE"/>
    <w:rsid w:val="005B78D8"/>
    <w:rsid w:val="005C0C13"/>
    <w:rsid w:val="005C15C4"/>
    <w:rsid w:val="005D237D"/>
    <w:rsid w:val="005D3A3B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5172"/>
    <w:rsid w:val="00630D5D"/>
    <w:rsid w:val="0063185E"/>
    <w:rsid w:val="006365FC"/>
    <w:rsid w:val="00643FE4"/>
    <w:rsid w:val="00646903"/>
    <w:rsid w:val="006506C4"/>
    <w:rsid w:val="0066209C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544D"/>
    <w:rsid w:val="006A7D51"/>
    <w:rsid w:val="006B174E"/>
    <w:rsid w:val="006C4AD3"/>
    <w:rsid w:val="006D103C"/>
    <w:rsid w:val="006D1C17"/>
    <w:rsid w:val="006F1B02"/>
    <w:rsid w:val="006F29A5"/>
    <w:rsid w:val="006F2B7C"/>
    <w:rsid w:val="006F3E4D"/>
    <w:rsid w:val="006F56D4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73B8"/>
    <w:rsid w:val="007D738E"/>
    <w:rsid w:val="007E5992"/>
    <w:rsid w:val="007E6BB7"/>
    <w:rsid w:val="007F0292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5424F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43C1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336C"/>
    <w:rsid w:val="00926699"/>
    <w:rsid w:val="00935504"/>
    <w:rsid w:val="00947C5F"/>
    <w:rsid w:val="009501F0"/>
    <w:rsid w:val="00962C39"/>
    <w:rsid w:val="00963C7C"/>
    <w:rsid w:val="009640A6"/>
    <w:rsid w:val="009670E7"/>
    <w:rsid w:val="009733E2"/>
    <w:rsid w:val="00974351"/>
    <w:rsid w:val="009800CF"/>
    <w:rsid w:val="00983861"/>
    <w:rsid w:val="00986432"/>
    <w:rsid w:val="009865A8"/>
    <w:rsid w:val="00993F90"/>
    <w:rsid w:val="00996104"/>
    <w:rsid w:val="009A058F"/>
    <w:rsid w:val="009A77F7"/>
    <w:rsid w:val="009B6542"/>
    <w:rsid w:val="009C6171"/>
    <w:rsid w:val="009C75A1"/>
    <w:rsid w:val="009F299C"/>
    <w:rsid w:val="00A00673"/>
    <w:rsid w:val="00A13433"/>
    <w:rsid w:val="00A3433E"/>
    <w:rsid w:val="00A36B27"/>
    <w:rsid w:val="00A36F3C"/>
    <w:rsid w:val="00A378A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858A3"/>
    <w:rsid w:val="00A93521"/>
    <w:rsid w:val="00A93C2D"/>
    <w:rsid w:val="00A95F75"/>
    <w:rsid w:val="00A96338"/>
    <w:rsid w:val="00A967E4"/>
    <w:rsid w:val="00AA19AC"/>
    <w:rsid w:val="00AA49BB"/>
    <w:rsid w:val="00AB20D8"/>
    <w:rsid w:val="00AB418E"/>
    <w:rsid w:val="00AB6F84"/>
    <w:rsid w:val="00AB77E7"/>
    <w:rsid w:val="00AC03C7"/>
    <w:rsid w:val="00AC0DD7"/>
    <w:rsid w:val="00AC78E1"/>
    <w:rsid w:val="00AD6E99"/>
    <w:rsid w:val="00AE1802"/>
    <w:rsid w:val="00AE1CE0"/>
    <w:rsid w:val="00AF5896"/>
    <w:rsid w:val="00AF757A"/>
    <w:rsid w:val="00B04AFB"/>
    <w:rsid w:val="00B12F16"/>
    <w:rsid w:val="00B136B8"/>
    <w:rsid w:val="00B25A90"/>
    <w:rsid w:val="00B320E9"/>
    <w:rsid w:val="00B36623"/>
    <w:rsid w:val="00B404EB"/>
    <w:rsid w:val="00B41D81"/>
    <w:rsid w:val="00B50344"/>
    <w:rsid w:val="00B57814"/>
    <w:rsid w:val="00B6319E"/>
    <w:rsid w:val="00B657F5"/>
    <w:rsid w:val="00B66D79"/>
    <w:rsid w:val="00B75995"/>
    <w:rsid w:val="00B76704"/>
    <w:rsid w:val="00B776E0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5768"/>
    <w:rsid w:val="00BF43E7"/>
    <w:rsid w:val="00BF73C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0D99"/>
    <w:rsid w:val="00C7269D"/>
    <w:rsid w:val="00C76844"/>
    <w:rsid w:val="00C76BA5"/>
    <w:rsid w:val="00C8194B"/>
    <w:rsid w:val="00C918C8"/>
    <w:rsid w:val="00C95361"/>
    <w:rsid w:val="00C9671F"/>
    <w:rsid w:val="00CA67CC"/>
    <w:rsid w:val="00CB1583"/>
    <w:rsid w:val="00CB27A8"/>
    <w:rsid w:val="00CB3B16"/>
    <w:rsid w:val="00CB64CC"/>
    <w:rsid w:val="00CB7B43"/>
    <w:rsid w:val="00CD6600"/>
    <w:rsid w:val="00CE1BC4"/>
    <w:rsid w:val="00CE580A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211DA"/>
    <w:rsid w:val="00D23789"/>
    <w:rsid w:val="00D540CE"/>
    <w:rsid w:val="00D550A7"/>
    <w:rsid w:val="00D56C4C"/>
    <w:rsid w:val="00D62FD3"/>
    <w:rsid w:val="00D65261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F3A"/>
    <w:rsid w:val="00E6444E"/>
    <w:rsid w:val="00E64E7E"/>
    <w:rsid w:val="00E67FD2"/>
    <w:rsid w:val="00E744CE"/>
    <w:rsid w:val="00E75C66"/>
    <w:rsid w:val="00E81542"/>
    <w:rsid w:val="00E928F0"/>
    <w:rsid w:val="00E95601"/>
    <w:rsid w:val="00E96A9F"/>
    <w:rsid w:val="00EA1AD2"/>
    <w:rsid w:val="00EA4A4F"/>
    <w:rsid w:val="00EB0B7E"/>
    <w:rsid w:val="00EB3CF0"/>
    <w:rsid w:val="00ED21B4"/>
    <w:rsid w:val="00ED43D0"/>
    <w:rsid w:val="00ED7305"/>
    <w:rsid w:val="00EE3E65"/>
    <w:rsid w:val="00EF0274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70B7A"/>
    <w:rsid w:val="00F71E0A"/>
    <w:rsid w:val="00F72834"/>
    <w:rsid w:val="00F754A0"/>
    <w:rsid w:val="00F7567B"/>
    <w:rsid w:val="00F86B87"/>
    <w:rsid w:val="00F927B9"/>
    <w:rsid w:val="00F93C4A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B136B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B136B8"/>
    <w:pPr>
      <w:spacing w:after="120"/>
    </w:pPr>
  </w:style>
  <w:style w:type="paragraph" w:styleId="a4">
    <w:name w:val="List"/>
    <w:basedOn w:val="a3"/>
    <w:rsid w:val="00B136B8"/>
    <w:rPr>
      <w:rFonts w:cs="Tahoma"/>
    </w:rPr>
  </w:style>
  <w:style w:type="paragraph" w:styleId="a5">
    <w:name w:val="caption"/>
    <w:basedOn w:val="a"/>
    <w:qFormat/>
    <w:rsid w:val="00B136B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136B8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averina@krc.karelia.ru" TargetMode="External"/><Relationship Id="rId12" Type="http://schemas.openxmlformats.org/officeDocument/2006/relationships/hyperlink" Target="mailto:esofronova@krc.karelia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skiriy@krc.karel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borodina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ver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34E3-2FEB-4461-AF6E-38CEA410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21091</CharactersWithSpaces>
  <SharedDoc>false</SharedDoc>
  <HLinks>
    <vt:vector size="48" baseType="variant">
      <vt:variant>
        <vt:i4>6685727</vt:i4>
      </vt:variant>
      <vt:variant>
        <vt:i4>21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18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15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12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/document/71757358/entry/1009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eaverina</cp:lastModifiedBy>
  <cp:revision>7</cp:revision>
  <cp:lastPrinted>2026-02-12T11:22:00Z</cp:lastPrinted>
  <dcterms:created xsi:type="dcterms:W3CDTF">2026-06-30T08:24:00Z</dcterms:created>
  <dcterms:modified xsi:type="dcterms:W3CDTF">2026-07-02T12:27:00Z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