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CAF" w:rsidRDefault="00440CAF" w:rsidP="00440CAF">
      <w:pPr>
        <w:pStyle w:val="a4"/>
        <w:rPr>
          <w:b w:val="0"/>
          <w:szCs w:val="28"/>
        </w:rPr>
      </w:pPr>
    </w:p>
    <w:p w:rsidR="00440CAF" w:rsidRDefault="00440CAF" w:rsidP="00440CAF">
      <w:pPr>
        <w:pStyle w:val="a4"/>
        <w:rPr>
          <w:szCs w:val="28"/>
        </w:rPr>
      </w:pPr>
      <w:r>
        <w:rPr>
          <w:b w:val="0"/>
          <w:szCs w:val="28"/>
        </w:rPr>
        <w:t>ДОГОВОР № 4П/__</w:t>
      </w:r>
    </w:p>
    <w:p w:rsidR="00440CAF" w:rsidRDefault="00440CAF" w:rsidP="00440CAF">
      <w:pPr>
        <w:pStyle w:val="21"/>
        <w:rPr>
          <w:sz w:val="28"/>
          <w:szCs w:val="28"/>
        </w:rPr>
      </w:pPr>
      <w:r>
        <w:rPr>
          <w:sz w:val="28"/>
          <w:szCs w:val="28"/>
        </w:rPr>
        <w:t>на охрану Федерального государственного бюджетного учреждения культуры  «Государственный научно-исследовательский музей архитектуры</w:t>
      </w:r>
    </w:p>
    <w:p w:rsidR="00440CAF" w:rsidRDefault="00440CAF" w:rsidP="00440CAF">
      <w:pPr>
        <w:pStyle w:val="21"/>
        <w:rPr>
          <w:b/>
          <w:sz w:val="28"/>
          <w:szCs w:val="28"/>
        </w:rPr>
      </w:pPr>
      <w:r>
        <w:rPr>
          <w:sz w:val="28"/>
          <w:szCs w:val="28"/>
        </w:rPr>
        <w:t xml:space="preserve">имени А.В. Щусева» </w:t>
      </w:r>
    </w:p>
    <w:p w:rsidR="00440CAF" w:rsidRDefault="00440CAF" w:rsidP="00440CAF">
      <w:pPr>
        <w:pStyle w:val="21"/>
        <w:rPr>
          <w:b/>
          <w:sz w:val="28"/>
          <w:szCs w:val="28"/>
        </w:rPr>
      </w:pPr>
      <w:r>
        <w:rPr>
          <w:b/>
          <w:sz w:val="28"/>
          <w:szCs w:val="28"/>
        </w:rPr>
        <w:t>ИКЗ: 26</w:t>
      </w:r>
      <w:r w:rsidRPr="00E041BB">
        <w:rPr>
          <w:b/>
          <w:sz w:val="28"/>
          <w:szCs w:val="28"/>
        </w:rPr>
        <w:t>1770406079277040100100050000000244</w:t>
      </w:r>
    </w:p>
    <w:p w:rsidR="00440CAF" w:rsidRDefault="00440CAF" w:rsidP="00440CAF">
      <w:pPr>
        <w:jc w:val="both"/>
        <w:rPr>
          <w:sz w:val="28"/>
          <w:szCs w:val="28"/>
        </w:rPr>
      </w:pPr>
      <w:r>
        <w:rPr>
          <w:sz w:val="28"/>
          <w:szCs w:val="28"/>
        </w:rPr>
        <w:t xml:space="preserve">г. Москва                                                                             «01» </w:t>
      </w:r>
      <w:r>
        <w:rPr>
          <w:sz w:val="28"/>
          <w:szCs w:val="28"/>
        </w:rPr>
        <w:t>июл</w:t>
      </w:r>
      <w:r>
        <w:rPr>
          <w:sz w:val="28"/>
          <w:szCs w:val="28"/>
        </w:rPr>
        <w:t>я  2026 года</w:t>
      </w:r>
      <w:r>
        <w:rPr>
          <w:sz w:val="28"/>
          <w:szCs w:val="28"/>
        </w:rPr>
        <w:tab/>
      </w:r>
      <w:r>
        <w:rPr>
          <w:sz w:val="28"/>
          <w:szCs w:val="28"/>
        </w:rPr>
        <w:tab/>
      </w:r>
      <w:r>
        <w:rPr>
          <w:sz w:val="28"/>
          <w:szCs w:val="28"/>
        </w:rPr>
        <w:tab/>
        <w:t xml:space="preserve">          </w:t>
      </w:r>
      <w:r>
        <w:rPr>
          <w:sz w:val="28"/>
          <w:szCs w:val="28"/>
        </w:rPr>
        <w:tab/>
        <w:t xml:space="preserve">                            </w:t>
      </w:r>
    </w:p>
    <w:p w:rsidR="00440CAF" w:rsidRDefault="00440CAF" w:rsidP="00440CAF">
      <w:pPr>
        <w:jc w:val="both"/>
        <w:rPr>
          <w:rFonts w:eastAsia="Arial Unicode MS"/>
          <w:b/>
          <w:color w:val="000000"/>
          <w:sz w:val="28"/>
          <w:szCs w:val="28"/>
        </w:rPr>
      </w:pPr>
      <w:r>
        <w:rPr>
          <w:sz w:val="28"/>
          <w:szCs w:val="28"/>
        </w:rPr>
        <w:tab/>
      </w:r>
      <w:proofErr w:type="gramStart"/>
      <w:r>
        <w:rPr>
          <w:sz w:val="28"/>
          <w:szCs w:val="28"/>
        </w:rPr>
        <w:t>Федеральное государственное бюджетное учреждение культуры «Государственный научно-исследовательский музей архитектуры имени                  А.В. Щусева» (</w:t>
      </w:r>
      <w:r>
        <w:rPr>
          <w:b/>
          <w:color w:val="000000"/>
        </w:rPr>
        <w:t>ОКОПФ 75103</w:t>
      </w:r>
      <w:r>
        <w:rPr>
          <w:sz w:val="28"/>
          <w:szCs w:val="28"/>
        </w:rPr>
        <w:t>), именуемое в дальнейшем «Музей»,</w:t>
      </w:r>
      <w:r>
        <w:rPr>
          <w:color w:val="C9211E"/>
          <w:sz w:val="28"/>
          <w:szCs w:val="28"/>
        </w:rPr>
        <w:t xml:space="preserve"> </w:t>
      </w:r>
      <w:r>
        <w:rPr>
          <w:color w:val="000000"/>
          <w:sz w:val="28"/>
          <w:szCs w:val="28"/>
        </w:rPr>
        <w:t xml:space="preserve">в лице директора </w:t>
      </w:r>
      <w:proofErr w:type="spellStart"/>
      <w:r>
        <w:rPr>
          <w:color w:val="000000"/>
          <w:sz w:val="28"/>
          <w:szCs w:val="28"/>
        </w:rPr>
        <w:t>Шашковой</w:t>
      </w:r>
      <w:proofErr w:type="spellEnd"/>
      <w:r>
        <w:rPr>
          <w:color w:val="000000"/>
          <w:sz w:val="28"/>
          <w:szCs w:val="28"/>
        </w:rPr>
        <w:t xml:space="preserve"> Натальи Олеговны, </w:t>
      </w:r>
      <w:r>
        <w:rPr>
          <w:sz w:val="28"/>
          <w:szCs w:val="28"/>
        </w:rPr>
        <w:t>действующей на основании Устава, с одной стороны и Федеральное государственное казенное учреждение «Управление вневедомственной охраны войск национальной гвардии Российской Федерации по городу Москве» (4 полк полиции - филиал Федерального государственного казенного учреждения «Управление вневедомственной охраны войск</w:t>
      </w:r>
      <w:proofErr w:type="gramEnd"/>
      <w:r>
        <w:rPr>
          <w:sz w:val="28"/>
          <w:szCs w:val="28"/>
        </w:rPr>
        <w:t xml:space="preserve"> национальной гвардии Российской Федерации по городу Москве»), именуемое в дальнейшем «Охрана», в лице командира полка </w:t>
      </w:r>
      <w:proofErr w:type="spellStart"/>
      <w:r>
        <w:rPr>
          <w:sz w:val="28"/>
          <w:szCs w:val="28"/>
        </w:rPr>
        <w:t>Мануилова</w:t>
      </w:r>
      <w:proofErr w:type="spellEnd"/>
      <w:r>
        <w:rPr>
          <w:sz w:val="28"/>
          <w:szCs w:val="28"/>
        </w:rPr>
        <w:t xml:space="preserve"> Павла Ивановича, действующего на основании Положения и доверенности </w:t>
      </w:r>
      <w:r>
        <w:rPr>
          <w:color w:val="000000"/>
          <w:sz w:val="26"/>
          <w:szCs w:val="26"/>
        </w:rPr>
        <w:t>№ 20105</w:t>
      </w:r>
      <w:proofErr w:type="gramStart"/>
      <w:r>
        <w:rPr>
          <w:color w:val="000000"/>
          <w:sz w:val="26"/>
          <w:szCs w:val="26"/>
        </w:rPr>
        <w:t>/Д</w:t>
      </w:r>
      <w:proofErr w:type="gramEnd"/>
      <w:r>
        <w:rPr>
          <w:color w:val="000000"/>
          <w:sz w:val="26"/>
          <w:szCs w:val="26"/>
        </w:rPr>
        <w:t xml:space="preserve"> - 178 от 26.12.2024</w:t>
      </w:r>
      <w:r>
        <w:rPr>
          <w:sz w:val="28"/>
          <w:szCs w:val="28"/>
        </w:rPr>
        <w:t xml:space="preserve"> г.</w:t>
      </w:r>
      <w:r>
        <w:rPr>
          <w:b/>
          <w:bCs/>
          <w:sz w:val="28"/>
          <w:szCs w:val="28"/>
        </w:rPr>
        <w:t>,</w:t>
      </w:r>
      <w:r>
        <w:rPr>
          <w:sz w:val="28"/>
          <w:szCs w:val="28"/>
        </w:rPr>
        <w:t xml:space="preserve"> с другой стороны, а вместе в дальнейшем «Стороны» и каждый в отдельности Сторона, в соответствии  с пунктом 5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440CAF" w:rsidRDefault="00440CAF" w:rsidP="00440CAF">
      <w:pPr>
        <w:jc w:val="both"/>
        <w:rPr>
          <w:rFonts w:eastAsia="Arial Unicode MS"/>
          <w:b/>
          <w:color w:val="000000"/>
          <w:sz w:val="28"/>
          <w:szCs w:val="28"/>
        </w:rPr>
      </w:pPr>
    </w:p>
    <w:p w:rsidR="00440CAF" w:rsidRDefault="00440CAF" w:rsidP="00440CAF">
      <w:pPr>
        <w:jc w:val="center"/>
        <w:rPr>
          <w:rFonts w:eastAsia="Arial Unicode MS"/>
          <w:b/>
          <w:sz w:val="28"/>
          <w:szCs w:val="28"/>
        </w:rPr>
      </w:pPr>
      <w:r>
        <w:rPr>
          <w:rFonts w:eastAsia="Arial Unicode MS"/>
          <w:b/>
          <w:sz w:val="28"/>
          <w:szCs w:val="28"/>
        </w:rPr>
        <w:t>1. Предмет Договора</w:t>
      </w:r>
    </w:p>
    <w:p w:rsidR="00440CAF" w:rsidRDefault="00440CAF" w:rsidP="00440CAF">
      <w:pPr>
        <w:jc w:val="both"/>
        <w:rPr>
          <w:rFonts w:eastAsia="Arial Unicode MS"/>
          <w:b/>
          <w:sz w:val="28"/>
          <w:szCs w:val="28"/>
        </w:rPr>
      </w:pPr>
    </w:p>
    <w:p w:rsidR="00440CAF" w:rsidRDefault="00440CAF" w:rsidP="00440CAF">
      <w:pPr>
        <w:pStyle w:val="a5"/>
        <w:ind w:firstLine="720"/>
        <w:rPr>
          <w:szCs w:val="28"/>
        </w:rPr>
      </w:pPr>
      <w:r>
        <w:rPr>
          <w:b w:val="0"/>
          <w:szCs w:val="28"/>
        </w:rPr>
        <w:t xml:space="preserve">1.1. «Музей» поручает, а «Охрана» принимает на себя обязательства             по охране зданий и помещений «Музея» </w:t>
      </w:r>
      <w:r>
        <w:rPr>
          <w:b w:val="0"/>
          <w:bCs w:val="0"/>
          <w:szCs w:val="28"/>
        </w:rPr>
        <w:t>(ОКПД</w:t>
      </w:r>
      <w:proofErr w:type="gramStart"/>
      <w:r>
        <w:rPr>
          <w:b w:val="0"/>
          <w:bCs w:val="0"/>
          <w:szCs w:val="28"/>
        </w:rPr>
        <w:t>2</w:t>
      </w:r>
      <w:proofErr w:type="gramEnd"/>
      <w:r>
        <w:rPr>
          <w:b w:val="0"/>
          <w:bCs w:val="0"/>
          <w:szCs w:val="28"/>
        </w:rPr>
        <w:t xml:space="preserve"> 84.24.19.000 Услуги, связанные с обеспечением общественного порядка и общественной безопасности, прочие), а «Музей» обязуется </w:t>
      </w:r>
      <w:r>
        <w:rPr>
          <w:b w:val="0"/>
          <w:szCs w:val="28"/>
        </w:rPr>
        <w:t xml:space="preserve">оплатить эти услуги. </w:t>
      </w:r>
      <w:r>
        <w:rPr>
          <w:b w:val="0"/>
          <w:bCs w:val="0"/>
          <w:szCs w:val="28"/>
        </w:rPr>
        <w:t>Перечень зданий и помещений, подлежащих принятию под охрану:</w:t>
      </w:r>
    </w:p>
    <w:p w:rsidR="00440CAF" w:rsidRDefault="00440CAF" w:rsidP="00440CAF">
      <w:pPr>
        <w:ind w:firstLine="720"/>
        <w:jc w:val="both"/>
        <w:rPr>
          <w:color w:val="000000"/>
          <w:sz w:val="28"/>
          <w:szCs w:val="28"/>
        </w:rPr>
      </w:pPr>
      <w:r>
        <w:rPr>
          <w:sz w:val="28"/>
          <w:szCs w:val="28"/>
        </w:rPr>
        <w:t xml:space="preserve">- Государственный научно-исследовательский музей архитектуры имени                  А.В. Щусева, расположенный по адресу: </w:t>
      </w:r>
    </w:p>
    <w:p w:rsidR="00440CAF" w:rsidRDefault="00440CAF" w:rsidP="00440CAF">
      <w:pPr>
        <w:ind w:firstLine="720"/>
        <w:jc w:val="both"/>
        <w:rPr>
          <w:color w:val="000000"/>
          <w:sz w:val="28"/>
          <w:szCs w:val="28"/>
        </w:rPr>
      </w:pPr>
      <w:r>
        <w:rPr>
          <w:color w:val="000000"/>
          <w:sz w:val="28"/>
          <w:szCs w:val="28"/>
        </w:rPr>
        <w:t xml:space="preserve">г. Москва, ул. Воздвиженка, д. 5/25, </w:t>
      </w:r>
      <w:proofErr w:type="spellStart"/>
      <w:proofErr w:type="gramStart"/>
      <w:r>
        <w:rPr>
          <w:color w:val="000000"/>
          <w:sz w:val="28"/>
          <w:szCs w:val="28"/>
        </w:rPr>
        <w:t>стр</w:t>
      </w:r>
      <w:proofErr w:type="spellEnd"/>
      <w:proofErr w:type="gramEnd"/>
      <w:r>
        <w:rPr>
          <w:color w:val="000000"/>
          <w:sz w:val="28"/>
          <w:szCs w:val="28"/>
        </w:rPr>
        <w:t xml:space="preserve"> 1.</w:t>
      </w:r>
    </w:p>
    <w:p w:rsidR="00440CAF" w:rsidRDefault="00440CAF" w:rsidP="00440CAF">
      <w:pPr>
        <w:ind w:firstLine="720"/>
        <w:jc w:val="both"/>
        <w:rPr>
          <w:szCs w:val="28"/>
        </w:rPr>
      </w:pPr>
      <w:r>
        <w:rPr>
          <w:color w:val="000000"/>
          <w:sz w:val="28"/>
          <w:szCs w:val="28"/>
        </w:rPr>
        <w:t>Источник финансирования: средства бюджетного учреждения (субсидии на выполнение государственного задания).</w:t>
      </w:r>
    </w:p>
    <w:p w:rsidR="00440CAF" w:rsidRDefault="00440CAF" w:rsidP="00440CAF">
      <w:pPr>
        <w:pStyle w:val="a5"/>
        <w:ind w:firstLine="720"/>
        <w:rPr>
          <w:b w:val="0"/>
          <w:szCs w:val="28"/>
        </w:rPr>
      </w:pPr>
      <w:r>
        <w:rPr>
          <w:b w:val="0"/>
          <w:szCs w:val="28"/>
        </w:rPr>
        <w:t>1.2. По соглашению сторон устанавливается охрана в количестве:                       1 (один)  пост вневедомственной охраны.</w:t>
      </w:r>
    </w:p>
    <w:p w:rsidR="00440CAF" w:rsidRDefault="00440CAF" w:rsidP="00440CAF">
      <w:pPr>
        <w:pStyle w:val="a5"/>
        <w:ind w:firstLine="720"/>
        <w:rPr>
          <w:b w:val="0"/>
          <w:szCs w:val="28"/>
        </w:rPr>
      </w:pPr>
      <w:r>
        <w:rPr>
          <w:b w:val="0"/>
          <w:szCs w:val="28"/>
        </w:rPr>
        <w:t>1.3. Охрана осуществляется в дни и часы, указанные в Плане расположения наряда (постов, патрулей) по охране объекта на местности (Приложение № 3).</w:t>
      </w:r>
    </w:p>
    <w:p w:rsidR="00440CAF" w:rsidRDefault="00440CAF" w:rsidP="00440CAF">
      <w:pPr>
        <w:pStyle w:val="a5"/>
        <w:ind w:firstLine="720"/>
        <w:rPr>
          <w:b w:val="0"/>
          <w:szCs w:val="28"/>
        </w:rPr>
      </w:pPr>
      <w:r>
        <w:rPr>
          <w:b w:val="0"/>
          <w:szCs w:val="28"/>
        </w:rPr>
        <w:t>1.4. Формирование численности подразделения охраны объектов осуществляется в соответствии с требованиями правовых актов войск национальной гвардии Российской Федерации.</w:t>
      </w:r>
    </w:p>
    <w:p w:rsidR="00440CAF" w:rsidRDefault="00440CAF" w:rsidP="00440CAF">
      <w:pPr>
        <w:pStyle w:val="a5"/>
        <w:ind w:firstLine="720"/>
        <w:rPr>
          <w:b w:val="0"/>
          <w:szCs w:val="28"/>
        </w:rPr>
      </w:pPr>
      <w:r>
        <w:rPr>
          <w:b w:val="0"/>
          <w:szCs w:val="28"/>
        </w:rPr>
        <w:lastRenderedPageBreak/>
        <w:t>Для закрытия поста, настоящим Договором предусмотрено 6,13 (Шесть целых тринадцать сотых) единиц сотрудников вневедомственной охраны.</w:t>
      </w:r>
    </w:p>
    <w:p w:rsidR="00440CAF" w:rsidRDefault="00440CAF" w:rsidP="00440CAF">
      <w:pPr>
        <w:pStyle w:val="a5"/>
        <w:ind w:firstLine="720"/>
        <w:rPr>
          <w:b w:val="0"/>
          <w:szCs w:val="28"/>
        </w:rPr>
      </w:pPr>
      <w:r>
        <w:rPr>
          <w:b w:val="0"/>
          <w:szCs w:val="28"/>
        </w:rPr>
        <w:t xml:space="preserve">1.5. Состояние технической </w:t>
      </w:r>
      <w:proofErr w:type="spellStart"/>
      <w:r>
        <w:rPr>
          <w:b w:val="0"/>
          <w:szCs w:val="28"/>
        </w:rPr>
        <w:t>укрепленности</w:t>
      </w:r>
      <w:proofErr w:type="spellEnd"/>
      <w:r>
        <w:rPr>
          <w:b w:val="0"/>
          <w:szCs w:val="28"/>
        </w:rPr>
        <w:t xml:space="preserve"> объекта, а также сроки выполнения мероприятий по технической </w:t>
      </w:r>
      <w:proofErr w:type="spellStart"/>
      <w:r>
        <w:rPr>
          <w:b w:val="0"/>
          <w:szCs w:val="28"/>
        </w:rPr>
        <w:t>укрепленности</w:t>
      </w:r>
      <w:proofErr w:type="spellEnd"/>
      <w:r>
        <w:rPr>
          <w:b w:val="0"/>
          <w:szCs w:val="28"/>
        </w:rPr>
        <w:t xml:space="preserve"> указываются в акте межведомственной комиссии по обследованию объекта, подлежащего принятию под охрану, который является неотъемлемой частью Договора (Приложение № 1).</w:t>
      </w:r>
    </w:p>
    <w:p w:rsidR="00440CAF" w:rsidRDefault="00440CAF" w:rsidP="00440CAF">
      <w:pPr>
        <w:pStyle w:val="a5"/>
        <w:ind w:firstLine="720"/>
        <w:rPr>
          <w:b w:val="0"/>
          <w:szCs w:val="28"/>
        </w:rPr>
      </w:pPr>
      <w:r>
        <w:rPr>
          <w:b w:val="0"/>
          <w:szCs w:val="28"/>
        </w:rPr>
        <w:t xml:space="preserve">1.6. Стороны регулярно, 2 раза в год проводят обследование состояния технической </w:t>
      </w:r>
      <w:proofErr w:type="spellStart"/>
      <w:r>
        <w:rPr>
          <w:b w:val="0"/>
          <w:szCs w:val="28"/>
        </w:rPr>
        <w:t>укрепленности</w:t>
      </w:r>
      <w:proofErr w:type="spellEnd"/>
      <w:r>
        <w:rPr>
          <w:b w:val="0"/>
          <w:szCs w:val="28"/>
        </w:rPr>
        <w:t xml:space="preserve"> Музея. По результатам обследований составляют акт, который прилагается к настоящему Договору.</w:t>
      </w:r>
    </w:p>
    <w:p w:rsidR="00440CAF" w:rsidRDefault="00440CAF" w:rsidP="00440CAF">
      <w:pPr>
        <w:pStyle w:val="a5"/>
        <w:ind w:firstLine="720"/>
        <w:rPr>
          <w:b w:val="0"/>
          <w:szCs w:val="28"/>
        </w:rPr>
      </w:pPr>
      <w:r>
        <w:rPr>
          <w:b w:val="0"/>
          <w:szCs w:val="28"/>
        </w:rPr>
        <w:t>1.7</w:t>
      </w:r>
      <w:r>
        <w:rPr>
          <w:b w:val="0"/>
          <w:color w:val="000000"/>
          <w:szCs w:val="28"/>
        </w:rPr>
        <w:t xml:space="preserve">. Перед проведением временных выставок, проводить технический осмотр состояния ТСО (технических средств охраны), инженерно-технической </w:t>
      </w:r>
      <w:proofErr w:type="spellStart"/>
      <w:r>
        <w:rPr>
          <w:b w:val="0"/>
          <w:color w:val="000000"/>
          <w:szCs w:val="28"/>
        </w:rPr>
        <w:t>укрепленности</w:t>
      </w:r>
      <w:proofErr w:type="spellEnd"/>
      <w:r>
        <w:rPr>
          <w:b w:val="0"/>
          <w:color w:val="000000"/>
          <w:szCs w:val="28"/>
        </w:rPr>
        <w:t xml:space="preserve">   и антитеррористической защищенности объекта.</w:t>
      </w:r>
    </w:p>
    <w:p w:rsidR="00440CAF" w:rsidRDefault="00440CAF" w:rsidP="00440CAF">
      <w:pPr>
        <w:pStyle w:val="a5"/>
        <w:ind w:firstLine="720"/>
        <w:rPr>
          <w:szCs w:val="28"/>
        </w:rPr>
      </w:pPr>
      <w:r>
        <w:rPr>
          <w:b w:val="0"/>
          <w:szCs w:val="28"/>
        </w:rPr>
        <w:t>1.8. Ежедневный порядок приема (сдачи) объектов или помещений                  под охрану (из-под охраны) определяется «Музеем», по согласованию                      с «Охраной».</w:t>
      </w:r>
    </w:p>
    <w:p w:rsidR="00440CAF" w:rsidRDefault="00440CAF" w:rsidP="00440CAF">
      <w:pPr>
        <w:pStyle w:val="a5"/>
        <w:jc w:val="center"/>
        <w:rPr>
          <w:szCs w:val="28"/>
        </w:rPr>
      </w:pPr>
      <w:r>
        <w:rPr>
          <w:szCs w:val="28"/>
        </w:rPr>
        <w:t>2. Сумма и порядок расчетов по Договору</w:t>
      </w:r>
    </w:p>
    <w:p w:rsidR="00440CAF" w:rsidRDefault="00440CAF" w:rsidP="00440CAF">
      <w:pPr>
        <w:pStyle w:val="a5"/>
        <w:jc w:val="center"/>
        <w:rPr>
          <w:szCs w:val="28"/>
        </w:rPr>
      </w:pPr>
    </w:p>
    <w:p w:rsidR="00440CAF" w:rsidRDefault="00440CAF" w:rsidP="00440CAF">
      <w:pPr>
        <w:ind w:firstLine="720"/>
        <w:jc w:val="both"/>
        <w:rPr>
          <w:sz w:val="28"/>
          <w:szCs w:val="28"/>
        </w:rPr>
      </w:pPr>
      <w:r>
        <w:rPr>
          <w:sz w:val="28"/>
          <w:szCs w:val="28"/>
        </w:rPr>
        <w:t>2.1. Сумма Договора определяется установленными ФГКУ «УВО ВНГ России по городу Москве» тарифами, по видам охраны и времени охраны объектов, и составляет</w:t>
      </w:r>
      <w:r>
        <w:rPr>
          <w:color w:val="000000"/>
          <w:sz w:val="28"/>
          <w:szCs w:val="28"/>
        </w:rPr>
        <w:t xml:space="preserve"> 95 374 (Девяносто пять тысяч триста семьдесят четыре) рубля 50 копеек в меся</w:t>
      </w:r>
      <w:r>
        <w:rPr>
          <w:sz w:val="28"/>
          <w:szCs w:val="28"/>
        </w:rPr>
        <w:t>ц за 6,13 (Шесть целых тринадцать сотых) единиц сотрудников «Охраны». Перечень и расчёт численности сотрудников вневедомственной охраны и стоимость их содержания по Договору (Прило</w:t>
      </w:r>
      <w:r>
        <w:rPr>
          <w:color w:val="000000"/>
          <w:sz w:val="28"/>
          <w:szCs w:val="28"/>
        </w:rPr>
        <w:t>жение № 2 – Обоснование цены Договора) является неотъемлемой частью. Общая стоимость услуг «Охраны» по настоящему Договору составляет  572  247 (</w:t>
      </w:r>
      <w:r>
        <w:rPr>
          <w:sz w:val="28"/>
        </w:rPr>
        <w:t>Пятьсот семьдесят две тысячи двести сорок семь) рублей 00 копеек</w:t>
      </w:r>
      <w:r>
        <w:rPr>
          <w:color w:val="000000"/>
          <w:sz w:val="28"/>
          <w:szCs w:val="28"/>
        </w:rPr>
        <w:t>. В соответствии с пунктом 4 части 2 статьи 146 Налогового</w:t>
      </w:r>
      <w:r>
        <w:rPr>
          <w:sz w:val="28"/>
          <w:szCs w:val="28"/>
        </w:rPr>
        <w:t xml:space="preserve"> кодекса Российской Федерации, оказываемые «Охраной» услуги не признаются объектом налогообложения.</w:t>
      </w:r>
    </w:p>
    <w:p w:rsidR="00440CAF" w:rsidRDefault="00440CAF" w:rsidP="00440CAF">
      <w:pPr>
        <w:ind w:firstLine="720"/>
        <w:jc w:val="both"/>
        <w:rPr>
          <w:sz w:val="28"/>
          <w:szCs w:val="28"/>
        </w:rPr>
      </w:pPr>
      <w:r>
        <w:rPr>
          <w:sz w:val="28"/>
          <w:szCs w:val="28"/>
        </w:rPr>
        <w:t xml:space="preserve">Стоимость услуг, указанная в пункте 2.1 Договора, является твердой                  и определяется на весь срок его исполнения. </w:t>
      </w:r>
    </w:p>
    <w:p w:rsidR="00440CAF" w:rsidRDefault="00440CAF" w:rsidP="00440CAF">
      <w:pPr>
        <w:ind w:firstLine="708"/>
        <w:jc w:val="both"/>
        <w:rPr>
          <w:sz w:val="28"/>
          <w:szCs w:val="28"/>
        </w:rPr>
      </w:pPr>
      <w:r>
        <w:rPr>
          <w:sz w:val="28"/>
          <w:szCs w:val="28"/>
        </w:rPr>
        <w:t xml:space="preserve">2.2. Расчет по настоящему Договору производится ежемесячно,                       не позднее 5-го числа следующего за месяцем оказания услуг, </w:t>
      </w:r>
      <w:r w:rsidRPr="004F166A">
        <w:rPr>
          <w:color w:val="FF0000"/>
          <w:sz w:val="28"/>
          <w:szCs w:val="28"/>
        </w:rPr>
        <w:t xml:space="preserve">но не ранее 7 рабочих дней </w:t>
      </w:r>
      <w:proofErr w:type="gramStart"/>
      <w:r w:rsidRPr="004F166A">
        <w:rPr>
          <w:color w:val="FF0000"/>
          <w:sz w:val="28"/>
          <w:szCs w:val="28"/>
        </w:rPr>
        <w:t>с даты подписания</w:t>
      </w:r>
      <w:proofErr w:type="gramEnd"/>
      <w:r w:rsidRPr="004F166A">
        <w:rPr>
          <w:color w:val="FF0000"/>
          <w:sz w:val="28"/>
          <w:szCs w:val="28"/>
        </w:rPr>
        <w:t xml:space="preserve">  акта об оказании  услуг,</w:t>
      </w:r>
      <w:r>
        <w:rPr>
          <w:sz w:val="28"/>
          <w:szCs w:val="28"/>
        </w:rPr>
        <w:t xml:space="preserve"> на основании счета, счета-фактуры и акта об оказании услуг, путем перечисления соответствующих сумм на расчетный счет «Охраны».</w:t>
      </w:r>
    </w:p>
    <w:p w:rsidR="00440CAF" w:rsidRDefault="00440CAF" w:rsidP="00440CAF">
      <w:pPr>
        <w:ind w:firstLine="708"/>
        <w:jc w:val="both"/>
        <w:rPr>
          <w:sz w:val="28"/>
          <w:szCs w:val="28"/>
        </w:rPr>
      </w:pPr>
      <w:r>
        <w:rPr>
          <w:sz w:val="28"/>
          <w:szCs w:val="28"/>
        </w:rPr>
        <w:t>2.3. В случае изменения норм расходов на сотрудников вневедомственной охраны, сумма Договора подлежит перерасчету с даты, указанной в правовом акте, явившимся основанием для изменений.</w:t>
      </w:r>
    </w:p>
    <w:p w:rsidR="00440CAF" w:rsidRDefault="00440CAF" w:rsidP="00440CAF">
      <w:pPr>
        <w:ind w:firstLine="708"/>
        <w:jc w:val="both"/>
        <w:rPr>
          <w:sz w:val="28"/>
          <w:szCs w:val="28"/>
        </w:rPr>
      </w:pPr>
      <w:r>
        <w:rPr>
          <w:sz w:val="28"/>
          <w:szCs w:val="28"/>
        </w:rPr>
        <w:t>2.4. Оплата по Договору осуществляется путем безналичного расчета. Обязательства «Музея» по оплате считаются исполненными с момента списания денежных средств со счета «Музея». Дата списания подтверждается банковской выпиской.</w:t>
      </w:r>
    </w:p>
    <w:p w:rsidR="00440CAF" w:rsidRDefault="00440CAF" w:rsidP="00440CAF">
      <w:pPr>
        <w:ind w:firstLine="708"/>
        <w:jc w:val="both"/>
        <w:rPr>
          <w:sz w:val="28"/>
          <w:szCs w:val="28"/>
        </w:rPr>
      </w:pPr>
      <w:r>
        <w:rPr>
          <w:sz w:val="28"/>
          <w:szCs w:val="28"/>
        </w:rPr>
        <w:lastRenderedPageBreak/>
        <w:t xml:space="preserve">2.5. «Охрана» обязана не позднее 5-ти дней с момента завершения отчетного месяца предоставлять «Музею» Акт об оказании услуг (далее — Акт) (Приложение № 4).  </w:t>
      </w:r>
    </w:p>
    <w:p w:rsidR="00440CAF" w:rsidRDefault="00440CAF" w:rsidP="00440CAF">
      <w:pPr>
        <w:ind w:firstLine="708"/>
        <w:jc w:val="both"/>
        <w:rPr>
          <w:sz w:val="28"/>
          <w:szCs w:val="28"/>
        </w:rPr>
      </w:pPr>
      <w:r>
        <w:rPr>
          <w:sz w:val="28"/>
          <w:szCs w:val="28"/>
        </w:rPr>
        <w:t>2.6. «Музей» в течение 5 (Пяти) рабочих дней с момента получения Акта подписывает Акт или направляет «Охране» мотивированный отказ от приемки.</w:t>
      </w:r>
    </w:p>
    <w:p w:rsidR="00440CAF" w:rsidRDefault="00440CAF" w:rsidP="00440CAF">
      <w:pPr>
        <w:ind w:firstLine="708"/>
        <w:jc w:val="both"/>
        <w:rPr>
          <w:sz w:val="28"/>
          <w:szCs w:val="28"/>
        </w:rPr>
      </w:pPr>
      <w:r>
        <w:rPr>
          <w:sz w:val="28"/>
          <w:szCs w:val="28"/>
        </w:rPr>
        <w:t>2.7. Услуги за прошедший месяц признаются принятыми с момента подписания Акта. Подписанный «Музеем» и «Охраной» Акт является основанием для оплаты «Охране» оказанных услуг за прошедший месяц.</w:t>
      </w:r>
    </w:p>
    <w:p w:rsidR="00440CAF" w:rsidRDefault="00440CAF" w:rsidP="00440CAF">
      <w:pPr>
        <w:ind w:firstLine="708"/>
        <w:jc w:val="both"/>
        <w:rPr>
          <w:sz w:val="28"/>
          <w:szCs w:val="28"/>
          <w:highlight w:val="white"/>
        </w:rPr>
      </w:pPr>
      <w:r>
        <w:rPr>
          <w:sz w:val="28"/>
          <w:szCs w:val="28"/>
        </w:rPr>
        <w:t>2.8. При взаимном согласии сторон</w:t>
      </w:r>
      <w:r>
        <w:t xml:space="preserve"> </w:t>
      </w:r>
      <w:r>
        <w:rPr>
          <w:sz w:val="28"/>
          <w:szCs w:val="28"/>
        </w:rPr>
        <w:t>документы о приемке исполненного по настоящему Договору могут  формироваться и подписываться в форме электронного документа в единой информационной системе (ЕИС).</w:t>
      </w:r>
    </w:p>
    <w:p w:rsidR="00440CAF" w:rsidRDefault="00440CAF" w:rsidP="00440CAF">
      <w:pPr>
        <w:ind w:firstLine="708"/>
        <w:jc w:val="both"/>
      </w:pPr>
      <w:r>
        <w:rPr>
          <w:sz w:val="28"/>
          <w:szCs w:val="28"/>
          <w:highlight w:val="white"/>
        </w:rPr>
        <w:t xml:space="preserve">2.9. Срок оказания услуг: с 01 </w:t>
      </w:r>
      <w:r>
        <w:rPr>
          <w:sz w:val="28"/>
          <w:szCs w:val="28"/>
          <w:highlight w:val="white"/>
        </w:rPr>
        <w:t>июл</w:t>
      </w:r>
      <w:r>
        <w:rPr>
          <w:sz w:val="28"/>
          <w:szCs w:val="28"/>
          <w:highlight w:val="white"/>
        </w:rPr>
        <w:t xml:space="preserve">я 2026 года по </w:t>
      </w:r>
      <w:r>
        <w:rPr>
          <w:sz w:val="28"/>
          <w:szCs w:val="28"/>
        </w:rPr>
        <w:t>31 декабр</w:t>
      </w:r>
      <w:r>
        <w:rPr>
          <w:sz w:val="28"/>
          <w:szCs w:val="28"/>
        </w:rPr>
        <w:t>я 2026 года.</w:t>
      </w:r>
      <w:r>
        <w:rPr>
          <w:sz w:val="28"/>
          <w:szCs w:val="28"/>
          <w:highlight w:val="white"/>
        </w:rPr>
        <w:t xml:space="preserve"> Единицей измерения услуг по </w:t>
      </w:r>
      <w:r>
        <w:rPr>
          <w:color w:val="000000"/>
          <w:sz w:val="28"/>
          <w:szCs w:val="28"/>
          <w:highlight w:val="white"/>
          <w:lang w:eastAsia="ru-RU"/>
        </w:rPr>
        <w:t>Договору</w:t>
      </w:r>
      <w:r>
        <w:rPr>
          <w:sz w:val="28"/>
          <w:szCs w:val="28"/>
          <w:highlight w:val="white"/>
        </w:rPr>
        <w:t xml:space="preserve"> является 1 (один) календарный месяц. Количество календарных месяцев оказания услуг - 6 (шесть).</w:t>
      </w:r>
      <w:r>
        <w:rPr>
          <w:sz w:val="28"/>
          <w:szCs w:val="28"/>
        </w:rPr>
        <w:t xml:space="preserve"> Условия настоящего Договора применяются к отношениям Сторон, возникшим с </w:t>
      </w:r>
      <w:r>
        <w:rPr>
          <w:color w:val="000000"/>
          <w:sz w:val="28"/>
          <w:szCs w:val="28"/>
        </w:rPr>
        <w:t xml:space="preserve">01 </w:t>
      </w:r>
      <w:r>
        <w:rPr>
          <w:color w:val="000000"/>
          <w:sz w:val="28"/>
          <w:szCs w:val="28"/>
        </w:rPr>
        <w:t>июл</w:t>
      </w:r>
      <w:r>
        <w:rPr>
          <w:color w:val="000000"/>
          <w:sz w:val="28"/>
          <w:szCs w:val="28"/>
        </w:rPr>
        <w:t>я 2026 года</w:t>
      </w:r>
      <w:r>
        <w:rPr>
          <w:sz w:val="28"/>
          <w:szCs w:val="28"/>
        </w:rPr>
        <w:t xml:space="preserve">, в соответствии с п. 2 ст. 425 Гражданского кодекса Российской Федерации (часть первая) от 30.11.1994 № 51-ФЗ. </w:t>
      </w:r>
    </w:p>
    <w:p w:rsidR="00440CAF" w:rsidRDefault="00440CAF" w:rsidP="00440CAF">
      <w:pPr>
        <w:ind w:firstLine="708"/>
        <w:jc w:val="both"/>
        <w:rPr>
          <w:b/>
          <w:sz w:val="28"/>
          <w:szCs w:val="28"/>
        </w:rPr>
      </w:pPr>
      <w:r>
        <w:t xml:space="preserve"> </w:t>
      </w:r>
    </w:p>
    <w:p w:rsidR="00440CAF" w:rsidRDefault="00440CAF" w:rsidP="00440CAF">
      <w:pPr>
        <w:jc w:val="center"/>
        <w:rPr>
          <w:sz w:val="28"/>
          <w:szCs w:val="28"/>
        </w:rPr>
      </w:pPr>
      <w:r>
        <w:rPr>
          <w:b/>
          <w:sz w:val="28"/>
          <w:szCs w:val="28"/>
        </w:rPr>
        <w:t>3. Обязанности «Охраны»</w:t>
      </w:r>
    </w:p>
    <w:p w:rsidR="00440CAF" w:rsidRDefault="00440CAF" w:rsidP="00440CAF">
      <w:pPr>
        <w:ind w:firstLine="720"/>
        <w:jc w:val="both"/>
        <w:rPr>
          <w:sz w:val="28"/>
          <w:szCs w:val="28"/>
        </w:rPr>
      </w:pPr>
      <w:r>
        <w:rPr>
          <w:sz w:val="28"/>
          <w:szCs w:val="28"/>
        </w:rPr>
        <w:t>«Охрана» обязана:</w:t>
      </w:r>
    </w:p>
    <w:p w:rsidR="00440CAF" w:rsidRDefault="00440CAF" w:rsidP="00440CAF">
      <w:pPr>
        <w:ind w:firstLine="720"/>
        <w:jc w:val="both"/>
        <w:rPr>
          <w:color w:val="000000"/>
          <w:sz w:val="28"/>
          <w:szCs w:val="28"/>
        </w:rPr>
      </w:pPr>
      <w:r>
        <w:rPr>
          <w:sz w:val="28"/>
          <w:szCs w:val="28"/>
        </w:rPr>
        <w:t>3.1. Организовать и обеспечить выставление нарядов «Охраны», согласно Плану расположения наряда (постов, патрулей) по охране объекта на местности          (Приложение № 3).</w:t>
      </w:r>
    </w:p>
    <w:p w:rsidR="00440CAF" w:rsidRDefault="00440CAF" w:rsidP="00440CAF">
      <w:pPr>
        <w:ind w:firstLine="720"/>
        <w:jc w:val="both"/>
        <w:rPr>
          <w:sz w:val="28"/>
          <w:szCs w:val="28"/>
        </w:rPr>
      </w:pPr>
      <w:r>
        <w:rPr>
          <w:color w:val="000000"/>
          <w:sz w:val="28"/>
          <w:szCs w:val="28"/>
        </w:rPr>
        <w:t>3.2. Использовать для охраны общественного порядка и  для фиксирования противоправных действий посетителей «Музея» специальные средства (видеоаппаратура внешнего  и внутреннего наблюдения и т.д.) не причиняющие вреда жизни   и здоровью граждан, вреда окружающей среде.</w:t>
      </w:r>
    </w:p>
    <w:p w:rsidR="00440CAF" w:rsidRDefault="00440CAF" w:rsidP="00440CAF">
      <w:pPr>
        <w:ind w:firstLine="720"/>
        <w:jc w:val="both"/>
        <w:rPr>
          <w:sz w:val="28"/>
          <w:szCs w:val="28"/>
        </w:rPr>
      </w:pPr>
      <w:r>
        <w:rPr>
          <w:sz w:val="28"/>
          <w:szCs w:val="28"/>
        </w:rPr>
        <w:t>3.3. Осуществлять охрану и оборону объекта «Музея», указанного                 в Договоре, в случае разбойных нападений и массовых беспорядков, в других чрезвычайных ситуациях, согласно выписке из плана обороны объекта.</w:t>
      </w:r>
    </w:p>
    <w:p w:rsidR="00440CAF" w:rsidRDefault="00440CAF" w:rsidP="00440CAF">
      <w:pPr>
        <w:ind w:firstLine="720"/>
        <w:jc w:val="both"/>
        <w:rPr>
          <w:sz w:val="28"/>
          <w:szCs w:val="28"/>
        </w:rPr>
      </w:pPr>
      <w:r>
        <w:rPr>
          <w:sz w:val="28"/>
          <w:szCs w:val="28"/>
        </w:rPr>
        <w:t>3.4. Взаимодействовать со службой безопасности «Музея», пожарной охраной, дежурной и диспетчерской службой при осуществлении мероприятий, связанных с охраной объекта и поддержании общественного порядка                       на их территории, по пресечению и предупреждению правонарушений                    и в других чрезвычайных ситуациях.</w:t>
      </w:r>
    </w:p>
    <w:p w:rsidR="00440CAF" w:rsidRDefault="00440CAF" w:rsidP="00440CAF">
      <w:pPr>
        <w:ind w:firstLine="720"/>
        <w:jc w:val="both"/>
        <w:rPr>
          <w:sz w:val="28"/>
          <w:szCs w:val="28"/>
        </w:rPr>
      </w:pPr>
      <w:r>
        <w:rPr>
          <w:sz w:val="28"/>
          <w:szCs w:val="28"/>
        </w:rPr>
        <w:t>3.5. При наличии признаков проникновения на объект (в здание, помещение, находящиеся под охраной) посторонних лиц:</w:t>
      </w:r>
    </w:p>
    <w:p w:rsidR="00440CAF" w:rsidRDefault="00440CAF" w:rsidP="00440CAF">
      <w:pPr>
        <w:ind w:firstLine="720"/>
        <w:jc w:val="both"/>
        <w:rPr>
          <w:sz w:val="28"/>
          <w:szCs w:val="28"/>
        </w:rPr>
      </w:pPr>
      <w:r>
        <w:rPr>
          <w:sz w:val="28"/>
          <w:szCs w:val="28"/>
        </w:rPr>
        <w:t>-вызвать группу задержания отдельного батальона полиции Межрайонного Отдела Вневедомственной Охраны (Управления Вневедомственной Охраны) по Административным Округам города Москвы путем нажатия кнопки тревожной сигнализации и другими доступными способами;</w:t>
      </w:r>
    </w:p>
    <w:p w:rsidR="00440CAF" w:rsidRDefault="00440CAF" w:rsidP="00440CAF">
      <w:pPr>
        <w:ind w:firstLine="720"/>
        <w:jc w:val="both"/>
        <w:rPr>
          <w:sz w:val="28"/>
          <w:szCs w:val="28"/>
        </w:rPr>
      </w:pPr>
      <w:r>
        <w:rPr>
          <w:sz w:val="28"/>
          <w:szCs w:val="28"/>
        </w:rPr>
        <w:t>-сообщить дежурному группы обеспечения службы деятельности нарядов;</w:t>
      </w:r>
    </w:p>
    <w:p w:rsidR="00440CAF" w:rsidRDefault="00440CAF" w:rsidP="00440CAF">
      <w:pPr>
        <w:ind w:firstLine="720"/>
        <w:jc w:val="both"/>
        <w:rPr>
          <w:sz w:val="28"/>
          <w:szCs w:val="28"/>
        </w:rPr>
      </w:pPr>
      <w:r>
        <w:rPr>
          <w:sz w:val="28"/>
          <w:szCs w:val="28"/>
        </w:rPr>
        <w:t>- сообщить в территориальный орган внутренних дел и администрацию «Музея»;</w:t>
      </w:r>
    </w:p>
    <w:p w:rsidR="00440CAF" w:rsidRDefault="00440CAF" w:rsidP="00440CAF">
      <w:pPr>
        <w:ind w:firstLine="720"/>
        <w:jc w:val="both"/>
        <w:rPr>
          <w:sz w:val="28"/>
          <w:szCs w:val="28"/>
        </w:rPr>
      </w:pPr>
      <w:r>
        <w:rPr>
          <w:sz w:val="28"/>
          <w:szCs w:val="28"/>
        </w:rPr>
        <w:lastRenderedPageBreak/>
        <w:t>-  принять меры к их задержанию;</w:t>
      </w:r>
    </w:p>
    <w:p w:rsidR="00440CAF" w:rsidRDefault="00440CAF" w:rsidP="00440CAF">
      <w:pPr>
        <w:ind w:firstLine="720"/>
        <w:jc w:val="both"/>
        <w:rPr>
          <w:sz w:val="28"/>
          <w:szCs w:val="28"/>
        </w:rPr>
      </w:pPr>
      <w:r>
        <w:rPr>
          <w:sz w:val="28"/>
          <w:szCs w:val="28"/>
        </w:rPr>
        <w:t>- обеспечить неприкосновенность места происшествия и осуществлять охрану объекта до прибытия представителя «Музея».</w:t>
      </w:r>
    </w:p>
    <w:p w:rsidR="00440CAF" w:rsidRDefault="00440CAF" w:rsidP="00440CAF">
      <w:pPr>
        <w:ind w:firstLine="720"/>
        <w:jc w:val="both"/>
        <w:rPr>
          <w:color w:val="000000"/>
          <w:sz w:val="28"/>
          <w:szCs w:val="28"/>
        </w:rPr>
      </w:pPr>
      <w:r>
        <w:rPr>
          <w:sz w:val="28"/>
          <w:szCs w:val="28"/>
        </w:rPr>
        <w:t>По прибытии компетентных представителей сторон на место пр</w:t>
      </w:r>
      <w:r>
        <w:rPr>
          <w:color w:val="000000"/>
          <w:sz w:val="28"/>
          <w:szCs w:val="28"/>
        </w:rPr>
        <w:t>оисшествия составить, с привлечением сотрудников «Музея», двусторонний акт по факту проникновения на охраняемый объект.</w:t>
      </w:r>
    </w:p>
    <w:p w:rsidR="00440CAF" w:rsidRDefault="00440CAF" w:rsidP="00440CAF">
      <w:pPr>
        <w:ind w:firstLine="720"/>
        <w:jc w:val="both"/>
        <w:rPr>
          <w:sz w:val="28"/>
          <w:szCs w:val="28"/>
        </w:rPr>
      </w:pPr>
      <w:r>
        <w:rPr>
          <w:color w:val="000000"/>
          <w:sz w:val="28"/>
          <w:szCs w:val="28"/>
        </w:rPr>
        <w:t xml:space="preserve">3.6. Осуществлять установленный «Музеем» пропускной                                    и </w:t>
      </w:r>
      <w:proofErr w:type="spellStart"/>
      <w:r>
        <w:rPr>
          <w:color w:val="000000"/>
          <w:sz w:val="28"/>
          <w:szCs w:val="28"/>
        </w:rPr>
        <w:t>внутриобъектовый</w:t>
      </w:r>
      <w:proofErr w:type="spellEnd"/>
      <w:r>
        <w:rPr>
          <w:color w:val="000000"/>
          <w:sz w:val="28"/>
          <w:szCs w:val="28"/>
        </w:rPr>
        <w:t xml:space="preserve"> режим, согласно разработанной Инструкции на 2024 год, согласованной с Охраной.</w:t>
      </w:r>
    </w:p>
    <w:p w:rsidR="00440CAF" w:rsidRDefault="00440CAF" w:rsidP="00440CAF">
      <w:pPr>
        <w:ind w:firstLine="720"/>
        <w:jc w:val="both"/>
        <w:rPr>
          <w:sz w:val="28"/>
          <w:szCs w:val="28"/>
        </w:rPr>
      </w:pPr>
      <w:r>
        <w:rPr>
          <w:sz w:val="28"/>
          <w:szCs w:val="28"/>
        </w:rPr>
        <w:t xml:space="preserve">3.7. Соблюдать установленные правила пожарной безопасности на постах во время несения службы, а в случае обнаружения на охраняемых объектах пожара или срабатывания пожарной сигнализации  выяснить точную локацию пожара, наличие угрозы людям и материальным ценностям, а также наличие пострадавших, после чего доложить дежурному или его помощнику и сообщить руководству охраняемого объекта. </w:t>
      </w:r>
    </w:p>
    <w:p w:rsidR="00440CAF" w:rsidRDefault="00440CAF" w:rsidP="00440CAF">
      <w:pPr>
        <w:ind w:firstLine="720"/>
        <w:jc w:val="both"/>
        <w:rPr>
          <w:sz w:val="28"/>
          <w:szCs w:val="28"/>
        </w:rPr>
      </w:pPr>
      <w:r>
        <w:rPr>
          <w:sz w:val="28"/>
          <w:szCs w:val="28"/>
        </w:rPr>
        <w:t>3.8. Не разглашать посторонним лицам сведения о режиме охраны объекта.</w:t>
      </w:r>
    </w:p>
    <w:p w:rsidR="00440CAF" w:rsidRDefault="00440CAF" w:rsidP="00440CAF">
      <w:pPr>
        <w:ind w:firstLine="720"/>
        <w:jc w:val="both"/>
        <w:rPr>
          <w:sz w:val="28"/>
          <w:szCs w:val="28"/>
        </w:rPr>
      </w:pPr>
      <w:r>
        <w:rPr>
          <w:sz w:val="28"/>
          <w:szCs w:val="28"/>
        </w:rPr>
        <w:t>3.9. Обеспечить сохранность предоставленных во временное пользование, на срок действия настоящего Договора, помещений, оборудования, инвентаря, сре</w:t>
      </w:r>
      <w:proofErr w:type="gramStart"/>
      <w:r>
        <w:rPr>
          <w:sz w:val="28"/>
          <w:szCs w:val="28"/>
        </w:rPr>
        <w:t>дств св</w:t>
      </w:r>
      <w:proofErr w:type="gramEnd"/>
      <w:r>
        <w:rPr>
          <w:sz w:val="28"/>
          <w:szCs w:val="28"/>
        </w:rPr>
        <w:t>язи и другого имущества «Музея».</w:t>
      </w:r>
    </w:p>
    <w:p w:rsidR="00440CAF" w:rsidRDefault="00440CAF" w:rsidP="00440CAF">
      <w:pPr>
        <w:ind w:firstLine="720"/>
        <w:jc w:val="both"/>
        <w:rPr>
          <w:sz w:val="28"/>
          <w:szCs w:val="28"/>
        </w:rPr>
      </w:pPr>
      <w:r>
        <w:rPr>
          <w:sz w:val="28"/>
          <w:szCs w:val="28"/>
        </w:rPr>
        <w:t>3.10. Ущерб не подлежит возмещению «Охраной» в случаях, вызванных необходимостью пресечь преступления или правонарушения.</w:t>
      </w:r>
    </w:p>
    <w:p w:rsidR="00440CAF" w:rsidRDefault="00440CAF" w:rsidP="00440CAF">
      <w:pPr>
        <w:rPr>
          <w:sz w:val="28"/>
          <w:szCs w:val="28"/>
        </w:rPr>
      </w:pPr>
    </w:p>
    <w:p w:rsidR="00440CAF" w:rsidRDefault="00440CAF" w:rsidP="00440CAF">
      <w:pPr>
        <w:jc w:val="center"/>
        <w:rPr>
          <w:b/>
          <w:sz w:val="28"/>
          <w:szCs w:val="28"/>
        </w:rPr>
      </w:pPr>
      <w:r>
        <w:rPr>
          <w:sz w:val="28"/>
          <w:szCs w:val="28"/>
        </w:rPr>
        <w:t>4</w:t>
      </w:r>
      <w:r>
        <w:rPr>
          <w:b/>
          <w:sz w:val="28"/>
          <w:szCs w:val="28"/>
        </w:rPr>
        <w:t>. Обязанности «Музея»</w:t>
      </w:r>
    </w:p>
    <w:p w:rsidR="00440CAF" w:rsidRDefault="00440CAF" w:rsidP="00440CAF">
      <w:pPr>
        <w:jc w:val="center"/>
        <w:rPr>
          <w:b/>
          <w:sz w:val="28"/>
          <w:szCs w:val="28"/>
        </w:rPr>
      </w:pPr>
    </w:p>
    <w:p w:rsidR="00440CAF" w:rsidRDefault="00440CAF" w:rsidP="00440CAF">
      <w:pPr>
        <w:ind w:firstLine="720"/>
        <w:jc w:val="both"/>
        <w:rPr>
          <w:sz w:val="28"/>
          <w:szCs w:val="28"/>
        </w:rPr>
      </w:pPr>
      <w:r>
        <w:rPr>
          <w:sz w:val="28"/>
          <w:szCs w:val="28"/>
        </w:rPr>
        <w:t xml:space="preserve">4.1. Совместно с представителями «Охраны» 1 раз в полгода проводить обследование технической </w:t>
      </w:r>
      <w:proofErr w:type="spellStart"/>
      <w:r>
        <w:rPr>
          <w:sz w:val="28"/>
          <w:szCs w:val="28"/>
        </w:rPr>
        <w:t>укрепленности</w:t>
      </w:r>
      <w:proofErr w:type="spellEnd"/>
      <w:r>
        <w:rPr>
          <w:sz w:val="28"/>
          <w:szCs w:val="28"/>
        </w:rPr>
        <w:t xml:space="preserve"> охраняемого объекта, средств ОПС и организации охраны, о чем составляются акты с указанием сроков устранения «Музеем» выявленных недостатков.</w:t>
      </w:r>
    </w:p>
    <w:p w:rsidR="00440CAF" w:rsidRDefault="00440CAF" w:rsidP="00440CAF">
      <w:pPr>
        <w:ind w:firstLine="720"/>
        <w:jc w:val="both"/>
        <w:rPr>
          <w:sz w:val="28"/>
          <w:szCs w:val="28"/>
        </w:rPr>
      </w:pPr>
      <w:r>
        <w:rPr>
          <w:sz w:val="28"/>
          <w:szCs w:val="28"/>
        </w:rPr>
        <w:t>4.2. Обеспечить охраняемые и передаваемые под охрану объекты наружным и дежурным освещением, позволяющим «Охране» вести наблюдение в темное время суток.</w:t>
      </w:r>
    </w:p>
    <w:p w:rsidR="00440CAF" w:rsidRDefault="00440CAF" w:rsidP="00440CAF">
      <w:pPr>
        <w:ind w:firstLine="720"/>
        <w:jc w:val="both"/>
        <w:rPr>
          <w:sz w:val="28"/>
          <w:szCs w:val="28"/>
        </w:rPr>
      </w:pPr>
      <w:r>
        <w:rPr>
          <w:sz w:val="28"/>
          <w:szCs w:val="28"/>
        </w:rPr>
        <w:t>4.3. Осуществлять мероприятия по оборудованию объекта техническими средствами охраны, определенные актом обследования объекта. Создавать надлежащие условия для обеспечения сохранности культурных и материальных ценностей, а также содействовать «Охране» при выполнении ею задач                       и обязанностей.</w:t>
      </w:r>
    </w:p>
    <w:p w:rsidR="00440CAF" w:rsidRDefault="00440CAF" w:rsidP="00440CAF">
      <w:pPr>
        <w:ind w:firstLine="720"/>
        <w:jc w:val="both"/>
        <w:rPr>
          <w:sz w:val="28"/>
          <w:szCs w:val="28"/>
        </w:rPr>
      </w:pPr>
      <w:r>
        <w:rPr>
          <w:sz w:val="28"/>
          <w:szCs w:val="28"/>
        </w:rPr>
        <w:t>4.4. Не допускать лиц, не уполномоченных «Охраной» к приборам сигнализации, если их эксплуатационное обслуживание осуществляет «Охрана».</w:t>
      </w:r>
    </w:p>
    <w:p w:rsidR="00440CAF" w:rsidRDefault="00440CAF" w:rsidP="00440CAF">
      <w:pPr>
        <w:ind w:firstLine="720"/>
        <w:jc w:val="both"/>
        <w:rPr>
          <w:sz w:val="28"/>
          <w:szCs w:val="28"/>
        </w:rPr>
      </w:pPr>
      <w:r>
        <w:rPr>
          <w:sz w:val="28"/>
          <w:szCs w:val="28"/>
        </w:rPr>
        <w:t>4.5. Осуществлять проверку помещений, сдаваемых под охрану,                        не допускать нахождение в нерабочее время посторонних лиц, обесточивать электроприборы, другие возможные источники возгорания.</w:t>
      </w:r>
    </w:p>
    <w:p w:rsidR="00440CAF" w:rsidRDefault="00440CAF" w:rsidP="00440CAF">
      <w:pPr>
        <w:ind w:firstLine="720"/>
        <w:jc w:val="both"/>
        <w:rPr>
          <w:sz w:val="28"/>
          <w:szCs w:val="28"/>
        </w:rPr>
      </w:pPr>
      <w:r>
        <w:rPr>
          <w:sz w:val="28"/>
          <w:szCs w:val="28"/>
        </w:rPr>
        <w:t xml:space="preserve">4.6. Соблюдать правила пользования ОПС, тревожной сигнализации                   и связи. Не покидать объект, помещения, сдаваемые под охрану,                                 не удостоверившись в нормальном функционировании ОПС и тревожной </w:t>
      </w:r>
      <w:r>
        <w:rPr>
          <w:sz w:val="28"/>
          <w:szCs w:val="28"/>
        </w:rPr>
        <w:lastRenderedPageBreak/>
        <w:t>сигнализации. Сообщать на пульт «Охраны» о снятии объекта с охраны                    не позднее 3-х минут. В случае обнаружения неисправности ОПС и/или тревожной сигнализации, немедленно уведомлять об этом «Охрану»                        и не покидать объект до передачи его «Охране» в установленном порядке.</w:t>
      </w:r>
    </w:p>
    <w:p w:rsidR="00440CAF" w:rsidRDefault="00440CAF" w:rsidP="00440CAF">
      <w:pPr>
        <w:ind w:firstLine="720"/>
        <w:jc w:val="both"/>
        <w:rPr>
          <w:sz w:val="28"/>
          <w:szCs w:val="28"/>
        </w:rPr>
      </w:pPr>
      <w:r>
        <w:rPr>
          <w:sz w:val="28"/>
          <w:szCs w:val="28"/>
        </w:rPr>
        <w:t>4.7. Осуществлять мероприятия по противопожарной профилактике                   и обеспечивать пожарную безопасность на объектах.</w:t>
      </w:r>
    </w:p>
    <w:p w:rsidR="00440CAF" w:rsidRDefault="00440CAF" w:rsidP="00440CAF">
      <w:pPr>
        <w:ind w:firstLine="720"/>
        <w:jc w:val="both"/>
        <w:rPr>
          <w:sz w:val="28"/>
          <w:szCs w:val="28"/>
        </w:rPr>
      </w:pPr>
      <w:r>
        <w:rPr>
          <w:sz w:val="28"/>
          <w:szCs w:val="28"/>
        </w:rPr>
        <w:t>Обеспечить объекты и «Охрану» соответствующими средствами пожаротушения, не наносящими вреда хранимым культурным ценностям.</w:t>
      </w:r>
    </w:p>
    <w:p w:rsidR="00440CAF" w:rsidRDefault="00440CAF" w:rsidP="00440CAF">
      <w:pPr>
        <w:ind w:firstLine="720"/>
        <w:jc w:val="both"/>
        <w:rPr>
          <w:sz w:val="28"/>
          <w:szCs w:val="28"/>
        </w:rPr>
      </w:pPr>
      <w:r>
        <w:rPr>
          <w:sz w:val="28"/>
          <w:szCs w:val="28"/>
        </w:rPr>
        <w:t>4.8. Знакомить сотрудников «Охраны» с существующими на объектах правилами техники безопасности, касающимися осуществления охраной своих функций.</w:t>
      </w:r>
    </w:p>
    <w:p w:rsidR="00440CAF" w:rsidRDefault="00440CAF" w:rsidP="00440CAF">
      <w:pPr>
        <w:ind w:firstLine="720"/>
        <w:jc w:val="both"/>
        <w:rPr>
          <w:sz w:val="28"/>
          <w:szCs w:val="28"/>
        </w:rPr>
      </w:pPr>
      <w:r>
        <w:rPr>
          <w:sz w:val="28"/>
          <w:szCs w:val="28"/>
        </w:rPr>
        <w:t>4.9. Принимать меры к своевременному ремонту телефонной связи                   и сетей подвода электроэнергии, к которым подключены средства сигнализации.</w:t>
      </w:r>
    </w:p>
    <w:p w:rsidR="00440CAF" w:rsidRDefault="00440CAF" w:rsidP="00440CAF">
      <w:pPr>
        <w:ind w:firstLine="720"/>
        <w:jc w:val="both"/>
        <w:rPr>
          <w:sz w:val="28"/>
          <w:szCs w:val="28"/>
        </w:rPr>
      </w:pPr>
      <w:r>
        <w:rPr>
          <w:sz w:val="28"/>
          <w:szCs w:val="28"/>
        </w:rPr>
        <w:t xml:space="preserve">4.10. </w:t>
      </w:r>
      <w:proofErr w:type="gramStart"/>
      <w:r>
        <w:rPr>
          <w:sz w:val="28"/>
          <w:szCs w:val="28"/>
        </w:rPr>
        <w:t xml:space="preserve">Сообщать «Охране», не менее чем за один месяц, о проведении капитального ремонта помещений и переоборудования объектов, об изменении режима функционирования, сдаче в аренду охраняемых мест и площадей,                  о передаче данного объекта в собственность другим юридическим лицам,                  и о прочих существенных изменениях и мероприятиях, а так же выставках,           для проведения которых могут потребоваться изменение характера охраны, принятие дополнительных мер технической </w:t>
      </w:r>
      <w:proofErr w:type="spellStart"/>
      <w:r>
        <w:rPr>
          <w:sz w:val="28"/>
          <w:szCs w:val="28"/>
        </w:rPr>
        <w:t>укрепленности</w:t>
      </w:r>
      <w:proofErr w:type="spellEnd"/>
      <w:proofErr w:type="gramEnd"/>
      <w:r>
        <w:rPr>
          <w:sz w:val="28"/>
          <w:szCs w:val="28"/>
        </w:rPr>
        <w:t>, оборудование средствами ОПС и тревожной сигнализации.</w:t>
      </w:r>
    </w:p>
    <w:p w:rsidR="00440CAF" w:rsidRDefault="00440CAF" w:rsidP="00440CAF">
      <w:pPr>
        <w:ind w:firstLine="720"/>
        <w:jc w:val="both"/>
        <w:rPr>
          <w:sz w:val="28"/>
          <w:szCs w:val="28"/>
        </w:rPr>
      </w:pPr>
      <w:r>
        <w:rPr>
          <w:sz w:val="28"/>
          <w:szCs w:val="28"/>
        </w:rPr>
        <w:t xml:space="preserve">4.11. </w:t>
      </w:r>
      <w:proofErr w:type="gramStart"/>
      <w:r>
        <w:rPr>
          <w:sz w:val="28"/>
          <w:szCs w:val="28"/>
        </w:rPr>
        <w:t xml:space="preserve">Обеспечить «Охрану»  служебным помещением с коммунальными услугами (водоснабжение, освещение, отопление, уборка, ремонт помещений                и прочее) наравне с иными объектами «Музея», оборудованием, инвентарем, средствами связи, в </w:t>
      </w:r>
      <w:proofErr w:type="spellStart"/>
      <w:r>
        <w:rPr>
          <w:sz w:val="28"/>
          <w:szCs w:val="28"/>
        </w:rPr>
        <w:t>т.ч</w:t>
      </w:r>
      <w:proofErr w:type="spellEnd"/>
      <w:r>
        <w:rPr>
          <w:sz w:val="28"/>
          <w:szCs w:val="28"/>
        </w:rPr>
        <w:t>. прямым телефоном в подразделение ГПС.</w:t>
      </w:r>
      <w:proofErr w:type="gramEnd"/>
    </w:p>
    <w:p w:rsidR="00440CAF" w:rsidRDefault="00440CAF" w:rsidP="00440CAF">
      <w:pPr>
        <w:ind w:firstLine="720"/>
        <w:jc w:val="both"/>
        <w:rPr>
          <w:sz w:val="28"/>
          <w:szCs w:val="28"/>
        </w:rPr>
      </w:pPr>
      <w:r>
        <w:rPr>
          <w:sz w:val="28"/>
          <w:szCs w:val="28"/>
        </w:rPr>
        <w:t>4.12. Ставить в известность «Охрану» обо всех недостатках и нарушениях несения службы личным составом «Охраны», некачественном обслуживании установленных средств ОПС, а также плохом содержании выделенных «Музеем» помещений, оборудования, инвентаря для принятия необходимых мер. Требовать от «Охраны» замены постовых, допускающих нарушения                   по службе.</w:t>
      </w:r>
    </w:p>
    <w:p w:rsidR="00440CAF" w:rsidRDefault="00440CAF" w:rsidP="00440CAF">
      <w:pPr>
        <w:ind w:firstLine="720"/>
        <w:jc w:val="both"/>
        <w:rPr>
          <w:sz w:val="28"/>
          <w:szCs w:val="28"/>
        </w:rPr>
      </w:pPr>
      <w:r>
        <w:rPr>
          <w:sz w:val="28"/>
          <w:szCs w:val="28"/>
        </w:rPr>
        <w:t>4.13. Принимать участие в проводимых «Охраной» учениях                         и тренировках по отработке мер защиты объекта от преступных посягательств, устранять выявленные недостатки.</w:t>
      </w:r>
    </w:p>
    <w:p w:rsidR="00440CAF" w:rsidRDefault="00440CAF" w:rsidP="00440CAF">
      <w:pPr>
        <w:ind w:firstLine="720"/>
        <w:jc w:val="both"/>
        <w:rPr>
          <w:sz w:val="28"/>
          <w:szCs w:val="28"/>
        </w:rPr>
      </w:pPr>
      <w:r>
        <w:rPr>
          <w:sz w:val="28"/>
          <w:szCs w:val="28"/>
        </w:rPr>
        <w:t xml:space="preserve">4.14. </w:t>
      </w:r>
      <w:r>
        <w:rPr>
          <w:color w:val="000000"/>
          <w:sz w:val="28"/>
          <w:szCs w:val="28"/>
        </w:rPr>
        <w:t xml:space="preserve">В целях </w:t>
      </w:r>
      <w:proofErr w:type="gramStart"/>
      <w:r>
        <w:rPr>
          <w:color w:val="000000"/>
          <w:sz w:val="28"/>
          <w:szCs w:val="28"/>
        </w:rPr>
        <w:t>контроля за</w:t>
      </w:r>
      <w:proofErr w:type="gramEnd"/>
      <w:r>
        <w:rPr>
          <w:color w:val="000000"/>
          <w:sz w:val="28"/>
          <w:szCs w:val="28"/>
        </w:rPr>
        <w:t xml:space="preserve"> несением службы сотрудниками «Охраны»,        а также в целях служебной необходимости, предоставлять уполномоченному представителю «Охраны», запись с камер видеонаблюдения на электронном носителе.</w:t>
      </w:r>
    </w:p>
    <w:p w:rsidR="00440CAF" w:rsidRDefault="00440CAF" w:rsidP="00440CAF">
      <w:pPr>
        <w:ind w:firstLine="720"/>
        <w:jc w:val="both"/>
        <w:rPr>
          <w:sz w:val="28"/>
          <w:szCs w:val="28"/>
        </w:rPr>
      </w:pPr>
      <w:r>
        <w:rPr>
          <w:sz w:val="28"/>
          <w:szCs w:val="28"/>
        </w:rPr>
        <w:t>4.15. Сообщать «Охране» о фактах нарушения целостности охраняемых помещений и проникновения на объект посторонних лиц. До прибытия представителей оперативно-следственной группы органа внутренних дел                    и «Охраны» принимать меры по обеспечению неприкосновенности места происшествия.</w:t>
      </w:r>
    </w:p>
    <w:p w:rsidR="00440CAF" w:rsidRDefault="00440CAF" w:rsidP="00440CAF">
      <w:pPr>
        <w:ind w:firstLine="720"/>
        <w:jc w:val="both"/>
        <w:rPr>
          <w:sz w:val="28"/>
          <w:szCs w:val="28"/>
        </w:rPr>
      </w:pPr>
      <w:r>
        <w:rPr>
          <w:sz w:val="28"/>
          <w:szCs w:val="28"/>
        </w:rPr>
        <w:t>Принимать участие в составлении двустороннего акта по факту проникновения на охраняемый объект.</w:t>
      </w:r>
    </w:p>
    <w:p w:rsidR="00440CAF" w:rsidRDefault="00440CAF" w:rsidP="00440CAF">
      <w:pPr>
        <w:jc w:val="both"/>
        <w:rPr>
          <w:sz w:val="28"/>
          <w:szCs w:val="28"/>
        </w:rPr>
      </w:pPr>
      <w:r>
        <w:rPr>
          <w:sz w:val="28"/>
          <w:szCs w:val="28"/>
        </w:rPr>
        <w:lastRenderedPageBreak/>
        <w:t xml:space="preserve">   4.16. Сообщать «Охране» о времени проведения инвентаризации материальных ценностей.</w:t>
      </w:r>
    </w:p>
    <w:p w:rsidR="00440CAF" w:rsidRDefault="00440CAF" w:rsidP="00440CAF">
      <w:pPr>
        <w:ind w:firstLine="720"/>
        <w:jc w:val="both"/>
        <w:rPr>
          <w:b/>
          <w:sz w:val="28"/>
          <w:szCs w:val="28"/>
        </w:rPr>
      </w:pPr>
      <w:r>
        <w:rPr>
          <w:sz w:val="28"/>
          <w:szCs w:val="28"/>
        </w:rPr>
        <w:t xml:space="preserve">4.17. «Музею» разработать Инструкцию о пропускном                                           и </w:t>
      </w:r>
      <w:proofErr w:type="spellStart"/>
      <w:r>
        <w:rPr>
          <w:sz w:val="28"/>
          <w:szCs w:val="28"/>
        </w:rPr>
        <w:t>внутриобъектовом</w:t>
      </w:r>
      <w:proofErr w:type="spellEnd"/>
      <w:r>
        <w:rPr>
          <w:sz w:val="28"/>
          <w:szCs w:val="28"/>
        </w:rPr>
        <w:t xml:space="preserve"> режиме, которую утверждает «Музей», по согласованию       с «Охраной».</w:t>
      </w:r>
    </w:p>
    <w:p w:rsidR="00440CAF" w:rsidRDefault="00440CAF" w:rsidP="00440CAF">
      <w:pPr>
        <w:ind w:firstLine="708"/>
        <w:jc w:val="center"/>
        <w:rPr>
          <w:b/>
          <w:sz w:val="28"/>
          <w:szCs w:val="28"/>
        </w:rPr>
      </w:pPr>
      <w:r>
        <w:rPr>
          <w:b/>
          <w:sz w:val="28"/>
          <w:szCs w:val="28"/>
        </w:rPr>
        <w:t>5. Ответственность «Сторон»</w:t>
      </w:r>
    </w:p>
    <w:p w:rsidR="00440CAF" w:rsidRDefault="00440CAF" w:rsidP="00440CAF">
      <w:pPr>
        <w:ind w:firstLine="708"/>
        <w:jc w:val="center"/>
        <w:rPr>
          <w:b/>
          <w:sz w:val="28"/>
          <w:szCs w:val="28"/>
        </w:rPr>
      </w:pPr>
    </w:p>
    <w:p w:rsidR="00440CAF" w:rsidRDefault="00440CAF" w:rsidP="00440CAF">
      <w:pPr>
        <w:ind w:firstLine="720"/>
        <w:jc w:val="both"/>
        <w:rPr>
          <w:color w:val="000000"/>
          <w:sz w:val="28"/>
          <w:szCs w:val="28"/>
        </w:rPr>
      </w:pPr>
      <w:r>
        <w:rPr>
          <w:sz w:val="28"/>
          <w:szCs w:val="28"/>
        </w:rPr>
        <w:t>5.1. За неисполнение или ненадлежащее исполнение обязанностей           по настоящему Договору «Стороны» несут ответственность в соответствии        с законодательством Российской Федерации.</w:t>
      </w:r>
    </w:p>
    <w:p w:rsidR="00440CAF" w:rsidRDefault="00440CAF" w:rsidP="00440CAF">
      <w:pPr>
        <w:ind w:firstLine="720"/>
        <w:jc w:val="both"/>
        <w:rPr>
          <w:sz w:val="28"/>
          <w:szCs w:val="28"/>
        </w:rPr>
      </w:pPr>
      <w:r>
        <w:rPr>
          <w:color w:val="000000"/>
          <w:sz w:val="28"/>
          <w:szCs w:val="28"/>
        </w:rPr>
        <w:t>«Охрана» несет ответственность за ущерб, нанесенный Объекту в размере реального ущерба. При этом</w:t>
      </w:r>
      <w:proofErr w:type="gramStart"/>
      <w:r>
        <w:rPr>
          <w:color w:val="000000"/>
          <w:sz w:val="28"/>
          <w:szCs w:val="28"/>
        </w:rPr>
        <w:t>,</w:t>
      </w:r>
      <w:proofErr w:type="gramEnd"/>
      <w:r>
        <w:rPr>
          <w:color w:val="000000"/>
          <w:sz w:val="28"/>
          <w:szCs w:val="28"/>
        </w:rPr>
        <w:t xml:space="preserve"> возмещение производится «Охраной» после вступления в законную силу решения суда, подтверждающего вину «Охраны», на основании исполнительного листа.</w:t>
      </w:r>
    </w:p>
    <w:p w:rsidR="00440CAF" w:rsidRDefault="00440CAF" w:rsidP="00440CAF">
      <w:pPr>
        <w:ind w:firstLine="720"/>
        <w:jc w:val="both"/>
        <w:rPr>
          <w:sz w:val="28"/>
          <w:szCs w:val="28"/>
        </w:rPr>
      </w:pPr>
      <w:r>
        <w:rPr>
          <w:sz w:val="28"/>
          <w:szCs w:val="28"/>
        </w:rPr>
        <w:t xml:space="preserve">5.2. Вина по фактам хищения, уничтожения или повреждения имущества, в том числе посторонними лицами, проникшими на охраняемый Объект, либо вследствие других причин, ставших возможными в силу ненадлежащего выполнения обязанностей сотрудниками «Музея» и (или) «Охраны», устанавливается судом. </w:t>
      </w:r>
    </w:p>
    <w:p w:rsidR="00440CAF" w:rsidRDefault="00440CAF" w:rsidP="00440CAF">
      <w:pPr>
        <w:ind w:firstLine="720"/>
        <w:jc w:val="both"/>
        <w:rPr>
          <w:sz w:val="28"/>
          <w:szCs w:val="28"/>
        </w:rPr>
      </w:pPr>
      <w:r>
        <w:rPr>
          <w:sz w:val="28"/>
          <w:szCs w:val="28"/>
        </w:rPr>
        <w:t xml:space="preserve">5.3. В случае неисполнения или ненадлежащего исполнения одной из «Сторон» обязательств по настоящему договору, другая сторона </w:t>
      </w:r>
      <w:proofErr w:type="gramStart"/>
      <w:r>
        <w:rPr>
          <w:sz w:val="28"/>
          <w:szCs w:val="28"/>
        </w:rPr>
        <w:t>в праве</w:t>
      </w:r>
      <w:proofErr w:type="gramEnd"/>
      <w:r>
        <w:rPr>
          <w:sz w:val="28"/>
          <w:szCs w:val="28"/>
        </w:rPr>
        <w:t xml:space="preserve"> потребовать устранения в установленный срок нарушений, возникших вследствие отступления от условий настоящего Договора, и (или) возмещения убытков.</w:t>
      </w:r>
    </w:p>
    <w:p w:rsidR="00440CAF" w:rsidRDefault="00440CAF" w:rsidP="00440CAF">
      <w:pPr>
        <w:ind w:firstLine="720"/>
        <w:jc w:val="both"/>
        <w:rPr>
          <w:sz w:val="28"/>
          <w:szCs w:val="28"/>
        </w:rPr>
      </w:pPr>
      <w:r>
        <w:rPr>
          <w:sz w:val="28"/>
          <w:szCs w:val="28"/>
        </w:rPr>
        <w:t xml:space="preserve">5.4. В случае неисполнения или ненадлежащего исполнения одной из «Сторон» обязательств по настоящему договору, другая сторона </w:t>
      </w:r>
      <w:proofErr w:type="gramStart"/>
      <w:r>
        <w:rPr>
          <w:sz w:val="28"/>
          <w:szCs w:val="28"/>
        </w:rPr>
        <w:t>в праве</w:t>
      </w:r>
      <w:proofErr w:type="gramEnd"/>
      <w:r>
        <w:rPr>
          <w:sz w:val="28"/>
          <w:szCs w:val="28"/>
        </w:rPr>
        <w:t xml:space="preserve"> потребовать устранения в установленный срок нарушений, возникших вследствие отступления от условий настоящего Договора, и (или) возмещения убытков.</w:t>
      </w:r>
    </w:p>
    <w:p w:rsidR="00440CAF" w:rsidRDefault="00440CAF" w:rsidP="00440CAF">
      <w:pPr>
        <w:ind w:firstLine="720"/>
        <w:jc w:val="both"/>
        <w:rPr>
          <w:sz w:val="28"/>
          <w:szCs w:val="28"/>
        </w:rPr>
      </w:pPr>
      <w:r>
        <w:rPr>
          <w:sz w:val="28"/>
          <w:szCs w:val="28"/>
        </w:rPr>
        <w:t>5.5. «Охрана» не несет ответственности:</w:t>
      </w:r>
    </w:p>
    <w:p w:rsidR="00440CAF" w:rsidRDefault="00440CAF" w:rsidP="00440CAF">
      <w:pPr>
        <w:ind w:firstLine="720"/>
        <w:jc w:val="both"/>
        <w:rPr>
          <w:sz w:val="28"/>
          <w:szCs w:val="28"/>
        </w:rPr>
      </w:pPr>
      <w:r>
        <w:rPr>
          <w:sz w:val="28"/>
          <w:szCs w:val="28"/>
        </w:rPr>
        <w:t>5.5.1. При отсутствии возможности незамедлительно прибыть                      к сработавшему участку Объекта по независящим от «Охраны» причинам (отсутствие доступа к охраняемому Объекту);</w:t>
      </w:r>
    </w:p>
    <w:p w:rsidR="00440CAF" w:rsidRDefault="00440CAF" w:rsidP="00440CAF">
      <w:pPr>
        <w:ind w:firstLine="720"/>
        <w:jc w:val="both"/>
        <w:rPr>
          <w:sz w:val="28"/>
          <w:szCs w:val="28"/>
        </w:rPr>
      </w:pPr>
      <w:r>
        <w:rPr>
          <w:sz w:val="28"/>
          <w:szCs w:val="28"/>
        </w:rPr>
        <w:t>5.5.2. Если представитель «Музея» не прибыл на охраняемый Объект,                 в случае срабатывания технических средств охраны в течение 2-х часов                       с момента уведомления или отсутствовал при условии, что это способствовало причинению ущерба.</w:t>
      </w:r>
    </w:p>
    <w:p w:rsidR="00440CAF" w:rsidRDefault="00440CAF" w:rsidP="00440CAF">
      <w:pPr>
        <w:ind w:firstLine="720"/>
        <w:jc w:val="both"/>
        <w:rPr>
          <w:sz w:val="28"/>
          <w:szCs w:val="28"/>
        </w:rPr>
      </w:pPr>
      <w:r>
        <w:rPr>
          <w:sz w:val="28"/>
          <w:szCs w:val="28"/>
        </w:rPr>
        <w:t>5.6. При невыполнении «Музеем» обязательств по оплате предоставляемых услуг в течение одного месяца, «Охрана» подлежит снятию,  а действие Договора приостанавливается, до полного погашения долга.</w:t>
      </w:r>
    </w:p>
    <w:p w:rsidR="00440CAF" w:rsidRDefault="00440CAF" w:rsidP="00440CAF">
      <w:pPr>
        <w:ind w:firstLine="720"/>
        <w:jc w:val="both"/>
        <w:rPr>
          <w:sz w:val="28"/>
          <w:szCs w:val="28"/>
        </w:rPr>
      </w:pPr>
      <w:r>
        <w:rPr>
          <w:sz w:val="28"/>
          <w:szCs w:val="28"/>
        </w:rPr>
        <w:t xml:space="preserve">5.6. </w:t>
      </w:r>
      <w:proofErr w:type="gramStart"/>
      <w:r>
        <w:rPr>
          <w:sz w:val="28"/>
          <w:szCs w:val="28"/>
        </w:rPr>
        <w:t xml:space="preserve">В случае просрочки исполнения «Музеем» обязательств, предусмотренных Договором, а также в иных случаях неисполнения или ненадлежащего исполнения «Музеем» обязательств, предусмотренных Договором, «Охрана» вправе потребовать уплаты неустоек (штрафов, пеней). </w:t>
      </w:r>
      <w:proofErr w:type="gramEnd"/>
    </w:p>
    <w:p w:rsidR="00440CAF" w:rsidRDefault="00440CAF" w:rsidP="00440CAF">
      <w:pPr>
        <w:ind w:firstLine="720"/>
        <w:jc w:val="both"/>
        <w:rPr>
          <w:sz w:val="28"/>
          <w:szCs w:val="28"/>
        </w:rPr>
      </w:pPr>
      <w:r>
        <w:rPr>
          <w:sz w:val="28"/>
          <w:szCs w:val="28"/>
        </w:rPr>
        <w:t xml:space="preserve">5.6.1. Пеня начисляется за каждый день просрочки исполнения «Музеем» обязательства, предусмотренного Договором, начиная со дня, следующего </w:t>
      </w:r>
      <w:r>
        <w:rPr>
          <w:sz w:val="28"/>
          <w:szCs w:val="28"/>
        </w:rPr>
        <w:lastRenderedPageBreak/>
        <w:t xml:space="preserve">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40CAF" w:rsidRDefault="00440CAF" w:rsidP="00440CAF">
      <w:pPr>
        <w:ind w:firstLine="720"/>
        <w:jc w:val="both"/>
        <w:rPr>
          <w:sz w:val="28"/>
          <w:szCs w:val="28"/>
        </w:rPr>
      </w:pPr>
      <w:r>
        <w:rPr>
          <w:sz w:val="28"/>
          <w:szCs w:val="28"/>
        </w:rPr>
        <w:t>5.6.2. Штрафы начисляются за каждый факт неисполнения «Музеем» обязательств, предусмотренных Договором, за исключением просрочки исполнения обязатель</w:t>
      </w:r>
      <w:proofErr w:type="gramStart"/>
      <w:r>
        <w:rPr>
          <w:sz w:val="28"/>
          <w:szCs w:val="28"/>
        </w:rPr>
        <w:t>ств пр</w:t>
      </w:r>
      <w:proofErr w:type="gramEnd"/>
      <w:r>
        <w:rPr>
          <w:sz w:val="28"/>
          <w:szCs w:val="28"/>
        </w:rPr>
        <w:t xml:space="preserve">едусмотренных Договором, размер штрафа устанавливается в порядке, установленном Постановлением Правительства Российской Федерации от 30.08.2017 г. № 1042. </w:t>
      </w:r>
    </w:p>
    <w:p w:rsidR="00440CAF" w:rsidRDefault="00440CAF" w:rsidP="00440CAF">
      <w:pPr>
        <w:ind w:firstLine="720"/>
        <w:jc w:val="both"/>
        <w:rPr>
          <w:sz w:val="28"/>
          <w:szCs w:val="28"/>
        </w:rPr>
      </w:pPr>
      <w:r>
        <w:rPr>
          <w:sz w:val="28"/>
          <w:szCs w:val="28"/>
        </w:rPr>
        <w:t xml:space="preserve">5.6.3. Общая сумма начисленной неустойки (штрафов, пени)                              за ненадлежащее исполнение «Музеем» обязательств, предусмотренных Договором, не может превышать цену Договора. </w:t>
      </w:r>
    </w:p>
    <w:p w:rsidR="00440CAF" w:rsidRDefault="00440CAF" w:rsidP="00440CAF">
      <w:pPr>
        <w:ind w:firstLine="720"/>
        <w:jc w:val="both"/>
        <w:rPr>
          <w:sz w:val="28"/>
          <w:szCs w:val="28"/>
        </w:rPr>
      </w:pPr>
      <w:r>
        <w:rPr>
          <w:sz w:val="28"/>
          <w:szCs w:val="28"/>
        </w:rPr>
        <w:t xml:space="preserve">5.7. </w:t>
      </w:r>
      <w:proofErr w:type="gramStart"/>
      <w:r>
        <w:rPr>
          <w:sz w:val="28"/>
          <w:szCs w:val="28"/>
        </w:rPr>
        <w:t xml:space="preserve">В случае просрочки исполнения «Охраной» обязательств, предусмотренных Договором, а также в иных случаях неисполнения                        или ненадлежащего исполнения «Охраной» обязательств, предусмотренных Договором, «Музей» направляет «Охране» требование об уплате неустоек (штрафов, пеней). </w:t>
      </w:r>
      <w:proofErr w:type="gramEnd"/>
    </w:p>
    <w:p w:rsidR="00440CAF" w:rsidRDefault="00440CAF" w:rsidP="00440CAF">
      <w:pPr>
        <w:ind w:firstLine="720"/>
        <w:jc w:val="both"/>
        <w:rPr>
          <w:sz w:val="28"/>
          <w:szCs w:val="28"/>
        </w:rPr>
      </w:pPr>
      <w:r>
        <w:rPr>
          <w:sz w:val="28"/>
          <w:szCs w:val="28"/>
        </w:rPr>
        <w:t xml:space="preserve">5.7.1. Пеня начисляется за каждый день просрочки исполнения «Охраной»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«Охраной». </w:t>
      </w:r>
    </w:p>
    <w:p w:rsidR="00440CAF" w:rsidRDefault="00440CAF" w:rsidP="00440CAF">
      <w:pPr>
        <w:ind w:firstLine="720"/>
        <w:jc w:val="both"/>
        <w:rPr>
          <w:sz w:val="28"/>
          <w:szCs w:val="28"/>
        </w:rPr>
      </w:pPr>
      <w:r>
        <w:rPr>
          <w:sz w:val="28"/>
          <w:szCs w:val="28"/>
        </w:rPr>
        <w:t xml:space="preserve">5.7.2. Штрафы начисляются за каждый факт неисполнения или ненадлежащего исполнения «Охраной» обязательств, предусмотренных Договором, за исключением просрочки исполнения «Охраной» обязательств            (в том числе гарантийного обязательства), предусмотренных Договором, размер штрафа устанавливается в порядке, установленном Постановлением Правительства Российской Федерации от 30.08.2017 г. № 1042. </w:t>
      </w:r>
    </w:p>
    <w:p w:rsidR="00440CAF" w:rsidRDefault="00440CAF" w:rsidP="00440CAF">
      <w:pPr>
        <w:ind w:firstLine="720"/>
        <w:jc w:val="both"/>
        <w:rPr>
          <w:sz w:val="28"/>
          <w:szCs w:val="28"/>
        </w:rPr>
      </w:pPr>
      <w:r>
        <w:rPr>
          <w:sz w:val="28"/>
          <w:szCs w:val="28"/>
        </w:rPr>
        <w:t xml:space="preserve">5.7.3. Общая сумма начисленной неустойки (штрафов, пени)                           за ненадлежащее исполнение «Музеем» обязательств, предусмотренных Договором, не может превышать  цену Договора. </w:t>
      </w:r>
    </w:p>
    <w:p w:rsidR="00440CAF" w:rsidRDefault="00440CAF" w:rsidP="00440CAF">
      <w:pPr>
        <w:ind w:firstLine="720"/>
        <w:jc w:val="both"/>
        <w:rPr>
          <w:sz w:val="28"/>
          <w:szCs w:val="28"/>
        </w:rPr>
      </w:pPr>
      <w:r>
        <w:rPr>
          <w:sz w:val="28"/>
          <w:szCs w:val="28"/>
        </w:rPr>
        <w:t xml:space="preserve">5.7.4. За каждый факт неисполнения или ненадлежащего исполнения «Охраной» обязательства, предусмотренного Договором, которое не имеет стоимостного выражения, размер штрафа устанавливается в порядке, установленном Постановлением Правительства Российской Федерации                   от 30.08.2017 г. № 1042. </w:t>
      </w:r>
    </w:p>
    <w:p w:rsidR="00440CAF" w:rsidRDefault="00440CAF" w:rsidP="00440CAF">
      <w:pPr>
        <w:ind w:firstLine="720"/>
        <w:jc w:val="both"/>
        <w:rPr>
          <w:sz w:val="28"/>
          <w:szCs w:val="28"/>
        </w:rPr>
      </w:pPr>
      <w:r>
        <w:rPr>
          <w:sz w:val="28"/>
          <w:szCs w:val="28"/>
        </w:rPr>
        <w:t xml:space="preserve">5.7.5. Общая сумма начисленной неустойки (штрафов, пени)                            за неисполнение или ненадлежащее исполнение «Охраной» обязательств, предусмотренных Договором, не может превышать цену Договора.  </w:t>
      </w:r>
    </w:p>
    <w:p w:rsidR="00440CAF" w:rsidRDefault="00440CAF" w:rsidP="00440CAF">
      <w:pPr>
        <w:ind w:firstLine="720"/>
        <w:jc w:val="both"/>
        <w:rPr>
          <w:b/>
          <w:sz w:val="28"/>
          <w:szCs w:val="28"/>
        </w:rPr>
      </w:pPr>
      <w:r>
        <w:rPr>
          <w:sz w:val="28"/>
          <w:szCs w:val="28"/>
        </w:rPr>
        <w:t xml:space="preserve">5.8. Уплата неустойки не освобождает Стороны от выполнения договорных обязательств. </w:t>
      </w:r>
    </w:p>
    <w:p w:rsidR="00440CAF" w:rsidRDefault="00440CAF" w:rsidP="00440CAF">
      <w:pPr>
        <w:jc w:val="center"/>
        <w:rPr>
          <w:b/>
          <w:sz w:val="28"/>
          <w:szCs w:val="28"/>
        </w:rPr>
      </w:pPr>
      <w:r>
        <w:rPr>
          <w:b/>
          <w:sz w:val="28"/>
          <w:szCs w:val="28"/>
        </w:rPr>
        <w:t>6. Права «Сторон»</w:t>
      </w:r>
    </w:p>
    <w:p w:rsidR="00440CAF" w:rsidRDefault="00440CAF" w:rsidP="00440CAF">
      <w:pPr>
        <w:jc w:val="center"/>
        <w:rPr>
          <w:b/>
          <w:sz w:val="28"/>
          <w:szCs w:val="28"/>
        </w:rPr>
      </w:pPr>
    </w:p>
    <w:p w:rsidR="00440CAF" w:rsidRDefault="00440CAF" w:rsidP="00440CAF">
      <w:pPr>
        <w:ind w:firstLine="720"/>
        <w:jc w:val="both"/>
        <w:rPr>
          <w:sz w:val="28"/>
          <w:szCs w:val="28"/>
        </w:rPr>
      </w:pPr>
      <w:r>
        <w:rPr>
          <w:sz w:val="28"/>
          <w:szCs w:val="28"/>
        </w:rPr>
        <w:t xml:space="preserve">6.1. </w:t>
      </w:r>
      <w:proofErr w:type="gramStart"/>
      <w:r>
        <w:rPr>
          <w:sz w:val="28"/>
          <w:szCs w:val="28"/>
        </w:rPr>
        <w:t xml:space="preserve">В период действия настоящего договора «Музей» имеет право вносить «Охране» предложения об изменении условий «Охраны» объектов             </w:t>
      </w:r>
      <w:r>
        <w:rPr>
          <w:sz w:val="28"/>
          <w:szCs w:val="28"/>
        </w:rPr>
        <w:lastRenderedPageBreak/>
        <w:t>(в пределах численности личного состава), Плана расположения наряда (постов, патрулей) по охране объекта на местности.</w:t>
      </w:r>
      <w:proofErr w:type="gramEnd"/>
    </w:p>
    <w:p w:rsidR="00440CAF" w:rsidRDefault="00440CAF" w:rsidP="00440CAF">
      <w:pPr>
        <w:ind w:firstLine="720"/>
        <w:jc w:val="both"/>
        <w:rPr>
          <w:b/>
          <w:sz w:val="28"/>
          <w:szCs w:val="28"/>
        </w:rPr>
      </w:pPr>
      <w:r>
        <w:rPr>
          <w:sz w:val="28"/>
          <w:szCs w:val="28"/>
        </w:rPr>
        <w:t xml:space="preserve">6.2. «Музей» имеет право совместно с руководством подразделений «Охраны», производить проверку качества несения службы нарядами охраны на объектах. </w:t>
      </w:r>
    </w:p>
    <w:p w:rsidR="00440CAF" w:rsidRDefault="00440CAF" w:rsidP="00440CAF">
      <w:pPr>
        <w:ind w:firstLine="720"/>
        <w:jc w:val="center"/>
        <w:rPr>
          <w:b/>
          <w:sz w:val="28"/>
          <w:szCs w:val="28"/>
        </w:rPr>
      </w:pPr>
      <w:r>
        <w:rPr>
          <w:b/>
          <w:sz w:val="28"/>
          <w:szCs w:val="28"/>
        </w:rPr>
        <w:t>7. Дополнительные условия</w:t>
      </w:r>
    </w:p>
    <w:p w:rsidR="00440CAF" w:rsidRDefault="00440CAF" w:rsidP="00440CAF">
      <w:pPr>
        <w:ind w:firstLine="720"/>
        <w:jc w:val="center"/>
        <w:rPr>
          <w:b/>
          <w:sz w:val="28"/>
          <w:szCs w:val="28"/>
        </w:rPr>
      </w:pPr>
    </w:p>
    <w:p w:rsidR="00440CAF" w:rsidRDefault="00440CAF" w:rsidP="00440CAF">
      <w:pPr>
        <w:ind w:firstLine="720"/>
        <w:jc w:val="both"/>
        <w:rPr>
          <w:sz w:val="28"/>
          <w:szCs w:val="28"/>
        </w:rPr>
      </w:pPr>
      <w:r>
        <w:rPr>
          <w:sz w:val="28"/>
          <w:szCs w:val="28"/>
        </w:rPr>
        <w:t>7.1. В случае выхода из строя телефонной линии, отключения электроэнергии и невозможности принять объект под охрану с помощью ПЦО, «Охрана», по согласованию с «Музеем», вправе выставить дополнительную физическую охрану, с оплатой по действующим тарифам.</w:t>
      </w:r>
    </w:p>
    <w:p w:rsidR="00440CAF" w:rsidRDefault="00440CAF" w:rsidP="00440CAF">
      <w:pPr>
        <w:ind w:firstLine="720"/>
        <w:jc w:val="both"/>
        <w:rPr>
          <w:sz w:val="28"/>
          <w:szCs w:val="28"/>
        </w:rPr>
      </w:pPr>
      <w:r>
        <w:rPr>
          <w:sz w:val="28"/>
          <w:szCs w:val="28"/>
        </w:rPr>
        <w:t>7.2. При возникновении чрезвычайных ситуаций «Музей» и «Охрана» организуют и проводят свои действия в соответствии с требованиями Инструкции по организации охраны объектов согласованной между сторонами.</w:t>
      </w:r>
    </w:p>
    <w:p w:rsidR="00440CAF" w:rsidRDefault="00440CAF" w:rsidP="00440CAF">
      <w:pPr>
        <w:shd w:val="clear" w:color="auto" w:fill="FFFFFF"/>
        <w:tabs>
          <w:tab w:val="left" w:pos="567"/>
          <w:tab w:val="left" w:pos="720"/>
          <w:tab w:val="left" w:pos="1258"/>
        </w:tabs>
        <w:jc w:val="center"/>
        <w:rPr>
          <w:sz w:val="28"/>
          <w:szCs w:val="28"/>
        </w:rPr>
      </w:pPr>
    </w:p>
    <w:p w:rsidR="00440CAF" w:rsidRDefault="00440CAF" w:rsidP="00440CAF">
      <w:pPr>
        <w:shd w:val="clear" w:color="auto" w:fill="FFFFFF"/>
        <w:tabs>
          <w:tab w:val="left" w:pos="567"/>
          <w:tab w:val="left" w:pos="720"/>
          <w:tab w:val="left" w:pos="1258"/>
        </w:tabs>
        <w:jc w:val="center"/>
        <w:rPr>
          <w:b/>
          <w:sz w:val="28"/>
          <w:szCs w:val="28"/>
        </w:rPr>
      </w:pPr>
      <w:r>
        <w:rPr>
          <w:b/>
          <w:sz w:val="28"/>
          <w:szCs w:val="28"/>
        </w:rPr>
        <w:t>8. Обстоятельства непреодолимой силы</w:t>
      </w:r>
    </w:p>
    <w:p w:rsidR="00440CAF" w:rsidRDefault="00440CAF" w:rsidP="00440CAF">
      <w:pPr>
        <w:ind w:firstLine="720"/>
        <w:jc w:val="both"/>
        <w:rPr>
          <w:b/>
          <w:sz w:val="28"/>
          <w:szCs w:val="28"/>
        </w:rPr>
      </w:pPr>
    </w:p>
    <w:p w:rsidR="00440CAF" w:rsidRDefault="00440CAF" w:rsidP="00440CAF">
      <w:pPr>
        <w:shd w:val="clear" w:color="auto" w:fill="FFFFFF"/>
        <w:tabs>
          <w:tab w:val="left" w:pos="567"/>
          <w:tab w:val="left" w:pos="720"/>
          <w:tab w:val="left" w:pos="1157"/>
        </w:tabs>
        <w:jc w:val="both"/>
        <w:rPr>
          <w:sz w:val="28"/>
          <w:szCs w:val="28"/>
        </w:rPr>
      </w:pPr>
      <w:r>
        <w:rPr>
          <w:sz w:val="28"/>
          <w:szCs w:val="28"/>
        </w:rPr>
        <w:tab/>
        <w:t xml:space="preserve">8.1. </w:t>
      </w:r>
      <w:proofErr w:type="gramStart"/>
      <w:r>
        <w:rPr>
          <w:sz w:val="28"/>
          <w:szCs w:val="28"/>
        </w:rPr>
        <w:t>Наличие обстоятельств непреодолимой силы, непредвиденных, неконтролируемых, непредсказуемых, делающих исполнение условий настоящего Договора невозможными, а именно: природных (стихийных) явлений, некоторых обстоятельств общественной жизни (военные действия),               в которых непосредственно либо косвенно участвует сторона по настоящему Договору, изменений в текущем законодательстве или других независящих              от сторон обстоятельств, возникших после заключения «Сторонами» настоящего Договора, либо вытекающих из существа Договора, равно                  как  и в ходе</w:t>
      </w:r>
      <w:proofErr w:type="gramEnd"/>
      <w:r>
        <w:rPr>
          <w:sz w:val="28"/>
          <w:szCs w:val="28"/>
        </w:rPr>
        <w:t xml:space="preserve"> выполнения «Сторонами» принятых на себя обязательств, которые             ни одна из «Сторон» не могла предвидеть или предотвратить доступными           и посильными средствами, освобождает эту «Сторону»  от ответственности          за невыполнение или ненадлежащее выполнение взятых обязательств                     по настоящему Договору. </w:t>
      </w:r>
    </w:p>
    <w:p w:rsidR="00440CAF" w:rsidRDefault="00440CAF" w:rsidP="00440CAF">
      <w:pPr>
        <w:shd w:val="clear" w:color="auto" w:fill="FFFFFF"/>
        <w:tabs>
          <w:tab w:val="left" w:pos="567"/>
          <w:tab w:val="left" w:pos="720"/>
          <w:tab w:val="left" w:pos="1157"/>
        </w:tabs>
        <w:jc w:val="both"/>
        <w:rPr>
          <w:sz w:val="28"/>
          <w:szCs w:val="28"/>
        </w:rPr>
      </w:pPr>
      <w:r>
        <w:rPr>
          <w:sz w:val="28"/>
          <w:szCs w:val="28"/>
        </w:rPr>
        <w:tab/>
        <w:t>8.2. Срок исполнения «Сторонами» обязательств по настоящему Договору отодвигается на срок действия таких обстоятельств, но не более чем на один календарный месяц. По истечении этого срока «Стороны» проводят переговоры о дальнейшей судьбе настоящего Договора.</w:t>
      </w:r>
    </w:p>
    <w:p w:rsidR="00440CAF" w:rsidRDefault="00440CAF" w:rsidP="00440CAF">
      <w:pPr>
        <w:shd w:val="clear" w:color="auto" w:fill="FFFFFF"/>
        <w:tabs>
          <w:tab w:val="left" w:pos="567"/>
          <w:tab w:val="left" w:pos="720"/>
          <w:tab w:val="left" w:pos="1157"/>
        </w:tabs>
        <w:jc w:val="both"/>
        <w:rPr>
          <w:sz w:val="28"/>
          <w:szCs w:val="28"/>
        </w:rPr>
      </w:pPr>
      <w:r>
        <w:rPr>
          <w:sz w:val="28"/>
          <w:szCs w:val="28"/>
        </w:rPr>
        <w:tab/>
        <w:t>8.3. «Сторона», для которой выполнение обязательств по настоящему Договору стало невозможным вследствие наступления обстоятельств непреодолимой силы, должна информировать другую «Сторону»                               о наступлении таких обстоятельств в течение 10 (десяти) рабочих дней.</w:t>
      </w:r>
    </w:p>
    <w:p w:rsidR="00440CAF" w:rsidRDefault="00440CAF" w:rsidP="00440CAF">
      <w:pPr>
        <w:rPr>
          <w:sz w:val="28"/>
          <w:szCs w:val="28"/>
        </w:rPr>
      </w:pPr>
    </w:p>
    <w:p w:rsidR="00440CAF" w:rsidRDefault="00440CAF" w:rsidP="00440CAF">
      <w:pPr>
        <w:ind w:firstLine="720"/>
        <w:jc w:val="center"/>
        <w:rPr>
          <w:b/>
          <w:sz w:val="28"/>
          <w:szCs w:val="28"/>
        </w:rPr>
      </w:pPr>
      <w:r>
        <w:rPr>
          <w:b/>
          <w:sz w:val="28"/>
          <w:szCs w:val="28"/>
        </w:rPr>
        <w:t>9. Сроки и условия действия Договора</w:t>
      </w:r>
    </w:p>
    <w:p w:rsidR="00440CAF" w:rsidRDefault="00440CAF" w:rsidP="00440CAF">
      <w:pPr>
        <w:ind w:firstLine="720"/>
        <w:jc w:val="center"/>
        <w:rPr>
          <w:b/>
          <w:sz w:val="28"/>
          <w:szCs w:val="28"/>
        </w:rPr>
      </w:pPr>
    </w:p>
    <w:p w:rsidR="00440CAF" w:rsidRDefault="00440CAF" w:rsidP="00440CAF">
      <w:pPr>
        <w:ind w:firstLine="720"/>
        <w:jc w:val="both"/>
        <w:rPr>
          <w:sz w:val="28"/>
          <w:szCs w:val="28"/>
        </w:rPr>
      </w:pPr>
      <w:r>
        <w:rPr>
          <w:sz w:val="28"/>
          <w:szCs w:val="28"/>
        </w:rPr>
        <w:t xml:space="preserve">9.1. Настоящий Договор заключается сроком на шесть месяцев, вступает в силу с 1 </w:t>
      </w:r>
      <w:r>
        <w:rPr>
          <w:sz w:val="28"/>
          <w:szCs w:val="28"/>
        </w:rPr>
        <w:t>июл</w:t>
      </w:r>
      <w:r>
        <w:rPr>
          <w:sz w:val="28"/>
          <w:szCs w:val="28"/>
        </w:rPr>
        <w:t xml:space="preserve">я 2026 года и действует по </w:t>
      </w:r>
      <w:r>
        <w:rPr>
          <w:sz w:val="28"/>
          <w:szCs w:val="28"/>
        </w:rPr>
        <w:t>31 декабр</w:t>
      </w:r>
      <w:bookmarkStart w:id="0" w:name="_GoBack"/>
      <w:bookmarkEnd w:id="0"/>
      <w:r>
        <w:rPr>
          <w:sz w:val="28"/>
          <w:szCs w:val="28"/>
        </w:rPr>
        <w:t xml:space="preserve">я 2026 года. Изменение условий настоящего Договора, регулируется ст. 95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w:t>
      </w:r>
      <w:r>
        <w:rPr>
          <w:sz w:val="28"/>
          <w:szCs w:val="28"/>
        </w:rPr>
        <w:lastRenderedPageBreak/>
        <w:t>производится по обоюдному согласию «Сторон» путем заключения дополнительного соглашения, являющегося неотъемлемой частью Договора.</w:t>
      </w:r>
    </w:p>
    <w:p w:rsidR="00440CAF" w:rsidRDefault="00440CAF" w:rsidP="00440CAF">
      <w:pPr>
        <w:autoSpaceDE w:val="0"/>
        <w:ind w:firstLine="709"/>
        <w:jc w:val="both"/>
        <w:rPr>
          <w:sz w:val="28"/>
          <w:szCs w:val="28"/>
        </w:rPr>
      </w:pPr>
      <w:r>
        <w:rPr>
          <w:sz w:val="28"/>
          <w:szCs w:val="28"/>
        </w:rPr>
        <w:t>9.2.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соблюдением требований ст. 95 Федерального закона № 44-ФЗ «О контрактной системе в сфере закупок товаров, работ, услуг для обеспечения государственных и муниципальных нужд», гражданским законодательством Российской Федерации. При отказе            от охраны объекта ранее срока, на который он был заключен, заинтересованная сторона обязана предупредить об этом другую сторону за 30 дней.</w:t>
      </w:r>
    </w:p>
    <w:p w:rsidR="00440CAF" w:rsidRDefault="00440CAF" w:rsidP="00440CAF">
      <w:pPr>
        <w:ind w:firstLine="720"/>
        <w:jc w:val="both"/>
        <w:rPr>
          <w:sz w:val="28"/>
          <w:szCs w:val="28"/>
        </w:rPr>
      </w:pPr>
      <w:r>
        <w:rPr>
          <w:sz w:val="28"/>
          <w:szCs w:val="28"/>
        </w:rPr>
        <w:t>9.3. Изменение и дополнение настоящего Договора в случаях, предусмотренных действующим законодательством, возможно по соглашению Сторон, если это не противоречит действующему законодательству Российской Федерации о контрактной системе в сфере закупок товаров, работ, услуг.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440CAF" w:rsidRDefault="00440CAF" w:rsidP="00440CAF">
      <w:pPr>
        <w:ind w:firstLine="720"/>
        <w:jc w:val="both"/>
        <w:rPr>
          <w:sz w:val="28"/>
          <w:szCs w:val="28"/>
        </w:rPr>
      </w:pPr>
      <w:r>
        <w:rPr>
          <w:sz w:val="28"/>
          <w:szCs w:val="28"/>
        </w:rPr>
        <w:t>9.4. «Музей» по согласованию с «Охраной» в ходе исполнения обязательств по Договору вправе внести изменения в Договор:</w:t>
      </w:r>
    </w:p>
    <w:p w:rsidR="00440CAF" w:rsidRDefault="00440CAF" w:rsidP="00440CAF">
      <w:pPr>
        <w:ind w:firstLine="720"/>
        <w:jc w:val="both"/>
        <w:rPr>
          <w:sz w:val="28"/>
          <w:szCs w:val="28"/>
        </w:rPr>
      </w:pPr>
      <w:r>
        <w:rPr>
          <w:sz w:val="28"/>
          <w:szCs w:val="28"/>
        </w:rPr>
        <w:t>а) при снижении цены Договора без изменения предусмотренных Договором объема работы или услуги, качества выполняемой работы, оказываемой услуги и иных условий Договора;</w:t>
      </w:r>
    </w:p>
    <w:p w:rsidR="00440CAF" w:rsidRDefault="00440CAF" w:rsidP="00440CAF">
      <w:pPr>
        <w:ind w:firstLine="720"/>
        <w:jc w:val="both"/>
        <w:rPr>
          <w:sz w:val="28"/>
          <w:szCs w:val="28"/>
        </w:rPr>
      </w:pPr>
      <w:r>
        <w:rPr>
          <w:sz w:val="28"/>
          <w:szCs w:val="28"/>
        </w:rPr>
        <w:t xml:space="preserve">б) если по предложению «Музея» увеличиваются предусмотренные Договором объем работы или услуги не более чем на десять процентов                  или уменьшаются предусмотренные Договором объем выполняемой работы или оказываемой услуги не более чем на десять процентов. При этом допускается изменение с учетом </w:t>
      </w:r>
      <w:proofErr w:type="gramStart"/>
      <w:r>
        <w:rPr>
          <w:sz w:val="28"/>
          <w:szCs w:val="28"/>
        </w:rPr>
        <w:t>положений бюджетного законодательства Российской Федерации цены Договора</w:t>
      </w:r>
      <w:proofErr w:type="gramEnd"/>
      <w:r>
        <w:rPr>
          <w:sz w:val="28"/>
          <w:szCs w:val="28"/>
        </w:rPr>
        <w:t xml:space="preserve"> пропорционально дополнительному объему работы или услуги исходя из установленной в Договоре цены единицы работы или услуги, но не более чем на десять процентов цены Договора.               При изменении </w:t>
      </w:r>
      <w:proofErr w:type="gramStart"/>
      <w:r>
        <w:rPr>
          <w:sz w:val="28"/>
          <w:szCs w:val="28"/>
        </w:rPr>
        <w:t>предусмотренных</w:t>
      </w:r>
      <w:proofErr w:type="gramEnd"/>
      <w:r>
        <w:rPr>
          <w:sz w:val="28"/>
          <w:szCs w:val="28"/>
        </w:rPr>
        <w:t xml:space="preserve"> Договором объема работы или услуги стороны Договора обязаны изменить цену Договора исходя из цены единицы работы или услуги. </w:t>
      </w:r>
    </w:p>
    <w:p w:rsidR="00440CAF" w:rsidRDefault="00440CAF" w:rsidP="00440CAF">
      <w:pPr>
        <w:ind w:firstLine="720"/>
        <w:jc w:val="both"/>
        <w:rPr>
          <w:sz w:val="28"/>
          <w:szCs w:val="28"/>
        </w:rPr>
      </w:pPr>
      <w:r>
        <w:rPr>
          <w:sz w:val="28"/>
          <w:szCs w:val="28"/>
        </w:rPr>
        <w:t>в) в случае изменения в соответствии с законодательством Российской Федерации цен (тарифов) на работы, услуги.</w:t>
      </w:r>
    </w:p>
    <w:p w:rsidR="00440CAF" w:rsidRDefault="00440CAF" w:rsidP="00440CAF">
      <w:pPr>
        <w:ind w:firstLine="720"/>
        <w:jc w:val="both"/>
        <w:rPr>
          <w:sz w:val="28"/>
          <w:szCs w:val="28"/>
        </w:rPr>
      </w:pPr>
      <w:r>
        <w:rPr>
          <w:sz w:val="28"/>
          <w:szCs w:val="28"/>
        </w:rPr>
        <w:t xml:space="preserve">9.5. Все споры и разногласия, возникающие между «Сторонами»                    по настоящему Договору или в связи с ним, разрешаются путем переговоров. </w:t>
      </w:r>
    </w:p>
    <w:p w:rsidR="00440CAF" w:rsidRDefault="00440CAF" w:rsidP="00440CAF">
      <w:pPr>
        <w:ind w:firstLine="720"/>
        <w:jc w:val="both"/>
        <w:rPr>
          <w:sz w:val="28"/>
          <w:szCs w:val="28"/>
        </w:rPr>
      </w:pPr>
      <w:r>
        <w:rPr>
          <w:sz w:val="28"/>
          <w:szCs w:val="28"/>
        </w:rPr>
        <w:t>В случае невозможности разрешения разногласий путем переговоров           они подлежат рассмотрению в Арбитражном суде города Москвы,                        в установленном законом порядке.</w:t>
      </w:r>
    </w:p>
    <w:p w:rsidR="00440CAF" w:rsidRDefault="00440CAF" w:rsidP="00440CAF">
      <w:pPr>
        <w:ind w:firstLine="720"/>
        <w:jc w:val="both"/>
        <w:rPr>
          <w:sz w:val="28"/>
          <w:szCs w:val="28"/>
        </w:rPr>
      </w:pPr>
      <w:r>
        <w:rPr>
          <w:sz w:val="28"/>
          <w:szCs w:val="28"/>
        </w:rPr>
        <w:t>9.6. Договор с приложениями составлен в двух экземплярах, имеющих одинаковую силу, по одному экземпляру для каждой из «Сторон».</w:t>
      </w:r>
    </w:p>
    <w:p w:rsidR="00440CAF" w:rsidRDefault="00440CAF" w:rsidP="00440CAF">
      <w:pPr>
        <w:jc w:val="both"/>
        <w:rPr>
          <w:sz w:val="28"/>
          <w:szCs w:val="28"/>
        </w:rPr>
      </w:pPr>
    </w:p>
    <w:p w:rsidR="00440CAF" w:rsidRDefault="00440CAF" w:rsidP="00440CAF">
      <w:pPr>
        <w:ind w:firstLine="720"/>
        <w:jc w:val="center"/>
        <w:rPr>
          <w:b/>
          <w:sz w:val="28"/>
          <w:szCs w:val="28"/>
        </w:rPr>
      </w:pPr>
      <w:r>
        <w:rPr>
          <w:b/>
          <w:sz w:val="28"/>
          <w:szCs w:val="28"/>
        </w:rPr>
        <w:t>10. Приложения к Договору</w:t>
      </w:r>
    </w:p>
    <w:p w:rsidR="00440CAF" w:rsidRDefault="00440CAF" w:rsidP="00440CAF">
      <w:pPr>
        <w:ind w:firstLine="720"/>
        <w:jc w:val="center"/>
        <w:rPr>
          <w:b/>
          <w:sz w:val="28"/>
          <w:szCs w:val="28"/>
        </w:rPr>
      </w:pPr>
    </w:p>
    <w:p w:rsidR="00440CAF" w:rsidRDefault="00440CAF" w:rsidP="00440CAF">
      <w:pPr>
        <w:pStyle w:val="p15"/>
        <w:shd w:val="clear" w:color="auto" w:fill="FFFFFF"/>
        <w:spacing w:before="0" w:after="0"/>
        <w:ind w:firstLine="708"/>
        <w:jc w:val="both"/>
        <w:rPr>
          <w:b/>
          <w:color w:val="000000"/>
          <w:sz w:val="28"/>
          <w:szCs w:val="28"/>
        </w:rPr>
      </w:pPr>
      <w:r>
        <w:rPr>
          <w:color w:val="000000"/>
          <w:sz w:val="28"/>
          <w:szCs w:val="28"/>
        </w:rPr>
        <w:lastRenderedPageBreak/>
        <w:t>К настоящему Договору прилагаются и являются его неотъемлемой частью:</w:t>
      </w:r>
    </w:p>
    <w:p w:rsidR="00440CAF" w:rsidRDefault="00440CAF" w:rsidP="00440CAF">
      <w:pPr>
        <w:shd w:val="clear" w:color="auto" w:fill="FFFFFF"/>
        <w:jc w:val="both"/>
        <w:rPr>
          <w:b/>
          <w:color w:val="000000"/>
          <w:sz w:val="28"/>
          <w:szCs w:val="28"/>
        </w:rPr>
      </w:pPr>
      <w:r>
        <w:rPr>
          <w:b/>
          <w:color w:val="000000"/>
          <w:sz w:val="28"/>
          <w:szCs w:val="28"/>
        </w:rPr>
        <w:t>Приложение № 1</w:t>
      </w:r>
      <w:r>
        <w:rPr>
          <w:color w:val="000000"/>
          <w:sz w:val="28"/>
          <w:szCs w:val="28"/>
        </w:rPr>
        <w:t xml:space="preserve"> – </w:t>
      </w:r>
      <w:r>
        <w:rPr>
          <w:sz w:val="28"/>
          <w:szCs w:val="28"/>
        </w:rPr>
        <w:t>Акт обследования;</w:t>
      </w:r>
    </w:p>
    <w:p w:rsidR="00440CAF" w:rsidRDefault="00440CAF" w:rsidP="00440CAF">
      <w:pPr>
        <w:shd w:val="clear" w:color="auto" w:fill="FFFFFF"/>
        <w:jc w:val="both"/>
        <w:rPr>
          <w:b/>
          <w:color w:val="000000"/>
          <w:sz w:val="28"/>
          <w:szCs w:val="28"/>
        </w:rPr>
      </w:pPr>
      <w:r>
        <w:rPr>
          <w:b/>
          <w:color w:val="000000"/>
          <w:sz w:val="28"/>
          <w:szCs w:val="28"/>
        </w:rPr>
        <w:t>Приложение № 2</w:t>
      </w:r>
      <w:r>
        <w:rPr>
          <w:color w:val="000000"/>
          <w:sz w:val="28"/>
          <w:szCs w:val="28"/>
        </w:rPr>
        <w:t xml:space="preserve"> – </w:t>
      </w:r>
      <w:r>
        <w:rPr>
          <w:sz w:val="28"/>
          <w:szCs w:val="28"/>
        </w:rPr>
        <w:t>Перечень и расчёт численности сотрудников вневедомственной охраны и стоимость их содержания;</w:t>
      </w:r>
    </w:p>
    <w:p w:rsidR="00440CAF" w:rsidRDefault="00440CAF" w:rsidP="00440CAF">
      <w:pPr>
        <w:jc w:val="both"/>
        <w:rPr>
          <w:b/>
          <w:sz w:val="28"/>
          <w:szCs w:val="28"/>
        </w:rPr>
      </w:pPr>
      <w:r>
        <w:rPr>
          <w:b/>
          <w:color w:val="000000"/>
          <w:sz w:val="28"/>
          <w:szCs w:val="28"/>
        </w:rPr>
        <w:t xml:space="preserve">Приложение № 3 - </w:t>
      </w:r>
      <w:r>
        <w:rPr>
          <w:sz w:val="28"/>
          <w:szCs w:val="28"/>
        </w:rPr>
        <w:t>План расположения наряда (постов, патрулей) по охране объекта на местности;</w:t>
      </w:r>
    </w:p>
    <w:p w:rsidR="00440CAF" w:rsidRDefault="00440CAF" w:rsidP="00440CAF">
      <w:pPr>
        <w:jc w:val="both"/>
      </w:pPr>
      <w:r>
        <w:rPr>
          <w:b/>
          <w:sz w:val="28"/>
          <w:szCs w:val="28"/>
        </w:rPr>
        <w:t xml:space="preserve">Приложение № 4 - </w:t>
      </w:r>
      <w:r>
        <w:rPr>
          <w:sz w:val="28"/>
          <w:szCs w:val="28"/>
        </w:rPr>
        <w:t>Акт об оказании услуг.</w:t>
      </w:r>
    </w:p>
    <w:p w:rsidR="00440CAF" w:rsidRDefault="00440CAF" w:rsidP="00440CAF">
      <w:pPr>
        <w:jc w:val="both"/>
      </w:pPr>
    </w:p>
    <w:p w:rsidR="00440CAF" w:rsidRDefault="00440CAF" w:rsidP="00440CAF">
      <w:pPr>
        <w:pStyle w:val="a5"/>
        <w:jc w:val="center"/>
        <w:rPr>
          <w:szCs w:val="28"/>
        </w:rPr>
      </w:pPr>
      <w:r>
        <w:rPr>
          <w:szCs w:val="28"/>
        </w:rPr>
        <w:t>11. Реквизиты сторон</w:t>
      </w:r>
    </w:p>
    <w:p w:rsidR="00440CAF" w:rsidRDefault="00440CAF" w:rsidP="00440CAF">
      <w:pPr>
        <w:pStyle w:val="a5"/>
        <w:jc w:val="center"/>
        <w:rPr>
          <w:szCs w:val="28"/>
        </w:rPr>
      </w:pPr>
    </w:p>
    <w:tbl>
      <w:tblPr>
        <w:tblW w:w="0" w:type="auto"/>
        <w:tblLayout w:type="fixed"/>
        <w:tblLook w:val="0000" w:firstRow="0" w:lastRow="0" w:firstColumn="0" w:lastColumn="0" w:noHBand="0" w:noVBand="0"/>
      </w:tblPr>
      <w:tblGrid>
        <w:gridCol w:w="4643"/>
        <w:gridCol w:w="5185"/>
      </w:tblGrid>
      <w:tr w:rsidR="00440CAF" w:rsidTr="008937C4">
        <w:tc>
          <w:tcPr>
            <w:tcW w:w="4643" w:type="dxa"/>
            <w:shd w:val="clear" w:color="auto" w:fill="auto"/>
          </w:tcPr>
          <w:p w:rsidR="00440CAF" w:rsidRDefault="00440CAF" w:rsidP="008937C4">
            <w:pPr>
              <w:pStyle w:val="4"/>
              <w:jc w:val="left"/>
              <w:rPr>
                <w:color w:val="000000"/>
              </w:rPr>
            </w:pPr>
            <w:r>
              <w:rPr>
                <w:color w:val="000000"/>
              </w:rPr>
              <w:t>«МУЗЕЙ»</w:t>
            </w:r>
          </w:p>
          <w:p w:rsidR="00440CAF" w:rsidRDefault="00440CAF" w:rsidP="008937C4">
            <w:pPr>
              <w:rPr>
                <w:color w:val="000000"/>
              </w:rPr>
            </w:pPr>
            <w:r>
              <w:rPr>
                <w:b/>
                <w:color w:val="000000"/>
              </w:rPr>
              <w:t>«Государственный научно-исследовательский музей архитектуры имени А.В. Щусева»</w:t>
            </w:r>
          </w:p>
          <w:p w:rsidR="00440CAF" w:rsidRDefault="00440CAF" w:rsidP="008937C4">
            <w:pPr>
              <w:pStyle w:val="a7"/>
              <w:jc w:val="both"/>
              <w:rPr>
                <w:color w:val="000000"/>
              </w:rPr>
            </w:pPr>
            <w:r>
              <w:rPr>
                <w:color w:val="000000"/>
              </w:rPr>
              <w:t xml:space="preserve">Юр. адрес 119019 г. Москва, </w:t>
            </w:r>
          </w:p>
          <w:p w:rsidR="00440CAF" w:rsidRDefault="00440CAF" w:rsidP="008937C4">
            <w:pPr>
              <w:pStyle w:val="a7"/>
              <w:jc w:val="both"/>
              <w:rPr>
                <w:color w:val="000000"/>
              </w:rPr>
            </w:pPr>
            <w:r>
              <w:rPr>
                <w:color w:val="000000"/>
              </w:rPr>
              <w:t>ул. Воздвиженка, д. 5/25</w:t>
            </w:r>
          </w:p>
          <w:p w:rsidR="00440CAF" w:rsidRDefault="00440CAF" w:rsidP="008937C4">
            <w:pPr>
              <w:pStyle w:val="a7"/>
              <w:jc w:val="both"/>
              <w:rPr>
                <w:color w:val="000000"/>
              </w:rPr>
            </w:pPr>
            <w:r>
              <w:rPr>
                <w:color w:val="000000"/>
              </w:rPr>
              <w:t>Факт</w:t>
            </w:r>
            <w:proofErr w:type="gramStart"/>
            <w:r>
              <w:rPr>
                <w:color w:val="000000"/>
              </w:rPr>
              <w:t>.</w:t>
            </w:r>
            <w:proofErr w:type="gramEnd"/>
            <w:r>
              <w:rPr>
                <w:color w:val="000000"/>
              </w:rPr>
              <w:t xml:space="preserve"> </w:t>
            </w:r>
            <w:proofErr w:type="gramStart"/>
            <w:r>
              <w:rPr>
                <w:color w:val="000000"/>
              </w:rPr>
              <w:t>а</w:t>
            </w:r>
            <w:proofErr w:type="gramEnd"/>
            <w:r>
              <w:rPr>
                <w:color w:val="000000"/>
              </w:rPr>
              <w:t xml:space="preserve">дрес: 119019 г. Москва, </w:t>
            </w:r>
          </w:p>
          <w:p w:rsidR="00440CAF" w:rsidRDefault="00440CAF" w:rsidP="008937C4">
            <w:pPr>
              <w:pStyle w:val="a7"/>
              <w:jc w:val="both"/>
              <w:rPr>
                <w:color w:val="000000"/>
              </w:rPr>
            </w:pPr>
            <w:r>
              <w:rPr>
                <w:color w:val="000000"/>
              </w:rPr>
              <w:t>ул. Воздвиженка, д. 5/25</w:t>
            </w:r>
          </w:p>
          <w:p w:rsidR="00440CAF" w:rsidRDefault="00440CAF" w:rsidP="008937C4">
            <w:pPr>
              <w:pStyle w:val="a7"/>
              <w:jc w:val="both"/>
              <w:rPr>
                <w:color w:val="000000"/>
              </w:rPr>
            </w:pPr>
            <w:r>
              <w:rPr>
                <w:color w:val="000000"/>
              </w:rPr>
              <w:t>ОГРН 1037739191885</w:t>
            </w:r>
          </w:p>
          <w:p w:rsidR="00440CAF" w:rsidRDefault="00440CAF" w:rsidP="008937C4">
            <w:pPr>
              <w:rPr>
                <w:color w:val="000000"/>
              </w:rPr>
            </w:pPr>
            <w:r>
              <w:rPr>
                <w:color w:val="000000"/>
              </w:rPr>
              <w:t>ИНН 7704060792 КПП 770401001</w:t>
            </w:r>
          </w:p>
          <w:p w:rsidR="00440CAF" w:rsidRDefault="00440CAF" w:rsidP="008937C4">
            <w:pPr>
              <w:rPr>
                <w:color w:val="000000"/>
              </w:rPr>
            </w:pPr>
            <w:proofErr w:type="gramStart"/>
            <w:r>
              <w:rPr>
                <w:color w:val="000000"/>
              </w:rPr>
              <w:t>р</w:t>
            </w:r>
            <w:proofErr w:type="gramEnd"/>
            <w:r>
              <w:rPr>
                <w:color w:val="000000"/>
              </w:rPr>
              <w:t>/с № 03214643000000017300</w:t>
            </w:r>
          </w:p>
          <w:p w:rsidR="00440CAF" w:rsidRPr="004F166A" w:rsidRDefault="00440CAF" w:rsidP="008937C4">
            <w:pPr>
              <w:rPr>
                <w:color w:val="FF0000"/>
              </w:rPr>
            </w:pPr>
            <w:r w:rsidRPr="004F166A">
              <w:rPr>
                <w:color w:val="FF0000"/>
              </w:rPr>
              <w:t>ОКЦ № 1 ГУ Банка России по ЦФО//УФК по г. Москве г. Москва</w:t>
            </w:r>
          </w:p>
          <w:p w:rsidR="00440CAF" w:rsidRDefault="00440CAF" w:rsidP="008937C4">
            <w:pPr>
              <w:rPr>
                <w:color w:val="000000"/>
              </w:rPr>
            </w:pPr>
            <w:r>
              <w:rPr>
                <w:color w:val="000000"/>
              </w:rPr>
              <w:t>к/с 40102810545370000003</w:t>
            </w:r>
          </w:p>
          <w:p w:rsidR="00440CAF" w:rsidRDefault="00440CAF" w:rsidP="008937C4">
            <w:pPr>
              <w:rPr>
                <w:color w:val="000000"/>
              </w:rPr>
            </w:pPr>
            <w:r>
              <w:rPr>
                <w:color w:val="000000"/>
              </w:rPr>
              <w:t>БИК 004525988</w:t>
            </w:r>
          </w:p>
          <w:p w:rsidR="00440CAF" w:rsidRDefault="00440CAF" w:rsidP="008937C4">
            <w:pPr>
              <w:rPr>
                <w:color w:val="000000"/>
              </w:rPr>
            </w:pPr>
            <w:r>
              <w:rPr>
                <w:color w:val="000000"/>
              </w:rPr>
              <w:t>ОКТМО 45374000</w:t>
            </w:r>
          </w:p>
          <w:p w:rsidR="00440CAF" w:rsidRDefault="00440CAF" w:rsidP="008937C4">
            <w:pPr>
              <w:rPr>
                <w:b/>
                <w:color w:val="000000"/>
              </w:rPr>
            </w:pPr>
            <w:r>
              <w:rPr>
                <w:color w:val="000000"/>
              </w:rPr>
              <w:t>ОКПО 01422890</w:t>
            </w:r>
          </w:p>
          <w:p w:rsidR="00440CAF" w:rsidRDefault="00440CAF" w:rsidP="008937C4">
            <w:pPr>
              <w:rPr>
                <w:color w:val="000000"/>
              </w:rPr>
            </w:pPr>
            <w:r>
              <w:rPr>
                <w:b/>
                <w:color w:val="000000"/>
              </w:rPr>
              <w:t>ОКОПФ 75103</w:t>
            </w:r>
          </w:p>
          <w:p w:rsidR="00440CAF" w:rsidRDefault="00440CAF" w:rsidP="008937C4">
            <w:pPr>
              <w:rPr>
                <w:color w:val="000000"/>
              </w:rPr>
            </w:pPr>
            <w:r>
              <w:rPr>
                <w:color w:val="000000"/>
              </w:rPr>
              <w:t>Телефон 8 (495) 691-21-09</w:t>
            </w:r>
          </w:p>
          <w:p w:rsidR="00440CAF" w:rsidRDefault="00440CAF" w:rsidP="008937C4">
            <w:pPr>
              <w:rPr>
                <w:color w:val="000000"/>
              </w:rPr>
            </w:pPr>
            <w:r>
              <w:rPr>
                <w:color w:val="000000"/>
              </w:rPr>
              <w:t>Факс 8 (495) 690-14-31</w:t>
            </w:r>
          </w:p>
          <w:p w:rsidR="00440CAF" w:rsidRDefault="00440CAF" w:rsidP="008937C4">
            <w:r>
              <w:rPr>
                <w:color w:val="000000"/>
              </w:rPr>
              <w:t>Электронный адрес: info@muar.ru</w:t>
            </w:r>
          </w:p>
        </w:tc>
        <w:tc>
          <w:tcPr>
            <w:tcW w:w="5185" w:type="dxa"/>
            <w:shd w:val="clear" w:color="auto" w:fill="auto"/>
          </w:tcPr>
          <w:p w:rsidR="00440CAF" w:rsidRDefault="00440CAF" w:rsidP="008937C4">
            <w:pPr>
              <w:rPr>
                <w:b/>
              </w:rPr>
            </w:pPr>
            <w:r>
              <w:rPr>
                <w:b/>
              </w:rPr>
              <w:t>«ОХРАНА»</w:t>
            </w:r>
          </w:p>
          <w:p w:rsidR="00440CAF" w:rsidRDefault="00440CAF" w:rsidP="008937C4">
            <w:r>
              <w:rPr>
                <w:b/>
              </w:rPr>
              <w:t>4 полк полиции – филиал федерального государственного казенного учреждения «Управление вневедомственной охраны войск национальной гвардии Российской Федерации по городу Москве»</w:t>
            </w:r>
          </w:p>
          <w:p w:rsidR="00440CAF" w:rsidRDefault="00440CAF" w:rsidP="008937C4">
            <w:r>
              <w:t>Юр. адрес: 109382, г. Москва,</w:t>
            </w:r>
          </w:p>
          <w:p w:rsidR="00440CAF" w:rsidRDefault="00440CAF" w:rsidP="008937C4">
            <w:r>
              <w:t xml:space="preserve">ул. </w:t>
            </w:r>
            <w:proofErr w:type="spellStart"/>
            <w:r>
              <w:t>Люблинская</w:t>
            </w:r>
            <w:proofErr w:type="spellEnd"/>
            <w:r>
              <w:t>, д.16, стр.1</w:t>
            </w:r>
          </w:p>
          <w:p w:rsidR="00440CAF" w:rsidRDefault="00440CAF" w:rsidP="008937C4"/>
          <w:p w:rsidR="00440CAF" w:rsidRDefault="00440CAF" w:rsidP="008937C4">
            <w:r>
              <w:t>ИНН 7723002556 КПП 770743001</w:t>
            </w:r>
          </w:p>
          <w:p w:rsidR="00440CAF" w:rsidRDefault="00440CAF" w:rsidP="008937C4">
            <w:pPr>
              <w:jc w:val="both"/>
            </w:pPr>
            <w:proofErr w:type="gramStart"/>
            <w:r>
              <w:t>УФК по г. Москве (4 полк полиции - филиал федерального государственного казенного учреждения «Управление вневедомственной охраны войск национальной гвардии Российской Федерации по городу Москве»</w:t>
            </w:r>
            <w:proofErr w:type="gramEnd"/>
          </w:p>
          <w:p w:rsidR="00440CAF" w:rsidRDefault="00440CAF" w:rsidP="008937C4">
            <w:proofErr w:type="gramStart"/>
            <w:r>
              <w:t>л</w:t>
            </w:r>
            <w:proofErr w:type="gramEnd"/>
            <w:r>
              <w:t>/с 04731D20940)</w:t>
            </w:r>
          </w:p>
          <w:p w:rsidR="00440CAF" w:rsidRDefault="00440CAF" w:rsidP="008937C4">
            <w:proofErr w:type="spellStart"/>
            <w:r>
              <w:t>кор</w:t>
            </w:r>
            <w:proofErr w:type="spellEnd"/>
            <w:r>
              <w:t>/</w:t>
            </w:r>
            <w:proofErr w:type="spellStart"/>
            <w:r>
              <w:t>сч</w:t>
            </w:r>
            <w:proofErr w:type="spellEnd"/>
            <w:r>
              <w:t xml:space="preserve"> 40102810545370000003</w:t>
            </w:r>
          </w:p>
          <w:p w:rsidR="00440CAF" w:rsidRDefault="00440CAF" w:rsidP="008937C4">
            <w:proofErr w:type="spellStart"/>
            <w:r>
              <w:t>расч</w:t>
            </w:r>
            <w:proofErr w:type="spellEnd"/>
            <w:r>
              <w:t>/</w:t>
            </w:r>
            <w:proofErr w:type="spellStart"/>
            <w:r>
              <w:t>сч</w:t>
            </w:r>
            <w:proofErr w:type="spellEnd"/>
            <w:r>
              <w:t xml:space="preserve"> 03100643000000017300</w:t>
            </w:r>
          </w:p>
          <w:p w:rsidR="00440CAF" w:rsidRDefault="00440CAF" w:rsidP="008937C4">
            <w:r>
              <w:t>БИК 004525988</w:t>
            </w:r>
          </w:p>
          <w:p w:rsidR="00440CAF" w:rsidRDefault="00440CAF" w:rsidP="008937C4">
            <w:r>
              <w:t>Банк: ОКЦ № 1 ГУ БАНКА РОССИИ ПО ЦФО//УФК ПО Г. МОСКВЕ г. Москва</w:t>
            </w:r>
          </w:p>
          <w:p w:rsidR="00440CAF" w:rsidRDefault="00440CAF" w:rsidP="008937C4">
            <w:r>
              <w:t>КБК 18011301081017000130</w:t>
            </w:r>
          </w:p>
          <w:p w:rsidR="00440CAF" w:rsidRDefault="00440CAF" w:rsidP="008937C4">
            <w:r>
              <w:t>ОКТМО 45382000</w:t>
            </w:r>
          </w:p>
          <w:p w:rsidR="00440CAF" w:rsidRDefault="00440CAF" w:rsidP="008937C4">
            <w:r>
              <w:t>ОКПО 08681867</w:t>
            </w:r>
          </w:p>
          <w:p w:rsidR="00440CAF" w:rsidRDefault="00440CAF" w:rsidP="008937C4">
            <w:r>
              <w:t>тел.8 (495) 623-26-30</w:t>
            </w:r>
          </w:p>
        </w:tc>
      </w:tr>
    </w:tbl>
    <w:p w:rsidR="00440CAF" w:rsidRDefault="00440CAF" w:rsidP="00440CAF">
      <w:pPr>
        <w:pStyle w:val="a5"/>
        <w:jc w:val="center"/>
        <w:rPr>
          <w:b w:val="0"/>
          <w:szCs w:val="28"/>
        </w:rPr>
      </w:pPr>
    </w:p>
    <w:p w:rsidR="00440CAF" w:rsidRDefault="00440CAF" w:rsidP="00440CAF">
      <w:pPr>
        <w:rPr>
          <w:b/>
          <w:sz w:val="28"/>
          <w:szCs w:val="28"/>
        </w:rPr>
      </w:pPr>
    </w:p>
    <w:tbl>
      <w:tblPr>
        <w:tblW w:w="0" w:type="auto"/>
        <w:tblLayout w:type="fixed"/>
        <w:tblLook w:val="0000" w:firstRow="0" w:lastRow="0" w:firstColumn="0" w:lastColumn="0" w:noHBand="0" w:noVBand="0"/>
      </w:tblPr>
      <w:tblGrid>
        <w:gridCol w:w="4643"/>
        <w:gridCol w:w="5185"/>
      </w:tblGrid>
      <w:tr w:rsidR="00440CAF" w:rsidTr="008937C4">
        <w:tc>
          <w:tcPr>
            <w:tcW w:w="4643" w:type="dxa"/>
            <w:shd w:val="clear" w:color="auto" w:fill="auto"/>
          </w:tcPr>
          <w:p w:rsidR="00440CAF" w:rsidRDefault="00440CAF" w:rsidP="008937C4">
            <w:pPr>
              <w:jc w:val="both"/>
              <w:rPr>
                <w:rFonts w:eastAsia="Arial Unicode MS"/>
                <w:sz w:val="28"/>
                <w:szCs w:val="28"/>
              </w:rPr>
            </w:pPr>
            <w:r>
              <w:rPr>
                <w:rFonts w:eastAsia="Arial Unicode MS"/>
                <w:sz w:val="28"/>
                <w:szCs w:val="28"/>
              </w:rPr>
              <w:t>Директор музея</w:t>
            </w:r>
          </w:p>
          <w:p w:rsidR="00440CAF" w:rsidRDefault="00440CAF" w:rsidP="008937C4">
            <w:pPr>
              <w:jc w:val="both"/>
              <w:rPr>
                <w:rFonts w:eastAsia="Arial Unicode MS"/>
                <w:sz w:val="28"/>
                <w:szCs w:val="28"/>
              </w:rPr>
            </w:pPr>
          </w:p>
          <w:p w:rsidR="00440CAF" w:rsidRDefault="00440CAF" w:rsidP="008937C4">
            <w:pPr>
              <w:jc w:val="both"/>
              <w:rPr>
                <w:rFonts w:eastAsia="Arial Unicode MS"/>
                <w:sz w:val="28"/>
                <w:szCs w:val="28"/>
              </w:rPr>
            </w:pPr>
            <w:r>
              <w:rPr>
                <w:rFonts w:eastAsia="Arial Unicode MS"/>
                <w:sz w:val="28"/>
                <w:szCs w:val="28"/>
              </w:rPr>
              <w:t xml:space="preserve">_______________Н.О. </w:t>
            </w:r>
            <w:proofErr w:type="spellStart"/>
            <w:r>
              <w:rPr>
                <w:rFonts w:eastAsia="Arial Unicode MS"/>
                <w:sz w:val="28"/>
                <w:szCs w:val="28"/>
              </w:rPr>
              <w:t>Шашкова</w:t>
            </w:r>
            <w:proofErr w:type="spellEnd"/>
          </w:p>
          <w:p w:rsidR="00440CAF" w:rsidRDefault="00440CAF" w:rsidP="008937C4">
            <w:pPr>
              <w:jc w:val="both"/>
            </w:pPr>
            <w:r>
              <w:rPr>
                <w:rFonts w:eastAsia="Arial Unicode MS"/>
                <w:sz w:val="28"/>
                <w:szCs w:val="28"/>
              </w:rPr>
              <w:t>М.П.</w:t>
            </w:r>
          </w:p>
        </w:tc>
        <w:tc>
          <w:tcPr>
            <w:tcW w:w="5185" w:type="dxa"/>
            <w:shd w:val="clear" w:color="auto" w:fill="auto"/>
          </w:tcPr>
          <w:p w:rsidR="00440CAF" w:rsidRDefault="00440CAF" w:rsidP="008937C4">
            <w:pPr>
              <w:jc w:val="both"/>
              <w:rPr>
                <w:rFonts w:eastAsia="Arial Unicode MS"/>
                <w:sz w:val="28"/>
                <w:szCs w:val="28"/>
              </w:rPr>
            </w:pPr>
            <w:r>
              <w:rPr>
                <w:rFonts w:eastAsia="Arial Unicode MS"/>
                <w:sz w:val="28"/>
                <w:szCs w:val="28"/>
              </w:rPr>
              <w:t>Командир полка</w:t>
            </w:r>
          </w:p>
          <w:p w:rsidR="00440CAF" w:rsidRDefault="00440CAF" w:rsidP="008937C4">
            <w:pPr>
              <w:jc w:val="both"/>
              <w:rPr>
                <w:rFonts w:eastAsia="Arial Unicode MS"/>
                <w:sz w:val="28"/>
                <w:szCs w:val="28"/>
              </w:rPr>
            </w:pPr>
          </w:p>
          <w:p w:rsidR="00440CAF" w:rsidRDefault="00440CAF" w:rsidP="008937C4">
            <w:pPr>
              <w:jc w:val="both"/>
              <w:rPr>
                <w:rFonts w:eastAsia="Arial Unicode MS"/>
                <w:sz w:val="28"/>
                <w:szCs w:val="28"/>
              </w:rPr>
            </w:pPr>
            <w:r>
              <w:rPr>
                <w:rFonts w:eastAsia="Arial Unicode MS"/>
                <w:sz w:val="28"/>
                <w:szCs w:val="28"/>
              </w:rPr>
              <w:t xml:space="preserve">_________________ П.И. </w:t>
            </w:r>
            <w:proofErr w:type="spellStart"/>
            <w:r>
              <w:rPr>
                <w:rFonts w:eastAsia="Arial Unicode MS"/>
                <w:sz w:val="28"/>
                <w:szCs w:val="28"/>
              </w:rPr>
              <w:t>Мануилов</w:t>
            </w:r>
            <w:proofErr w:type="spellEnd"/>
          </w:p>
          <w:p w:rsidR="00440CAF" w:rsidRDefault="00440CAF" w:rsidP="008937C4">
            <w:pPr>
              <w:jc w:val="both"/>
            </w:pPr>
            <w:r>
              <w:rPr>
                <w:rFonts w:eastAsia="Arial Unicode MS"/>
                <w:sz w:val="28"/>
                <w:szCs w:val="28"/>
              </w:rPr>
              <w:t>М.П.</w:t>
            </w:r>
          </w:p>
        </w:tc>
      </w:tr>
    </w:tbl>
    <w:p w:rsidR="00440CAF" w:rsidRDefault="00440CAF" w:rsidP="00440CAF"/>
    <w:p w:rsidR="00613A64" w:rsidRDefault="00613A64"/>
    <w:sectPr w:rsidR="00613A64">
      <w:headerReference w:type="default" r:id="rId6"/>
      <w:headerReference w:type="first" r:id="rId7"/>
      <w:pgSz w:w="11906" w:h="16838"/>
      <w:pgMar w:top="1134" w:right="567" w:bottom="874" w:left="1701" w:header="709"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7BD" w:rsidRDefault="00440CAF">
    <w:pPr>
      <w:pStyle w:val="a7"/>
    </w:pPr>
    <w:r>
      <w:rPr>
        <w:noProof/>
        <w:lang w:eastAsia="ru-RU"/>
      </w:rP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239395" cy="143510"/>
              <wp:effectExtent l="6350" t="635" r="1905" b="825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77BD" w:rsidRDefault="00440CAF">
                          <w:pPr>
                            <w:pStyle w:val="a7"/>
                          </w:pPr>
                          <w:r>
                            <w:rPr>
                              <w:rStyle w:val="a3"/>
                            </w:rPr>
                            <w:fldChar w:fldCharType="begin"/>
                          </w:r>
                          <w:r>
                            <w:rPr>
                              <w:rStyle w:val="a3"/>
                            </w:rPr>
                            <w:instrText xml:space="preserve"> PAGE </w:instrText>
                          </w:r>
                          <w:r>
                            <w:rPr>
                              <w:rStyle w:val="a3"/>
                            </w:rPr>
                            <w:fldChar w:fldCharType="separate"/>
                          </w:r>
                          <w:r>
                            <w:rPr>
                              <w:rStyle w:val="a3"/>
                              <w:noProof/>
                            </w:rPr>
                            <w:t>2</w:t>
                          </w:r>
                          <w:r>
                            <w:rPr>
                              <w:rStyle w:val="a3"/>
                            </w:rPr>
                            <w:fldChar w:fldCharType="end"/>
                          </w:r>
                        </w:p>
                      </w:txbxContent>
                    </wps:txbx>
                    <wps:bodyPr rot="0" vert="horz" wrap="square" lIns="17145" tIns="17145" rIns="17145" bIns="1714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0;margin-top:.05pt;width:18.85pt;height:11.3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" o:allowincell="f" stroked="f">
              <v:fill opacity="0"/>
              <v:textbox inset="1.35pt,1.35pt,1.35pt,1.35pt">
                <w:txbxContent>
                  <w:p w:rsidR="00DA77BD" w:rsidRDefault="00440CAF">
                    <w:pPr>
                      <w:pStyle w:val="a7"/>
                    </w:pPr>
                    <w:r>
                      <w:rPr>
                        <w:rStyle w:val="a3"/>
                      </w:rPr>
                      <w:fldChar w:fldCharType="begin"/>
                    </w:r>
                    <w:r>
                      <w:rPr>
                        <w:rStyle w:val="a3"/>
                      </w:rPr>
                      <w:instrText xml:space="preserve"> PAGE </w:instrText>
                    </w:r>
                    <w:r>
                      <w:rPr>
                        <w:rStyle w:val="a3"/>
                      </w:rPr>
                      <w:fldChar w:fldCharType="separate"/>
                    </w:r>
                    <w:r>
                      <w:rPr>
                        <w:rStyle w:val="a3"/>
                        <w:noProof/>
                      </w:rPr>
                      <w:t>2</w:t>
                    </w:r>
                    <w:r>
                      <w:rPr>
                        <w:rStyle w:val="a3"/>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7BD" w:rsidRDefault="00440CA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proofState w:spelling="clean" w:grammar="clean"/>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CAF"/>
    <w:rsid w:val="00440CAF"/>
    <w:rsid w:val="00613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CAF"/>
    <w:pPr>
      <w:suppressAutoHyphens/>
      <w:spacing w:after="0" w:line="240" w:lineRule="auto"/>
    </w:pPr>
    <w:rPr>
      <w:rFonts w:ascii="Times New Roman" w:eastAsia="Times New Roman" w:hAnsi="Times New Roman" w:cs="Times New Roman"/>
      <w:sz w:val="24"/>
      <w:szCs w:val="24"/>
      <w:lang w:eastAsia="zh-CN"/>
    </w:rPr>
  </w:style>
  <w:style w:type="paragraph" w:styleId="4">
    <w:name w:val="heading 4"/>
    <w:basedOn w:val="a"/>
    <w:next w:val="a"/>
    <w:link w:val="40"/>
    <w:qFormat/>
    <w:rsid w:val="00440CAF"/>
    <w:pPr>
      <w:keepNext/>
      <w:numPr>
        <w:ilvl w:val="3"/>
        <w:numId w:val="1"/>
      </w:numPr>
      <w:jc w:val="center"/>
      <w:outlineLvl w:val="3"/>
    </w:pPr>
    <w:rPr>
      <w:rFonts w:eastAsia="Arial Unicode M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40CAF"/>
    <w:rPr>
      <w:rFonts w:ascii="Times New Roman" w:eastAsia="Arial Unicode MS" w:hAnsi="Times New Roman" w:cs="Times New Roman"/>
      <w:b/>
      <w:sz w:val="24"/>
      <w:szCs w:val="24"/>
      <w:lang w:eastAsia="zh-CN"/>
    </w:rPr>
  </w:style>
  <w:style w:type="character" w:styleId="a3">
    <w:name w:val="page number"/>
    <w:basedOn w:val="a0"/>
    <w:rsid w:val="00440CAF"/>
  </w:style>
  <w:style w:type="paragraph" w:customStyle="1" w:styleId="a4">
    <w:name w:val="Заголовок"/>
    <w:basedOn w:val="a"/>
    <w:next w:val="a5"/>
    <w:rsid w:val="00440CAF"/>
    <w:pPr>
      <w:jc w:val="center"/>
    </w:pPr>
    <w:rPr>
      <w:b/>
      <w:bCs/>
      <w:sz w:val="28"/>
    </w:rPr>
  </w:style>
  <w:style w:type="paragraph" w:styleId="a5">
    <w:name w:val="Body Text"/>
    <w:basedOn w:val="a"/>
    <w:link w:val="a6"/>
    <w:rsid w:val="00440CAF"/>
    <w:pPr>
      <w:jc w:val="both"/>
    </w:pPr>
    <w:rPr>
      <w:rFonts w:eastAsia="Arial Unicode MS"/>
      <w:b/>
      <w:bCs/>
      <w:sz w:val="28"/>
    </w:rPr>
  </w:style>
  <w:style w:type="character" w:customStyle="1" w:styleId="a6">
    <w:name w:val="Основной текст Знак"/>
    <w:basedOn w:val="a0"/>
    <w:link w:val="a5"/>
    <w:rsid w:val="00440CAF"/>
    <w:rPr>
      <w:rFonts w:ascii="Times New Roman" w:eastAsia="Arial Unicode MS" w:hAnsi="Times New Roman" w:cs="Times New Roman"/>
      <w:b/>
      <w:bCs/>
      <w:sz w:val="28"/>
      <w:szCs w:val="24"/>
      <w:lang w:eastAsia="zh-CN"/>
    </w:rPr>
  </w:style>
  <w:style w:type="paragraph" w:customStyle="1" w:styleId="21">
    <w:name w:val="Основной текст 21"/>
    <w:basedOn w:val="a"/>
    <w:rsid w:val="00440CAF"/>
    <w:pPr>
      <w:jc w:val="center"/>
    </w:pPr>
  </w:style>
  <w:style w:type="paragraph" w:styleId="a7">
    <w:name w:val="header"/>
    <w:basedOn w:val="a"/>
    <w:link w:val="a8"/>
    <w:rsid w:val="00440CAF"/>
    <w:pPr>
      <w:tabs>
        <w:tab w:val="center" w:pos="4153"/>
        <w:tab w:val="right" w:pos="8306"/>
      </w:tabs>
    </w:pPr>
  </w:style>
  <w:style w:type="character" w:customStyle="1" w:styleId="a8">
    <w:name w:val="Верхний колонтитул Знак"/>
    <w:basedOn w:val="a0"/>
    <w:link w:val="a7"/>
    <w:rsid w:val="00440CAF"/>
    <w:rPr>
      <w:rFonts w:ascii="Times New Roman" w:eastAsia="Times New Roman" w:hAnsi="Times New Roman" w:cs="Times New Roman"/>
      <w:sz w:val="24"/>
      <w:szCs w:val="24"/>
      <w:lang w:eastAsia="zh-CN"/>
    </w:rPr>
  </w:style>
  <w:style w:type="paragraph" w:customStyle="1" w:styleId="p15">
    <w:name w:val="p15"/>
    <w:basedOn w:val="a"/>
    <w:rsid w:val="00440CAF"/>
    <w:pPr>
      <w:spacing w:before="280" w:after="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CAF"/>
    <w:pPr>
      <w:suppressAutoHyphens/>
      <w:spacing w:after="0" w:line="240" w:lineRule="auto"/>
    </w:pPr>
    <w:rPr>
      <w:rFonts w:ascii="Times New Roman" w:eastAsia="Times New Roman" w:hAnsi="Times New Roman" w:cs="Times New Roman"/>
      <w:sz w:val="24"/>
      <w:szCs w:val="24"/>
      <w:lang w:eastAsia="zh-CN"/>
    </w:rPr>
  </w:style>
  <w:style w:type="paragraph" w:styleId="4">
    <w:name w:val="heading 4"/>
    <w:basedOn w:val="a"/>
    <w:next w:val="a"/>
    <w:link w:val="40"/>
    <w:qFormat/>
    <w:rsid w:val="00440CAF"/>
    <w:pPr>
      <w:keepNext/>
      <w:numPr>
        <w:ilvl w:val="3"/>
        <w:numId w:val="1"/>
      </w:numPr>
      <w:jc w:val="center"/>
      <w:outlineLvl w:val="3"/>
    </w:pPr>
    <w:rPr>
      <w:rFonts w:eastAsia="Arial Unicode M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40CAF"/>
    <w:rPr>
      <w:rFonts w:ascii="Times New Roman" w:eastAsia="Arial Unicode MS" w:hAnsi="Times New Roman" w:cs="Times New Roman"/>
      <w:b/>
      <w:sz w:val="24"/>
      <w:szCs w:val="24"/>
      <w:lang w:eastAsia="zh-CN"/>
    </w:rPr>
  </w:style>
  <w:style w:type="character" w:styleId="a3">
    <w:name w:val="page number"/>
    <w:basedOn w:val="a0"/>
    <w:rsid w:val="00440CAF"/>
  </w:style>
  <w:style w:type="paragraph" w:customStyle="1" w:styleId="a4">
    <w:name w:val="Заголовок"/>
    <w:basedOn w:val="a"/>
    <w:next w:val="a5"/>
    <w:rsid w:val="00440CAF"/>
    <w:pPr>
      <w:jc w:val="center"/>
    </w:pPr>
    <w:rPr>
      <w:b/>
      <w:bCs/>
      <w:sz w:val="28"/>
    </w:rPr>
  </w:style>
  <w:style w:type="paragraph" w:styleId="a5">
    <w:name w:val="Body Text"/>
    <w:basedOn w:val="a"/>
    <w:link w:val="a6"/>
    <w:rsid w:val="00440CAF"/>
    <w:pPr>
      <w:jc w:val="both"/>
    </w:pPr>
    <w:rPr>
      <w:rFonts w:eastAsia="Arial Unicode MS"/>
      <w:b/>
      <w:bCs/>
      <w:sz w:val="28"/>
    </w:rPr>
  </w:style>
  <w:style w:type="character" w:customStyle="1" w:styleId="a6">
    <w:name w:val="Основной текст Знак"/>
    <w:basedOn w:val="a0"/>
    <w:link w:val="a5"/>
    <w:rsid w:val="00440CAF"/>
    <w:rPr>
      <w:rFonts w:ascii="Times New Roman" w:eastAsia="Arial Unicode MS" w:hAnsi="Times New Roman" w:cs="Times New Roman"/>
      <w:b/>
      <w:bCs/>
      <w:sz w:val="28"/>
      <w:szCs w:val="24"/>
      <w:lang w:eastAsia="zh-CN"/>
    </w:rPr>
  </w:style>
  <w:style w:type="paragraph" w:customStyle="1" w:styleId="21">
    <w:name w:val="Основной текст 21"/>
    <w:basedOn w:val="a"/>
    <w:rsid w:val="00440CAF"/>
    <w:pPr>
      <w:jc w:val="center"/>
    </w:pPr>
  </w:style>
  <w:style w:type="paragraph" w:styleId="a7">
    <w:name w:val="header"/>
    <w:basedOn w:val="a"/>
    <w:link w:val="a8"/>
    <w:rsid w:val="00440CAF"/>
    <w:pPr>
      <w:tabs>
        <w:tab w:val="center" w:pos="4153"/>
        <w:tab w:val="right" w:pos="8306"/>
      </w:tabs>
    </w:pPr>
  </w:style>
  <w:style w:type="character" w:customStyle="1" w:styleId="a8">
    <w:name w:val="Верхний колонтитул Знак"/>
    <w:basedOn w:val="a0"/>
    <w:link w:val="a7"/>
    <w:rsid w:val="00440CAF"/>
    <w:rPr>
      <w:rFonts w:ascii="Times New Roman" w:eastAsia="Times New Roman" w:hAnsi="Times New Roman" w:cs="Times New Roman"/>
      <w:sz w:val="24"/>
      <w:szCs w:val="24"/>
      <w:lang w:eastAsia="zh-CN"/>
    </w:rPr>
  </w:style>
  <w:style w:type="paragraph" w:customStyle="1" w:styleId="p15">
    <w:name w:val="p15"/>
    <w:basedOn w:val="a"/>
    <w:rsid w:val="00440CAF"/>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3902</Words>
  <Characters>22243</Characters>
  <Application>Microsoft Office Word</Application>
  <DocSecurity>0</DocSecurity>
  <Lines>185</Lines>
  <Paragraphs>52</Paragraphs>
  <ScaleCrop>false</ScaleCrop>
  <Company>SPecialiST RePack</Company>
  <LinksUpToDate>false</LinksUpToDate>
  <CharactersWithSpaces>26093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dc:creator>
  <cp:lastModifiedBy>EMIN</cp:lastModifiedBy>
  <cp:revision>1</cp:revision>
  <dcterms:created xsi:type="dcterms:W3CDTF">2026-06-29T12:05:00Z</dcterms:created>
  <dcterms:modified xsi:type="dcterms:W3CDTF">2026-06-29T12:08:00Z</dcterms:modified>
</cp:coreProperties>
</file>