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autoSpaceDE w:val="0"/>
        <w:autoSpaceDN w:val="0"/>
        <w:jc w:val="center"/>
        <w:rPr>
          <w:b/>
          <w:sz w:val="24"/>
          <w:szCs w:val="24"/>
        </w:rPr>
      </w:pPr>
      <w:r>
        <w:rPr>
          <w:b/>
          <w:sz w:val="24"/>
          <w:szCs w:val="24"/>
        </w:rPr>
        <w:t>Государственный контракт  № ___</w:t>
      </w:r>
    </w:p>
    <w:p>
      <w:pPr>
        <w:widowControl w:val="0"/>
        <w:autoSpaceDE w:val="0"/>
        <w:autoSpaceDN w:val="0"/>
        <w:jc w:val="center"/>
        <w:rPr>
          <w:b/>
          <w:sz w:val="24"/>
          <w:szCs w:val="24"/>
        </w:rPr>
      </w:pPr>
      <w:r>
        <w:rPr>
          <w:b/>
          <w:sz w:val="24"/>
          <w:szCs w:val="24"/>
        </w:rPr>
        <w:t>на оказание услуг по охране зданий, помещений с помощью пультовой централизованной охраны: средств охранно-пожарной сигнализации (ОПС) и кнопки тревожной сигнализации (КТС)</w:t>
      </w:r>
    </w:p>
    <w:p>
      <w:pPr>
        <w:widowControl w:val="0"/>
        <w:autoSpaceDE w:val="0"/>
        <w:autoSpaceDN w:val="0"/>
        <w:jc w:val="center"/>
        <w:rPr>
          <w:b/>
          <w:color w:val="FF0000"/>
          <w:sz w:val="24"/>
          <w:szCs w:val="24"/>
        </w:rPr>
      </w:pPr>
      <w:r>
        <w:rPr>
          <w:b/>
          <w:sz w:val="24"/>
          <w:szCs w:val="24"/>
        </w:rPr>
        <w:t>ИКЗ 261490900715249090100100140000000000</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928"/>
        <w:gridCol w:w="4938"/>
      </w:tblGrid>
      <w:tr>
        <w:tc>
          <w:tcPr>
            <w:tcW w:w="3402" w:type="dxa"/>
            <w:tcBorders>
              <w:top w:val="nil"/>
              <w:left w:val="nil"/>
              <w:bottom w:val="nil"/>
              <w:right w:val="nil"/>
            </w:tcBorders>
          </w:tcPr>
          <w:p>
            <w:pPr>
              <w:widowControl w:val="0"/>
              <w:autoSpaceDE w:val="0"/>
              <w:autoSpaceDN w:val="0"/>
              <w:rPr>
                <w:sz w:val="24"/>
                <w:szCs w:val="24"/>
              </w:rPr>
            </w:pPr>
            <w:r>
              <w:rPr>
                <w:sz w:val="24"/>
                <w:szCs w:val="24"/>
              </w:rPr>
              <w:t>г. Магадан</w:t>
            </w:r>
          </w:p>
          <w:p>
            <w:pPr>
              <w:widowControl w:val="0"/>
              <w:autoSpaceDE w:val="0"/>
              <w:autoSpaceDN w:val="0"/>
              <w:jc w:val="center"/>
              <w:rPr>
                <w:sz w:val="24"/>
                <w:szCs w:val="24"/>
              </w:rPr>
            </w:pPr>
          </w:p>
        </w:tc>
        <w:tc>
          <w:tcPr>
            <w:tcW w:w="1928" w:type="dxa"/>
            <w:tcBorders>
              <w:top w:val="nil"/>
              <w:left w:val="nil"/>
              <w:bottom w:val="nil"/>
              <w:right w:val="nil"/>
            </w:tcBorders>
          </w:tcPr>
          <w:p>
            <w:pPr>
              <w:widowControl w:val="0"/>
              <w:autoSpaceDE w:val="0"/>
              <w:autoSpaceDN w:val="0"/>
              <w:rPr>
                <w:sz w:val="24"/>
                <w:szCs w:val="24"/>
              </w:rPr>
            </w:pPr>
          </w:p>
        </w:tc>
        <w:tc>
          <w:tcPr>
            <w:tcW w:w="4938" w:type="dxa"/>
            <w:tcBorders>
              <w:top w:val="nil"/>
              <w:left w:val="nil"/>
              <w:bottom w:val="nil"/>
              <w:right w:val="nil"/>
            </w:tcBorders>
          </w:tcPr>
          <w:p>
            <w:pPr>
              <w:widowControl w:val="0"/>
              <w:autoSpaceDE w:val="0"/>
              <w:autoSpaceDN w:val="0"/>
              <w:jc w:val="center"/>
              <w:rPr>
                <w:sz w:val="24"/>
                <w:szCs w:val="24"/>
              </w:rPr>
            </w:pPr>
            <w:r>
              <w:rPr>
                <w:sz w:val="24"/>
                <w:szCs w:val="24"/>
              </w:rPr>
              <w:t xml:space="preserve">                          «__» ____________ 20__ г.</w:t>
            </w:r>
          </w:p>
          <w:p>
            <w:pPr>
              <w:widowControl w:val="0"/>
              <w:autoSpaceDE w:val="0"/>
              <w:autoSpaceDN w:val="0"/>
              <w:jc w:val="center"/>
              <w:rPr>
                <w:sz w:val="24"/>
                <w:szCs w:val="24"/>
              </w:rPr>
            </w:pPr>
          </w:p>
        </w:tc>
      </w:tr>
    </w:tbl>
    <w:p>
      <w:pPr>
        <w:ind w:firstLine="567"/>
        <w:jc w:val="both"/>
        <w:rPr>
          <w:sz w:val="24"/>
          <w:szCs w:val="24"/>
        </w:rPr>
      </w:pPr>
      <w:bookmarkStart w:id="0" w:name="P84"/>
      <w:bookmarkEnd w:id="0"/>
      <w:proofErr w:type="gramStart"/>
      <w:r>
        <w:rPr>
          <w:sz w:val="24"/>
          <w:szCs w:val="24"/>
        </w:rPr>
        <w:t xml:space="preserve">Управление Федеральной налоговой службы по Магаданской области (УФНС России по Магаданской области), именуемое в дальнейшем «Заказчик», действующее от имени Российской Федерации, в лице _______________________________________, действующего на основании _____________________________________, с одной стороны, </w:t>
      </w:r>
      <w:r>
        <w:rPr>
          <w:b/>
          <w:sz w:val="24"/>
          <w:szCs w:val="24"/>
        </w:rPr>
        <w:t>и _________________________________________________</w:t>
      </w:r>
      <w:r>
        <w:rPr>
          <w:sz w:val="24"/>
          <w:szCs w:val="24"/>
        </w:rPr>
        <w:t>, именуемое в дальнейшем «Исполнитель», в лице ____________________________,  действующего на основании ______________________________________ с другой стороны, вместе именуемые в дальнейшем  «Стороны», в соответствии с п. 4 ч. 1 ст. 93 Федерального закона от 5</w:t>
      </w:r>
      <w:proofErr w:type="gramEnd"/>
      <w:r>
        <w:rPr>
          <w:sz w:val="24"/>
          <w:szCs w:val="24"/>
        </w:rPr>
        <w:t xml:space="preserve">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pPr>
        <w:ind w:firstLine="567"/>
        <w:jc w:val="center"/>
        <w:rPr>
          <w:b/>
          <w:sz w:val="24"/>
          <w:szCs w:val="24"/>
        </w:rPr>
      </w:pPr>
      <w:r>
        <w:rPr>
          <w:b/>
          <w:sz w:val="24"/>
          <w:szCs w:val="24"/>
        </w:rPr>
        <w:t>1. Предмет контракта</w:t>
      </w:r>
    </w:p>
    <w:p>
      <w:pPr>
        <w:ind w:firstLine="567"/>
        <w:jc w:val="both"/>
        <w:rPr>
          <w:sz w:val="24"/>
          <w:szCs w:val="24"/>
        </w:rPr>
      </w:pPr>
      <w:r>
        <w:rPr>
          <w:sz w:val="24"/>
          <w:szCs w:val="24"/>
        </w:rPr>
        <w:t xml:space="preserve">1.1.  </w:t>
      </w:r>
      <w:proofErr w:type="gramStart"/>
      <w:r>
        <w:rPr>
          <w:sz w:val="24"/>
          <w:szCs w:val="24"/>
        </w:rPr>
        <w:t>По  настоящему Контракту Исполнитель обязуется оказывать охранные услуги: по охране зданий, помещений с помощью пультовой централизованной охраны: средств охранно-пожарной сигнализации (ОПС) и кнопки тревожной сигнализации (КТС) (далее  -  услуги)  в  срок, предусмотренный настоящим Контрактом, согласно Спецификации (</w:t>
      </w:r>
      <w:hyperlink w:anchor="P434" w:history="1">
        <w:r>
          <w:rPr>
            <w:sz w:val="24"/>
            <w:szCs w:val="24"/>
          </w:rPr>
          <w:t>Приложение  № 1</w:t>
        </w:r>
      </w:hyperlink>
      <w:r>
        <w:rPr>
          <w:sz w:val="24"/>
          <w:szCs w:val="24"/>
        </w:rPr>
        <w:t xml:space="preserve"> к настоящему Контракту) и Техническому заданию (</w:t>
      </w:r>
      <w:hyperlink w:anchor="P518" w:history="1">
        <w:r>
          <w:rPr>
            <w:sz w:val="24"/>
            <w:szCs w:val="24"/>
          </w:rPr>
          <w:t>Приложение  №  2</w:t>
        </w:r>
      </w:hyperlink>
      <w:r>
        <w:rPr>
          <w:sz w:val="24"/>
          <w:szCs w:val="24"/>
        </w:rPr>
        <w:t xml:space="preserve">  к  настоящему Контракту), а Заказчик обязуется принять и оплатить оказанные услуги на условиях, предусмотренных  настоящим</w:t>
      </w:r>
      <w:proofErr w:type="gramEnd"/>
      <w:r>
        <w:rPr>
          <w:sz w:val="24"/>
          <w:szCs w:val="24"/>
        </w:rPr>
        <w:t xml:space="preserve"> Контрактом.</w:t>
      </w:r>
    </w:p>
    <w:p>
      <w:pPr>
        <w:widowControl w:val="0"/>
        <w:autoSpaceDE w:val="0"/>
        <w:autoSpaceDN w:val="0"/>
        <w:ind w:firstLine="567"/>
        <w:jc w:val="both"/>
        <w:rPr>
          <w:sz w:val="24"/>
          <w:szCs w:val="24"/>
        </w:rPr>
      </w:pPr>
      <w:r>
        <w:rPr>
          <w:sz w:val="24"/>
          <w:szCs w:val="24"/>
        </w:rPr>
        <w:t>1.2. Сроки оказания услуг: с 01 июня 2026 года по 30 июня 2026 года.</w:t>
      </w:r>
    </w:p>
    <w:p>
      <w:pPr>
        <w:widowControl w:val="0"/>
        <w:autoSpaceDE w:val="0"/>
        <w:autoSpaceDN w:val="0"/>
        <w:ind w:firstLine="567"/>
        <w:jc w:val="both"/>
        <w:rPr>
          <w:sz w:val="24"/>
          <w:szCs w:val="24"/>
        </w:rPr>
      </w:pPr>
      <w:r>
        <w:rPr>
          <w:sz w:val="24"/>
          <w:szCs w:val="24"/>
        </w:rPr>
        <w:t>1.3. С момента начала оказания услуг Стороны подписывают Акт принятия объектов под охрану по форме, согласованной Сторонами (</w:t>
      </w:r>
      <w:hyperlink w:anchor="P560" w:history="1">
        <w:r>
          <w:rPr>
            <w:sz w:val="24"/>
            <w:szCs w:val="24"/>
          </w:rPr>
          <w:t>Приложение № 3</w:t>
        </w:r>
      </w:hyperlink>
      <w:r>
        <w:rPr>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Pr>
            <w:sz w:val="24"/>
            <w:szCs w:val="24"/>
          </w:rPr>
          <w:t>Приложение № 4</w:t>
        </w:r>
      </w:hyperlink>
      <w:r>
        <w:rPr>
          <w:sz w:val="24"/>
          <w:szCs w:val="24"/>
        </w:rPr>
        <w:t xml:space="preserve"> к настоящему Контракту).</w:t>
      </w:r>
    </w:p>
    <w:p>
      <w:pPr>
        <w:ind w:firstLine="567"/>
        <w:contextualSpacing/>
        <w:rPr>
          <w:sz w:val="24"/>
          <w:szCs w:val="24"/>
        </w:rPr>
      </w:pPr>
      <w:r>
        <w:rPr>
          <w:sz w:val="24"/>
          <w:szCs w:val="24"/>
        </w:rPr>
        <w:t>1.4.  Место оказания услуг:</w:t>
      </w:r>
    </w:p>
    <w:p>
      <w:pPr>
        <w:tabs>
          <w:tab w:val="left" w:pos="1134"/>
          <w:tab w:val="left" w:pos="1560"/>
        </w:tabs>
        <w:autoSpaceDE w:val="0"/>
        <w:autoSpaceDN w:val="0"/>
        <w:adjustRightInd w:val="0"/>
        <w:jc w:val="both"/>
        <w:rPr>
          <w:sz w:val="24"/>
          <w:szCs w:val="24"/>
        </w:rPr>
      </w:pPr>
      <w:r>
        <w:rPr>
          <w:sz w:val="24"/>
          <w:szCs w:val="24"/>
        </w:rPr>
        <w:t>- Магаданская область,  г. Магадан, ул. Пролетарская, д. 12 – административное здание;</w:t>
      </w:r>
    </w:p>
    <w:p>
      <w:pPr>
        <w:tabs>
          <w:tab w:val="left" w:pos="1134"/>
          <w:tab w:val="left" w:pos="1560"/>
        </w:tabs>
        <w:autoSpaceDE w:val="0"/>
        <w:autoSpaceDN w:val="0"/>
        <w:adjustRightInd w:val="0"/>
        <w:jc w:val="both"/>
        <w:rPr>
          <w:sz w:val="24"/>
          <w:szCs w:val="24"/>
        </w:rPr>
      </w:pPr>
      <w:r>
        <w:rPr>
          <w:sz w:val="24"/>
          <w:szCs w:val="24"/>
        </w:rPr>
        <w:t>- Магаданская область, г. Магадан, ул. Набережная р. Магаданки, д. 12 – теплая стоянка для размещения легковых автомобилей;</w:t>
      </w:r>
    </w:p>
    <w:p>
      <w:pPr>
        <w:tabs>
          <w:tab w:val="left" w:pos="1134"/>
          <w:tab w:val="left" w:pos="1560"/>
        </w:tabs>
        <w:autoSpaceDE w:val="0"/>
        <w:autoSpaceDN w:val="0"/>
        <w:adjustRightInd w:val="0"/>
        <w:jc w:val="both"/>
        <w:rPr>
          <w:sz w:val="24"/>
          <w:szCs w:val="24"/>
        </w:rPr>
      </w:pPr>
      <w:r>
        <w:rPr>
          <w:sz w:val="24"/>
          <w:szCs w:val="24"/>
        </w:rPr>
        <w:t>- Магаданская область, г. Магадан, ул. Пролетарская, д. 39Б – гаражные боксы №№ 1-4;</w:t>
      </w:r>
    </w:p>
    <w:p>
      <w:pPr>
        <w:tabs>
          <w:tab w:val="left" w:pos="1134"/>
          <w:tab w:val="left" w:pos="1560"/>
        </w:tabs>
        <w:autoSpaceDE w:val="0"/>
        <w:autoSpaceDN w:val="0"/>
        <w:adjustRightInd w:val="0"/>
        <w:jc w:val="both"/>
        <w:rPr>
          <w:sz w:val="24"/>
          <w:szCs w:val="24"/>
        </w:rPr>
      </w:pPr>
      <w:r>
        <w:rPr>
          <w:sz w:val="24"/>
          <w:szCs w:val="24"/>
        </w:rPr>
        <w:t xml:space="preserve">- Магаданская область, г. Магадан, ул. Пролетарская, д. 39 – административное здание; </w:t>
      </w:r>
    </w:p>
    <w:p>
      <w:pPr>
        <w:widowControl w:val="0"/>
        <w:autoSpaceDE w:val="0"/>
        <w:autoSpaceDN w:val="0"/>
        <w:jc w:val="both"/>
        <w:rPr>
          <w:b/>
          <w:sz w:val="24"/>
          <w:szCs w:val="24"/>
        </w:rPr>
      </w:pPr>
      <w:r>
        <w:rPr>
          <w:b/>
          <w:sz w:val="24"/>
          <w:szCs w:val="24"/>
        </w:rPr>
        <w:t xml:space="preserve">                                                   2. Взаимодействие Сторон</w:t>
      </w:r>
    </w:p>
    <w:p>
      <w:pPr>
        <w:widowControl w:val="0"/>
        <w:autoSpaceDE w:val="0"/>
        <w:autoSpaceDN w:val="0"/>
        <w:ind w:firstLine="708"/>
        <w:jc w:val="both"/>
        <w:rPr>
          <w:sz w:val="24"/>
          <w:szCs w:val="24"/>
        </w:rPr>
      </w:pPr>
      <w:r>
        <w:rPr>
          <w:sz w:val="24"/>
          <w:szCs w:val="24"/>
        </w:rPr>
        <w:t>2.1. Исполнитель обязан:</w:t>
      </w:r>
    </w:p>
    <w:p>
      <w:pPr>
        <w:widowControl w:val="0"/>
        <w:autoSpaceDE w:val="0"/>
        <w:autoSpaceDN w:val="0"/>
        <w:ind w:firstLine="708"/>
        <w:jc w:val="both"/>
        <w:rPr>
          <w:sz w:val="24"/>
          <w:szCs w:val="24"/>
        </w:rPr>
      </w:pPr>
      <w:r>
        <w:rPr>
          <w:sz w:val="24"/>
          <w:szCs w:val="24"/>
        </w:rPr>
        <w:t>2.1.1. Оказать услуги Заказчику лично согласно Спецификации (Приложение № 1 к настоящему Контракту) и Техническому заданию (Приложение № 2 к настоящему Контракту).</w:t>
      </w:r>
    </w:p>
    <w:p>
      <w:pPr>
        <w:widowControl w:val="0"/>
        <w:autoSpaceDE w:val="0"/>
        <w:autoSpaceDN w:val="0"/>
        <w:ind w:firstLine="708"/>
        <w:jc w:val="both"/>
        <w:rPr>
          <w:sz w:val="24"/>
          <w:szCs w:val="24"/>
        </w:rPr>
      </w:pPr>
      <w:r>
        <w:rPr>
          <w:sz w:val="24"/>
          <w:szCs w:val="24"/>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w:t>
      </w:r>
    </w:p>
    <w:p>
      <w:pPr>
        <w:widowControl w:val="0"/>
        <w:autoSpaceDE w:val="0"/>
        <w:autoSpaceDN w:val="0"/>
        <w:ind w:firstLine="708"/>
        <w:jc w:val="both"/>
        <w:rPr>
          <w:sz w:val="24"/>
          <w:szCs w:val="24"/>
        </w:rPr>
      </w:pPr>
      <w:r>
        <w:rPr>
          <w:sz w:val="24"/>
          <w:szCs w:val="24"/>
        </w:rPr>
        <w:t>2.1.3.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pPr>
        <w:widowControl w:val="0"/>
        <w:autoSpaceDE w:val="0"/>
        <w:autoSpaceDN w:val="0"/>
        <w:ind w:firstLine="708"/>
        <w:jc w:val="both"/>
        <w:rPr>
          <w:sz w:val="24"/>
          <w:szCs w:val="24"/>
        </w:rPr>
      </w:pPr>
      <w:r>
        <w:rPr>
          <w:sz w:val="24"/>
          <w:szCs w:val="24"/>
        </w:rPr>
        <w:t>2.2. Заказчик обязан:</w:t>
      </w:r>
    </w:p>
    <w:p>
      <w:pPr>
        <w:widowControl w:val="0"/>
        <w:autoSpaceDE w:val="0"/>
        <w:autoSpaceDN w:val="0"/>
        <w:ind w:firstLine="708"/>
        <w:jc w:val="both"/>
        <w:rPr>
          <w:sz w:val="24"/>
          <w:szCs w:val="24"/>
        </w:rPr>
      </w:pPr>
      <w:r>
        <w:rPr>
          <w:sz w:val="24"/>
          <w:szCs w:val="24"/>
        </w:rPr>
        <w:t>2.2.1. Оплатить оказанные услуги в соответствии с условиями настоящего Контракта.</w:t>
      </w:r>
    </w:p>
    <w:p>
      <w:pPr>
        <w:widowControl w:val="0"/>
        <w:autoSpaceDE w:val="0"/>
        <w:autoSpaceDN w:val="0"/>
        <w:ind w:firstLine="708"/>
        <w:jc w:val="both"/>
        <w:rPr>
          <w:sz w:val="24"/>
          <w:szCs w:val="24"/>
        </w:rPr>
      </w:pPr>
      <w:r>
        <w:rPr>
          <w:sz w:val="24"/>
          <w:szCs w:val="24"/>
        </w:rPr>
        <w:t xml:space="preserve">2.2.2. Провести экспертизу результата оказанных услуг для проверки его на соответствие </w:t>
      </w:r>
      <w:r>
        <w:rPr>
          <w:sz w:val="24"/>
          <w:szCs w:val="24"/>
        </w:rPr>
        <w:lastRenderedPageBreak/>
        <w:t>условиям Контракта.</w:t>
      </w:r>
    </w:p>
    <w:p>
      <w:pPr>
        <w:widowControl w:val="0"/>
        <w:autoSpaceDE w:val="0"/>
        <w:autoSpaceDN w:val="0"/>
        <w:ind w:firstLine="708"/>
        <w:jc w:val="both"/>
        <w:rPr>
          <w:sz w:val="24"/>
          <w:szCs w:val="24"/>
        </w:rPr>
      </w:pPr>
      <w:r>
        <w:rPr>
          <w:sz w:val="24"/>
          <w:szCs w:val="24"/>
        </w:rPr>
        <w:t>2.2.3.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pPr>
        <w:widowControl w:val="0"/>
        <w:autoSpaceDE w:val="0"/>
        <w:autoSpaceDN w:val="0"/>
        <w:ind w:firstLine="708"/>
        <w:jc w:val="both"/>
        <w:rPr>
          <w:sz w:val="24"/>
          <w:szCs w:val="24"/>
        </w:rPr>
      </w:pPr>
      <w:r>
        <w:rPr>
          <w:sz w:val="24"/>
          <w:szCs w:val="24"/>
        </w:rPr>
        <w:t>2.3. Исполнитель имеет право:</w:t>
      </w:r>
    </w:p>
    <w:p>
      <w:pPr>
        <w:widowControl w:val="0"/>
        <w:autoSpaceDE w:val="0"/>
        <w:autoSpaceDN w:val="0"/>
        <w:ind w:firstLine="708"/>
        <w:jc w:val="both"/>
        <w:rPr>
          <w:sz w:val="24"/>
          <w:szCs w:val="24"/>
        </w:rPr>
      </w:pPr>
      <w:r>
        <w:rPr>
          <w:sz w:val="24"/>
          <w:szCs w:val="24"/>
        </w:rPr>
        <w:t>2.3.1. Требовать своевременной оплаты оказанных услуг в соответствии  с п. 4.4. настоящего Контракта.</w:t>
      </w:r>
    </w:p>
    <w:p>
      <w:pPr>
        <w:widowControl w:val="0"/>
        <w:autoSpaceDE w:val="0"/>
        <w:autoSpaceDN w:val="0"/>
        <w:ind w:firstLine="708"/>
        <w:jc w:val="both"/>
        <w:rPr>
          <w:sz w:val="24"/>
          <w:szCs w:val="24"/>
        </w:rPr>
      </w:pPr>
      <w:r>
        <w:rPr>
          <w:sz w:val="24"/>
          <w:szCs w:val="24"/>
        </w:rPr>
        <w:t>2.3.2. Письменно запрашивать у Заказчика разъяснения и уточнения относительно оказания услуг в рамках настоящего Контракта.</w:t>
      </w:r>
    </w:p>
    <w:p>
      <w:pPr>
        <w:widowControl w:val="0"/>
        <w:autoSpaceDE w:val="0"/>
        <w:autoSpaceDN w:val="0"/>
        <w:ind w:firstLine="708"/>
        <w:jc w:val="both"/>
        <w:rPr>
          <w:sz w:val="24"/>
          <w:szCs w:val="24"/>
        </w:rPr>
      </w:pPr>
      <w:r>
        <w:rPr>
          <w:sz w:val="24"/>
          <w:szCs w:val="24"/>
        </w:rPr>
        <w:t>2.3.3.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pPr>
        <w:widowControl w:val="0"/>
        <w:autoSpaceDE w:val="0"/>
        <w:autoSpaceDN w:val="0"/>
        <w:ind w:firstLine="708"/>
        <w:jc w:val="both"/>
        <w:rPr>
          <w:sz w:val="24"/>
          <w:szCs w:val="24"/>
        </w:rPr>
      </w:pPr>
      <w:r>
        <w:rPr>
          <w:sz w:val="24"/>
          <w:szCs w:val="24"/>
        </w:rPr>
        <w:t>2.4. Заказчик имеет право:</w:t>
      </w:r>
    </w:p>
    <w:p>
      <w:pPr>
        <w:widowControl w:val="0"/>
        <w:autoSpaceDE w:val="0"/>
        <w:autoSpaceDN w:val="0"/>
        <w:ind w:firstLine="708"/>
        <w:jc w:val="both"/>
        <w:rPr>
          <w:sz w:val="24"/>
          <w:szCs w:val="24"/>
        </w:rPr>
      </w:pPr>
      <w:r>
        <w:rPr>
          <w:sz w:val="24"/>
          <w:szCs w:val="24"/>
        </w:rPr>
        <w:t>2.4.1.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pPr>
        <w:widowControl w:val="0"/>
        <w:autoSpaceDE w:val="0"/>
        <w:autoSpaceDN w:val="0"/>
        <w:ind w:firstLine="708"/>
        <w:jc w:val="both"/>
        <w:rPr>
          <w:sz w:val="24"/>
          <w:szCs w:val="24"/>
        </w:rPr>
      </w:pPr>
      <w:r>
        <w:rPr>
          <w:sz w:val="24"/>
          <w:szCs w:val="24"/>
        </w:rPr>
        <w:t>2.4.2. Осуществлять иные права в соответствии с законодательными и иными нормативными правовыми актами Российской Федерации.</w:t>
      </w:r>
    </w:p>
    <w:p>
      <w:pPr>
        <w:widowControl w:val="0"/>
        <w:autoSpaceDE w:val="0"/>
        <w:autoSpaceDN w:val="0"/>
        <w:jc w:val="center"/>
        <w:outlineLvl w:val="1"/>
        <w:rPr>
          <w:b/>
          <w:sz w:val="24"/>
          <w:szCs w:val="24"/>
        </w:rPr>
      </w:pPr>
      <w:r>
        <w:rPr>
          <w:b/>
          <w:sz w:val="24"/>
          <w:szCs w:val="24"/>
        </w:rPr>
        <w:t>3. Порядок сдачи и приемки услуг</w:t>
      </w:r>
    </w:p>
    <w:p>
      <w:pPr>
        <w:pStyle w:val="ConsPlusNormal"/>
        <w:ind w:firstLine="540"/>
        <w:jc w:val="both"/>
        <w:rPr>
          <w:rFonts w:ascii="Times New Roman" w:hAnsi="Times New Roman" w:cs="Times New Roman"/>
          <w:sz w:val="24"/>
          <w:szCs w:val="24"/>
        </w:rPr>
      </w:pPr>
      <w:bookmarkStart w:id="1" w:name="P152"/>
      <w:bookmarkEnd w:id="1"/>
      <w:r>
        <w:rPr>
          <w:rFonts w:ascii="Times New Roman" w:hAnsi="Times New Roman" w:cs="Times New Roman"/>
          <w:sz w:val="24"/>
          <w:szCs w:val="24"/>
        </w:rPr>
        <w:t xml:space="preserve">3.1. Услуги по настоящему Контракту оказываются поэтапно. Этапом оказания услуг является календарный месяц. </w:t>
      </w: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Исполнитель ежемесячно по окончании услуг в течение 5 (пяти) рабочих дней направляет в адрес Заказчика документы для оплаты. </w:t>
      </w: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 Для проверки предоставленных Исполнителем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3.4. По итогам приемки оказанных услуг Заказчик оформляет Акт приемки товаров, работ, услуг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от 15.04.2021 № 61н). Акт формируется на основании данных документов, предоставленных Поставщиком и подтверждающих оказание услуг. Оформление документов о приемке осуществляется в порядке и на условиях, которые определены в приказе Минфина России от 15.04.2021 № 61н  и учетной политике по бухгалтерскому учету учреждения. Акт приемки (ф. 0510452) составляется в одном экземпляре. Копию электронного Акта приемки, сформированную на бумажном носителе, Заказчик передает на подписание представителю Поставщика. По запросу Поставщика последнему направляется копия Акта, заверенная в установленном порядке. Отказ представителя Поставщика от участия в приемке Услуг и подписания Акта приемки (ф. 05010452) не может служить препятствием приемки услуг по настоящему Контракту и оформлению ее результатов.</w:t>
      </w: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 Устранение Исполнителем недостатков в оказании услуг не освобождает его от уплаты пени и штрафа по Контракту.</w:t>
      </w:r>
    </w:p>
    <w:p>
      <w:pPr>
        <w:widowControl w:val="0"/>
        <w:autoSpaceDE w:val="0"/>
        <w:autoSpaceDN w:val="0"/>
        <w:jc w:val="both"/>
        <w:rPr>
          <w:sz w:val="24"/>
          <w:szCs w:val="24"/>
        </w:rPr>
      </w:pPr>
    </w:p>
    <w:p>
      <w:pPr>
        <w:widowControl w:val="0"/>
        <w:autoSpaceDE w:val="0"/>
        <w:autoSpaceDN w:val="0"/>
        <w:jc w:val="center"/>
        <w:outlineLvl w:val="1"/>
        <w:rPr>
          <w:b/>
          <w:sz w:val="24"/>
          <w:szCs w:val="24"/>
        </w:rPr>
      </w:pPr>
      <w:r>
        <w:rPr>
          <w:b/>
          <w:sz w:val="24"/>
          <w:szCs w:val="24"/>
        </w:rPr>
        <w:t>4. Цена и порядок расчетов</w:t>
      </w:r>
    </w:p>
    <w:p>
      <w:pPr>
        <w:suppressAutoHyphens/>
        <w:ind w:firstLine="708"/>
        <w:jc w:val="both"/>
        <w:rPr>
          <w:sz w:val="24"/>
          <w:szCs w:val="24"/>
        </w:rPr>
      </w:pPr>
      <w:r>
        <w:rPr>
          <w:sz w:val="24"/>
          <w:szCs w:val="24"/>
        </w:rPr>
        <w:t>4.1. Цена Контракта составляет</w:t>
      </w:r>
      <w:proofErr w:type="gramStart"/>
      <w:r>
        <w:rPr>
          <w:sz w:val="24"/>
          <w:szCs w:val="24"/>
        </w:rPr>
        <w:t xml:space="preserve"> </w:t>
      </w:r>
      <w:r>
        <w:rPr>
          <w:b/>
          <w:sz w:val="24"/>
          <w:szCs w:val="24"/>
        </w:rPr>
        <w:t xml:space="preserve">_____________________ (____________________________________) </w:t>
      </w:r>
      <w:proofErr w:type="gramEnd"/>
      <w:r>
        <w:rPr>
          <w:b/>
          <w:sz w:val="24"/>
          <w:szCs w:val="24"/>
        </w:rPr>
        <w:t>рублей __ копеек</w:t>
      </w:r>
      <w:r>
        <w:rPr>
          <w:sz w:val="24"/>
          <w:szCs w:val="24"/>
        </w:rPr>
        <w:t>, в том числе НДС ____%.</w:t>
      </w:r>
    </w:p>
    <w:p>
      <w:pPr>
        <w:widowControl w:val="0"/>
        <w:autoSpaceDE w:val="0"/>
        <w:autoSpaceDN w:val="0"/>
        <w:jc w:val="both"/>
        <w:outlineLvl w:val="1"/>
        <w:rPr>
          <w:sz w:val="24"/>
          <w:szCs w:val="24"/>
        </w:rPr>
      </w:pPr>
      <w:r>
        <w:rPr>
          <w:sz w:val="24"/>
          <w:szCs w:val="24"/>
        </w:rPr>
        <w:t xml:space="preserve"> </w:t>
      </w:r>
      <w:r>
        <w:rPr>
          <w:sz w:val="24"/>
          <w:szCs w:val="24"/>
        </w:rPr>
        <w:tab/>
        <w:t xml:space="preserve">4.2.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6" w:history="1">
        <w:r>
          <w:rPr>
            <w:sz w:val="24"/>
            <w:szCs w:val="24"/>
          </w:rPr>
          <w:t>законом</w:t>
        </w:r>
      </w:hyperlink>
      <w:r>
        <w:rPr>
          <w:sz w:val="24"/>
          <w:szCs w:val="24"/>
        </w:rPr>
        <w:t xml:space="preserve"> № 44-ФЗ.</w:t>
      </w:r>
    </w:p>
    <w:p>
      <w:pPr>
        <w:widowControl w:val="0"/>
        <w:autoSpaceDE w:val="0"/>
        <w:autoSpaceDN w:val="0"/>
        <w:jc w:val="both"/>
        <w:rPr>
          <w:sz w:val="24"/>
          <w:szCs w:val="24"/>
        </w:rPr>
      </w:pPr>
      <w:r>
        <w:rPr>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widowControl w:val="0"/>
        <w:autoSpaceDE w:val="0"/>
        <w:autoSpaceDN w:val="0"/>
        <w:ind w:firstLine="540"/>
        <w:jc w:val="both"/>
        <w:rPr>
          <w:sz w:val="24"/>
          <w:szCs w:val="24"/>
        </w:rPr>
      </w:pPr>
      <w:r>
        <w:rPr>
          <w:sz w:val="24"/>
          <w:szCs w:val="24"/>
        </w:rPr>
        <w:t>4.3. Источник финансирования настоящего Контракта федеральный бюджета.</w:t>
      </w:r>
      <w:bookmarkStart w:id="2" w:name="P229"/>
      <w:bookmarkEnd w:id="2"/>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4.4. Оплата оказанных услуг осуществляется в рублях по безналичному расчету, путем перечисления денежных средств на расчетный счет Исполнителя </w:t>
      </w:r>
      <w:r>
        <w:rPr>
          <w:rFonts w:ascii="Times New Roman" w:hAnsi="Times New Roman" w:cs="Times New Roman"/>
          <w:b/>
          <w:sz w:val="24"/>
          <w:szCs w:val="24"/>
        </w:rPr>
        <w:t>в течение 5 (пяти) рабочих дней</w:t>
      </w:r>
      <w:r>
        <w:rPr>
          <w:rFonts w:ascii="Times New Roman" w:hAnsi="Times New Roman" w:cs="Times New Roman"/>
          <w:sz w:val="24"/>
          <w:szCs w:val="24"/>
        </w:rPr>
        <w:t xml:space="preserve"> с момента выставления Исполнителем счета-фактуры, акта оказанных услуг или УПД. </w:t>
      </w: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4.6.  Обязанности Заказчика по оплате услуги считаются исполненными с момента списания денежных средств со счета Заказчика.</w:t>
      </w:r>
      <w:bookmarkStart w:id="3" w:name="P231"/>
      <w:bookmarkStart w:id="4" w:name="P234"/>
      <w:bookmarkEnd w:id="3"/>
      <w:bookmarkEnd w:id="4"/>
      <w:r>
        <w:rPr>
          <w:rFonts w:ascii="Times New Roman" w:hAnsi="Times New Roman" w:cs="Times New Roman"/>
          <w:sz w:val="24"/>
          <w:szCs w:val="24"/>
        </w:rPr>
        <w:t xml:space="preserve">  </w:t>
      </w:r>
    </w:p>
    <w:p>
      <w:pPr>
        <w:widowControl w:val="0"/>
        <w:autoSpaceDE w:val="0"/>
        <w:autoSpaceDN w:val="0"/>
        <w:jc w:val="both"/>
        <w:rPr>
          <w:b/>
          <w:sz w:val="24"/>
          <w:szCs w:val="24"/>
        </w:rPr>
      </w:pPr>
      <w:bookmarkStart w:id="5" w:name="P243"/>
      <w:bookmarkStart w:id="6" w:name="P247"/>
      <w:bookmarkEnd w:id="5"/>
      <w:bookmarkEnd w:id="6"/>
    </w:p>
    <w:p>
      <w:pPr>
        <w:widowControl w:val="0"/>
        <w:autoSpaceDE w:val="0"/>
        <w:autoSpaceDN w:val="0"/>
        <w:jc w:val="center"/>
        <w:rPr>
          <w:b/>
          <w:sz w:val="24"/>
          <w:szCs w:val="24"/>
        </w:rPr>
      </w:pPr>
      <w:r>
        <w:rPr>
          <w:b/>
          <w:sz w:val="24"/>
          <w:szCs w:val="24"/>
        </w:rPr>
        <w:t>5. Ответственность Сторон</w:t>
      </w:r>
    </w:p>
    <w:p>
      <w:pPr>
        <w:ind w:firstLine="708"/>
        <w:jc w:val="both"/>
        <w:rPr>
          <w:sz w:val="24"/>
          <w:szCs w:val="24"/>
        </w:rPr>
      </w:pPr>
      <w:r>
        <w:rPr>
          <w:sz w:val="24"/>
          <w:szCs w:val="24"/>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widowControl w:val="0"/>
        <w:autoSpaceDE w:val="0"/>
        <w:autoSpaceDN w:val="0"/>
        <w:ind w:firstLine="708"/>
        <w:jc w:val="both"/>
        <w:rPr>
          <w:sz w:val="24"/>
          <w:szCs w:val="24"/>
        </w:rPr>
      </w:pPr>
      <w:r>
        <w:rPr>
          <w:sz w:val="24"/>
          <w:szCs w:val="24"/>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widowControl w:val="0"/>
        <w:autoSpaceDE w:val="0"/>
        <w:autoSpaceDN w:val="0"/>
        <w:ind w:firstLine="708"/>
        <w:jc w:val="both"/>
        <w:rPr>
          <w:sz w:val="24"/>
          <w:szCs w:val="24"/>
        </w:rPr>
      </w:pPr>
      <w:r>
        <w:rPr>
          <w:sz w:val="24"/>
          <w:szCs w:val="24"/>
        </w:rPr>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размере  1000 рублей.</w:t>
      </w:r>
    </w:p>
    <w:p>
      <w:pPr>
        <w:widowControl w:val="0"/>
        <w:autoSpaceDE w:val="0"/>
        <w:autoSpaceDN w:val="0"/>
        <w:ind w:firstLine="708"/>
        <w:jc w:val="both"/>
        <w:rPr>
          <w:sz w:val="24"/>
          <w:szCs w:val="24"/>
        </w:rPr>
      </w:pPr>
      <w:r>
        <w:rPr>
          <w:sz w:val="24"/>
          <w:szCs w:val="24"/>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widowControl w:val="0"/>
        <w:autoSpaceDE w:val="0"/>
        <w:autoSpaceDN w:val="0"/>
        <w:ind w:firstLine="708"/>
        <w:jc w:val="both"/>
        <w:rPr>
          <w:sz w:val="24"/>
          <w:szCs w:val="24"/>
        </w:rPr>
      </w:pPr>
      <w:r>
        <w:rPr>
          <w:sz w:val="24"/>
          <w:szCs w:val="24"/>
        </w:rPr>
        <w:t>5.5.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pPr>
        <w:widowControl w:val="0"/>
        <w:autoSpaceDE w:val="0"/>
        <w:autoSpaceDN w:val="0"/>
        <w:ind w:firstLine="708"/>
        <w:jc w:val="both"/>
        <w:rPr>
          <w:b/>
          <w:sz w:val="24"/>
          <w:szCs w:val="24"/>
        </w:rPr>
      </w:pPr>
      <w:r>
        <w:rPr>
          <w:sz w:val="24"/>
          <w:szCs w:val="24"/>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размере  10 процентов от цены Контракта, что составляет</w:t>
      </w:r>
      <w:proofErr w:type="gramStart"/>
      <w:r>
        <w:rPr>
          <w:sz w:val="24"/>
          <w:szCs w:val="24"/>
        </w:rPr>
        <w:t xml:space="preserve"> </w:t>
      </w:r>
      <w:r>
        <w:rPr>
          <w:b/>
          <w:sz w:val="24"/>
          <w:szCs w:val="24"/>
        </w:rPr>
        <w:t xml:space="preserve">______________ (___________________) </w:t>
      </w:r>
      <w:proofErr w:type="gramEnd"/>
      <w:r>
        <w:rPr>
          <w:b/>
          <w:sz w:val="24"/>
          <w:szCs w:val="24"/>
        </w:rPr>
        <w:t>рублей ____ копеек.</w:t>
      </w:r>
    </w:p>
    <w:p>
      <w:pPr>
        <w:widowControl w:val="0"/>
        <w:autoSpaceDE w:val="0"/>
        <w:autoSpaceDN w:val="0"/>
        <w:ind w:firstLine="708"/>
        <w:jc w:val="both"/>
        <w:rPr>
          <w:sz w:val="24"/>
          <w:szCs w:val="24"/>
        </w:rPr>
      </w:pPr>
      <w:bookmarkStart w:id="7" w:name="P337"/>
      <w:bookmarkEnd w:id="7"/>
      <w:r>
        <w:rPr>
          <w:sz w:val="24"/>
          <w:szCs w:val="24"/>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рублей.</w:t>
      </w:r>
    </w:p>
    <w:p>
      <w:pPr>
        <w:widowControl w:val="0"/>
        <w:autoSpaceDE w:val="0"/>
        <w:autoSpaceDN w:val="0"/>
        <w:ind w:firstLine="708"/>
        <w:jc w:val="both"/>
        <w:rPr>
          <w:sz w:val="24"/>
          <w:szCs w:val="24"/>
        </w:rPr>
      </w:pPr>
      <w:r>
        <w:rPr>
          <w:sz w:val="24"/>
          <w:szCs w:val="24"/>
        </w:rPr>
        <w:t xml:space="preserve">5.8.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sz w:val="24"/>
          <w:szCs w:val="24"/>
        </w:rPr>
        <w:lastRenderedPageBreak/>
        <w:t>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widowControl w:val="0"/>
        <w:autoSpaceDE w:val="0"/>
        <w:autoSpaceDN w:val="0"/>
        <w:ind w:firstLine="708"/>
        <w:jc w:val="both"/>
        <w:rPr>
          <w:sz w:val="24"/>
          <w:szCs w:val="24"/>
        </w:rPr>
      </w:pPr>
      <w:r>
        <w:rPr>
          <w:sz w:val="24"/>
          <w:szCs w:val="24"/>
        </w:rPr>
        <w:t>5.9.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widowControl w:val="0"/>
        <w:autoSpaceDE w:val="0"/>
        <w:autoSpaceDN w:val="0"/>
        <w:ind w:firstLine="708"/>
        <w:jc w:val="both"/>
        <w:rPr>
          <w:sz w:val="24"/>
          <w:szCs w:val="24"/>
        </w:rPr>
      </w:pPr>
      <w:r>
        <w:rPr>
          <w:sz w:val="24"/>
          <w:szCs w:val="24"/>
        </w:rPr>
        <w:t>5.10.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pPr>
        <w:widowControl w:val="0"/>
        <w:autoSpaceDE w:val="0"/>
        <w:autoSpaceDN w:val="0"/>
        <w:ind w:firstLine="708"/>
        <w:jc w:val="both"/>
        <w:rPr>
          <w:sz w:val="24"/>
          <w:szCs w:val="24"/>
        </w:rPr>
      </w:pPr>
      <w:r>
        <w:rPr>
          <w:sz w:val="24"/>
          <w:szCs w:val="24"/>
        </w:rPr>
        <w:t xml:space="preserve">5.11. В случаях неисполнения и/или ненадлежащего исполнения Исполнителем своих обязательств по настоящему Контракту, Заказчик вправе оплатить настоящий Контракт за вычетом соответствующего размера неустоек (штрафа, пени). При этом исполнение обязательства Исполнителем по настоящему Контракту по перечислению неустойки в доход федерального бюджета возлагается на Заказчика. </w:t>
      </w:r>
    </w:p>
    <w:p>
      <w:pPr>
        <w:widowControl w:val="0"/>
        <w:autoSpaceDE w:val="0"/>
        <w:autoSpaceDN w:val="0"/>
        <w:jc w:val="both"/>
        <w:rPr>
          <w:sz w:val="24"/>
          <w:szCs w:val="24"/>
        </w:rPr>
      </w:pPr>
    </w:p>
    <w:p>
      <w:pPr>
        <w:widowControl w:val="0"/>
        <w:autoSpaceDE w:val="0"/>
        <w:autoSpaceDN w:val="0"/>
        <w:jc w:val="center"/>
        <w:rPr>
          <w:b/>
          <w:sz w:val="24"/>
          <w:szCs w:val="24"/>
        </w:rPr>
      </w:pPr>
      <w:r>
        <w:rPr>
          <w:b/>
          <w:sz w:val="24"/>
          <w:szCs w:val="24"/>
        </w:rPr>
        <w:t>6. Обстоятельства непреодолимой силы</w:t>
      </w:r>
    </w:p>
    <w:p>
      <w:pPr>
        <w:widowControl w:val="0"/>
        <w:autoSpaceDE w:val="0"/>
        <w:autoSpaceDN w:val="0"/>
        <w:ind w:firstLine="708"/>
        <w:jc w:val="both"/>
        <w:rPr>
          <w:sz w:val="24"/>
          <w:szCs w:val="24"/>
        </w:rPr>
      </w:pPr>
      <w:r>
        <w:rPr>
          <w:sz w:val="24"/>
          <w:szCs w:val="24"/>
        </w:rPr>
        <w:t>6.1.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pPr>
        <w:widowControl w:val="0"/>
        <w:autoSpaceDE w:val="0"/>
        <w:autoSpaceDN w:val="0"/>
        <w:ind w:firstLine="708"/>
        <w:jc w:val="both"/>
        <w:rPr>
          <w:sz w:val="24"/>
          <w:szCs w:val="24"/>
        </w:rPr>
      </w:pPr>
      <w:r>
        <w:rPr>
          <w:sz w:val="24"/>
          <w:szCs w:val="24"/>
        </w:rPr>
        <w:t>6.2. 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pPr>
        <w:widowControl w:val="0"/>
        <w:autoSpaceDE w:val="0"/>
        <w:autoSpaceDN w:val="0"/>
        <w:jc w:val="center"/>
        <w:outlineLvl w:val="1"/>
        <w:rPr>
          <w:b/>
          <w:sz w:val="24"/>
          <w:szCs w:val="24"/>
        </w:rPr>
      </w:pPr>
      <w:r>
        <w:rPr>
          <w:b/>
          <w:sz w:val="24"/>
          <w:szCs w:val="24"/>
        </w:rPr>
        <w:t>7. Порядок урегулирования споров</w:t>
      </w:r>
    </w:p>
    <w:p>
      <w:pPr>
        <w:widowControl w:val="0"/>
        <w:autoSpaceDE w:val="0"/>
        <w:autoSpaceDN w:val="0"/>
        <w:ind w:firstLine="708"/>
        <w:jc w:val="both"/>
        <w:rPr>
          <w:sz w:val="24"/>
          <w:szCs w:val="24"/>
        </w:rPr>
      </w:pPr>
      <w:r>
        <w:rPr>
          <w:sz w:val="24"/>
          <w:szCs w:val="24"/>
        </w:rPr>
        <w:t>7.1.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pPr>
        <w:widowControl w:val="0"/>
        <w:autoSpaceDE w:val="0"/>
        <w:autoSpaceDN w:val="0"/>
        <w:ind w:firstLine="708"/>
        <w:jc w:val="both"/>
        <w:rPr>
          <w:sz w:val="24"/>
          <w:szCs w:val="24"/>
        </w:rPr>
      </w:pPr>
      <w:r>
        <w:rPr>
          <w:sz w:val="24"/>
          <w:szCs w:val="24"/>
        </w:rPr>
        <w:t>7.2.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pPr>
        <w:widowControl w:val="0"/>
        <w:autoSpaceDE w:val="0"/>
        <w:autoSpaceDN w:val="0"/>
        <w:ind w:firstLine="708"/>
        <w:jc w:val="both"/>
        <w:rPr>
          <w:sz w:val="24"/>
          <w:szCs w:val="24"/>
        </w:rPr>
      </w:pPr>
      <w:r>
        <w:rPr>
          <w:sz w:val="24"/>
          <w:szCs w:val="24"/>
        </w:rPr>
        <w:t>7.3.   Любые споры, не урегулированные во внесудебном порядке, разрешаются Арбитражным судом Магаданской области.</w:t>
      </w:r>
    </w:p>
    <w:p>
      <w:pPr>
        <w:widowControl w:val="0"/>
        <w:autoSpaceDE w:val="0"/>
        <w:autoSpaceDN w:val="0"/>
        <w:jc w:val="center"/>
        <w:outlineLvl w:val="1"/>
        <w:rPr>
          <w:b/>
          <w:sz w:val="24"/>
          <w:szCs w:val="24"/>
        </w:rPr>
      </w:pPr>
      <w:r>
        <w:rPr>
          <w:b/>
          <w:sz w:val="24"/>
          <w:szCs w:val="24"/>
        </w:rPr>
        <w:t>8. Антикоррупционная оговорка</w:t>
      </w:r>
    </w:p>
    <w:p>
      <w:pPr>
        <w:widowControl w:val="0"/>
        <w:autoSpaceDE w:val="0"/>
        <w:autoSpaceDN w:val="0"/>
        <w:ind w:firstLine="708"/>
        <w:jc w:val="both"/>
        <w:rPr>
          <w:sz w:val="24"/>
          <w:szCs w:val="24"/>
        </w:rPr>
      </w:pPr>
      <w:r>
        <w:rPr>
          <w:sz w:val="24"/>
          <w:szCs w:val="24"/>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0"/>
        <w:autoSpaceDE w:val="0"/>
        <w:autoSpaceDN w:val="0"/>
        <w:ind w:firstLine="708"/>
        <w:jc w:val="both"/>
        <w:rPr>
          <w:sz w:val="24"/>
          <w:szCs w:val="24"/>
        </w:rPr>
      </w:pPr>
      <w:r>
        <w:rPr>
          <w:sz w:val="24"/>
          <w:szCs w:val="24"/>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widowControl w:val="0"/>
        <w:autoSpaceDE w:val="0"/>
        <w:autoSpaceDN w:val="0"/>
        <w:ind w:firstLine="708"/>
        <w:jc w:val="both"/>
        <w:rPr>
          <w:sz w:val="24"/>
          <w:szCs w:val="24"/>
        </w:rPr>
      </w:pPr>
      <w:r>
        <w:rPr>
          <w:sz w:val="24"/>
          <w:szCs w:val="24"/>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pPr>
        <w:widowControl w:val="0"/>
        <w:autoSpaceDE w:val="0"/>
        <w:autoSpaceDN w:val="0"/>
        <w:ind w:firstLine="708"/>
        <w:jc w:val="both"/>
        <w:rPr>
          <w:sz w:val="24"/>
          <w:szCs w:val="24"/>
        </w:rPr>
      </w:pPr>
      <w:r>
        <w:rPr>
          <w:sz w:val="24"/>
          <w:szCs w:val="24"/>
        </w:rPr>
        <w:t xml:space="preserve">8.4. В письменном уведомлении Сторона обязана сослаться на обоснованные факты или </w:t>
      </w:r>
      <w:r>
        <w:rPr>
          <w:sz w:val="24"/>
          <w:szCs w:val="24"/>
        </w:rPr>
        <w:lastRenderedPageBreak/>
        <w:t>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widowControl w:val="0"/>
        <w:autoSpaceDE w:val="0"/>
        <w:autoSpaceDN w:val="0"/>
        <w:ind w:firstLine="708"/>
        <w:jc w:val="both"/>
        <w:rPr>
          <w:sz w:val="24"/>
          <w:szCs w:val="24"/>
        </w:rPr>
      </w:pPr>
      <w:r>
        <w:rPr>
          <w:sz w:val="24"/>
          <w:szCs w:val="24"/>
        </w:rPr>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pPr>
        <w:widowControl w:val="0"/>
        <w:autoSpaceDE w:val="0"/>
        <w:autoSpaceDN w:val="0"/>
        <w:jc w:val="center"/>
        <w:outlineLvl w:val="1"/>
        <w:rPr>
          <w:b/>
          <w:sz w:val="24"/>
          <w:szCs w:val="24"/>
        </w:rPr>
      </w:pPr>
      <w:r>
        <w:rPr>
          <w:b/>
          <w:sz w:val="24"/>
          <w:szCs w:val="24"/>
        </w:rPr>
        <w:t>9. Срок действия контракта и особые условия</w:t>
      </w:r>
    </w:p>
    <w:p>
      <w:pPr>
        <w:widowControl w:val="0"/>
        <w:autoSpaceDE w:val="0"/>
        <w:autoSpaceDN w:val="0"/>
        <w:ind w:firstLine="708"/>
        <w:jc w:val="both"/>
        <w:rPr>
          <w:sz w:val="24"/>
          <w:szCs w:val="24"/>
        </w:rPr>
      </w:pPr>
      <w:bookmarkStart w:id="8" w:name="P373"/>
      <w:bookmarkEnd w:id="8"/>
      <w:r>
        <w:rPr>
          <w:sz w:val="24"/>
          <w:szCs w:val="24"/>
        </w:rPr>
        <w:t>9.1. Контра</w:t>
      </w:r>
      <w:proofErr w:type="gramStart"/>
      <w:r>
        <w:rPr>
          <w:sz w:val="24"/>
          <w:szCs w:val="24"/>
        </w:rPr>
        <w:t>кт вст</w:t>
      </w:r>
      <w:proofErr w:type="gramEnd"/>
      <w:r>
        <w:rPr>
          <w:sz w:val="24"/>
          <w:szCs w:val="24"/>
        </w:rPr>
        <w:t>упает в силу с даты его подписания обеими Сторонами и действует по 30 июля 2026 года. Окончание срока действия Контракта не влечет прекращения неисполненных обязательств Сторон по Контракту.</w:t>
      </w:r>
    </w:p>
    <w:p>
      <w:pPr>
        <w:widowControl w:val="0"/>
        <w:autoSpaceDE w:val="0"/>
        <w:autoSpaceDN w:val="0"/>
        <w:ind w:firstLine="708"/>
        <w:jc w:val="both"/>
        <w:rPr>
          <w:sz w:val="24"/>
          <w:szCs w:val="24"/>
        </w:rPr>
      </w:pPr>
      <w:r>
        <w:rPr>
          <w:sz w:val="24"/>
          <w:szCs w:val="24"/>
        </w:rPr>
        <w:t xml:space="preserve">9.2. Изменение существенных условий Контракта при его исполнении не допускается, за исключением случаев, предусмотренных статьей 95 Федеральным </w:t>
      </w:r>
      <w:hyperlink r:id="rId7" w:history="1">
        <w:r>
          <w:rPr>
            <w:sz w:val="24"/>
            <w:szCs w:val="24"/>
          </w:rPr>
          <w:t>законом</w:t>
        </w:r>
      </w:hyperlink>
      <w:r>
        <w:rPr>
          <w:sz w:val="24"/>
          <w:szCs w:val="24"/>
        </w:rPr>
        <w:t xml:space="preserve"> № 44-ФЗ.</w:t>
      </w:r>
    </w:p>
    <w:p>
      <w:pPr>
        <w:widowControl w:val="0"/>
        <w:autoSpaceDE w:val="0"/>
        <w:autoSpaceDN w:val="0"/>
        <w:ind w:firstLine="708"/>
        <w:jc w:val="both"/>
        <w:rPr>
          <w:sz w:val="24"/>
          <w:szCs w:val="24"/>
        </w:rPr>
      </w:pPr>
      <w:r>
        <w:rPr>
          <w:sz w:val="24"/>
          <w:szCs w:val="24"/>
        </w:rPr>
        <w:t>9.3.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pPr>
        <w:widowControl w:val="0"/>
        <w:autoSpaceDE w:val="0"/>
        <w:autoSpaceDN w:val="0"/>
        <w:ind w:firstLine="708"/>
        <w:jc w:val="both"/>
        <w:rPr>
          <w:sz w:val="24"/>
          <w:szCs w:val="24"/>
        </w:rPr>
      </w:pPr>
      <w:r>
        <w:rPr>
          <w:sz w:val="24"/>
          <w:szCs w:val="24"/>
        </w:rPr>
        <w:t xml:space="preserve">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8" w:history="1">
        <w:r>
          <w:rPr>
            <w:sz w:val="24"/>
            <w:szCs w:val="24"/>
          </w:rPr>
          <w:t>частей 8</w:t>
        </w:r>
      </w:hyperlink>
      <w:r>
        <w:rPr>
          <w:sz w:val="24"/>
          <w:szCs w:val="24"/>
        </w:rPr>
        <w:t xml:space="preserve"> - </w:t>
      </w:r>
      <w:hyperlink r:id="rId9" w:history="1">
        <w:r>
          <w:rPr>
            <w:sz w:val="24"/>
            <w:szCs w:val="24"/>
          </w:rPr>
          <w:t>25 статьи 95</w:t>
        </w:r>
      </w:hyperlink>
      <w:r>
        <w:rPr>
          <w:sz w:val="24"/>
          <w:szCs w:val="24"/>
        </w:rPr>
        <w:t xml:space="preserve"> Федерального закона № 44-ФЗ.</w:t>
      </w:r>
    </w:p>
    <w:p>
      <w:pPr>
        <w:widowControl w:val="0"/>
        <w:autoSpaceDE w:val="0"/>
        <w:autoSpaceDN w:val="0"/>
        <w:ind w:firstLine="708"/>
        <w:jc w:val="both"/>
        <w:rPr>
          <w:sz w:val="24"/>
          <w:szCs w:val="24"/>
        </w:rPr>
      </w:pPr>
      <w:r>
        <w:rPr>
          <w:sz w:val="24"/>
          <w:szCs w:val="24"/>
        </w:rPr>
        <w:t xml:space="preserve">9.5.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0" w:history="1">
        <w:r>
          <w:rPr>
            <w:sz w:val="24"/>
            <w:szCs w:val="24"/>
          </w:rPr>
          <w:t>законом</w:t>
        </w:r>
      </w:hyperlink>
      <w:r>
        <w:rPr>
          <w:sz w:val="24"/>
          <w:szCs w:val="24"/>
        </w:rPr>
        <w:t xml:space="preserve"> от 6 апреля 2011 г. № 63-ФЗ «Об электронной подписи».</w:t>
      </w:r>
    </w:p>
    <w:p>
      <w:pPr>
        <w:widowControl w:val="0"/>
        <w:autoSpaceDE w:val="0"/>
        <w:autoSpaceDN w:val="0"/>
        <w:ind w:firstLine="708"/>
        <w:jc w:val="both"/>
        <w:rPr>
          <w:sz w:val="24"/>
          <w:szCs w:val="24"/>
        </w:rPr>
      </w:pPr>
      <w:r>
        <w:rPr>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pPr>
        <w:widowControl w:val="0"/>
        <w:autoSpaceDE w:val="0"/>
        <w:autoSpaceDN w:val="0"/>
        <w:ind w:firstLine="708"/>
        <w:jc w:val="both"/>
        <w:rPr>
          <w:sz w:val="24"/>
          <w:szCs w:val="24"/>
        </w:rPr>
      </w:pPr>
      <w:r>
        <w:rPr>
          <w:sz w:val="24"/>
          <w:szCs w:val="24"/>
        </w:rPr>
        <w:t>Корреспонденция считается доставленной Стороне также в случаях, если:</w:t>
      </w:r>
    </w:p>
    <w:p>
      <w:pPr>
        <w:widowControl w:val="0"/>
        <w:autoSpaceDE w:val="0"/>
        <w:autoSpaceDN w:val="0"/>
        <w:jc w:val="both"/>
        <w:rPr>
          <w:sz w:val="24"/>
          <w:szCs w:val="24"/>
        </w:rPr>
      </w:pPr>
      <w:r>
        <w:rPr>
          <w:sz w:val="24"/>
          <w:szCs w:val="24"/>
        </w:rPr>
        <w:t>Сторона отказалась от получения корреспонденции и этот отказ зафиксирован организацией почтовой связи;</w:t>
      </w:r>
    </w:p>
    <w:p>
      <w:pPr>
        <w:widowControl w:val="0"/>
        <w:autoSpaceDE w:val="0"/>
        <w:autoSpaceDN w:val="0"/>
        <w:jc w:val="both"/>
        <w:rPr>
          <w:sz w:val="24"/>
          <w:szCs w:val="24"/>
        </w:rPr>
      </w:pPr>
      <w:r>
        <w:rPr>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pPr>
        <w:widowControl w:val="0"/>
        <w:autoSpaceDE w:val="0"/>
        <w:autoSpaceDN w:val="0"/>
        <w:jc w:val="both"/>
        <w:rPr>
          <w:sz w:val="24"/>
          <w:szCs w:val="24"/>
        </w:rPr>
      </w:pPr>
      <w:r>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pPr>
        <w:widowControl w:val="0"/>
        <w:autoSpaceDE w:val="0"/>
        <w:autoSpaceDN w:val="0"/>
        <w:ind w:firstLine="708"/>
        <w:jc w:val="both"/>
        <w:rPr>
          <w:sz w:val="24"/>
          <w:szCs w:val="24"/>
        </w:rPr>
      </w:pPr>
      <w:r>
        <w:rPr>
          <w:sz w:val="24"/>
          <w:szCs w:val="24"/>
        </w:rPr>
        <w:t>9.6.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pPr>
        <w:widowControl w:val="0"/>
        <w:autoSpaceDE w:val="0"/>
        <w:autoSpaceDN w:val="0"/>
        <w:ind w:firstLine="708"/>
        <w:jc w:val="both"/>
        <w:rPr>
          <w:sz w:val="24"/>
          <w:szCs w:val="24"/>
        </w:rPr>
      </w:pPr>
      <w:r>
        <w:rPr>
          <w:sz w:val="24"/>
          <w:szCs w:val="24"/>
        </w:rPr>
        <w:t>9.7. Во всем, что не предусмотрено настоящим Контрактом, Стороны руководствуются законодательством Российской Федерации.</w:t>
      </w:r>
    </w:p>
    <w:p>
      <w:pPr>
        <w:widowControl w:val="0"/>
        <w:autoSpaceDE w:val="0"/>
        <w:autoSpaceDN w:val="0"/>
        <w:ind w:firstLine="708"/>
        <w:jc w:val="both"/>
        <w:rPr>
          <w:sz w:val="24"/>
          <w:szCs w:val="24"/>
        </w:rPr>
      </w:pPr>
      <w:r>
        <w:rPr>
          <w:sz w:val="24"/>
          <w:szCs w:val="24"/>
        </w:rPr>
        <w:t>9.8. Приложения, указанные в Контракте, являются его неотъемлемой частью:</w:t>
      </w:r>
    </w:p>
    <w:p>
      <w:pPr>
        <w:widowControl w:val="0"/>
        <w:autoSpaceDE w:val="0"/>
        <w:autoSpaceDN w:val="0"/>
        <w:jc w:val="both"/>
        <w:rPr>
          <w:sz w:val="24"/>
          <w:szCs w:val="24"/>
        </w:rPr>
      </w:pPr>
      <w:hyperlink w:anchor="P434" w:history="1">
        <w:r>
          <w:rPr>
            <w:sz w:val="24"/>
            <w:szCs w:val="24"/>
          </w:rPr>
          <w:t>приложение № 1</w:t>
        </w:r>
      </w:hyperlink>
      <w:r>
        <w:rPr>
          <w:sz w:val="24"/>
          <w:szCs w:val="24"/>
        </w:rPr>
        <w:t xml:space="preserve"> - Спецификация;</w:t>
      </w:r>
    </w:p>
    <w:p>
      <w:pPr>
        <w:widowControl w:val="0"/>
        <w:autoSpaceDE w:val="0"/>
        <w:autoSpaceDN w:val="0"/>
        <w:jc w:val="both"/>
        <w:rPr>
          <w:sz w:val="24"/>
          <w:szCs w:val="24"/>
        </w:rPr>
      </w:pPr>
      <w:hyperlink w:anchor="P518" w:history="1">
        <w:r>
          <w:rPr>
            <w:sz w:val="24"/>
            <w:szCs w:val="24"/>
          </w:rPr>
          <w:t>приложение № 2</w:t>
        </w:r>
      </w:hyperlink>
      <w:r>
        <w:rPr>
          <w:sz w:val="24"/>
          <w:szCs w:val="24"/>
        </w:rPr>
        <w:t xml:space="preserve"> - Техническое задание;</w:t>
      </w:r>
    </w:p>
    <w:p>
      <w:pPr>
        <w:widowControl w:val="0"/>
        <w:autoSpaceDE w:val="0"/>
        <w:autoSpaceDN w:val="0"/>
        <w:jc w:val="both"/>
        <w:rPr>
          <w:sz w:val="24"/>
          <w:szCs w:val="24"/>
        </w:rPr>
      </w:pPr>
      <w:hyperlink w:anchor="P560" w:history="1">
        <w:r>
          <w:rPr>
            <w:sz w:val="24"/>
            <w:szCs w:val="24"/>
          </w:rPr>
          <w:t>приложение № 3</w:t>
        </w:r>
      </w:hyperlink>
      <w:r>
        <w:rPr>
          <w:sz w:val="24"/>
          <w:szCs w:val="24"/>
        </w:rPr>
        <w:t xml:space="preserve"> - Акт принятия объекта под охрану;</w:t>
      </w:r>
    </w:p>
    <w:p>
      <w:pPr>
        <w:widowControl w:val="0"/>
        <w:autoSpaceDE w:val="0"/>
        <w:autoSpaceDN w:val="0"/>
        <w:jc w:val="both"/>
        <w:rPr>
          <w:sz w:val="24"/>
          <w:szCs w:val="24"/>
        </w:rPr>
      </w:pPr>
      <w:hyperlink w:anchor="P615" w:history="1">
        <w:r>
          <w:rPr>
            <w:sz w:val="24"/>
            <w:szCs w:val="24"/>
          </w:rPr>
          <w:t>приложение № 4</w:t>
        </w:r>
      </w:hyperlink>
      <w:r>
        <w:rPr>
          <w:sz w:val="24"/>
          <w:szCs w:val="24"/>
        </w:rPr>
        <w:t xml:space="preserve"> - Акт о снятии охраны.</w:t>
      </w:r>
    </w:p>
    <w:p>
      <w:pPr>
        <w:widowControl w:val="0"/>
        <w:autoSpaceDE w:val="0"/>
        <w:autoSpaceDN w:val="0"/>
        <w:jc w:val="both"/>
        <w:rPr>
          <w:sz w:val="24"/>
          <w:szCs w:val="24"/>
        </w:rPr>
      </w:pPr>
    </w:p>
    <w:p>
      <w:pPr>
        <w:widowControl w:val="0"/>
        <w:autoSpaceDE w:val="0"/>
        <w:autoSpaceDN w:val="0"/>
        <w:jc w:val="center"/>
        <w:outlineLvl w:val="1"/>
        <w:rPr>
          <w:b/>
          <w:sz w:val="24"/>
          <w:szCs w:val="24"/>
        </w:rPr>
      </w:pPr>
      <w:r>
        <w:rPr>
          <w:b/>
          <w:sz w:val="24"/>
          <w:szCs w:val="24"/>
        </w:rPr>
        <w:t>10. Юридические адреса, банковские реквизиты</w:t>
      </w:r>
    </w:p>
    <w:p>
      <w:pPr>
        <w:widowControl w:val="0"/>
        <w:autoSpaceDE w:val="0"/>
        <w:autoSpaceDN w:val="0"/>
        <w:jc w:val="center"/>
        <w:rPr>
          <w:b/>
          <w:sz w:val="24"/>
          <w:szCs w:val="24"/>
        </w:rPr>
      </w:pPr>
      <w:r>
        <w:rPr>
          <w:b/>
          <w:sz w:val="24"/>
          <w:szCs w:val="24"/>
        </w:rPr>
        <w:t>и подписи сторон:</w:t>
      </w:r>
    </w:p>
    <w:p>
      <w:pPr>
        <w:widowControl w:val="0"/>
        <w:autoSpaceDE w:val="0"/>
        <w:autoSpaceDN w:val="0"/>
        <w:jc w:val="both"/>
        <w:rPr>
          <w:sz w:val="24"/>
          <w:szCs w:val="24"/>
        </w:rPr>
      </w:pPr>
    </w:p>
    <w:p>
      <w:pPr>
        <w:suppressAutoHyphens/>
        <w:jc w:val="both"/>
        <w:outlineLvl w:val="0"/>
        <w:rPr>
          <w:b/>
          <w:bCs/>
          <w:kern w:val="32"/>
          <w:sz w:val="24"/>
          <w:szCs w:val="24"/>
        </w:rPr>
      </w:pPr>
      <w:r>
        <w:rPr>
          <w:b/>
          <w:bCs/>
          <w:kern w:val="32"/>
          <w:sz w:val="24"/>
          <w:szCs w:val="24"/>
        </w:rPr>
        <w:t>ЗАКАЗЧИК</w:t>
      </w:r>
      <w:r>
        <w:rPr>
          <w:b/>
          <w:bCs/>
          <w:kern w:val="32"/>
          <w:sz w:val="24"/>
          <w:szCs w:val="24"/>
        </w:rPr>
        <w:tab/>
      </w:r>
      <w:r>
        <w:rPr>
          <w:b/>
          <w:bCs/>
          <w:kern w:val="32"/>
          <w:sz w:val="24"/>
          <w:szCs w:val="24"/>
        </w:rPr>
        <w:tab/>
      </w:r>
      <w:r>
        <w:rPr>
          <w:b/>
          <w:bCs/>
          <w:kern w:val="32"/>
          <w:sz w:val="24"/>
          <w:szCs w:val="24"/>
        </w:rPr>
        <w:tab/>
      </w:r>
      <w:r>
        <w:rPr>
          <w:b/>
          <w:bCs/>
          <w:kern w:val="32"/>
          <w:sz w:val="24"/>
          <w:szCs w:val="24"/>
        </w:rPr>
        <w:tab/>
      </w:r>
      <w:r>
        <w:rPr>
          <w:b/>
          <w:bCs/>
          <w:kern w:val="32"/>
          <w:sz w:val="24"/>
          <w:szCs w:val="24"/>
        </w:rPr>
        <w:tab/>
      </w:r>
      <w:r>
        <w:rPr>
          <w:b/>
          <w:bCs/>
          <w:kern w:val="32"/>
          <w:sz w:val="24"/>
          <w:szCs w:val="24"/>
        </w:rPr>
        <w:tab/>
        <w:t xml:space="preserve">            ИСПОЛНИТЕЛЬ</w:t>
      </w:r>
    </w:p>
    <w:tbl>
      <w:tblPr>
        <w:tblW w:w="10173" w:type="dxa"/>
        <w:tblLook w:val="04A0" w:firstRow="1" w:lastRow="0" w:firstColumn="1" w:lastColumn="0" w:noHBand="0" w:noVBand="1"/>
      </w:tblPr>
      <w:tblGrid>
        <w:gridCol w:w="5210"/>
        <w:gridCol w:w="4963"/>
      </w:tblGrid>
      <w:tr>
        <w:tc>
          <w:tcPr>
            <w:tcW w:w="5210" w:type="dxa"/>
            <w:shd w:val="clear" w:color="auto" w:fill="auto"/>
          </w:tcPr>
          <w:p>
            <w:pPr>
              <w:rPr>
                <w:sz w:val="24"/>
                <w:szCs w:val="24"/>
              </w:rPr>
            </w:pPr>
            <w:r>
              <w:rPr>
                <w:sz w:val="24"/>
                <w:szCs w:val="24"/>
              </w:rPr>
              <w:t>Управление Федеральной налоговой службы по Магаданской области</w:t>
            </w:r>
          </w:p>
          <w:p>
            <w:pPr>
              <w:rPr>
                <w:sz w:val="24"/>
                <w:szCs w:val="24"/>
              </w:rPr>
            </w:pPr>
            <w:r>
              <w:rPr>
                <w:sz w:val="24"/>
                <w:szCs w:val="24"/>
              </w:rPr>
              <w:t>685000, г. Магадан, ул. Пролетарская, 12</w:t>
            </w:r>
          </w:p>
          <w:p>
            <w:pPr>
              <w:rPr>
                <w:sz w:val="24"/>
                <w:szCs w:val="24"/>
              </w:rPr>
            </w:pPr>
            <w:r>
              <w:rPr>
                <w:sz w:val="24"/>
                <w:szCs w:val="24"/>
              </w:rPr>
              <w:t>тел.(4132) 61-73-63 (приемная), 61-73-62 доб. 1406, 1403</w:t>
            </w:r>
          </w:p>
          <w:p>
            <w:pPr>
              <w:rPr>
                <w:sz w:val="24"/>
                <w:szCs w:val="24"/>
              </w:rPr>
            </w:pPr>
            <w:r>
              <w:rPr>
                <w:sz w:val="24"/>
                <w:szCs w:val="24"/>
              </w:rPr>
              <w:t xml:space="preserve">ИНН/КПП 4909007152/ 490901001  </w:t>
            </w:r>
          </w:p>
          <w:p>
            <w:pPr>
              <w:rPr>
                <w:sz w:val="24"/>
                <w:szCs w:val="24"/>
              </w:rPr>
            </w:pPr>
            <w:r>
              <w:rPr>
                <w:sz w:val="24"/>
                <w:szCs w:val="24"/>
              </w:rPr>
              <w:t>л/с 03471240580 в УФК по Магаданской области</w:t>
            </w:r>
          </w:p>
          <w:p>
            <w:pPr>
              <w:rPr>
                <w:sz w:val="24"/>
                <w:szCs w:val="24"/>
              </w:rPr>
            </w:pPr>
            <w:r>
              <w:rPr>
                <w:sz w:val="24"/>
                <w:szCs w:val="24"/>
              </w:rPr>
              <w:t xml:space="preserve">р/счет 03211643000000012005 </w:t>
            </w:r>
          </w:p>
          <w:p>
            <w:pPr>
              <w:rPr>
                <w:sz w:val="24"/>
                <w:szCs w:val="24"/>
              </w:rPr>
            </w:pPr>
            <w:r>
              <w:rPr>
                <w:sz w:val="24"/>
                <w:szCs w:val="24"/>
              </w:rPr>
              <w:t xml:space="preserve"> ОКЦ № 1 Дальневосточного ГУ Банка России//УФК по Приморскому краю, </w:t>
            </w:r>
            <w:r>
              <w:rPr>
                <w:sz w:val="24"/>
                <w:szCs w:val="24"/>
              </w:rPr>
              <w:br/>
              <w:t>г. Владивосток</w:t>
            </w:r>
          </w:p>
          <w:p>
            <w:pPr>
              <w:rPr>
                <w:sz w:val="24"/>
                <w:szCs w:val="24"/>
              </w:rPr>
            </w:pPr>
            <w:r>
              <w:rPr>
                <w:sz w:val="24"/>
                <w:szCs w:val="24"/>
              </w:rPr>
              <w:t>БИК 010507002</w:t>
            </w:r>
          </w:p>
          <w:p>
            <w:pPr>
              <w:rPr>
                <w:sz w:val="24"/>
                <w:szCs w:val="24"/>
              </w:rPr>
            </w:pPr>
            <w:r>
              <w:rPr>
                <w:sz w:val="24"/>
                <w:szCs w:val="24"/>
              </w:rPr>
              <w:t>корр. счет 40102810545370000012</w:t>
            </w:r>
          </w:p>
          <w:p>
            <w:pPr>
              <w:rPr>
                <w:sz w:val="24"/>
                <w:szCs w:val="24"/>
              </w:rPr>
            </w:pPr>
            <w:r>
              <w:rPr>
                <w:sz w:val="24"/>
                <w:szCs w:val="24"/>
              </w:rPr>
              <w:t>ОГРН 1044900037291, ОКТМО 44701000,</w:t>
            </w:r>
          </w:p>
          <w:p>
            <w:pPr>
              <w:rPr>
                <w:sz w:val="24"/>
                <w:szCs w:val="24"/>
              </w:rPr>
            </w:pPr>
            <w:r>
              <w:rPr>
                <w:sz w:val="24"/>
                <w:szCs w:val="24"/>
              </w:rPr>
              <w:t>ОКПО 23413383</w:t>
            </w:r>
          </w:p>
        </w:tc>
        <w:tc>
          <w:tcPr>
            <w:tcW w:w="4963" w:type="dxa"/>
            <w:shd w:val="clear" w:color="auto" w:fill="auto"/>
          </w:tcPr>
          <w:p>
            <w:pPr>
              <w:rPr>
                <w:sz w:val="24"/>
                <w:szCs w:val="24"/>
              </w:rPr>
            </w:pPr>
          </w:p>
        </w:tc>
      </w:tr>
    </w:tbl>
    <w:p>
      <w:pPr>
        <w:jc w:val="right"/>
        <w:rPr>
          <w:sz w:val="24"/>
          <w:szCs w:val="24"/>
        </w:rPr>
      </w:pPr>
    </w:p>
    <w:p>
      <w:pPr>
        <w:jc w:val="right"/>
        <w:rPr>
          <w:sz w:val="24"/>
          <w:szCs w:val="24"/>
        </w:rPr>
      </w:pPr>
    </w:p>
    <w:p>
      <w:pPr>
        <w:tabs>
          <w:tab w:val="left" w:pos="993"/>
          <w:tab w:val="left" w:pos="1276"/>
          <w:tab w:val="left" w:pos="1418"/>
          <w:tab w:val="left" w:pos="5940"/>
        </w:tabs>
        <w:suppressAutoHyphens/>
        <w:jc w:val="both"/>
        <w:rPr>
          <w:sz w:val="24"/>
          <w:szCs w:val="24"/>
        </w:rPr>
      </w:pPr>
      <w:r>
        <w:rPr>
          <w:sz w:val="24"/>
          <w:szCs w:val="24"/>
        </w:rPr>
        <w:t xml:space="preserve">______________ /___________________/                      </w:t>
      </w:r>
      <w:r>
        <w:rPr>
          <w:sz w:val="24"/>
          <w:szCs w:val="24"/>
        </w:rPr>
        <w:tab/>
        <w:t xml:space="preserve">   _________________ / ____________/</w:t>
      </w:r>
    </w:p>
    <w:p>
      <w:pPr>
        <w:tabs>
          <w:tab w:val="left" w:pos="993"/>
          <w:tab w:val="left" w:pos="1276"/>
          <w:tab w:val="left" w:pos="1418"/>
          <w:tab w:val="left" w:pos="7088"/>
        </w:tabs>
        <w:suppressAutoHyphens/>
        <w:jc w:val="both"/>
        <w:rPr>
          <w:snapToGrid w:val="0"/>
          <w:sz w:val="24"/>
          <w:szCs w:val="24"/>
        </w:rPr>
      </w:pPr>
      <w:r>
        <w:rPr>
          <w:snapToGrid w:val="0"/>
          <w:sz w:val="24"/>
          <w:szCs w:val="24"/>
        </w:rPr>
        <w:t xml:space="preserve">        (подпись)                                                                                         (подпись)</w:t>
      </w: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r>
        <w:rPr>
          <w:sz w:val="24"/>
          <w:szCs w:val="24"/>
        </w:rPr>
        <w:lastRenderedPageBreak/>
        <w:t>Приложение N 1</w:t>
      </w:r>
    </w:p>
    <w:p>
      <w:pPr>
        <w:widowControl w:val="0"/>
        <w:autoSpaceDE w:val="0"/>
        <w:autoSpaceDN w:val="0"/>
        <w:jc w:val="right"/>
        <w:rPr>
          <w:sz w:val="24"/>
          <w:szCs w:val="24"/>
        </w:rPr>
      </w:pPr>
      <w:r>
        <w:rPr>
          <w:sz w:val="24"/>
          <w:szCs w:val="24"/>
        </w:rPr>
        <w:t>к Государственному Контракту</w:t>
      </w:r>
    </w:p>
    <w:p>
      <w:pPr>
        <w:widowControl w:val="0"/>
        <w:autoSpaceDE w:val="0"/>
        <w:autoSpaceDN w:val="0"/>
        <w:jc w:val="right"/>
        <w:rPr>
          <w:sz w:val="24"/>
          <w:szCs w:val="24"/>
        </w:rPr>
      </w:pPr>
      <w:r>
        <w:rPr>
          <w:sz w:val="24"/>
          <w:szCs w:val="24"/>
        </w:rPr>
        <w:t>№ ____от «__» ____________ 20__ г.</w:t>
      </w:r>
    </w:p>
    <w:p>
      <w:pPr>
        <w:widowControl w:val="0"/>
        <w:autoSpaceDE w:val="0"/>
        <w:autoSpaceDN w:val="0"/>
        <w:jc w:val="center"/>
        <w:rPr>
          <w:sz w:val="24"/>
          <w:szCs w:val="24"/>
        </w:rPr>
      </w:pPr>
      <w:bookmarkStart w:id="9" w:name="P434"/>
      <w:bookmarkEnd w:id="9"/>
    </w:p>
    <w:p>
      <w:pPr>
        <w:widowControl w:val="0"/>
        <w:autoSpaceDE w:val="0"/>
        <w:autoSpaceDN w:val="0"/>
        <w:jc w:val="center"/>
        <w:rPr>
          <w:sz w:val="24"/>
          <w:szCs w:val="24"/>
        </w:rPr>
      </w:pPr>
    </w:p>
    <w:p>
      <w:pPr>
        <w:widowControl w:val="0"/>
        <w:autoSpaceDE w:val="0"/>
        <w:autoSpaceDN w:val="0"/>
        <w:jc w:val="center"/>
        <w:rPr>
          <w:sz w:val="24"/>
          <w:szCs w:val="24"/>
        </w:rPr>
      </w:pPr>
      <w:r>
        <w:rPr>
          <w:sz w:val="24"/>
          <w:szCs w:val="24"/>
        </w:rPr>
        <w:t>СПЕЦИФИКАЦИЯ</w:t>
      </w:r>
    </w:p>
    <w:p>
      <w:pPr>
        <w:widowControl w:val="0"/>
        <w:autoSpaceDE w:val="0"/>
        <w:autoSpaceDN w:val="0"/>
        <w:jc w:val="center"/>
        <w:rPr>
          <w:b/>
          <w:sz w:val="24"/>
          <w:szCs w:val="24"/>
        </w:rPr>
      </w:pPr>
      <w:r>
        <w:rPr>
          <w:sz w:val="24"/>
          <w:szCs w:val="24"/>
        </w:rPr>
        <w:t xml:space="preserve">на оказание услуг </w:t>
      </w:r>
      <w:r>
        <w:rPr>
          <w:b/>
          <w:sz w:val="24"/>
          <w:szCs w:val="24"/>
        </w:rPr>
        <w:t>по охране зданий, помещений с помощью пультовой централизованной охраны: средств охранно-пожарной сигнализации (ОПС) и кнопки тревожной сигнализации (КТС)</w:t>
      </w:r>
    </w:p>
    <w:p>
      <w:pPr>
        <w:jc w:val="center"/>
        <w:rPr>
          <w:sz w:val="24"/>
          <w:szCs w:val="24"/>
        </w:rPr>
      </w:pPr>
    </w:p>
    <w:p>
      <w:pPr>
        <w:jc w:val="center"/>
        <w:rPr>
          <w:sz w:val="24"/>
          <w:szCs w:val="24"/>
        </w:rPr>
      </w:pPr>
    </w:p>
    <w:tbl>
      <w:tblPr>
        <w:tblW w:w="106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08"/>
        <w:gridCol w:w="1417"/>
        <w:gridCol w:w="1418"/>
        <w:gridCol w:w="1417"/>
        <w:gridCol w:w="1134"/>
        <w:gridCol w:w="1418"/>
        <w:gridCol w:w="1559"/>
      </w:tblGrid>
      <w:tr>
        <w:trPr>
          <w:trHeight w:val="20"/>
        </w:trPr>
        <w:tc>
          <w:tcPr>
            <w:tcW w:w="709" w:type="dxa"/>
            <w:shd w:val="clear" w:color="auto" w:fill="auto"/>
            <w:vAlign w:val="center"/>
            <w:hideMark/>
          </w:tcPr>
          <w:p>
            <w:pPr>
              <w:rPr>
                <w:b/>
                <w:bCs/>
                <w:sz w:val="24"/>
                <w:szCs w:val="24"/>
                <w:lang w:eastAsia="ar-SA"/>
              </w:rPr>
            </w:pPr>
            <w:r>
              <w:rPr>
                <w:b/>
                <w:bCs/>
                <w:sz w:val="24"/>
                <w:szCs w:val="24"/>
                <w:lang w:eastAsia="ar-SA"/>
              </w:rPr>
              <w:t>№ п/п</w:t>
            </w:r>
          </w:p>
        </w:tc>
        <w:tc>
          <w:tcPr>
            <w:tcW w:w="1608" w:type="dxa"/>
            <w:shd w:val="clear" w:color="auto" w:fill="auto"/>
            <w:vAlign w:val="center"/>
            <w:hideMark/>
          </w:tcPr>
          <w:p>
            <w:pPr>
              <w:rPr>
                <w:b/>
                <w:bCs/>
                <w:sz w:val="24"/>
                <w:szCs w:val="24"/>
                <w:lang w:eastAsia="ar-SA"/>
              </w:rPr>
            </w:pPr>
            <w:r>
              <w:rPr>
                <w:b/>
                <w:bCs/>
                <w:sz w:val="24"/>
                <w:szCs w:val="24"/>
                <w:lang w:eastAsia="ar-SA"/>
              </w:rPr>
              <w:t>Наименование объекта</w:t>
            </w:r>
          </w:p>
        </w:tc>
        <w:tc>
          <w:tcPr>
            <w:tcW w:w="1417" w:type="dxa"/>
            <w:shd w:val="clear" w:color="auto" w:fill="auto"/>
            <w:vAlign w:val="center"/>
            <w:hideMark/>
          </w:tcPr>
          <w:p>
            <w:pPr>
              <w:rPr>
                <w:b/>
                <w:bCs/>
                <w:sz w:val="24"/>
                <w:szCs w:val="24"/>
                <w:lang w:eastAsia="ar-SA"/>
              </w:rPr>
            </w:pPr>
            <w:r>
              <w:rPr>
                <w:b/>
                <w:bCs/>
                <w:sz w:val="24"/>
                <w:szCs w:val="24"/>
                <w:lang w:eastAsia="ar-SA"/>
              </w:rPr>
              <w:t>Адрес объекта</w:t>
            </w:r>
          </w:p>
        </w:tc>
        <w:tc>
          <w:tcPr>
            <w:tcW w:w="1418" w:type="dxa"/>
            <w:shd w:val="clear" w:color="auto" w:fill="auto"/>
            <w:vAlign w:val="center"/>
            <w:hideMark/>
          </w:tcPr>
          <w:p>
            <w:pPr>
              <w:rPr>
                <w:b/>
                <w:bCs/>
                <w:sz w:val="24"/>
                <w:szCs w:val="24"/>
                <w:lang w:eastAsia="ar-SA"/>
              </w:rPr>
            </w:pPr>
            <w:r>
              <w:rPr>
                <w:b/>
                <w:bCs/>
                <w:sz w:val="24"/>
                <w:szCs w:val="24"/>
                <w:lang w:eastAsia="ar-SA"/>
              </w:rPr>
              <w:t>Время охраны объекта</w:t>
            </w:r>
          </w:p>
        </w:tc>
        <w:tc>
          <w:tcPr>
            <w:tcW w:w="1417" w:type="dxa"/>
            <w:shd w:val="clear" w:color="auto" w:fill="auto"/>
            <w:vAlign w:val="center"/>
            <w:hideMark/>
          </w:tcPr>
          <w:p>
            <w:pPr>
              <w:rPr>
                <w:b/>
                <w:bCs/>
                <w:sz w:val="24"/>
                <w:szCs w:val="24"/>
                <w:lang w:eastAsia="ar-SA"/>
              </w:rPr>
            </w:pPr>
            <w:r>
              <w:rPr>
                <w:b/>
                <w:bCs/>
                <w:sz w:val="24"/>
                <w:szCs w:val="24"/>
                <w:lang w:eastAsia="ar-SA"/>
              </w:rPr>
              <w:t>Количество часов на период: с 01.06.2026 по 30.06.2026 года</w:t>
            </w:r>
          </w:p>
        </w:tc>
        <w:tc>
          <w:tcPr>
            <w:tcW w:w="1134" w:type="dxa"/>
            <w:shd w:val="clear" w:color="auto" w:fill="auto"/>
            <w:vAlign w:val="center"/>
            <w:hideMark/>
          </w:tcPr>
          <w:p>
            <w:pPr>
              <w:rPr>
                <w:b/>
                <w:bCs/>
                <w:sz w:val="24"/>
                <w:szCs w:val="24"/>
                <w:lang w:eastAsia="ar-SA"/>
              </w:rPr>
            </w:pPr>
            <w:r>
              <w:rPr>
                <w:b/>
                <w:bCs/>
                <w:sz w:val="24"/>
                <w:szCs w:val="24"/>
                <w:lang w:eastAsia="ar-SA"/>
              </w:rPr>
              <w:t>Вид охраны объекта</w:t>
            </w:r>
          </w:p>
        </w:tc>
        <w:tc>
          <w:tcPr>
            <w:tcW w:w="1418" w:type="dxa"/>
            <w:vAlign w:val="center"/>
          </w:tcPr>
          <w:p>
            <w:pPr>
              <w:keepNext/>
              <w:keepLines/>
              <w:contextualSpacing/>
              <w:jc w:val="center"/>
              <w:rPr>
                <w:sz w:val="24"/>
                <w:szCs w:val="24"/>
                <w:lang w:eastAsia="en-US"/>
              </w:rPr>
            </w:pPr>
            <w:r>
              <w:rPr>
                <w:sz w:val="24"/>
                <w:szCs w:val="24"/>
                <w:lang w:eastAsia="en-US"/>
              </w:rPr>
              <w:t>Цена за единицу, рублей</w:t>
            </w:r>
            <w:r>
              <w:rPr>
                <w:sz w:val="24"/>
                <w:szCs w:val="24"/>
                <w:lang w:eastAsia="en-US"/>
              </w:rPr>
              <w:br/>
              <w:t>(с учетом НДС/без НДС)</w:t>
            </w:r>
          </w:p>
        </w:tc>
        <w:tc>
          <w:tcPr>
            <w:tcW w:w="1559" w:type="dxa"/>
            <w:vAlign w:val="center"/>
          </w:tcPr>
          <w:p>
            <w:pPr>
              <w:keepNext/>
              <w:keepLines/>
              <w:contextualSpacing/>
              <w:jc w:val="center"/>
              <w:rPr>
                <w:sz w:val="24"/>
                <w:szCs w:val="24"/>
                <w:lang w:eastAsia="en-US"/>
              </w:rPr>
            </w:pPr>
            <w:r>
              <w:rPr>
                <w:sz w:val="24"/>
                <w:szCs w:val="24"/>
                <w:lang w:eastAsia="en-US"/>
              </w:rPr>
              <w:t>Общая стоимость, рублей</w:t>
            </w:r>
            <w:r>
              <w:rPr>
                <w:sz w:val="24"/>
                <w:szCs w:val="24"/>
                <w:lang w:eastAsia="en-US"/>
              </w:rPr>
              <w:br/>
              <w:t>(с учетом НДС/без НДС)</w:t>
            </w:r>
            <w:r>
              <w:rPr>
                <w:sz w:val="24"/>
                <w:szCs w:val="24"/>
                <w:vertAlign w:val="superscript"/>
                <w:lang w:eastAsia="en-US"/>
              </w:rPr>
              <w:t xml:space="preserve"> </w:t>
            </w:r>
          </w:p>
        </w:tc>
      </w:tr>
      <w:tr>
        <w:trPr>
          <w:trHeight w:val="503"/>
        </w:trPr>
        <w:tc>
          <w:tcPr>
            <w:tcW w:w="709" w:type="dxa"/>
            <w:shd w:val="clear" w:color="000000" w:fill="FFFFFF"/>
            <w:vAlign w:val="center"/>
            <w:hideMark/>
          </w:tcPr>
          <w:p>
            <w:pPr>
              <w:rPr>
                <w:sz w:val="24"/>
                <w:szCs w:val="24"/>
                <w:lang w:eastAsia="ar-SA"/>
              </w:rPr>
            </w:pPr>
            <w:r>
              <w:rPr>
                <w:sz w:val="24"/>
                <w:szCs w:val="24"/>
                <w:lang w:eastAsia="ar-SA"/>
              </w:rPr>
              <w:t>1</w:t>
            </w:r>
          </w:p>
        </w:tc>
        <w:tc>
          <w:tcPr>
            <w:tcW w:w="1608" w:type="dxa"/>
            <w:shd w:val="clear" w:color="000000" w:fill="FFFFFF"/>
            <w:vAlign w:val="center"/>
            <w:hideMark/>
          </w:tcPr>
          <w:p>
            <w:pPr>
              <w:rPr>
                <w:sz w:val="24"/>
                <w:szCs w:val="24"/>
                <w:lang w:eastAsia="ar-SA"/>
              </w:rPr>
            </w:pPr>
            <w:r>
              <w:rPr>
                <w:sz w:val="24"/>
                <w:szCs w:val="24"/>
                <w:lang w:eastAsia="ar-SA"/>
              </w:rPr>
              <w:t>Административное здание</w:t>
            </w:r>
          </w:p>
        </w:tc>
        <w:tc>
          <w:tcPr>
            <w:tcW w:w="1417" w:type="dxa"/>
            <w:shd w:val="clear" w:color="000000" w:fill="FFFFFF"/>
            <w:vAlign w:val="center"/>
            <w:hideMark/>
          </w:tcPr>
          <w:p>
            <w:pPr>
              <w:rPr>
                <w:sz w:val="24"/>
                <w:szCs w:val="24"/>
                <w:lang w:eastAsia="ar-SA"/>
              </w:rPr>
            </w:pPr>
            <w:r>
              <w:rPr>
                <w:sz w:val="24"/>
                <w:szCs w:val="24"/>
                <w:lang w:eastAsia="ar-SA"/>
              </w:rPr>
              <w:t>г. Магадан, ул. Пролетарская, 12</w:t>
            </w:r>
          </w:p>
        </w:tc>
        <w:tc>
          <w:tcPr>
            <w:tcW w:w="1418" w:type="dxa"/>
            <w:shd w:val="clear" w:color="000000" w:fill="FFFFFF"/>
            <w:vAlign w:val="center"/>
            <w:hideMark/>
          </w:tcPr>
          <w:p>
            <w:pPr>
              <w:rPr>
                <w:sz w:val="24"/>
                <w:szCs w:val="24"/>
                <w:lang w:eastAsia="ar-SA"/>
              </w:rPr>
            </w:pPr>
            <w:r>
              <w:rPr>
                <w:sz w:val="24"/>
                <w:szCs w:val="24"/>
                <w:lang w:eastAsia="ar-SA"/>
              </w:rPr>
              <w:t>круглосуточно</w:t>
            </w:r>
          </w:p>
        </w:tc>
        <w:tc>
          <w:tcPr>
            <w:tcW w:w="1417" w:type="dxa"/>
            <w:shd w:val="clear" w:color="auto" w:fill="auto"/>
            <w:noWrap/>
            <w:vAlign w:val="center"/>
          </w:tcPr>
          <w:p>
            <w:pPr>
              <w:rPr>
                <w:sz w:val="24"/>
                <w:szCs w:val="24"/>
                <w:lang w:eastAsia="ar-SA"/>
              </w:rPr>
            </w:pPr>
            <w:r>
              <w:rPr>
                <w:sz w:val="24"/>
                <w:szCs w:val="24"/>
                <w:lang w:eastAsia="ar-SA"/>
              </w:rPr>
              <w:t>720</w:t>
            </w:r>
          </w:p>
        </w:tc>
        <w:tc>
          <w:tcPr>
            <w:tcW w:w="1134" w:type="dxa"/>
            <w:shd w:val="clear" w:color="000000" w:fill="FFFFFF"/>
            <w:vAlign w:val="center"/>
            <w:hideMark/>
          </w:tcPr>
          <w:p>
            <w:pPr>
              <w:rPr>
                <w:sz w:val="24"/>
                <w:szCs w:val="24"/>
                <w:lang w:eastAsia="ar-SA"/>
              </w:rPr>
            </w:pPr>
            <w:r>
              <w:rPr>
                <w:sz w:val="24"/>
                <w:szCs w:val="24"/>
                <w:lang w:eastAsia="ar-SA"/>
              </w:rPr>
              <w:t>КТС</w:t>
            </w:r>
          </w:p>
        </w:tc>
        <w:tc>
          <w:tcPr>
            <w:tcW w:w="1418" w:type="dxa"/>
            <w:shd w:val="clear" w:color="000000" w:fill="FFFFFF"/>
            <w:vAlign w:val="center"/>
          </w:tcPr>
          <w:p>
            <w:pPr>
              <w:jc w:val="center"/>
              <w:rPr>
                <w:sz w:val="24"/>
                <w:szCs w:val="24"/>
                <w:lang w:eastAsia="ar-SA"/>
              </w:rPr>
            </w:pPr>
          </w:p>
        </w:tc>
        <w:tc>
          <w:tcPr>
            <w:tcW w:w="1559" w:type="dxa"/>
            <w:shd w:val="clear" w:color="000000" w:fill="FFFFFF"/>
            <w:vAlign w:val="center"/>
          </w:tcPr>
          <w:p>
            <w:pPr>
              <w:jc w:val="center"/>
              <w:rPr>
                <w:sz w:val="24"/>
                <w:szCs w:val="24"/>
                <w:lang w:eastAsia="ar-SA"/>
              </w:rPr>
            </w:pPr>
          </w:p>
        </w:tc>
      </w:tr>
      <w:tr>
        <w:trPr>
          <w:trHeight w:val="20"/>
        </w:trPr>
        <w:tc>
          <w:tcPr>
            <w:tcW w:w="709" w:type="dxa"/>
            <w:shd w:val="clear" w:color="000000" w:fill="FFFFFF"/>
            <w:vAlign w:val="center"/>
            <w:hideMark/>
          </w:tcPr>
          <w:p>
            <w:pPr>
              <w:rPr>
                <w:sz w:val="24"/>
                <w:szCs w:val="24"/>
                <w:lang w:eastAsia="ar-SA"/>
              </w:rPr>
            </w:pPr>
            <w:r>
              <w:rPr>
                <w:sz w:val="24"/>
                <w:szCs w:val="24"/>
                <w:lang w:eastAsia="ar-SA"/>
              </w:rPr>
              <w:t>2</w:t>
            </w:r>
          </w:p>
        </w:tc>
        <w:tc>
          <w:tcPr>
            <w:tcW w:w="1608" w:type="dxa"/>
            <w:shd w:val="clear" w:color="000000" w:fill="FFFFFF"/>
            <w:vAlign w:val="center"/>
            <w:hideMark/>
          </w:tcPr>
          <w:p>
            <w:pPr>
              <w:rPr>
                <w:sz w:val="24"/>
                <w:szCs w:val="24"/>
                <w:lang w:eastAsia="ar-SA"/>
              </w:rPr>
            </w:pPr>
            <w:r>
              <w:rPr>
                <w:sz w:val="24"/>
                <w:szCs w:val="24"/>
                <w:lang w:eastAsia="ar-SA"/>
              </w:rPr>
              <w:t>Теплая стоянка для размещения легковых автомобилей</w:t>
            </w:r>
          </w:p>
        </w:tc>
        <w:tc>
          <w:tcPr>
            <w:tcW w:w="1417" w:type="dxa"/>
            <w:shd w:val="clear" w:color="000000" w:fill="FFFFFF"/>
            <w:vAlign w:val="center"/>
            <w:hideMark/>
          </w:tcPr>
          <w:p>
            <w:pPr>
              <w:rPr>
                <w:sz w:val="24"/>
                <w:szCs w:val="24"/>
                <w:lang w:eastAsia="ar-SA"/>
              </w:rPr>
            </w:pPr>
            <w:r>
              <w:rPr>
                <w:sz w:val="24"/>
                <w:szCs w:val="24"/>
                <w:lang w:eastAsia="ar-SA"/>
              </w:rPr>
              <w:t>г. Магадан, ул. Набережная р. Магаданки, 12</w:t>
            </w:r>
          </w:p>
        </w:tc>
        <w:tc>
          <w:tcPr>
            <w:tcW w:w="1418" w:type="dxa"/>
            <w:shd w:val="clear" w:color="000000" w:fill="FFFFFF"/>
            <w:vAlign w:val="center"/>
            <w:hideMark/>
          </w:tcPr>
          <w:p>
            <w:pPr>
              <w:rPr>
                <w:sz w:val="24"/>
                <w:szCs w:val="24"/>
                <w:lang w:eastAsia="ar-SA"/>
              </w:rPr>
            </w:pPr>
            <w:r>
              <w:rPr>
                <w:sz w:val="24"/>
                <w:szCs w:val="24"/>
                <w:lang w:eastAsia="ar-SA"/>
              </w:rPr>
              <w:t>понедельник – четверг с 18:45 до 08:15,</w:t>
            </w:r>
            <w:r>
              <w:rPr>
                <w:sz w:val="24"/>
                <w:szCs w:val="24"/>
                <w:lang w:eastAsia="ar-SA"/>
              </w:rPr>
              <w:br/>
              <w:t>пятница с 17.30 выходные и праздничные – круглосуточно</w:t>
            </w:r>
          </w:p>
        </w:tc>
        <w:tc>
          <w:tcPr>
            <w:tcW w:w="1417" w:type="dxa"/>
            <w:shd w:val="clear" w:color="auto" w:fill="auto"/>
            <w:noWrap/>
            <w:vAlign w:val="center"/>
          </w:tcPr>
          <w:p>
            <w:pPr>
              <w:rPr>
                <w:sz w:val="24"/>
                <w:szCs w:val="24"/>
                <w:lang w:eastAsia="ar-SA"/>
              </w:rPr>
            </w:pPr>
            <w:r>
              <w:rPr>
                <w:sz w:val="24"/>
                <w:szCs w:val="24"/>
                <w:lang w:eastAsia="ar-SA"/>
              </w:rPr>
              <w:t>520,90</w:t>
            </w:r>
          </w:p>
        </w:tc>
        <w:tc>
          <w:tcPr>
            <w:tcW w:w="1134" w:type="dxa"/>
            <w:shd w:val="clear" w:color="000000" w:fill="FFFFFF"/>
            <w:vAlign w:val="center"/>
            <w:hideMark/>
          </w:tcPr>
          <w:p>
            <w:pPr>
              <w:rPr>
                <w:sz w:val="24"/>
                <w:szCs w:val="24"/>
                <w:lang w:eastAsia="ar-SA"/>
              </w:rPr>
            </w:pPr>
            <w:r>
              <w:rPr>
                <w:sz w:val="24"/>
                <w:szCs w:val="24"/>
                <w:lang w:eastAsia="ar-SA"/>
              </w:rPr>
              <w:t>ОПС</w:t>
            </w:r>
          </w:p>
        </w:tc>
        <w:tc>
          <w:tcPr>
            <w:tcW w:w="1418" w:type="dxa"/>
            <w:shd w:val="clear" w:color="000000" w:fill="FFFFFF"/>
            <w:vAlign w:val="center"/>
          </w:tcPr>
          <w:p>
            <w:pPr>
              <w:jc w:val="center"/>
              <w:rPr>
                <w:sz w:val="24"/>
                <w:szCs w:val="24"/>
                <w:lang w:eastAsia="ar-SA"/>
              </w:rPr>
            </w:pPr>
          </w:p>
        </w:tc>
        <w:tc>
          <w:tcPr>
            <w:tcW w:w="1559" w:type="dxa"/>
            <w:shd w:val="clear" w:color="000000" w:fill="FFFFFF"/>
            <w:vAlign w:val="center"/>
          </w:tcPr>
          <w:p>
            <w:pPr>
              <w:jc w:val="center"/>
              <w:rPr>
                <w:sz w:val="24"/>
                <w:szCs w:val="24"/>
                <w:lang w:eastAsia="ar-SA"/>
              </w:rPr>
            </w:pPr>
          </w:p>
        </w:tc>
      </w:tr>
      <w:tr>
        <w:trPr>
          <w:trHeight w:val="20"/>
        </w:trPr>
        <w:tc>
          <w:tcPr>
            <w:tcW w:w="709" w:type="dxa"/>
            <w:shd w:val="clear" w:color="000000" w:fill="FFFFFF"/>
            <w:vAlign w:val="center"/>
            <w:hideMark/>
          </w:tcPr>
          <w:p>
            <w:pPr>
              <w:rPr>
                <w:sz w:val="24"/>
                <w:szCs w:val="24"/>
                <w:lang w:eastAsia="ar-SA"/>
              </w:rPr>
            </w:pPr>
            <w:r>
              <w:rPr>
                <w:sz w:val="24"/>
                <w:szCs w:val="24"/>
                <w:lang w:eastAsia="ar-SA"/>
              </w:rPr>
              <w:t>3</w:t>
            </w:r>
          </w:p>
        </w:tc>
        <w:tc>
          <w:tcPr>
            <w:tcW w:w="1608" w:type="dxa"/>
            <w:shd w:val="clear" w:color="000000" w:fill="FFFFFF"/>
            <w:vAlign w:val="center"/>
            <w:hideMark/>
          </w:tcPr>
          <w:p>
            <w:pPr>
              <w:rPr>
                <w:sz w:val="24"/>
                <w:szCs w:val="24"/>
                <w:lang w:eastAsia="ar-SA"/>
              </w:rPr>
            </w:pPr>
            <w:r>
              <w:rPr>
                <w:sz w:val="24"/>
                <w:szCs w:val="24"/>
                <w:lang w:eastAsia="ar-SA"/>
              </w:rPr>
              <w:t>Гаражные боксы №№1-4</w:t>
            </w:r>
          </w:p>
        </w:tc>
        <w:tc>
          <w:tcPr>
            <w:tcW w:w="1417" w:type="dxa"/>
            <w:shd w:val="clear" w:color="000000" w:fill="FFFFFF"/>
            <w:vAlign w:val="center"/>
            <w:hideMark/>
          </w:tcPr>
          <w:p>
            <w:pPr>
              <w:rPr>
                <w:sz w:val="24"/>
                <w:szCs w:val="24"/>
                <w:lang w:eastAsia="ar-SA"/>
              </w:rPr>
            </w:pPr>
            <w:r>
              <w:rPr>
                <w:sz w:val="24"/>
                <w:szCs w:val="24"/>
                <w:lang w:eastAsia="ar-SA"/>
              </w:rPr>
              <w:t>г. Магадан, ул. Пролетарская, д. 39Б, помещение 1, помещение 2, помещение 3, помещение 4</w:t>
            </w:r>
          </w:p>
        </w:tc>
        <w:tc>
          <w:tcPr>
            <w:tcW w:w="1418" w:type="dxa"/>
            <w:shd w:val="clear" w:color="000000" w:fill="FFFFFF"/>
            <w:vAlign w:val="center"/>
            <w:hideMark/>
          </w:tcPr>
          <w:p>
            <w:pPr>
              <w:rPr>
                <w:sz w:val="24"/>
                <w:szCs w:val="24"/>
                <w:lang w:eastAsia="ar-SA"/>
              </w:rPr>
            </w:pPr>
            <w:r>
              <w:rPr>
                <w:sz w:val="24"/>
                <w:szCs w:val="24"/>
                <w:lang w:eastAsia="ar-SA"/>
              </w:rPr>
              <w:t>понедельник – четверг с 18:45 до 08:15,</w:t>
            </w:r>
            <w:r>
              <w:rPr>
                <w:sz w:val="24"/>
                <w:szCs w:val="24"/>
                <w:lang w:eastAsia="ar-SA"/>
              </w:rPr>
              <w:br/>
              <w:t>пятница с 17.30</w:t>
            </w:r>
            <w:r>
              <w:rPr>
                <w:sz w:val="24"/>
                <w:szCs w:val="24"/>
                <w:lang w:eastAsia="ar-SA"/>
              </w:rPr>
              <w:br/>
              <w:t>выходные и праздничные – круглосуточно</w:t>
            </w:r>
          </w:p>
        </w:tc>
        <w:tc>
          <w:tcPr>
            <w:tcW w:w="1417" w:type="dxa"/>
            <w:shd w:val="clear" w:color="auto" w:fill="auto"/>
            <w:noWrap/>
            <w:vAlign w:val="center"/>
          </w:tcPr>
          <w:p>
            <w:pPr>
              <w:rPr>
                <w:sz w:val="24"/>
                <w:szCs w:val="24"/>
                <w:lang w:eastAsia="ar-SA"/>
              </w:rPr>
            </w:pPr>
            <w:r>
              <w:rPr>
                <w:sz w:val="24"/>
                <w:szCs w:val="24"/>
                <w:lang w:eastAsia="ar-SA"/>
              </w:rPr>
              <w:t>520,90</w:t>
            </w:r>
          </w:p>
        </w:tc>
        <w:tc>
          <w:tcPr>
            <w:tcW w:w="1134" w:type="dxa"/>
            <w:shd w:val="clear" w:color="000000" w:fill="FFFFFF"/>
            <w:vAlign w:val="center"/>
            <w:hideMark/>
          </w:tcPr>
          <w:p>
            <w:pPr>
              <w:rPr>
                <w:sz w:val="24"/>
                <w:szCs w:val="24"/>
                <w:lang w:eastAsia="ar-SA"/>
              </w:rPr>
            </w:pPr>
            <w:r>
              <w:rPr>
                <w:sz w:val="24"/>
                <w:szCs w:val="24"/>
                <w:lang w:eastAsia="ar-SA"/>
              </w:rPr>
              <w:t>ОПС</w:t>
            </w:r>
          </w:p>
        </w:tc>
        <w:tc>
          <w:tcPr>
            <w:tcW w:w="1418" w:type="dxa"/>
            <w:shd w:val="clear" w:color="000000" w:fill="FFFFFF"/>
            <w:vAlign w:val="center"/>
          </w:tcPr>
          <w:p>
            <w:pPr>
              <w:jc w:val="center"/>
              <w:rPr>
                <w:sz w:val="24"/>
                <w:szCs w:val="24"/>
                <w:lang w:eastAsia="ar-SA"/>
              </w:rPr>
            </w:pPr>
          </w:p>
        </w:tc>
        <w:tc>
          <w:tcPr>
            <w:tcW w:w="1559" w:type="dxa"/>
            <w:shd w:val="clear" w:color="000000" w:fill="FFFFFF"/>
            <w:vAlign w:val="center"/>
          </w:tcPr>
          <w:p>
            <w:pPr>
              <w:jc w:val="center"/>
              <w:rPr>
                <w:sz w:val="24"/>
                <w:szCs w:val="24"/>
                <w:lang w:eastAsia="ar-SA"/>
              </w:rPr>
            </w:pPr>
          </w:p>
        </w:tc>
      </w:tr>
      <w:tr>
        <w:trPr>
          <w:trHeight w:val="20"/>
        </w:trPr>
        <w:tc>
          <w:tcPr>
            <w:tcW w:w="709" w:type="dxa"/>
            <w:shd w:val="clear" w:color="000000" w:fill="FFFFFF"/>
            <w:vAlign w:val="center"/>
            <w:hideMark/>
          </w:tcPr>
          <w:p>
            <w:pPr>
              <w:rPr>
                <w:sz w:val="24"/>
                <w:szCs w:val="24"/>
                <w:lang w:eastAsia="ar-SA"/>
              </w:rPr>
            </w:pPr>
            <w:r>
              <w:rPr>
                <w:sz w:val="24"/>
                <w:szCs w:val="24"/>
                <w:lang w:eastAsia="ar-SA"/>
              </w:rPr>
              <w:t>4</w:t>
            </w:r>
          </w:p>
        </w:tc>
        <w:tc>
          <w:tcPr>
            <w:tcW w:w="1608" w:type="dxa"/>
            <w:shd w:val="clear" w:color="000000" w:fill="FFFFFF"/>
            <w:vAlign w:val="center"/>
            <w:hideMark/>
          </w:tcPr>
          <w:p>
            <w:pPr>
              <w:rPr>
                <w:sz w:val="24"/>
                <w:szCs w:val="24"/>
                <w:lang w:eastAsia="ar-SA"/>
              </w:rPr>
            </w:pPr>
            <w:r>
              <w:rPr>
                <w:sz w:val="24"/>
                <w:szCs w:val="24"/>
                <w:lang w:eastAsia="ar-SA"/>
              </w:rPr>
              <w:t>Административное здание</w:t>
            </w:r>
          </w:p>
        </w:tc>
        <w:tc>
          <w:tcPr>
            <w:tcW w:w="1417" w:type="dxa"/>
            <w:shd w:val="clear" w:color="000000" w:fill="FFFFFF"/>
            <w:vAlign w:val="center"/>
            <w:hideMark/>
          </w:tcPr>
          <w:p>
            <w:pPr>
              <w:rPr>
                <w:sz w:val="24"/>
                <w:szCs w:val="24"/>
                <w:lang w:eastAsia="ar-SA"/>
              </w:rPr>
            </w:pPr>
            <w:r>
              <w:rPr>
                <w:sz w:val="24"/>
                <w:szCs w:val="24"/>
                <w:lang w:eastAsia="ar-SA"/>
              </w:rPr>
              <w:t>г. Магадан, ул. Пролетарская, д. 39</w:t>
            </w:r>
          </w:p>
        </w:tc>
        <w:tc>
          <w:tcPr>
            <w:tcW w:w="1418" w:type="dxa"/>
            <w:shd w:val="clear" w:color="000000" w:fill="FFFFFF"/>
            <w:vAlign w:val="center"/>
            <w:hideMark/>
          </w:tcPr>
          <w:p>
            <w:pPr>
              <w:rPr>
                <w:sz w:val="24"/>
                <w:szCs w:val="24"/>
                <w:lang w:eastAsia="ar-SA"/>
              </w:rPr>
            </w:pPr>
            <w:r>
              <w:rPr>
                <w:sz w:val="24"/>
                <w:szCs w:val="24"/>
                <w:lang w:eastAsia="ar-SA"/>
              </w:rPr>
              <w:t>круглосуточно</w:t>
            </w:r>
          </w:p>
        </w:tc>
        <w:tc>
          <w:tcPr>
            <w:tcW w:w="1417" w:type="dxa"/>
            <w:shd w:val="clear" w:color="auto" w:fill="auto"/>
            <w:noWrap/>
            <w:vAlign w:val="center"/>
          </w:tcPr>
          <w:p>
            <w:pPr>
              <w:rPr>
                <w:sz w:val="24"/>
                <w:szCs w:val="24"/>
                <w:lang w:eastAsia="ar-SA"/>
              </w:rPr>
            </w:pPr>
            <w:r>
              <w:rPr>
                <w:sz w:val="24"/>
                <w:szCs w:val="24"/>
                <w:lang w:eastAsia="ar-SA"/>
              </w:rPr>
              <w:t>720</w:t>
            </w:r>
          </w:p>
        </w:tc>
        <w:tc>
          <w:tcPr>
            <w:tcW w:w="1134" w:type="dxa"/>
            <w:shd w:val="clear" w:color="000000" w:fill="FFFFFF"/>
            <w:vAlign w:val="center"/>
            <w:hideMark/>
          </w:tcPr>
          <w:p>
            <w:pPr>
              <w:rPr>
                <w:sz w:val="24"/>
                <w:szCs w:val="24"/>
                <w:lang w:eastAsia="ar-SA"/>
              </w:rPr>
            </w:pPr>
            <w:r>
              <w:rPr>
                <w:sz w:val="24"/>
                <w:szCs w:val="24"/>
                <w:lang w:eastAsia="ar-SA"/>
              </w:rPr>
              <w:t>КТС</w:t>
            </w:r>
          </w:p>
        </w:tc>
        <w:tc>
          <w:tcPr>
            <w:tcW w:w="1418" w:type="dxa"/>
            <w:shd w:val="clear" w:color="000000" w:fill="FFFFFF"/>
            <w:vAlign w:val="center"/>
          </w:tcPr>
          <w:p>
            <w:pPr>
              <w:jc w:val="center"/>
              <w:rPr>
                <w:sz w:val="24"/>
                <w:szCs w:val="24"/>
                <w:lang w:eastAsia="ar-SA"/>
              </w:rPr>
            </w:pPr>
          </w:p>
        </w:tc>
        <w:tc>
          <w:tcPr>
            <w:tcW w:w="1559" w:type="dxa"/>
            <w:shd w:val="clear" w:color="000000" w:fill="FFFFFF"/>
            <w:vAlign w:val="center"/>
          </w:tcPr>
          <w:p>
            <w:pPr>
              <w:jc w:val="center"/>
              <w:rPr>
                <w:sz w:val="24"/>
                <w:szCs w:val="24"/>
                <w:lang w:eastAsia="ar-SA"/>
              </w:rPr>
            </w:pPr>
          </w:p>
        </w:tc>
      </w:tr>
      <w:tr>
        <w:trPr>
          <w:trHeight w:val="20"/>
        </w:trPr>
        <w:tc>
          <w:tcPr>
            <w:tcW w:w="709" w:type="dxa"/>
            <w:shd w:val="clear" w:color="000000" w:fill="FFFFFF"/>
            <w:vAlign w:val="center"/>
          </w:tcPr>
          <w:p>
            <w:pPr>
              <w:rPr>
                <w:sz w:val="24"/>
                <w:szCs w:val="24"/>
                <w:lang w:eastAsia="ar-SA"/>
              </w:rPr>
            </w:pPr>
          </w:p>
        </w:tc>
        <w:tc>
          <w:tcPr>
            <w:tcW w:w="1608" w:type="dxa"/>
            <w:shd w:val="clear" w:color="000000" w:fill="FFFFFF"/>
            <w:vAlign w:val="center"/>
          </w:tcPr>
          <w:p>
            <w:pPr>
              <w:rPr>
                <w:sz w:val="24"/>
                <w:szCs w:val="24"/>
                <w:lang w:eastAsia="ar-SA"/>
              </w:rPr>
            </w:pPr>
            <w:r>
              <w:rPr>
                <w:sz w:val="24"/>
                <w:szCs w:val="24"/>
                <w:lang w:eastAsia="ar-SA"/>
              </w:rPr>
              <w:t>ИТОГО</w:t>
            </w:r>
          </w:p>
        </w:tc>
        <w:tc>
          <w:tcPr>
            <w:tcW w:w="1417" w:type="dxa"/>
            <w:shd w:val="clear" w:color="000000" w:fill="FFFFFF"/>
            <w:vAlign w:val="center"/>
          </w:tcPr>
          <w:p>
            <w:pPr>
              <w:rPr>
                <w:sz w:val="24"/>
                <w:szCs w:val="24"/>
                <w:lang w:eastAsia="ar-SA"/>
              </w:rPr>
            </w:pPr>
          </w:p>
        </w:tc>
        <w:tc>
          <w:tcPr>
            <w:tcW w:w="1418" w:type="dxa"/>
            <w:shd w:val="clear" w:color="000000" w:fill="FFFFFF"/>
            <w:vAlign w:val="center"/>
          </w:tcPr>
          <w:p>
            <w:pPr>
              <w:rPr>
                <w:sz w:val="24"/>
                <w:szCs w:val="24"/>
                <w:lang w:eastAsia="ar-SA"/>
              </w:rPr>
            </w:pPr>
          </w:p>
        </w:tc>
        <w:tc>
          <w:tcPr>
            <w:tcW w:w="1417" w:type="dxa"/>
            <w:shd w:val="clear" w:color="auto" w:fill="auto"/>
            <w:noWrap/>
            <w:vAlign w:val="center"/>
          </w:tcPr>
          <w:p>
            <w:pPr>
              <w:rPr>
                <w:sz w:val="24"/>
                <w:szCs w:val="24"/>
                <w:lang w:eastAsia="ar-SA"/>
              </w:rPr>
            </w:pPr>
          </w:p>
        </w:tc>
        <w:tc>
          <w:tcPr>
            <w:tcW w:w="1134" w:type="dxa"/>
            <w:shd w:val="clear" w:color="000000" w:fill="FFFFFF"/>
            <w:vAlign w:val="center"/>
          </w:tcPr>
          <w:p>
            <w:pPr>
              <w:rPr>
                <w:sz w:val="24"/>
                <w:szCs w:val="24"/>
                <w:lang w:eastAsia="ar-SA"/>
              </w:rPr>
            </w:pPr>
          </w:p>
        </w:tc>
        <w:tc>
          <w:tcPr>
            <w:tcW w:w="1418" w:type="dxa"/>
            <w:shd w:val="clear" w:color="000000" w:fill="FFFFFF"/>
            <w:vAlign w:val="center"/>
          </w:tcPr>
          <w:p>
            <w:pPr>
              <w:jc w:val="center"/>
              <w:rPr>
                <w:sz w:val="24"/>
                <w:szCs w:val="24"/>
                <w:lang w:eastAsia="ar-SA"/>
              </w:rPr>
            </w:pPr>
          </w:p>
        </w:tc>
        <w:tc>
          <w:tcPr>
            <w:tcW w:w="1559" w:type="dxa"/>
            <w:shd w:val="clear" w:color="000000" w:fill="FFFFFF"/>
            <w:vAlign w:val="center"/>
          </w:tcPr>
          <w:p>
            <w:pPr>
              <w:jc w:val="center"/>
              <w:rPr>
                <w:b/>
                <w:sz w:val="24"/>
                <w:szCs w:val="24"/>
                <w:lang w:eastAsia="ar-SA"/>
              </w:rPr>
            </w:pPr>
          </w:p>
        </w:tc>
      </w:tr>
    </w:tbl>
    <w:p>
      <w:pPr>
        <w:rPr>
          <w:b/>
          <w:sz w:val="24"/>
          <w:szCs w:val="24"/>
          <w:lang w:eastAsia="ar-SA"/>
        </w:rPr>
      </w:pPr>
    </w:p>
    <w:p>
      <w:pPr>
        <w:widowControl w:val="0"/>
        <w:autoSpaceDE w:val="0"/>
        <w:autoSpaceDN w:val="0"/>
        <w:jc w:val="both"/>
        <w:rPr>
          <w:sz w:val="24"/>
          <w:szCs w:val="24"/>
        </w:rPr>
      </w:pPr>
      <w:r>
        <w:rPr>
          <w:sz w:val="24"/>
          <w:szCs w:val="24"/>
        </w:rPr>
        <w:t xml:space="preserve">Выходные и праздничные дни: суббота, воскресенье, праздничные дни. </w:t>
      </w:r>
    </w:p>
    <w:p>
      <w:pPr>
        <w:widowControl w:val="0"/>
        <w:autoSpaceDE w:val="0"/>
        <w:autoSpaceDN w:val="0"/>
        <w:jc w:val="both"/>
        <w:rPr>
          <w:sz w:val="24"/>
          <w:szCs w:val="24"/>
        </w:rPr>
      </w:pPr>
    </w:p>
    <w:p>
      <w:pPr>
        <w:widowControl w:val="0"/>
        <w:autoSpaceDE w:val="0"/>
        <w:autoSpaceDN w:val="0"/>
        <w:jc w:val="both"/>
        <w:rPr>
          <w:sz w:val="24"/>
          <w:szCs w:val="24"/>
        </w:rPr>
      </w:pPr>
      <w:r>
        <w:rPr>
          <w:sz w:val="24"/>
          <w:szCs w:val="24"/>
        </w:rPr>
        <w:t>Заказчик по согласованию с Исполнителем вправе увеличить или уменьшить предусмотренный Контрактом объем услуг не более чем на 10% (десять процентов). При этом по соглашению Сторон допускается изменение цены Контракта пропорционально дополнительно оказываемому объему услуг или при уменьшении предусмотренного Контрактом объема оказываемых услуг, исходя из установленной в Контракте цены единицы услуги, но не более чем на 10% (десять процентов) цены Контракта.</w:t>
      </w:r>
    </w:p>
    <w:p>
      <w:pPr>
        <w:widowControl w:val="0"/>
        <w:autoSpaceDE w:val="0"/>
        <w:autoSpaceDN w:val="0"/>
        <w:jc w:val="both"/>
        <w:rPr>
          <w:sz w:val="24"/>
          <w:szCs w:val="24"/>
        </w:rPr>
      </w:pPr>
    </w:p>
    <w:p>
      <w:pPr>
        <w:tabs>
          <w:tab w:val="left" w:pos="993"/>
          <w:tab w:val="left" w:pos="1276"/>
          <w:tab w:val="left" w:pos="1418"/>
          <w:tab w:val="left" w:pos="5940"/>
        </w:tabs>
        <w:suppressAutoHyphens/>
        <w:jc w:val="both"/>
        <w:rPr>
          <w:sz w:val="24"/>
          <w:szCs w:val="24"/>
        </w:rPr>
      </w:pPr>
      <w:r>
        <w:rPr>
          <w:sz w:val="24"/>
          <w:szCs w:val="24"/>
        </w:rPr>
        <w:t>______________ / _______________ /                         _________________ / ________________  /</w:t>
      </w:r>
    </w:p>
    <w:p>
      <w:pPr>
        <w:tabs>
          <w:tab w:val="left" w:pos="993"/>
          <w:tab w:val="left" w:pos="1276"/>
          <w:tab w:val="left" w:pos="1418"/>
          <w:tab w:val="left" w:pos="7088"/>
        </w:tabs>
        <w:suppressAutoHyphens/>
        <w:jc w:val="both"/>
        <w:rPr>
          <w:snapToGrid w:val="0"/>
          <w:sz w:val="24"/>
          <w:szCs w:val="24"/>
        </w:rPr>
      </w:pPr>
      <w:r>
        <w:rPr>
          <w:snapToGrid w:val="0"/>
          <w:sz w:val="24"/>
          <w:szCs w:val="24"/>
        </w:rPr>
        <w:t xml:space="preserve">        (подпись)                                                                            (подпись)</w:t>
      </w: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r>
        <w:rPr>
          <w:sz w:val="24"/>
          <w:szCs w:val="24"/>
        </w:rPr>
        <w:br w:type="page"/>
      </w:r>
    </w:p>
    <w:p>
      <w:pPr>
        <w:widowControl w:val="0"/>
        <w:autoSpaceDE w:val="0"/>
        <w:autoSpaceDN w:val="0"/>
        <w:jc w:val="both"/>
        <w:rPr>
          <w:sz w:val="24"/>
          <w:szCs w:val="24"/>
        </w:rPr>
      </w:pPr>
    </w:p>
    <w:p>
      <w:pPr>
        <w:widowControl w:val="0"/>
        <w:autoSpaceDE w:val="0"/>
        <w:autoSpaceDN w:val="0"/>
        <w:jc w:val="right"/>
        <w:outlineLvl w:val="1"/>
        <w:rPr>
          <w:sz w:val="24"/>
          <w:szCs w:val="24"/>
        </w:rPr>
      </w:pPr>
      <w:r>
        <w:rPr>
          <w:sz w:val="24"/>
          <w:szCs w:val="24"/>
        </w:rPr>
        <w:t>Приложение N 2</w:t>
      </w:r>
    </w:p>
    <w:p>
      <w:pPr>
        <w:widowControl w:val="0"/>
        <w:autoSpaceDE w:val="0"/>
        <w:autoSpaceDN w:val="0"/>
        <w:jc w:val="right"/>
        <w:rPr>
          <w:sz w:val="24"/>
          <w:szCs w:val="24"/>
        </w:rPr>
      </w:pPr>
      <w:r>
        <w:rPr>
          <w:sz w:val="24"/>
          <w:szCs w:val="24"/>
        </w:rPr>
        <w:t>к Государственному Контракту</w:t>
      </w:r>
    </w:p>
    <w:p>
      <w:pPr>
        <w:widowControl w:val="0"/>
        <w:autoSpaceDE w:val="0"/>
        <w:autoSpaceDN w:val="0"/>
        <w:jc w:val="right"/>
        <w:rPr>
          <w:sz w:val="24"/>
          <w:szCs w:val="24"/>
        </w:rPr>
      </w:pPr>
      <w:r>
        <w:rPr>
          <w:sz w:val="24"/>
          <w:szCs w:val="24"/>
        </w:rPr>
        <w:t>N ___от "__" ___ 20__ г.</w:t>
      </w:r>
    </w:p>
    <w:p>
      <w:pPr>
        <w:autoSpaceDE w:val="0"/>
        <w:autoSpaceDN w:val="0"/>
        <w:adjustRightInd w:val="0"/>
        <w:jc w:val="center"/>
        <w:rPr>
          <w:b/>
          <w:sz w:val="24"/>
          <w:szCs w:val="24"/>
        </w:rPr>
      </w:pPr>
      <w:bookmarkStart w:id="10" w:name="P518"/>
      <w:bookmarkEnd w:id="10"/>
      <w:r>
        <w:rPr>
          <w:b/>
          <w:sz w:val="24"/>
          <w:szCs w:val="24"/>
        </w:rPr>
        <w:t>ТЕХНИЧЕСКОЕ ЗАДАНИЕ</w:t>
      </w:r>
    </w:p>
    <w:p>
      <w:pPr>
        <w:jc w:val="center"/>
        <w:rPr>
          <w:b/>
          <w:sz w:val="24"/>
          <w:szCs w:val="24"/>
        </w:rPr>
      </w:pPr>
    </w:p>
    <w:p>
      <w:pPr>
        <w:widowControl w:val="0"/>
        <w:autoSpaceDE w:val="0"/>
        <w:autoSpaceDN w:val="0"/>
        <w:jc w:val="center"/>
        <w:rPr>
          <w:b/>
          <w:sz w:val="24"/>
          <w:szCs w:val="24"/>
        </w:rPr>
      </w:pPr>
      <w:r>
        <w:rPr>
          <w:b/>
          <w:sz w:val="24"/>
          <w:szCs w:val="24"/>
        </w:rPr>
        <w:t>по охране зданий, помещений с помощью пультовой централизованной охраны: средств охранно-пожарной сигнализации (ОПС) и кнопки тревожной сигнализации (КТС)</w:t>
      </w:r>
    </w:p>
    <w:p>
      <w:pPr>
        <w:jc w:val="center"/>
        <w:rPr>
          <w:b/>
          <w:sz w:val="24"/>
          <w:szCs w:val="24"/>
        </w:rPr>
      </w:pPr>
    </w:p>
    <w:tbl>
      <w:tblPr>
        <w:tblW w:w="5146" w:type="pct"/>
        <w:tblInd w:w="-80" w:type="dxa"/>
        <w:tblLayout w:type="fixed"/>
        <w:tblCellMar>
          <w:top w:w="102" w:type="dxa"/>
          <w:left w:w="62" w:type="dxa"/>
          <w:bottom w:w="102" w:type="dxa"/>
          <w:right w:w="62" w:type="dxa"/>
        </w:tblCellMar>
        <w:tblLook w:val="0000" w:firstRow="0" w:lastRow="0" w:firstColumn="0" w:lastColumn="0" w:noHBand="0" w:noVBand="0"/>
      </w:tblPr>
      <w:tblGrid>
        <w:gridCol w:w="10052"/>
        <w:gridCol w:w="144"/>
        <w:gridCol w:w="144"/>
      </w:tblGrid>
      <w:tr>
        <w:tc>
          <w:tcPr>
            <w:tcW w:w="4867" w:type="pct"/>
            <w:tcBorders>
              <w:top w:val="nil"/>
              <w:left w:val="nil"/>
              <w:bottom w:val="nil"/>
              <w:right w:val="nil"/>
            </w:tcBorders>
          </w:tcPr>
          <w:p>
            <w:pPr>
              <w:pStyle w:val="a3"/>
              <w:numPr>
                <w:ilvl w:val="1"/>
                <w:numId w:val="1"/>
              </w:numPr>
              <w:tabs>
                <w:tab w:val="left" w:pos="1134"/>
              </w:tabs>
              <w:autoSpaceDE w:val="0"/>
              <w:autoSpaceDN w:val="0"/>
              <w:adjustRightInd w:val="0"/>
              <w:ind w:left="0" w:firstLine="567"/>
              <w:jc w:val="both"/>
              <w:outlineLvl w:val="2"/>
              <w:rPr>
                <w:b/>
                <w:bCs/>
                <w:sz w:val="24"/>
                <w:szCs w:val="24"/>
              </w:rPr>
            </w:pPr>
            <w:r>
              <w:rPr>
                <w:sz w:val="24"/>
                <w:szCs w:val="24"/>
              </w:rPr>
              <w:t>Период (сроки) оказания услуг:</w:t>
            </w:r>
          </w:p>
          <w:p>
            <w:pPr>
              <w:pStyle w:val="a3"/>
              <w:numPr>
                <w:ilvl w:val="2"/>
                <w:numId w:val="1"/>
              </w:numPr>
              <w:tabs>
                <w:tab w:val="left" w:pos="426"/>
                <w:tab w:val="left" w:pos="1134"/>
              </w:tabs>
              <w:autoSpaceDE w:val="0"/>
              <w:autoSpaceDN w:val="0"/>
              <w:adjustRightInd w:val="0"/>
              <w:ind w:left="0" w:firstLine="567"/>
              <w:outlineLvl w:val="2"/>
              <w:rPr>
                <w:b/>
                <w:bCs/>
                <w:sz w:val="24"/>
                <w:szCs w:val="24"/>
              </w:rPr>
            </w:pPr>
            <w:r>
              <w:rPr>
                <w:sz w:val="24"/>
                <w:szCs w:val="24"/>
              </w:rPr>
              <w:t>Начало оказания услуг:  01.06.2026 г.</w:t>
            </w:r>
          </w:p>
          <w:p>
            <w:pPr>
              <w:pStyle w:val="a3"/>
              <w:numPr>
                <w:ilvl w:val="2"/>
                <w:numId w:val="1"/>
              </w:numPr>
              <w:tabs>
                <w:tab w:val="left" w:pos="426"/>
                <w:tab w:val="left" w:pos="1134"/>
              </w:tabs>
              <w:autoSpaceDE w:val="0"/>
              <w:autoSpaceDN w:val="0"/>
              <w:adjustRightInd w:val="0"/>
              <w:ind w:left="0" w:firstLine="567"/>
              <w:outlineLvl w:val="2"/>
              <w:rPr>
                <w:b/>
                <w:bCs/>
                <w:sz w:val="24"/>
                <w:szCs w:val="24"/>
              </w:rPr>
            </w:pPr>
            <w:r>
              <w:rPr>
                <w:sz w:val="24"/>
                <w:szCs w:val="24"/>
              </w:rPr>
              <w:t>Дата окончания оказания услуг:  30.06.2026 г.</w:t>
            </w:r>
          </w:p>
          <w:p>
            <w:pPr>
              <w:pStyle w:val="a3"/>
              <w:numPr>
                <w:ilvl w:val="2"/>
                <w:numId w:val="1"/>
              </w:numPr>
              <w:tabs>
                <w:tab w:val="left" w:pos="426"/>
                <w:tab w:val="left" w:pos="1134"/>
              </w:tabs>
              <w:autoSpaceDE w:val="0"/>
              <w:autoSpaceDN w:val="0"/>
              <w:adjustRightInd w:val="0"/>
              <w:ind w:left="0" w:firstLine="567"/>
              <w:outlineLvl w:val="2"/>
              <w:rPr>
                <w:b/>
                <w:bCs/>
                <w:sz w:val="24"/>
                <w:szCs w:val="24"/>
              </w:rPr>
            </w:pPr>
            <w:r>
              <w:rPr>
                <w:sz w:val="24"/>
                <w:szCs w:val="24"/>
              </w:rPr>
              <w:t>Отчетный период: календарный месяц.</w:t>
            </w:r>
          </w:p>
          <w:p>
            <w:pPr>
              <w:pStyle w:val="a3"/>
              <w:numPr>
                <w:ilvl w:val="1"/>
                <w:numId w:val="1"/>
              </w:numPr>
              <w:tabs>
                <w:tab w:val="left" w:pos="1134"/>
              </w:tabs>
              <w:autoSpaceDE w:val="0"/>
              <w:autoSpaceDN w:val="0"/>
              <w:adjustRightInd w:val="0"/>
              <w:ind w:left="0" w:firstLine="567"/>
              <w:jc w:val="both"/>
              <w:outlineLvl w:val="2"/>
              <w:rPr>
                <w:b/>
                <w:bCs/>
                <w:sz w:val="24"/>
                <w:szCs w:val="24"/>
              </w:rPr>
            </w:pPr>
            <w:r>
              <w:rPr>
                <w:sz w:val="24"/>
                <w:szCs w:val="24"/>
              </w:rPr>
              <w:t>Комплекс охранных услуг включает в себя услуги по пультовой охране объектов с использованием технических средств охраны (охранная и тревожная сигнализация), (далее – комплекс ТСО и ТС)  с выездом вооруженных огнестрельным оружием мобильных групп быстрого реагирования (далее – ГБР) при поступлении тревожного извещения, сформированного комплексом ТСО и ТС, смонтированных в помещениях Заказчика. поступившего на пульт централизованного наблюдения (далее – ПЦН) «Исполнителя», для выяснения причин их срабатывания, принятия мер по предупреждению и пресечению правонарушений и преступлений</w:t>
            </w:r>
            <w:r>
              <w:rPr>
                <w:bCs/>
                <w:sz w:val="24"/>
                <w:szCs w:val="24"/>
              </w:rPr>
              <w:t>.</w:t>
            </w:r>
          </w:p>
          <w:p>
            <w:pPr>
              <w:pStyle w:val="a3"/>
              <w:numPr>
                <w:ilvl w:val="1"/>
                <w:numId w:val="1"/>
              </w:numPr>
              <w:tabs>
                <w:tab w:val="left" w:pos="1134"/>
              </w:tabs>
              <w:autoSpaceDE w:val="0"/>
              <w:autoSpaceDN w:val="0"/>
              <w:adjustRightInd w:val="0"/>
              <w:ind w:left="0" w:firstLine="567"/>
              <w:jc w:val="both"/>
              <w:outlineLvl w:val="2"/>
              <w:rPr>
                <w:b/>
                <w:bCs/>
                <w:sz w:val="24"/>
                <w:szCs w:val="24"/>
              </w:rPr>
            </w:pPr>
            <w:r>
              <w:rPr>
                <w:b/>
                <w:bCs/>
                <w:sz w:val="24"/>
                <w:szCs w:val="24"/>
              </w:rPr>
              <w:t xml:space="preserve"> </w:t>
            </w:r>
            <w:r>
              <w:rPr>
                <w:sz w:val="24"/>
                <w:szCs w:val="24"/>
              </w:rPr>
              <w:t>Общие требования к оказанию охранных услуг</w:t>
            </w:r>
            <w:r>
              <w:rPr>
                <w:rFonts w:eastAsia="Courier New"/>
                <w:sz w:val="24"/>
                <w:szCs w:val="24"/>
                <w:lang w:bidi="ru-RU"/>
              </w:rPr>
              <w:t>:</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На объектах Заказчика, в соответствии с Постановлением Правительства РФ от 18.03.2017 № 311 «О внесении изменений в приложении № 1 к постановлению Правительства Российской Федерации от 14 августа 1992 г. № 587 и Положением об организации охраны объектов центрального аппарата ФНС России, территориальных органов ФНС России, федеральных казенных и бюджетных учреждений, находящихся в ведении ФНС России», утвержденным приказом ФНС России от 25.11.2016 № ММВ-7-4/637@ (п. 1.2) территориальным органам ФНС России предоставлено право осуществлять охрану налоговых органов частным охранным организациям и предприятиям.</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 xml:space="preserve"> Наличие </w:t>
            </w:r>
            <w:r>
              <w:rPr>
                <w:sz w:val="24"/>
                <w:szCs w:val="24"/>
                <w:u w:val="single"/>
              </w:rPr>
              <w:t>действующей лицензии</w:t>
            </w:r>
            <w:r>
              <w:rPr>
                <w:sz w:val="24"/>
                <w:szCs w:val="24"/>
              </w:rPr>
              <w:t xml:space="preserve"> на осуществление частной охранной деятельности, в соответствии с Законом  Российской Федерации от 11.03.1992 № 2487-1 «О частной детективной и охранной деятельности в РФ» с открытым пунктом № 7 в лицензии: 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РФ от 11.03.1992 N 2487-1 «О частной детективной и охранной деятельности в Российской Федерации», срок окончания действия которой должен превышать предусмотренный контрактом срок исполнения обязательств не менее чем на 2 (два) месяца.</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 xml:space="preserve"> В соответствии с Постановлением Правительства РФ от 07.04.2018 № 424 </w:t>
            </w:r>
            <w:r>
              <w:rPr>
                <w:sz w:val="24"/>
                <w:szCs w:val="24"/>
              </w:rPr>
              <w:br/>
              <w:t>«Об утверждении требований к антитеррористической защищенности объектов (территорий) Федеральной налоговой службы и подведомственных ей организаций, а также формы паспорта безопасности этих объектов (территорий)» на объектах налоговых органов Магаданской области имеются паспорта безопасности и установлены обязательные для выполнения требования к антитеррористической защищенности.</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Охрана объектов осуществляется с помощью имеющихся на объектах комплекса ТСО и ТС. Исполнитель должен обеспечить техническую совместимость комплекса ТСО и ТС на объектах Заказчика, с ПЦН «Исполнителя»,  получение сигнала о срабатывании охранной и тревожной сигнализации, исключая перемонтаж оборудования и его замену. В случае несовместимости приемно-передающего оборудования, установленного на объектах с ПЦН, работы по совмещению, должны производиться за счет «Заказчика» для сопряжения с ПЦН Исполнителя.</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 xml:space="preserve">После поступления тревожного извещения о срабатывании комплекса ТСО, КТС на </w:t>
            </w:r>
            <w:r>
              <w:rPr>
                <w:sz w:val="24"/>
                <w:szCs w:val="24"/>
              </w:rPr>
              <w:lastRenderedPageBreak/>
              <w:t>ПЦН, обеспечить незамедлительное  прибытие на  Объект ГБР для выяснения причин срабатывания ТСО и ТС, пресечения проникновения посторонних лиц на территорию и/или в помещения Объекта в нерабочее время, при совершении противоправных действий третьими лицами на объекте заказчика в рабочее время, сообщить в территориальное отделение полиции и обеспечить передачу правонарушителей, в случае обнаружения на территории или Объекте  возгорания – сообщить в территориальное подразделение противопожарной службы.</w:t>
            </w:r>
          </w:p>
          <w:p>
            <w:pPr>
              <w:pStyle w:val="a3"/>
              <w:numPr>
                <w:ilvl w:val="1"/>
                <w:numId w:val="1"/>
              </w:numPr>
              <w:tabs>
                <w:tab w:val="left" w:pos="1134"/>
              </w:tabs>
              <w:autoSpaceDE w:val="0"/>
              <w:autoSpaceDN w:val="0"/>
              <w:adjustRightInd w:val="0"/>
              <w:ind w:left="0" w:firstLine="567"/>
              <w:jc w:val="both"/>
              <w:outlineLvl w:val="2"/>
              <w:rPr>
                <w:b/>
                <w:bCs/>
                <w:sz w:val="24"/>
                <w:szCs w:val="24"/>
              </w:rPr>
            </w:pPr>
            <w:r>
              <w:rPr>
                <w:sz w:val="24"/>
                <w:szCs w:val="24"/>
              </w:rPr>
              <w:t>Условия оказания услуг.</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Организационно-правовая форма, устав и уставной капитал Исполнителя должен соответствовать требованиям закона.</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 xml:space="preserve">Исполнитель организует и выполняет обязательства в строгом соответствии </w:t>
            </w:r>
            <w:r>
              <w:rPr>
                <w:sz w:val="24"/>
                <w:szCs w:val="24"/>
              </w:rPr>
              <w:br/>
              <w:t>с заключенным контрактом по охране объектов, Законом «О частной детективной и охранной деятельности в Российской Федерации» № 2487-1 от 11.03.1992, иным законодательством Российской Федерации, в соответствии с настоящим Техническим заданием.</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Исполнитель обязан иметь разрешение на хранение и использование служебного оружия, специальных средств.</w:t>
            </w:r>
          </w:p>
          <w:p>
            <w:pPr>
              <w:pStyle w:val="a3"/>
              <w:numPr>
                <w:ilvl w:val="1"/>
                <w:numId w:val="1"/>
              </w:numPr>
              <w:tabs>
                <w:tab w:val="left" w:pos="1134"/>
              </w:tabs>
              <w:autoSpaceDE w:val="0"/>
              <w:autoSpaceDN w:val="0"/>
              <w:adjustRightInd w:val="0"/>
              <w:ind w:left="0" w:firstLine="567"/>
              <w:jc w:val="both"/>
              <w:outlineLvl w:val="2"/>
              <w:rPr>
                <w:b/>
                <w:bCs/>
                <w:sz w:val="24"/>
                <w:szCs w:val="24"/>
              </w:rPr>
            </w:pPr>
            <w:r>
              <w:rPr>
                <w:sz w:val="24"/>
                <w:szCs w:val="24"/>
              </w:rPr>
              <w:t>Перечень оказываемых услуг и требования к услугам:</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 xml:space="preserve">Исполнитель обязуется обеспечить: </w:t>
            </w:r>
          </w:p>
          <w:p>
            <w:pPr>
              <w:pStyle w:val="a3"/>
              <w:numPr>
                <w:ilvl w:val="0"/>
                <w:numId w:val="2"/>
              </w:numPr>
              <w:tabs>
                <w:tab w:val="left" w:pos="851"/>
              </w:tabs>
              <w:autoSpaceDE w:val="0"/>
              <w:autoSpaceDN w:val="0"/>
              <w:adjustRightInd w:val="0"/>
              <w:ind w:left="0" w:firstLine="556"/>
              <w:jc w:val="both"/>
              <w:outlineLvl w:val="2"/>
              <w:rPr>
                <w:sz w:val="24"/>
                <w:szCs w:val="24"/>
                <w:lang w:eastAsia="en-US"/>
              </w:rPr>
            </w:pPr>
            <w:r>
              <w:rPr>
                <w:sz w:val="24"/>
                <w:szCs w:val="24"/>
              </w:rPr>
              <w:t>проводить обследование технической укрепленности «Объекта» и проверку технического состояния «Комплекса». Периодичность проведения обследования определяется Исполнителем. Результаты обследований оформляются актами, составляемыми за подписью лиц, уполномоченными на то сторонами, с указанием порядка и сроков устранения Заказчиком недостатков, в случае их выявления. Акты обследования имеют юридическую силу и обязательны для исполнения сторонами обязательств. Заказчик при этом обеспечивает допуск Исполнителю на «Объект» и направляет представителя для участия в комиссионном обследовании;</w:t>
            </w:r>
          </w:p>
          <w:p>
            <w:pPr>
              <w:pStyle w:val="a3"/>
              <w:numPr>
                <w:ilvl w:val="0"/>
                <w:numId w:val="2"/>
              </w:numPr>
              <w:tabs>
                <w:tab w:val="left" w:pos="851"/>
              </w:tabs>
              <w:autoSpaceDE w:val="0"/>
              <w:autoSpaceDN w:val="0"/>
              <w:adjustRightInd w:val="0"/>
              <w:ind w:left="0" w:firstLine="556"/>
              <w:jc w:val="both"/>
              <w:outlineLvl w:val="2"/>
              <w:rPr>
                <w:sz w:val="24"/>
                <w:szCs w:val="24"/>
                <w:lang w:eastAsia="en-US"/>
              </w:rPr>
            </w:pPr>
            <w:r>
              <w:rPr>
                <w:sz w:val="24"/>
                <w:szCs w:val="24"/>
                <w:lang w:eastAsia="en-US"/>
              </w:rPr>
              <w:t>подключение охранной и тревожной сигнализации, установленной на объекте Заказчика к абонентскому комплекту передачи информации и обеспечение прохождения сигнала «Тревога» на ПЦН Исполнителя;</w:t>
            </w:r>
          </w:p>
          <w:p>
            <w:pPr>
              <w:pStyle w:val="a3"/>
              <w:numPr>
                <w:ilvl w:val="0"/>
                <w:numId w:val="2"/>
              </w:numPr>
              <w:tabs>
                <w:tab w:val="left" w:pos="851"/>
              </w:tabs>
              <w:autoSpaceDE w:val="0"/>
              <w:autoSpaceDN w:val="0"/>
              <w:adjustRightInd w:val="0"/>
              <w:ind w:left="0" w:firstLine="556"/>
              <w:jc w:val="both"/>
              <w:outlineLvl w:val="2"/>
              <w:rPr>
                <w:sz w:val="24"/>
                <w:szCs w:val="24"/>
                <w:lang w:eastAsia="en-US"/>
              </w:rPr>
            </w:pPr>
            <w:r>
              <w:rPr>
                <w:sz w:val="24"/>
                <w:szCs w:val="24"/>
                <w:lang w:eastAsia="en-US"/>
              </w:rPr>
              <w:t>наличие круглосуточного пункта централизованного наблюдения, круглосуточной дежурной части и пульта централизованного наблюдения;</w:t>
            </w:r>
          </w:p>
          <w:p>
            <w:pPr>
              <w:pStyle w:val="a3"/>
              <w:numPr>
                <w:ilvl w:val="0"/>
                <w:numId w:val="2"/>
              </w:numPr>
              <w:tabs>
                <w:tab w:val="left" w:pos="851"/>
              </w:tabs>
              <w:autoSpaceDE w:val="0"/>
              <w:autoSpaceDN w:val="0"/>
              <w:adjustRightInd w:val="0"/>
              <w:ind w:left="0" w:firstLine="556"/>
              <w:jc w:val="both"/>
              <w:outlineLvl w:val="2"/>
              <w:rPr>
                <w:sz w:val="24"/>
                <w:szCs w:val="24"/>
                <w:lang w:eastAsia="en-US"/>
              </w:rPr>
            </w:pPr>
            <w:r>
              <w:rPr>
                <w:sz w:val="24"/>
                <w:szCs w:val="24"/>
                <w:lang w:eastAsia="en-US"/>
              </w:rPr>
              <w:t>комплексную наладку и апробирование средств охранно-тревожной сигнализации, установленных на объектах Заказчика, и подключение их к ПЦН в течение всего периода оказания услуг;</w:t>
            </w:r>
          </w:p>
          <w:p>
            <w:pPr>
              <w:pStyle w:val="a3"/>
              <w:numPr>
                <w:ilvl w:val="0"/>
                <w:numId w:val="2"/>
              </w:numPr>
              <w:tabs>
                <w:tab w:val="left" w:pos="851"/>
              </w:tabs>
              <w:autoSpaceDE w:val="0"/>
              <w:autoSpaceDN w:val="0"/>
              <w:adjustRightInd w:val="0"/>
              <w:ind w:left="0" w:firstLine="556"/>
              <w:jc w:val="both"/>
              <w:outlineLvl w:val="2"/>
              <w:rPr>
                <w:sz w:val="24"/>
                <w:szCs w:val="24"/>
                <w:lang w:eastAsia="en-US"/>
              </w:rPr>
            </w:pPr>
            <w:r>
              <w:rPr>
                <w:sz w:val="24"/>
                <w:szCs w:val="24"/>
                <w:lang w:eastAsia="en-US"/>
              </w:rPr>
              <w:t>круглосуточное, непрерывное наблюдение за режимом работы средств охранной и тревожной</w:t>
            </w:r>
            <w:r>
              <w:rPr>
                <w:sz w:val="24"/>
                <w:szCs w:val="24"/>
              </w:rPr>
              <w:t xml:space="preserve"> сигнализации на охраняемых Объектах, подключенных на ПЦН Исполнителя;</w:t>
            </w:r>
          </w:p>
          <w:p>
            <w:pPr>
              <w:pStyle w:val="a3"/>
              <w:numPr>
                <w:ilvl w:val="0"/>
                <w:numId w:val="2"/>
              </w:numPr>
              <w:tabs>
                <w:tab w:val="left" w:pos="851"/>
              </w:tabs>
              <w:autoSpaceDE w:val="0"/>
              <w:autoSpaceDN w:val="0"/>
              <w:adjustRightInd w:val="0"/>
              <w:ind w:left="0" w:firstLine="556"/>
              <w:jc w:val="both"/>
              <w:outlineLvl w:val="2"/>
              <w:rPr>
                <w:sz w:val="24"/>
                <w:szCs w:val="24"/>
                <w:lang w:eastAsia="en-US"/>
              </w:rPr>
            </w:pPr>
            <w:r>
              <w:rPr>
                <w:sz w:val="24"/>
                <w:szCs w:val="24"/>
                <w:lang w:eastAsia="en-US"/>
              </w:rPr>
              <w:t>наличие вооруженных огнестрельным оружием групп быстрого реагирования, осуществляющих оперативный выезд по сигналам о срабатывании охранной или тревожной сигнализации на объектах Заказчика, поступившим на пульт централизованного наблюдения Исполнителя;</w:t>
            </w:r>
          </w:p>
          <w:p>
            <w:pPr>
              <w:pStyle w:val="a3"/>
              <w:numPr>
                <w:ilvl w:val="0"/>
                <w:numId w:val="2"/>
              </w:numPr>
              <w:tabs>
                <w:tab w:val="left" w:pos="851"/>
              </w:tabs>
              <w:autoSpaceDE w:val="0"/>
              <w:autoSpaceDN w:val="0"/>
              <w:adjustRightInd w:val="0"/>
              <w:ind w:left="0" w:firstLine="556"/>
              <w:jc w:val="both"/>
              <w:outlineLvl w:val="2"/>
              <w:rPr>
                <w:sz w:val="24"/>
                <w:szCs w:val="24"/>
                <w:lang w:eastAsia="en-US"/>
              </w:rPr>
            </w:pPr>
            <w:proofErr w:type="gramStart"/>
            <w:r>
              <w:rPr>
                <w:sz w:val="24"/>
                <w:szCs w:val="24"/>
                <w:lang w:eastAsia="en-US"/>
              </w:rPr>
              <w:t>незамедлительное</w:t>
            </w:r>
            <w:proofErr w:type="gramEnd"/>
            <w:r>
              <w:rPr>
                <w:sz w:val="24"/>
                <w:szCs w:val="24"/>
                <w:lang w:eastAsia="en-US"/>
              </w:rPr>
              <w:t xml:space="preserve"> прибытия ГБР на Объект Заказчика при поступления на ПЦН сигнала о срабатывании средств охранно-тревожной сигнализации;</w:t>
            </w:r>
          </w:p>
          <w:p>
            <w:pPr>
              <w:pStyle w:val="a3"/>
              <w:numPr>
                <w:ilvl w:val="0"/>
                <w:numId w:val="2"/>
              </w:numPr>
              <w:tabs>
                <w:tab w:val="left" w:pos="851"/>
              </w:tabs>
              <w:autoSpaceDE w:val="0"/>
              <w:autoSpaceDN w:val="0"/>
              <w:adjustRightInd w:val="0"/>
              <w:ind w:left="0" w:firstLine="556"/>
              <w:jc w:val="both"/>
              <w:outlineLvl w:val="2"/>
              <w:rPr>
                <w:b/>
                <w:bCs/>
                <w:sz w:val="24"/>
                <w:szCs w:val="24"/>
              </w:rPr>
            </w:pPr>
            <w:r>
              <w:rPr>
                <w:sz w:val="24"/>
                <w:szCs w:val="24"/>
                <w:lang w:eastAsia="en-US"/>
              </w:rPr>
              <w:t>своевременное информирование Заказчика, консультации, рекомендации и осуществление практической помощи по вопросам обеспечения охраны и безопасности на объектах Заказчика;</w:t>
            </w:r>
          </w:p>
          <w:p>
            <w:pPr>
              <w:pStyle w:val="a3"/>
              <w:numPr>
                <w:ilvl w:val="0"/>
                <w:numId w:val="2"/>
              </w:numPr>
              <w:tabs>
                <w:tab w:val="left" w:pos="851"/>
              </w:tabs>
              <w:autoSpaceDE w:val="0"/>
              <w:autoSpaceDN w:val="0"/>
              <w:adjustRightInd w:val="0"/>
              <w:ind w:left="0" w:firstLine="556"/>
              <w:jc w:val="both"/>
              <w:outlineLvl w:val="2"/>
              <w:rPr>
                <w:b/>
                <w:bCs/>
                <w:sz w:val="24"/>
                <w:szCs w:val="24"/>
              </w:rPr>
            </w:pPr>
            <w:r>
              <w:rPr>
                <w:sz w:val="24"/>
                <w:szCs w:val="24"/>
              </w:rPr>
              <w:t xml:space="preserve">уведомление Заказчика о результатах реагирования сотрудниками ГБР Исполнителя при выездах на объекты </w:t>
            </w:r>
            <w:r>
              <w:rPr>
                <w:sz w:val="24"/>
                <w:szCs w:val="24"/>
                <w:lang w:eastAsia="en-US"/>
              </w:rPr>
              <w:t xml:space="preserve">Заказчика, а также </w:t>
            </w:r>
            <w:r>
              <w:rPr>
                <w:sz w:val="24"/>
                <w:szCs w:val="24"/>
              </w:rPr>
              <w:t>по запросу Заказчика, в срок не позднее одного рабочего дня направить отчет о поступивших на ПЦН Исполнителя сигналах о срабатывании охранной или тревожной сигнализации на объектах за запрашиваемый период времени.</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Исполнитель обязан сообщить представителю Заказчика о ложных срабатываниях комплекса ТСО и КТС.</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 xml:space="preserve">При поступлении в дежурную часть Исполнителя сигнала о срабатывании охранной или тревожной сигнализации на объектах Заказчика, в период времени, когда Объект находится </w:t>
            </w:r>
            <w:r>
              <w:rPr>
                <w:sz w:val="24"/>
                <w:szCs w:val="24"/>
              </w:rPr>
              <w:lastRenderedPageBreak/>
              <w:t>под централизованным наблюдением, Исполнитель обязан направить вооруженную огнестрельным оружием ГБР для выяснения причины срабатывания охранной или тревожной сигнализации, и принятия мер к задержанию лиц, совершающих противоправные действия. Порядок действия наряда при выезде осуществляется в соответствии с нормативно правовыми актами, регламентирующих деятельность  частных охранных организаций и предприятий. По прибытии на объект блокировать имеющиеся входы и выходы, выяснять причину срабатывания средств тревожной сигнализации. В случаях выявления противоправных действий принимать меры к задержанию лиц, виновных в этом, незамедлительно сообщать о происшествии Заказчику, при необходимости сотрудникам органов внутренних дел. При обнаружении на Объекте возгорания сообщить в подразделение противопожарной охраны.</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 xml:space="preserve">Сотрудники Исполнителя, участвующие в оперативном выезде по сигналу </w:t>
            </w:r>
            <w:r>
              <w:rPr>
                <w:sz w:val="24"/>
                <w:szCs w:val="24"/>
              </w:rPr>
              <w:br/>
              <w:t>о срабатывании охранной или тревожной сигнализации должны быть штатными сотрудниками Исполнителя, одетыми в форменную одежду, которая должна позволять определять их принадлежность к конкретной частной охранной организации, имеющими специальную подготовку, огнестрельное оружие, спецсредства, средства связи с оперативным дежурным Исполнителя и удостоверения частного охранника (для частных охранных предприятий) или служебные удостоверения (для иных структур).</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Исполнитель обязан составлять инструкции и обучать персонал Заказчика правилам пользования КТС.</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Исполнитель обязан знать и соблюдать при оказании услуг законы и иные нормативные правовые акты Российской Федерации, регламентирующие охранную деятельность, приказы, действующие инструкции, распоряжения, касающиеся деятельности по охране объекта, знать специфику, структуру и особенности объекта, в том числе порядок задержания лиц, совершивших правонарушение или хищение, и оформления на них материалов.</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Исполнитель обязан обеспечить неразглашение сведений о деятельности Заказчика, ставших известными сотрудникам Исполнителя в процессе выполнения ими своих обязанностей, разглашение которых может нанести ущерб деятельности или деловой репутации Заказчика</w:t>
            </w:r>
          </w:p>
          <w:p>
            <w:pPr>
              <w:pStyle w:val="a3"/>
              <w:numPr>
                <w:ilvl w:val="1"/>
                <w:numId w:val="1"/>
              </w:numPr>
              <w:tabs>
                <w:tab w:val="left" w:pos="1134"/>
              </w:tabs>
              <w:autoSpaceDE w:val="0"/>
              <w:autoSpaceDN w:val="0"/>
              <w:adjustRightInd w:val="0"/>
              <w:ind w:left="0" w:firstLine="567"/>
              <w:jc w:val="both"/>
              <w:outlineLvl w:val="2"/>
              <w:rPr>
                <w:b/>
                <w:bCs/>
                <w:sz w:val="24"/>
                <w:szCs w:val="24"/>
              </w:rPr>
            </w:pPr>
            <w:r>
              <w:rPr>
                <w:sz w:val="24"/>
                <w:szCs w:val="24"/>
              </w:rPr>
              <w:t>Заказчик обязуется:</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Предоставить Исполнителю данные о служебных, мобильных номерах телефонов, а также адресах доверенных лиц, уполномоченных осуществлять прием (сдачу) Объекта, участвовать в осмотре Объекта, составлять с Исполнителем совместные акты о предпринятых мерах и о снятии остатков товарно-материальных ценностей. О произошедших изменениях в указанных данных незамедлительно по телефону информировать Исполнителя с последующим письменным уведомлением в трехдневный срок.</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Содержать в надлежащем состоянии комплекс ТСО и ТС, установленных на Объекте, обеспечив их техническое обслуживание силами организации, имеющей право на проведение работ по монтажу, техническому обслуживанию и ремонту ТСО и ТС.</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Строго соблюдать Инструкцию о порядке пользования КТС. Не допускать к пользованию средствами КТС лиц, не прошедших инструктаж о порядке пользования, а также не указанных в Списке лиц, ответственных за пользование КТС, не производить указанные работы своими силами.</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При проведении в период действия контракта на Объекте ремонта, перепланировки, переоборудования помещений, в случаях появления новых или изменения старых мест хранения ценностей, изменения режима или профиля работ, сдачи помещения (площадей) в аренду (субаренду) или передачи помещений другим лицам, а также при проведении иных мероприятий, которые могут повлиять на порядок охраны Объектов, на техническое состояние комплекса ТСО и ТС, осуществить дополнительные меры по технической (инженерной) укрепленности Объекта, уведомить об этом Исполнителя не позднее, чем за 30 календарных дней до наступления таких изменений.</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 xml:space="preserve">Организовать и обеспечить представителям Исполнителя возможность доступа </w:t>
            </w:r>
            <w:r>
              <w:rPr>
                <w:sz w:val="24"/>
                <w:szCs w:val="24"/>
              </w:rPr>
              <w:br/>
              <w:t>на Объекты в целях выполнения ими договорных обязательств.</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lastRenderedPageBreak/>
              <w:t>Не разглашать посторонним лицам присвоенный условный номер объекта и правила пользования охранной и тревожной сигнализацией.</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Производить не реже одного раза в месяц проверку работоспособности тревожной сигнализации путем пробной подачи сигнала «Тревога». В случае неисправности направить заявку обслуживающей организации на ее устранение.</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Выделять необходимое количество линий связи и вводов электропитания для подключения комплекса ТСО и ТС к системам централизованного наблюдения и линиям электроснабжения.</w:t>
            </w:r>
          </w:p>
          <w:p>
            <w:pPr>
              <w:pStyle w:val="a3"/>
              <w:numPr>
                <w:ilvl w:val="2"/>
                <w:numId w:val="1"/>
              </w:numPr>
              <w:tabs>
                <w:tab w:val="left" w:pos="1134"/>
              </w:tabs>
              <w:autoSpaceDE w:val="0"/>
              <w:autoSpaceDN w:val="0"/>
              <w:adjustRightInd w:val="0"/>
              <w:ind w:left="0" w:firstLine="567"/>
              <w:jc w:val="both"/>
              <w:outlineLvl w:val="2"/>
              <w:rPr>
                <w:b/>
                <w:bCs/>
                <w:sz w:val="24"/>
                <w:szCs w:val="24"/>
              </w:rPr>
            </w:pPr>
            <w:r>
              <w:rPr>
                <w:sz w:val="24"/>
                <w:szCs w:val="24"/>
              </w:rPr>
              <w:t>Контроль за оказанием услуг по централизованной охране и экстренном выезде наряда по вызову с помощью кнопки тревожной сигнализации на объекты Заказчика осуществляется руководством охранного предприятия и сотрудником Заказчика, отвечающего за безопасность на каждом из объектов.</w:t>
            </w:r>
          </w:p>
          <w:p>
            <w:pPr>
              <w:pStyle w:val="a3"/>
              <w:numPr>
                <w:ilvl w:val="1"/>
                <w:numId w:val="1"/>
              </w:numPr>
              <w:tabs>
                <w:tab w:val="left" w:pos="1134"/>
              </w:tabs>
              <w:ind w:left="0" w:firstLine="567"/>
              <w:jc w:val="both"/>
              <w:rPr>
                <w:sz w:val="24"/>
                <w:szCs w:val="24"/>
              </w:rPr>
            </w:pPr>
            <w:r>
              <w:rPr>
                <w:sz w:val="24"/>
                <w:szCs w:val="24"/>
              </w:rPr>
              <w:t>Гарантии Исполнителя по оказанию услуг</w:t>
            </w:r>
            <w:r>
              <w:rPr>
                <w:bCs/>
                <w:sz w:val="24"/>
                <w:szCs w:val="24"/>
              </w:rPr>
              <w:t>.</w:t>
            </w:r>
          </w:p>
          <w:p>
            <w:pPr>
              <w:pStyle w:val="a3"/>
              <w:numPr>
                <w:ilvl w:val="2"/>
                <w:numId w:val="1"/>
              </w:numPr>
              <w:tabs>
                <w:tab w:val="left" w:pos="1134"/>
              </w:tabs>
              <w:autoSpaceDE w:val="0"/>
              <w:autoSpaceDN w:val="0"/>
              <w:adjustRightInd w:val="0"/>
              <w:ind w:left="0" w:firstLine="567"/>
              <w:jc w:val="both"/>
              <w:outlineLvl w:val="2"/>
              <w:rPr>
                <w:sz w:val="24"/>
                <w:szCs w:val="24"/>
              </w:rPr>
            </w:pPr>
            <w:r>
              <w:rPr>
                <w:sz w:val="24"/>
                <w:szCs w:val="24"/>
              </w:rPr>
              <w:t>Гарантии качества предоставляются Исполнителем на весь объем оказываемых услуг.</w:t>
            </w:r>
          </w:p>
          <w:p>
            <w:pPr>
              <w:pStyle w:val="a3"/>
              <w:numPr>
                <w:ilvl w:val="2"/>
                <w:numId w:val="1"/>
              </w:numPr>
              <w:tabs>
                <w:tab w:val="left" w:pos="1134"/>
              </w:tabs>
              <w:autoSpaceDE w:val="0"/>
              <w:autoSpaceDN w:val="0"/>
              <w:adjustRightInd w:val="0"/>
              <w:ind w:left="0" w:firstLine="567"/>
              <w:jc w:val="both"/>
              <w:outlineLvl w:val="2"/>
              <w:rPr>
                <w:sz w:val="24"/>
                <w:szCs w:val="24"/>
              </w:rPr>
            </w:pPr>
            <w:r>
              <w:rPr>
                <w:sz w:val="24"/>
                <w:szCs w:val="24"/>
              </w:rPr>
              <w:t>Исполнитель гарантирует, что</w:t>
            </w:r>
            <w:r>
              <w:rPr>
                <w:b/>
                <w:sz w:val="24"/>
                <w:szCs w:val="24"/>
              </w:rPr>
              <w:t xml:space="preserve"> </w:t>
            </w:r>
            <w:r>
              <w:rPr>
                <w:sz w:val="24"/>
                <w:szCs w:val="24"/>
              </w:rPr>
              <w:t>качество и безопасность оказываемых услуг (результатов услуг) соответствуют требованиям действующего законодательства РФ, нормативных правовых актов в сфере выполняемых услуг и других руководящих документов (государственных стандартов, сводов правил, приказов, инструкций и иных норм), требованиям безопасности, сертификации, лицензирования, оказываемые услуги должны соответствовать обязательным требованиям к качеству и безопасности для жизни, здоровья, имущества Заказчика, граждан и окружающей среды, предусмотренным для услуг данного рода действующим законодательством Российской Федерации.</w:t>
            </w:r>
          </w:p>
          <w:p>
            <w:pPr>
              <w:pStyle w:val="a3"/>
              <w:numPr>
                <w:ilvl w:val="2"/>
                <w:numId w:val="1"/>
              </w:numPr>
              <w:tabs>
                <w:tab w:val="left" w:pos="1134"/>
              </w:tabs>
              <w:autoSpaceDE w:val="0"/>
              <w:autoSpaceDN w:val="0"/>
              <w:adjustRightInd w:val="0"/>
              <w:ind w:left="0" w:firstLine="567"/>
              <w:jc w:val="both"/>
              <w:outlineLvl w:val="2"/>
              <w:rPr>
                <w:sz w:val="24"/>
                <w:szCs w:val="24"/>
              </w:rPr>
            </w:pPr>
            <w:r>
              <w:rPr>
                <w:sz w:val="24"/>
                <w:szCs w:val="24"/>
              </w:rPr>
              <w:t xml:space="preserve">При наличии у Заказчика замечаний к оказанным исполнителем услугам, предъявленных в рамках, определенных условиями государственного контракта, Заказчик направляет Исполнителю письменный мотивированный отказ от приемки услуг. В этом случае Сторонами оформляется двусторонний Протокол с изложением согласованного решения. Неявка представителя </w:t>
            </w:r>
            <w:r>
              <w:rPr>
                <w:sz w:val="24"/>
                <w:szCs w:val="24"/>
              </w:rPr>
              <w:br/>
              <w:t>Исполнителя для составления акта в указанный срок означает согласие Исполнителя на составление акта Заказчиком в одностороннем порядке. Составленный акт имеет полную юридическую силу.</w:t>
            </w:r>
          </w:p>
          <w:p>
            <w:pPr>
              <w:pStyle w:val="a3"/>
              <w:numPr>
                <w:ilvl w:val="2"/>
                <w:numId w:val="1"/>
              </w:numPr>
              <w:tabs>
                <w:tab w:val="left" w:pos="1134"/>
              </w:tabs>
              <w:autoSpaceDE w:val="0"/>
              <w:autoSpaceDN w:val="0"/>
              <w:adjustRightInd w:val="0"/>
              <w:ind w:left="0" w:firstLine="567"/>
              <w:jc w:val="both"/>
              <w:outlineLvl w:val="2"/>
              <w:rPr>
                <w:sz w:val="24"/>
                <w:szCs w:val="24"/>
              </w:rPr>
            </w:pPr>
            <w:r>
              <w:rPr>
                <w:sz w:val="24"/>
                <w:szCs w:val="24"/>
              </w:rPr>
              <w:t xml:space="preserve">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pPr>
              <w:pStyle w:val="a3"/>
              <w:numPr>
                <w:ilvl w:val="1"/>
                <w:numId w:val="1"/>
              </w:numPr>
              <w:tabs>
                <w:tab w:val="left" w:pos="1134"/>
              </w:tabs>
              <w:ind w:left="0" w:firstLine="567"/>
              <w:jc w:val="both"/>
              <w:rPr>
                <w:sz w:val="24"/>
                <w:szCs w:val="24"/>
              </w:rPr>
            </w:pPr>
            <w:r>
              <w:rPr>
                <w:sz w:val="24"/>
                <w:szCs w:val="24"/>
              </w:rPr>
              <w:t>Перечень и характеристики ТСО объектов налоговых органов Магаданской области, на которых установлен комплекс ТСО и ТС:</w:t>
            </w:r>
          </w:p>
          <w:p>
            <w:pPr>
              <w:pStyle w:val="a3"/>
              <w:numPr>
                <w:ilvl w:val="2"/>
                <w:numId w:val="1"/>
              </w:numPr>
              <w:tabs>
                <w:tab w:val="left" w:pos="1134"/>
              </w:tabs>
              <w:autoSpaceDE w:val="0"/>
              <w:autoSpaceDN w:val="0"/>
              <w:adjustRightInd w:val="0"/>
              <w:ind w:left="0" w:firstLine="567"/>
              <w:jc w:val="both"/>
              <w:outlineLvl w:val="2"/>
              <w:rPr>
                <w:sz w:val="24"/>
                <w:szCs w:val="24"/>
              </w:rPr>
            </w:pPr>
            <w:r>
              <w:rPr>
                <w:sz w:val="24"/>
                <w:szCs w:val="24"/>
                <w:lang w:eastAsia="ar-SA"/>
              </w:rPr>
              <w:t xml:space="preserve"> административное здание: г. Магадан, ул. Пролетарская, 12</w:t>
            </w:r>
            <w:r>
              <w:rPr>
                <w:sz w:val="24"/>
                <w:szCs w:val="24"/>
              </w:rPr>
              <w:t xml:space="preserve">. Пост охраны расположен в отдельном помещении первого этажа вблизи центрального входа в здание. На Объекте имеется система видеонаблюдения, городская телефонная связь, СКУД, охранно-пожарная сигнализация выведенная на ПЦН и кнопка тревожной сигнализации (КТС). </w:t>
            </w:r>
          </w:p>
          <w:p>
            <w:pPr>
              <w:pStyle w:val="a3"/>
              <w:tabs>
                <w:tab w:val="left" w:pos="1134"/>
              </w:tabs>
              <w:autoSpaceDE w:val="0"/>
              <w:autoSpaceDN w:val="0"/>
              <w:adjustRightInd w:val="0"/>
              <w:ind w:left="567"/>
              <w:jc w:val="both"/>
              <w:outlineLvl w:val="2"/>
              <w:rPr>
                <w:sz w:val="24"/>
                <w:szCs w:val="24"/>
              </w:rPr>
            </w:pPr>
            <w:r>
              <w:rPr>
                <w:sz w:val="24"/>
                <w:szCs w:val="24"/>
              </w:rPr>
              <w:t>Охрана объекта с помощью КТС осуществляется круглосуточно без выходных:</w:t>
            </w:r>
          </w:p>
          <w:p>
            <w:pPr>
              <w:pStyle w:val="a3"/>
              <w:tabs>
                <w:tab w:val="left" w:pos="1134"/>
              </w:tabs>
              <w:autoSpaceDE w:val="0"/>
              <w:autoSpaceDN w:val="0"/>
              <w:adjustRightInd w:val="0"/>
              <w:ind w:left="567"/>
              <w:jc w:val="both"/>
              <w:outlineLvl w:val="2"/>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trPr>
                <w:trHeight w:val="340"/>
              </w:trPr>
              <w:tc>
                <w:tcPr>
                  <w:tcW w:w="368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line="360" w:lineRule="auto"/>
                    <w:rPr>
                      <w:sz w:val="24"/>
                      <w:szCs w:val="24"/>
                    </w:rPr>
                  </w:pPr>
                  <w:r>
                    <w:rPr>
                      <w:sz w:val="24"/>
                      <w:szCs w:val="24"/>
                    </w:rPr>
                    <w:t>Наименование товара, работы, услуги</w:t>
                  </w:r>
                </w:p>
              </w:tc>
              <w:tc>
                <w:tcPr>
                  <w:tcW w:w="567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pacing w:line="360" w:lineRule="auto"/>
                    <w:jc w:val="center"/>
                    <w:rPr>
                      <w:sz w:val="24"/>
                      <w:szCs w:val="24"/>
                    </w:rPr>
                  </w:pPr>
                  <w:r>
                    <w:rPr>
                      <w:sz w:val="24"/>
                      <w:szCs w:val="24"/>
                    </w:rPr>
                    <w:t>Услуги частной охраны (Охранный (технический) мониторинг)</w:t>
                  </w:r>
                </w:p>
              </w:tc>
            </w:tr>
            <w:tr>
              <w:trPr>
                <w:trHeight w:val="357"/>
              </w:trPr>
              <w:tc>
                <w:tcPr>
                  <w:tcW w:w="368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line="360" w:lineRule="auto"/>
                    <w:rPr>
                      <w:sz w:val="24"/>
                      <w:szCs w:val="24"/>
                    </w:rPr>
                  </w:pPr>
                  <w:r>
                    <w:rPr>
                      <w:sz w:val="24"/>
                      <w:szCs w:val="24"/>
                    </w:rPr>
                    <w:t xml:space="preserve">Единицы измерения </w:t>
                  </w:r>
                </w:p>
              </w:tc>
              <w:tc>
                <w:tcPr>
                  <w:tcW w:w="567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pacing w:line="360" w:lineRule="auto"/>
                    <w:jc w:val="center"/>
                    <w:rPr>
                      <w:sz w:val="24"/>
                      <w:szCs w:val="24"/>
                    </w:rPr>
                  </w:pPr>
                  <w:r>
                    <w:rPr>
                      <w:sz w:val="24"/>
                      <w:szCs w:val="24"/>
                    </w:rPr>
                    <w:t>Час</w:t>
                  </w:r>
                </w:p>
              </w:tc>
            </w:tr>
            <w:tr>
              <w:trPr>
                <w:trHeight w:val="357"/>
              </w:trPr>
              <w:tc>
                <w:tcPr>
                  <w:tcW w:w="3686"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line="360" w:lineRule="auto"/>
                    <w:rPr>
                      <w:sz w:val="24"/>
                      <w:szCs w:val="24"/>
                    </w:rPr>
                  </w:pPr>
                  <w:r>
                    <w:rPr>
                      <w:sz w:val="24"/>
                      <w:szCs w:val="24"/>
                    </w:rPr>
                    <w:t>Количество</w:t>
                  </w:r>
                </w:p>
              </w:tc>
              <w:tc>
                <w:tcPr>
                  <w:tcW w:w="567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line="360" w:lineRule="auto"/>
                    <w:jc w:val="center"/>
                    <w:rPr>
                      <w:sz w:val="24"/>
                      <w:szCs w:val="24"/>
                    </w:rPr>
                  </w:pPr>
                  <w:r>
                    <w:rPr>
                      <w:sz w:val="24"/>
                      <w:szCs w:val="24"/>
                    </w:rPr>
                    <w:t>720</w:t>
                  </w:r>
                </w:p>
              </w:tc>
            </w:tr>
          </w:tbl>
          <w:p>
            <w:pPr>
              <w:pStyle w:val="a3"/>
              <w:tabs>
                <w:tab w:val="left" w:pos="1134"/>
              </w:tabs>
              <w:autoSpaceDE w:val="0"/>
              <w:autoSpaceDN w:val="0"/>
              <w:adjustRightInd w:val="0"/>
              <w:ind w:left="567"/>
              <w:jc w:val="both"/>
              <w:outlineLvl w:val="2"/>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5670"/>
            </w:tblGrid>
            <w:tr>
              <w:tc>
                <w:tcPr>
                  <w:tcW w:w="3653" w:type="dxa"/>
                  <w:shd w:val="clear" w:color="auto" w:fill="auto"/>
                </w:tcPr>
                <w:p>
                  <w:pPr>
                    <w:rPr>
                      <w:rFonts w:eastAsia="Calibri"/>
                      <w:sz w:val="24"/>
                      <w:szCs w:val="24"/>
                      <w:lang w:eastAsia="en-US"/>
                    </w:rPr>
                  </w:pPr>
                  <w:r>
                    <w:rPr>
                      <w:rFonts w:eastAsia="Calibri"/>
                      <w:sz w:val="24"/>
                      <w:szCs w:val="24"/>
                      <w:lang w:eastAsia="en-US"/>
                    </w:rPr>
                    <w:t>Наименование характеристики</w:t>
                  </w:r>
                </w:p>
              </w:tc>
              <w:tc>
                <w:tcPr>
                  <w:tcW w:w="5670" w:type="dxa"/>
                  <w:shd w:val="clear" w:color="auto" w:fill="auto"/>
                </w:tcPr>
                <w:p>
                  <w:pPr>
                    <w:rPr>
                      <w:rFonts w:eastAsia="Calibri"/>
                      <w:sz w:val="24"/>
                      <w:szCs w:val="24"/>
                      <w:lang w:eastAsia="en-US"/>
                    </w:rPr>
                  </w:pPr>
                  <w:r>
                    <w:rPr>
                      <w:rFonts w:eastAsia="Calibri"/>
                      <w:sz w:val="24"/>
                      <w:szCs w:val="24"/>
                      <w:lang w:eastAsia="en-US"/>
                    </w:rPr>
                    <w:t>Значение характеристики</w:t>
                  </w:r>
                </w:p>
              </w:tc>
            </w:tr>
            <w:tr>
              <w:tc>
                <w:tcPr>
                  <w:tcW w:w="3653" w:type="dxa"/>
                  <w:shd w:val="clear" w:color="auto" w:fill="auto"/>
                </w:tcPr>
                <w:p>
                  <w:pPr>
                    <w:rPr>
                      <w:rFonts w:eastAsia="Calibri"/>
                      <w:sz w:val="24"/>
                      <w:szCs w:val="24"/>
                      <w:lang w:eastAsia="en-US"/>
                    </w:rPr>
                  </w:pPr>
                  <w:r>
                    <w:rPr>
                      <w:rFonts w:eastAsia="Calibri"/>
                      <w:sz w:val="24"/>
                      <w:szCs w:val="24"/>
                      <w:lang w:eastAsia="en-US"/>
                    </w:rPr>
                    <w:t>Вид услуги по охране</w:t>
                  </w:r>
                </w:p>
              </w:tc>
              <w:tc>
                <w:tcPr>
                  <w:tcW w:w="5670" w:type="dxa"/>
                  <w:shd w:val="clear" w:color="auto" w:fill="auto"/>
                </w:tcPr>
                <w:p>
                  <w:pPr>
                    <w:rPr>
                      <w:rFonts w:eastAsia="Calibri"/>
                      <w:sz w:val="24"/>
                      <w:szCs w:val="24"/>
                      <w:lang w:eastAsia="en-US"/>
                    </w:rPr>
                  </w:pPr>
                  <w:r>
                    <w:rPr>
                      <w:rFonts w:eastAsia="Calibri"/>
                      <w:sz w:val="24"/>
                      <w:szCs w:val="24"/>
                      <w:lang w:eastAsia="en-US"/>
                    </w:rPr>
                    <w:t xml:space="preserve">Охрана объектов, а также обеспечение </w:t>
                  </w:r>
                  <w:r>
                    <w:rPr>
                      <w:rFonts w:eastAsia="Calibri"/>
                      <w:sz w:val="24"/>
                      <w:szCs w:val="24"/>
                      <w:lang w:eastAsia="en-US"/>
                    </w:rPr>
                    <w:lastRenderedPageBreak/>
                    <w:t>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tc>
                <w:tcPr>
                  <w:tcW w:w="3653" w:type="dxa"/>
                  <w:shd w:val="clear" w:color="auto" w:fill="auto"/>
                </w:tcPr>
                <w:p>
                  <w:pPr>
                    <w:rPr>
                      <w:rFonts w:eastAsia="Calibri"/>
                      <w:sz w:val="24"/>
                      <w:szCs w:val="24"/>
                      <w:lang w:eastAsia="en-US"/>
                    </w:rPr>
                  </w:pPr>
                  <w:r>
                    <w:rPr>
                      <w:rFonts w:eastAsia="Calibri"/>
                      <w:sz w:val="24"/>
                      <w:szCs w:val="24"/>
                      <w:lang w:eastAsia="en-US"/>
                    </w:rPr>
                    <w:lastRenderedPageBreak/>
                    <w:t>Принадлежность технических средств охраны</w:t>
                  </w:r>
                </w:p>
              </w:tc>
              <w:tc>
                <w:tcPr>
                  <w:tcW w:w="5670" w:type="dxa"/>
                  <w:shd w:val="clear" w:color="auto" w:fill="auto"/>
                </w:tcPr>
                <w:p>
                  <w:pPr>
                    <w:rPr>
                      <w:rFonts w:eastAsia="Calibri"/>
                      <w:sz w:val="24"/>
                      <w:szCs w:val="24"/>
                      <w:lang w:eastAsia="en-US"/>
                    </w:rPr>
                  </w:pPr>
                  <w:r>
                    <w:rPr>
                      <w:rFonts w:eastAsia="Calibri"/>
                      <w:sz w:val="24"/>
                      <w:szCs w:val="24"/>
                      <w:lang w:eastAsia="en-US"/>
                    </w:rPr>
                    <w:t>Исполнитель</w:t>
                  </w:r>
                </w:p>
              </w:tc>
            </w:tr>
            <w:tr>
              <w:tc>
                <w:tcPr>
                  <w:tcW w:w="3653" w:type="dxa"/>
                  <w:shd w:val="clear" w:color="auto" w:fill="auto"/>
                </w:tcPr>
                <w:p>
                  <w:pPr>
                    <w:rPr>
                      <w:rFonts w:eastAsia="Calibri"/>
                      <w:sz w:val="24"/>
                      <w:szCs w:val="24"/>
                      <w:lang w:eastAsia="en-US"/>
                    </w:rPr>
                  </w:pPr>
                  <w:r>
                    <w:rPr>
                      <w:rFonts w:eastAsia="Calibri"/>
                      <w:sz w:val="24"/>
                      <w:szCs w:val="24"/>
                      <w:lang w:eastAsia="en-US"/>
                    </w:rPr>
                    <w:t>Технические средства охраны на объекте</w:t>
                  </w:r>
                </w:p>
              </w:tc>
              <w:tc>
                <w:tcPr>
                  <w:tcW w:w="5670" w:type="dxa"/>
                  <w:shd w:val="clear" w:color="auto" w:fill="auto"/>
                </w:tcPr>
                <w:p>
                  <w:pPr>
                    <w:rPr>
                      <w:rFonts w:eastAsia="Calibri"/>
                      <w:sz w:val="24"/>
                      <w:szCs w:val="24"/>
                      <w:lang w:eastAsia="en-US"/>
                    </w:rPr>
                  </w:pPr>
                  <w:r>
                    <w:rPr>
                      <w:rFonts w:eastAsia="Calibri"/>
                      <w:sz w:val="24"/>
                      <w:szCs w:val="24"/>
                      <w:lang w:eastAsia="en-US"/>
                    </w:rPr>
                    <w:t>Технические средства охранной сигнализации</w:t>
                  </w:r>
                </w:p>
              </w:tc>
            </w:tr>
          </w:tbl>
          <w:p>
            <w:pPr>
              <w:pStyle w:val="a3"/>
              <w:tabs>
                <w:tab w:val="left" w:pos="1134"/>
              </w:tabs>
              <w:autoSpaceDE w:val="0"/>
              <w:autoSpaceDN w:val="0"/>
              <w:adjustRightInd w:val="0"/>
              <w:ind w:left="567"/>
              <w:jc w:val="both"/>
              <w:outlineLvl w:val="2"/>
              <w:rPr>
                <w:sz w:val="24"/>
                <w:szCs w:val="24"/>
              </w:rPr>
            </w:pPr>
          </w:p>
          <w:p>
            <w:pPr>
              <w:pStyle w:val="a3"/>
              <w:numPr>
                <w:ilvl w:val="2"/>
                <w:numId w:val="1"/>
              </w:numPr>
              <w:tabs>
                <w:tab w:val="left" w:pos="1134"/>
              </w:tabs>
              <w:autoSpaceDE w:val="0"/>
              <w:autoSpaceDN w:val="0"/>
              <w:adjustRightInd w:val="0"/>
              <w:ind w:left="0" w:firstLine="567"/>
              <w:jc w:val="both"/>
              <w:outlineLvl w:val="2"/>
              <w:rPr>
                <w:sz w:val="24"/>
                <w:szCs w:val="24"/>
              </w:rPr>
            </w:pPr>
            <w:r>
              <w:rPr>
                <w:sz w:val="24"/>
                <w:szCs w:val="24"/>
                <w:lang w:eastAsia="ar-SA"/>
              </w:rPr>
              <w:t xml:space="preserve"> теплая стоянка для размещения легковых автомобилей: г. Магадан, ул. Набережная р. Магаданки, 12</w:t>
            </w:r>
            <w:r>
              <w:rPr>
                <w:sz w:val="24"/>
                <w:szCs w:val="24"/>
              </w:rPr>
              <w:t xml:space="preserve">. Пост охраны не предусмотрен. Установлена охранно-пожарная сигнализация, выведенная на ПЦН. </w:t>
            </w:r>
          </w:p>
          <w:p>
            <w:pPr>
              <w:pStyle w:val="a3"/>
              <w:tabs>
                <w:tab w:val="left" w:pos="1134"/>
              </w:tabs>
              <w:autoSpaceDE w:val="0"/>
              <w:autoSpaceDN w:val="0"/>
              <w:adjustRightInd w:val="0"/>
              <w:ind w:left="0"/>
              <w:jc w:val="both"/>
              <w:outlineLvl w:val="2"/>
              <w:rPr>
                <w:sz w:val="24"/>
                <w:szCs w:val="24"/>
              </w:rPr>
            </w:pPr>
            <w:r>
              <w:rPr>
                <w:sz w:val="24"/>
                <w:szCs w:val="24"/>
              </w:rPr>
              <w:tab/>
              <w:t xml:space="preserve">Охрана объекта с помощью ОПС осуществляется </w:t>
            </w:r>
            <w:proofErr w:type="spellStart"/>
            <w:r>
              <w:rPr>
                <w:sz w:val="24"/>
                <w:szCs w:val="24"/>
              </w:rPr>
              <w:t>пн-чт</w:t>
            </w:r>
            <w:proofErr w:type="spellEnd"/>
            <w:r>
              <w:rPr>
                <w:sz w:val="24"/>
                <w:szCs w:val="24"/>
              </w:rPr>
              <w:t xml:space="preserve"> с 18.15 до 08.45, </w:t>
            </w:r>
            <w:proofErr w:type="spellStart"/>
            <w:r>
              <w:rPr>
                <w:sz w:val="24"/>
                <w:szCs w:val="24"/>
              </w:rPr>
              <w:t>пт</w:t>
            </w:r>
            <w:proofErr w:type="spellEnd"/>
            <w:r>
              <w:rPr>
                <w:sz w:val="24"/>
                <w:szCs w:val="24"/>
              </w:rPr>
              <w:t xml:space="preserve"> с 17.00, выходные и праздничные - круглосуточно:</w:t>
            </w:r>
          </w:p>
          <w:p>
            <w:pPr>
              <w:pStyle w:val="a3"/>
              <w:tabs>
                <w:tab w:val="left" w:pos="1134"/>
              </w:tabs>
              <w:autoSpaceDE w:val="0"/>
              <w:autoSpaceDN w:val="0"/>
              <w:adjustRightInd w:val="0"/>
              <w:spacing w:after="240"/>
              <w:ind w:left="567"/>
              <w:jc w:val="both"/>
              <w:outlineLvl w:val="2"/>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trPr>
                <w:trHeight w:val="685"/>
              </w:trPr>
              <w:tc>
                <w:tcPr>
                  <w:tcW w:w="368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line="360" w:lineRule="auto"/>
                    <w:rPr>
                      <w:sz w:val="24"/>
                      <w:szCs w:val="24"/>
                    </w:rPr>
                  </w:pPr>
                  <w:r>
                    <w:rPr>
                      <w:sz w:val="24"/>
                      <w:szCs w:val="24"/>
                    </w:rPr>
                    <w:t>Наименование товара, работы, услуги</w:t>
                  </w:r>
                </w:p>
              </w:tc>
              <w:tc>
                <w:tcPr>
                  <w:tcW w:w="567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pacing w:line="360" w:lineRule="auto"/>
                    <w:jc w:val="center"/>
                    <w:rPr>
                      <w:sz w:val="24"/>
                      <w:szCs w:val="24"/>
                    </w:rPr>
                  </w:pPr>
                  <w:r>
                    <w:rPr>
                      <w:sz w:val="24"/>
                      <w:szCs w:val="24"/>
                    </w:rPr>
                    <w:t>Услуги частной охраны (Охранный (технический) мониторинг)</w:t>
                  </w:r>
                </w:p>
              </w:tc>
            </w:tr>
            <w:tr>
              <w:trPr>
                <w:trHeight w:val="357"/>
              </w:trPr>
              <w:tc>
                <w:tcPr>
                  <w:tcW w:w="368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line="360" w:lineRule="auto"/>
                    <w:rPr>
                      <w:sz w:val="24"/>
                      <w:szCs w:val="24"/>
                    </w:rPr>
                  </w:pPr>
                  <w:r>
                    <w:rPr>
                      <w:sz w:val="24"/>
                      <w:szCs w:val="24"/>
                    </w:rPr>
                    <w:t xml:space="preserve">Единицы измерения </w:t>
                  </w:r>
                </w:p>
              </w:tc>
              <w:tc>
                <w:tcPr>
                  <w:tcW w:w="567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pacing w:line="360" w:lineRule="auto"/>
                    <w:jc w:val="center"/>
                    <w:rPr>
                      <w:sz w:val="24"/>
                      <w:szCs w:val="24"/>
                    </w:rPr>
                  </w:pPr>
                  <w:r>
                    <w:rPr>
                      <w:sz w:val="24"/>
                      <w:szCs w:val="24"/>
                    </w:rPr>
                    <w:t>Час</w:t>
                  </w:r>
                </w:p>
              </w:tc>
            </w:tr>
            <w:tr>
              <w:trPr>
                <w:trHeight w:val="357"/>
              </w:trPr>
              <w:tc>
                <w:tcPr>
                  <w:tcW w:w="3686"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line="360" w:lineRule="auto"/>
                    <w:rPr>
                      <w:sz w:val="24"/>
                      <w:szCs w:val="24"/>
                    </w:rPr>
                  </w:pPr>
                  <w:r>
                    <w:rPr>
                      <w:sz w:val="24"/>
                      <w:szCs w:val="24"/>
                    </w:rPr>
                    <w:t>Количество</w:t>
                  </w:r>
                </w:p>
              </w:tc>
              <w:tc>
                <w:tcPr>
                  <w:tcW w:w="567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line="360" w:lineRule="auto"/>
                    <w:jc w:val="center"/>
                    <w:rPr>
                      <w:sz w:val="24"/>
                      <w:szCs w:val="24"/>
                    </w:rPr>
                  </w:pPr>
                  <w:r>
                    <w:rPr>
                      <w:sz w:val="24"/>
                      <w:szCs w:val="24"/>
                    </w:rPr>
                    <w:t>520,90</w:t>
                  </w:r>
                </w:p>
              </w:tc>
            </w:tr>
          </w:tbl>
          <w:p>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5670"/>
            </w:tblGrid>
            <w:tr>
              <w:tc>
                <w:tcPr>
                  <w:tcW w:w="3653" w:type="dxa"/>
                  <w:shd w:val="clear" w:color="auto" w:fill="auto"/>
                </w:tcPr>
                <w:p>
                  <w:pPr>
                    <w:rPr>
                      <w:rFonts w:eastAsia="Calibri"/>
                      <w:sz w:val="24"/>
                      <w:szCs w:val="24"/>
                      <w:lang w:eastAsia="en-US"/>
                    </w:rPr>
                  </w:pPr>
                  <w:r>
                    <w:rPr>
                      <w:rFonts w:eastAsia="Calibri"/>
                      <w:sz w:val="24"/>
                      <w:szCs w:val="24"/>
                      <w:lang w:eastAsia="en-US"/>
                    </w:rPr>
                    <w:t>Наименование характеристики</w:t>
                  </w:r>
                </w:p>
              </w:tc>
              <w:tc>
                <w:tcPr>
                  <w:tcW w:w="5670" w:type="dxa"/>
                  <w:shd w:val="clear" w:color="auto" w:fill="auto"/>
                </w:tcPr>
                <w:p>
                  <w:pPr>
                    <w:rPr>
                      <w:rFonts w:eastAsia="Calibri"/>
                      <w:sz w:val="24"/>
                      <w:szCs w:val="24"/>
                      <w:lang w:eastAsia="en-US"/>
                    </w:rPr>
                  </w:pPr>
                  <w:r>
                    <w:rPr>
                      <w:rFonts w:eastAsia="Calibri"/>
                      <w:sz w:val="24"/>
                      <w:szCs w:val="24"/>
                      <w:lang w:eastAsia="en-US"/>
                    </w:rPr>
                    <w:t>Значение характеристики</w:t>
                  </w:r>
                </w:p>
              </w:tc>
            </w:tr>
            <w:tr>
              <w:tc>
                <w:tcPr>
                  <w:tcW w:w="3653" w:type="dxa"/>
                  <w:shd w:val="clear" w:color="auto" w:fill="auto"/>
                </w:tcPr>
                <w:p>
                  <w:pPr>
                    <w:rPr>
                      <w:rFonts w:eastAsia="Calibri"/>
                      <w:sz w:val="24"/>
                      <w:szCs w:val="24"/>
                      <w:lang w:eastAsia="en-US"/>
                    </w:rPr>
                  </w:pPr>
                  <w:r>
                    <w:rPr>
                      <w:rFonts w:eastAsia="Calibri"/>
                      <w:sz w:val="24"/>
                      <w:szCs w:val="24"/>
                      <w:lang w:eastAsia="en-US"/>
                    </w:rPr>
                    <w:t>Вид услуги по охране</w:t>
                  </w:r>
                </w:p>
              </w:tc>
              <w:tc>
                <w:tcPr>
                  <w:tcW w:w="5670" w:type="dxa"/>
                  <w:shd w:val="clear" w:color="auto" w:fill="auto"/>
                </w:tcPr>
                <w:p>
                  <w:pPr>
                    <w:rPr>
                      <w:rFonts w:eastAsia="Calibri"/>
                      <w:sz w:val="24"/>
                      <w:szCs w:val="24"/>
                      <w:lang w:eastAsia="en-US"/>
                    </w:rPr>
                  </w:pPr>
                  <w:r>
                    <w:rPr>
                      <w:rFonts w:eastAsia="Calibri"/>
                      <w:sz w:val="24"/>
                      <w:szCs w:val="24"/>
                      <w:lang w:eastAsia="en-US"/>
                    </w:rPr>
                    <w:t>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tc>
                <w:tcPr>
                  <w:tcW w:w="3653" w:type="dxa"/>
                  <w:shd w:val="clear" w:color="auto" w:fill="auto"/>
                </w:tcPr>
                <w:p>
                  <w:pPr>
                    <w:rPr>
                      <w:rFonts w:eastAsia="Calibri"/>
                      <w:sz w:val="24"/>
                      <w:szCs w:val="24"/>
                      <w:lang w:eastAsia="en-US"/>
                    </w:rPr>
                  </w:pPr>
                  <w:r>
                    <w:rPr>
                      <w:rFonts w:eastAsia="Calibri"/>
                      <w:sz w:val="24"/>
                      <w:szCs w:val="24"/>
                      <w:lang w:eastAsia="en-US"/>
                    </w:rPr>
                    <w:t>Принадлежность технических средств охраны</w:t>
                  </w:r>
                </w:p>
              </w:tc>
              <w:tc>
                <w:tcPr>
                  <w:tcW w:w="5670" w:type="dxa"/>
                  <w:shd w:val="clear" w:color="auto" w:fill="auto"/>
                </w:tcPr>
                <w:p>
                  <w:pPr>
                    <w:rPr>
                      <w:rFonts w:eastAsia="Calibri"/>
                      <w:sz w:val="24"/>
                      <w:szCs w:val="24"/>
                      <w:lang w:eastAsia="en-US"/>
                    </w:rPr>
                  </w:pPr>
                  <w:r>
                    <w:rPr>
                      <w:rFonts w:eastAsia="Calibri"/>
                      <w:sz w:val="24"/>
                      <w:szCs w:val="24"/>
                      <w:lang w:eastAsia="en-US"/>
                    </w:rPr>
                    <w:t>Исполнитель</w:t>
                  </w:r>
                </w:p>
              </w:tc>
            </w:tr>
            <w:tr>
              <w:tc>
                <w:tcPr>
                  <w:tcW w:w="3653" w:type="dxa"/>
                  <w:shd w:val="clear" w:color="auto" w:fill="auto"/>
                </w:tcPr>
                <w:p>
                  <w:pPr>
                    <w:rPr>
                      <w:rFonts w:eastAsia="Calibri"/>
                      <w:sz w:val="24"/>
                      <w:szCs w:val="24"/>
                      <w:lang w:eastAsia="en-US"/>
                    </w:rPr>
                  </w:pPr>
                  <w:r>
                    <w:rPr>
                      <w:rFonts w:eastAsia="Calibri"/>
                      <w:sz w:val="24"/>
                      <w:szCs w:val="24"/>
                      <w:lang w:eastAsia="en-US"/>
                    </w:rPr>
                    <w:t>Технические средства охраны на объекте</w:t>
                  </w:r>
                </w:p>
              </w:tc>
              <w:tc>
                <w:tcPr>
                  <w:tcW w:w="5670" w:type="dxa"/>
                  <w:shd w:val="clear" w:color="auto" w:fill="auto"/>
                </w:tcPr>
                <w:p>
                  <w:pPr>
                    <w:rPr>
                      <w:rFonts w:eastAsia="Calibri"/>
                      <w:sz w:val="24"/>
                      <w:szCs w:val="24"/>
                      <w:lang w:eastAsia="en-US"/>
                    </w:rPr>
                  </w:pPr>
                  <w:r>
                    <w:rPr>
                      <w:rFonts w:eastAsia="Calibri"/>
                      <w:sz w:val="24"/>
                      <w:szCs w:val="24"/>
                      <w:lang w:eastAsia="en-US"/>
                    </w:rPr>
                    <w:t>Технические средства охранно-пожарной сигнализации</w:t>
                  </w:r>
                </w:p>
              </w:tc>
            </w:tr>
          </w:tbl>
          <w:p>
            <w:pPr>
              <w:pStyle w:val="a3"/>
              <w:tabs>
                <w:tab w:val="left" w:pos="1134"/>
              </w:tabs>
              <w:autoSpaceDE w:val="0"/>
              <w:autoSpaceDN w:val="0"/>
              <w:adjustRightInd w:val="0"/>
              <w:spacing w:after="240"/>
              <w:ind w:left="567"/>
              <w:jc w:val="both"/>
              <w:outlineLvl w:val="2"/>
              <w:rPr>
                <w:sz w:val="24"/>
                <w:szCs w:val="24"/>
              </w:rPr>
            </w:pPr>
          </w:p>
          <w:p>
            <w:pPr>
              <w:pStyle w:val="a3"/>
              <w:numPr>
                <w:ilvl w:val="2"/>
                <w:numId w:val="1"/>
              </w:numPr>
              <w:tabs>
                <w:tab w:val="left" w:pos="1134"/>
              </w:tabs>
              <w:autoSpaceDE w:val="0"/>
              <w:autoSpaceDN w:val="0"/>
              <w:adjustRightInd w:val="0"/>
              <w:spacing w:after="240"/>
              <w:ind w:left="0" w:firstLine="567"/>
              <w:jc w:val="both"/>
              <w:outlineLvl w:val="2"/>
              <w:rPr>
                <w:sz w:val="24"/>
                <w:szCs w:val="24"/>
              </w:rPr>
            </w:pPr>
            <w:r>
              <w:rPr>
                <w:sz w:val="24"/>
                <w:szCs w:val="24"/>
                <w:lang w:eastAsia="ar-SA"/>
              </w:rPr>
              <w:t>гаражные боксы №№1-4: г. Магадан, ул. Пролетарская, 39 Б, помещение 1, помещения 2, помещение 3, помещение 4</w:t>
            </w:r>
            <w:r>
              <w:rPr>
                <w:sz w:val="24"/>
                <w:szCs w:val="24"/>
              </w:rPr>
              <w:t xml:space="preserve">. Пост охраны не предусмотрен. Установлена охранно-пожарная сигнализация, выведенная на ПЦН. </w:t>
            </w:r>
          </w:p>
          <w:p>
            <w:pPr>
              <w:pStyle w:val="a3"/>
              <w:tabs>
                <w:tab w:val="left" w:pos="1134"/>
              </w:tabs>
              <w:autoSpaceDE w:val="0"/>
              <w:autoSpaceDN w:val="0"/>
              <w:adjustRightInd w:val="0"/>
              <w:spacing w:after="240"/>
              <w:ind w:left="0"/>
              <w:jc w:val="both"/>
              <w:outlineLvl w:val="2"/>
              <w:rPr>
                <w:sz w:val="24"/>
                <w:szCs w:val="24"/>
              </w:rPr>
            </w:pPr>
            <w:r>
              <w:rPr>
                <w:sz w:val="24"/>
                <w:szCs w:val="24"/>
              </w:rPr>
              <w:tab/>
              <w:t xml:space="preserve">Охрана объекта с помощью ОПС осуществляется </w:t>
            </w:r>
            <w:proofErr w:type="spellStart"/>
            <w:r>
              <w:rPr>
                <w:sz w:val="24"/>
                <w:szCs w:val="24"/>
              </w:rPr>
              <w:t>пн-чт</w:t>
            </w:r>
            <w:proofErr w:type="spellEnd"/>
            <w:r>
              <w:rPr>
                <w:sz w:val="24"/>
                <w:szCs w:val="24"/>
              </w:rPr>
              <w:t xml:space="preserve"> с 18.15 до 08.45, </w:t>
            </w:r>
            <w:proofErr w:type="spellStart"/>
            <w:r>
              <w:rPr>
                <w:sz w:val="24"/>
                <w:szCs w:val="24"/>
              </w:rPr>
              <w:t>пт</w:t>
            </w:r>
            <w:proofErr w:type="spellEnd"/>
            <w:r>
              <w:rPr>
                <w:sz w:val="24"/>
                <w:szCs w:val="24"/>
              </w:rPr>
              <w:t xml:space="preserve"> с 17.00, выходные и праздничные - круглосуточно:</w:t>
            </w:r>
          </w:p>
          <w:p>
            <w:pPr>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trPr>
                <w:trHeight w:val="685"/>
              </w:trPr>
              <w:tc>
                <w:tcPr>
                  <w:tcW w:w="368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line="360" w:lineRule="auto"/>
                    <w:rPr>
                      <w:sz w:val="24"/>
                      <w:szCs w:val="24"/>
                    </w:rPr>
                  </w:pPr>
                  <w:r>
                    <w:rPr>
                      <w:sz w:val="24"/>
                      <w:szCs w:val="24"/>
                    </w:rPr>
                    <w:t>Наименование товара, работы, услуги</w:t>
                  </w:r>
                </w:p>
              </w:tc>
              <w:tc>
                <w:tcPr>
                  <w:tcW w:w="567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pacing w:line="360" w:lineRule="auto"/>
                    <w:jc w:val="center"/>
                    <w:rPr>
                      <w:sz w:val="24"/>
                      <w:szCs w:val="24"/>
                    </w:rPr>
                  </w:pPr>
                  <w:r>
                    <w:rPr>
                      <w:sz w:val="24"/>
                      <w:szCs w:val="24"/>
                    </w:rPr>
                    <w:t>Услуги частной охраны (Охранный (технический) мониторинг)</w:t>
                  </w:r>
                </w:p>
              </w:tc>
            </w:tr>
            <w:tr>
              <w:trPr>
                <w:trHeight w:val="357"/>
              </w:trPr>
              <w:tc>
                <w:tcPr>
                  <w:tcW w:w="368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line="360" w:lineRule="auto"/>
                    <w:rPr>
                      <w:sz w:val="24"/>
                      <w:szCs w:val="24"/>
                    </w:rPr>
                  </w:pPr>
                  <w:r>
                    <w:rPr>
                      <w:sz w:val="24"/>
                      <w:szCs w:val="24"/>
                    </w:rPr>
                    <w:t xml:space="preserve">Единицы измерения </w:t>
                  </w:r>
                </w:p>
              </w:tc>
              <w:tc>
                <w:tcPr>
                  <w:tcW w:w="567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pacing w:line="360" w:lineRule="auto"/>
                    <w:jc w:val="center"/>
                    <w:rPr>
                      <w:sz w:val="24"/>
                      <w:szCs w:val="24"/>
                    </w:rPr>
                  </w:pPr>
                  <w:r>
                    <w:rPr>
                      <w:sz w:val="24"/>
                      <w:szCs w:val="24"/>
                    </w:rPr>
                    <w:t>Час</w:t>
                  </w:r>
                </w:p>
              </w:tc>
            </w:tr>
            <w:tr>
              <w:trPr>
                <w:trHeight w:val="357"/>
              </w:trPr>
              <w:tc>
                <w:tcPr>
                  <w:tcW w:w="3686"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line="360" w:lineRule="auto"/>
                    <w:rPr>
                      <w:sz w:val="24"/>
                      <w:szCs w:val="24"/>
                    </w:rPr>
                  </w:pPr>
                  <w:r>
                    <w:rPr>
                      <w:sz w:val="24"/>
                      <w:szCs w:val="24"/>
                    </w:rPr>
                    <w:t>Количество</w:t>
                  </w:r>
                </w:p>
              </w:tc>
              <w:tc>
                <w:tcPr>
                  <w:tcW w:w="567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line="360" w:lineRule="auto"/>
                    <w:jc w:val="center"/>
                    <w:rPr>
                      <w:sz w:val="24"/>
                      <w:szCs w:val="24"/>
                    </w:rPr>
                  </w:pPr>
                  <w:r>
                    <w:rPr>
                      <w:sz w:val="24"/>
                      <w:szCs w:val="24"/>
                    </w:rPr>
                    <w:t>520,90</w:t>
                  </w:r>
                </w:p>
              </w:tc>
            </w:tr>
          </w:tbl>
          <w:p>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5670"/>
            </w:tblGrid>
            <w:tr>
              <w:tc>
                <w:tcPr>
                  <w:tcW w:w="3653" w:type="dxa"/>
                  <w:shd w:val="clear" w:color="auto" w:fill="auto"/>
                </w:tcPr>
                <w:p>
                  <w:pPr>
                    <w:rPr>
                      <w:rFonts w:eastAsia="Calibri"/>
                      <w:sz w:val="24"/>
                      <w:szCs w:val="24"/>
                      <w:lang w:eastAsia="en-US"/>
                    </w:rPr>
                  </w:pPr>
                  <w:r>
                    <w:rPr>
                      <w:rFonts w:eastAsia="Calibri"/>
                      <w:sz w:val="24"/>
                      <w:szCs w:val="24"/>
                      <w:lang w:eastAsia="en-US"/>
                    </w:rPr>
                    <w:t>Наименование характеристики</w:t>
                  </w:r>
                </w:p>
              </w:tc>
              <w:tc>
                <w:tcPr>
                  <w:tcW w:w="5670" w:type="dxa"/>
                  <w:shd w:val="clear" w:color="auto" w:fill="auto"/>
                </w:tcPr>
                <w:p>
                  <w:pPr>
                    <w:rPr>
                      <w:rFonts w:eastAsia="Calibri"/>
                      <w:sz w:val="24"/>
                      <w:szCs w:val="24"/>
                      <w:lang w:eastAsia="en-US"/>
                    </w:rPr>
                  </w:pPr>
                  <w:r>
                    <w:rPr>
                      <w:rFonts w:eastAsia="Calibri"/>
                      <w:sz w:val="24"/>
                      <w:szCs w:val="24"/>
                      <w:lang w:eastAsia="en-US"/>
                    </w:rPr>
                    <w:t>Значение характеристики</w:t>
                  </w:r>
                </w:p>
              </w:tc>
            </w:tr>
            <w:tr>
              <w:tc>
                <w:tcPr>
                  <w:tcW w:w="3653" w:type="dxa"/>
                  <w:shd w:val="clear" w:color="auto" w:fill="auto"/>
                </w:tcPr>
                <w:p>
                  <w:pPr>
                    <w:rPr>
                      <w:rFonts w:eastAsia="Calibri"/>
                      <w:sz w:val="24"/>
                      <w:szCs w:val="24"/>
                      <w:lang w:eastAsia="en-US"/>
                    </w:rPr>
                  </w:pPr>
                  <w:r>
                    <w:rPr>
                      <w:rFonts w:eastAsia="Calibri"/>
                      <w:sz w:val="24"/>
                      <w:szCs w:val="24"/>
                      <w:lang w:eastAsia="en-US"/>
                    </w:rPr>
                    <w:t>Вид услуги по охране</w:t>
                  </w:r>
                </w:p>
              </w:tc>
              <w:tc>
                <w:tcPr>
                  <w:tcW w:w="5670" w:type="dxa"/>
                  <w:shd w:val="clear" w:color="auto" w:fill="auto"/>
                </w:tcPr>
                <w:p>
                  <w:pPr>
                    <w:rPr>
                      <w:rFonts w:eastAsia="Calibri"/>
                      <w:sz w:val="24"/>
                      <w:szCs w:val="24"/>
                      <w:lang w:eastAsia="en-US"/>
                    </w:rPr>
                  </w:pPr>
                  <w:r>
                    <w:rPr>
                      <w:rFonts w:eastAsia="Calibri"/>
                      <w:sz w:val="24"/>
                      <w:szCs w:val="24"/>
                      <w:lang w:eastAsia="en-US"/>
                    </w:rPr>
                    <w:t xml:space="preserve">Охрана объектов, а также обеспечение внутриобъектового режима на объектах, в отношении которых установлены обязательные для </w:t>
                  </w:r>
                  <w:r>
                    <w:rPr>
                      <w:rFonts w:eastAsia="Calibri"/>
                      <w:sz w:val="24"/>
                      <w:szCs w:val="24"/>
                      <w:lang w:eastAsia="en-US"/>
                    </w:rPr>
                    <w:lastRenderedPageBreak/>
                    <w:t>выполнения требования к антитеррористической защищенности</w:t>
                  </w:r>
                </w:p>
              </w:tc>
            </w:tr>
            <w:tr>
              <w:tc>
                <w:tcPr>
                  <w:tcW w:w="3653" w:type="dxa"/>
                  <w:shd w:val="clear" w:color="auto" w:fill="auto"/>
                </w:tcPr>
                <w:p>
                  <w:pPr>
                    <w:rPr>
                      <w:rFonts w:eastAsia="Calibri"/>
                      <w:sz w:val="24"/>
                      <w:szCs w:val="24"/>
                      <w:lang w:eastAsia="en-US"/>
                    </w:rPr>
                  </w:pPr>
                  <w:r>
                    <w:rPr>
                      <w:rFonts w:eastAsia="Calibri"/>
                      <w:sz w:val="24"/>
                      <w:szCs w:val="24"/>
                      <w:lang w:eastAsia="en-US"/>
                    </w:rPr>
                    <w:lastRenderedPageBreak/>
                    <w:t>Принадлежность технических средств охраны</w:t>
                  </w:r>
                </w:p>
              </w:tc>
              <w:tc>
                <w:tcPr>
                  <w:tcW w:w="5670" w:type="dxa"/>
                  <w:shd w:val="clear" w:color="auto" w:fill="auto"/>
                </w:tcPr>
                <w:p>
                  <w:pPr>
                    <w:rPr>
                      <w:rFonts w:eastAsia="Calibri"/>
                      <w:sz w:val="24"/>
                      <w:szCs w:val="24"/>
                      <w:lang w:eastAsia="en-US"/>
                    </w:rPr>
                  </w:pPr>
                  <w:r>
                    <w:rPr>
                      <w:rFonts w:eastAsia="Calibri"/>
                      <w:sz w:val="24"/>
                      <w:szCs w:val="24"/>
                      <w:lang w:eastAsia="en-US"/>
                    </w:rPr>
                    <w:t>Исполнитель</w:t>
                  </w:r>
                </w:p>
              </w:tc>
            </w:tr>
            <w:tr>
              <w:tc>
                <w:tcPr>
                  <w:tcW w:w="3653" w:type="dxa"/>
                  <w:shd w:val="clear" w:color="auto" w:fill="auto"/>
                </w:tcPr>
                <w:p>
                  <w:pPr>
                    <w:rPr>
                      <w:rFonts w:eastAsia="Calibri"/>
                      <w:sz w:val="24"/>
                      <w:szCs w:val="24"/>
                      <w:lang w:eastAsia="en-US"/>
                    </w:rPr>
                  </w:pPr>
                  <w:r>
                    <w:rPr>
                      <w:rFonts w:eastAsia="Calibri"/>
                      <w:sz w:val="24"/>
                      <w:szCs w:val="24"/>
                      <w:lang w:eastAsia="en-US"/>
                    </w:rPr>
                    <w:t>Технические средства охраны на объекте</w:t>
                  </w:r>
                </w:p>
              </w:tc>
              <w:tc>
                <w:tcPr>
                  <w:tcW w:w="5670" w:type="dxa"/>
                  <w:shd w:val="clear" w:color="auto" w:fill="auto"/>
                </w:tcPr>
                <w:p>
                  <w:pPr>
                    <w:rPr>
                      <w:rFonts w:eastAsia="Calibri"/>
                      <w:sz w:val="24"/>
                      <w:szCs w:val="24"/>
                      <w:lang w:eastAsia="en-US"/>
                    </w:rPr>
                  </w:pPr>
                  <w:r>
                    <w:rPr>
                      <w:rFonts w:eastAsia="Calibri"/>
                      <w:sz w:val="24"/>
                      <w:szCs w:val="24"/>
                      <w:lang w:eastAsia="en-US"/>
                    </w:rPr>
                    <w:t>Технические средства охранно-пожарной сигнализации</w:t>
                  </w:r>
                </w:p>
              </w:tc>
            </w:tr>
          </w:tbl>
          <w:p>
            <w:pPr>
              <w:jc w:val="both"/>
              <w:rPr>
                <w:sz w:val="24"/>
                <w:szCs w:val="24"/>
              </w:rPr>
            </w:pPr>
          </w:p>
          <w:p>
            <w:pPr>
              <w:jc w:val="both"/>
              <w:rPr>
                <w:sz w:val="24"/>
                <w:szCs w:val="24"/>
              </w:rPr>
            </w:pPr>
          </w:p>
          <w:p>
            <w:pPr>
              <w:numPr>
                <w:ilvl w:val="2"/>
                <w:numId w:val="1"/>
              </w:numPr>
              <w:ind w:left="0" w:firstLine="567"/>
              <w:jc w:val="both"/>
              <w:rPr>
                <w:sz w:val="24"/>
                <w:szCs w:val="24"/>
              </w:rPr>
            </w:pPr>
            <w:r>
              <w:rPr>
                <w:sz w:val="24"/>
                <w:szCs w:val="24"/>
              </w:rPr>
              <w:t xml:space="preserve">административное здание: г. Магадан, ул. Пролетарская, 39. Пост охраны расположен в отдельном помещении первого этажа вблизи центрального входа в здание. На Объекте имеется система видеонаблюдения, городская телефонная связь, СКУД, охранно-пожарная </w:t>
            </w:r>
            <w:proofErr w:type="gramStart"/>
            <w:r>
              <w:rPr>
                <w:sz w:val="24"/>
                <w:szCs w:val="24"/>
              </w:rPr>
              <w:t>сигнализация</w:t>
            </w:r>
            <w:proofErr w:type="gramEnd"/>
            <w:r>
              <w:rPr>
                <w:sz w:val="24"/>
                <w:szCs w:val="24"/>
              </w:rPr>
              <w:t xml:space="preserve">  выведенная на ПЦН и кнопка тревожной сигнализации. </w:t>
            </w:r>
          </w:p>
          <w:p>
            <w:pPr>
              <w:ind w:left="567"/>
              <w:jc w:val="both"/>
              <w:rPr>
                <w:sz w:val="24"/>
                <w:szCs w:val="24"/>
              </w:rPr>
            </w:pPr>
            <w:r>
              <w:rPr>
                <w:sz w:val="24"/>
                <w:szCs w:val="24"/>
              </w:rPr>
              <w:t>Охрана объекта с помощью КТС осуществляется круглосуточно без выходных:</w:t>
            </w:r>
          </w:p>
          <w:p>
            <w:pPr>
              <w:pStyle w:val="a3"/>
              <w:tabs>
                <w:tab w:val="left" w:pos="1134"/>
              </w:tabs>
              <w:autoSpaceDE w:val="0"/>
              <w:autoSpaceDN w:val="0"/>
              <w:adjustRightInd w:val="0"/>
              <w:ind w:left="0"/>
              <w:jc w:val="both"/>
              <w:outlineLvl w:val="2"/>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trPr>
                <w:trHeight w:val="340"/>
              </w:trPr>
              <w:tc>
                <w:tcPr>
                  <w:tcW w:w="368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line="360" w:lineRule="auto"/>
                    <w:rPr>
                      <w:sz w:val="24"/>
                      <w:szCs w:val="24"/>
                    </w:rPr>
                  </w:pPr>
                  <w:r>
                    <w:rPr>
                      <w:sz w:val="24"/>
                      <w:szCs w:val="24"/>
                    </w:rPr>
                    <w:t>Наименование товара, работы, услуги</w:t>
                  </w:r>
                </w:p>
              </w:tc>
              <w:tc>
                <w:tcPr>
                  <w:tcW w:w="567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pacing w:line="360" w:lineRule="auto"/>
                    <w:jc w:val="center"/>
                    <w:rPr>
                      <w:sz w:val="24"/>
                      <w:szCs w:val="24"/>
                    </w:rPr>
                  </w:pPr>
                  <w:r>
                    <w:rPr>
                      <w:sz w:val="24"/>
                      <w:szCs w:val="24"/>
                    </w:rPr>
                    <w:t>Услуги частной охраны (Охранный (технический) мониторинг)</w:t>
                  </w:r>
                </w:p>
              </w:tc>
            </w:tr>
            <w:tr>
              <w:trPr>
                <w:trHeight w:val="357"/>
              </w:trPr>
              <w:tc>
                <w:tcPr>
                  <w:tcW w:w="368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line="360" w:lineRule="auto"/>
                    <w:rPr>
                      <w:sz w:val="24"/>
                      <w:szCs w:val="24"/>
                    </w:rPr>
                  </w:pPr>
                  <w:r>
                    <w:rPr>
                      <w:sz w:val="24"/>
                      <w:szCs w:val="24"/>
                    </w:rPr>
                    <w:t xml:space="preserve">Единицы измерения </w:t>
                  </w:r>
                </w:p>
              </w:tc>
              <w:tc>
                <w:tcPr>
                  <w:tcW w:w="567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pacing w:line="360" w:lineRule="auto"/>
                    <w:jc w:val="center"/>
                    <w:rPr>
                      <w:sz w:val="24"/>
                      <w:szCs w:val="24"/>
                    </w:rPr>
                  </w:pPr>
                  <w:r>
                    <w:rPr>
                      <w:sz w:val="24"/>
                      <w:szCs w:val="24"/>
                    </w:rPr>
                    <w:t>Час</w:t>
                  </w:r>
                </w:p>
              </w:tc>
            </w:tr>
            <w:tr>
              <w:trPr>
                <w:trHeight w:val="357"/>
              </w:trPr>
              <w:tc>
                <w:tcPr>
                  <w:tcW w:w="3686"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line="360" w:lineRule="auto"/>
                    <w:rPr>
                      <w:sz w:val="24"/>
                      <w:szCs w:val="24"/>
                    </w:rPr>
                  </w:pPr>
                  <w:r>
                    <w:rPr>
                      <w:sz w:val="24"/>
                      <w:szCs w:val="24"/>
                    </w:rPr>
                    <w:t>Количество</w:t>
                  </w:r>
                </w:p>
              </w:tc>
              <w:tc>
                <w:tcPr>
                  <w:tcW w:w="567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line="360" w:lineRule="auto"/>
                    <w:jc w:val="center"/>
                    <w:rPr>
                      <w:sz w:val="24"/>
                      <w:szCs w:val="24"/>
                    </w:rPr>
                  </w:pPr>
                  <w:r>
                    <w:rPr>
                      <w:sz w:val="24"/>
                      <w:szCs w:val="24"/>
                    </w:rPr>
                    <w:t>720</w:t>
                  </w:r>
                </w:p>
              </w:tc>
            </w:tr>
          </w:tbl>
          <w:p>
            <w:pPr>
              <w:pStyle w:val="a3"/>
              <w:tabs>
                <w:tab w:val="left" w:pos="1134"/>
              </w:tabs>
              <w:autoSpaceDE w:val="0"/>
              <w:autoSpaceDN w:val="0"/>
              <w:adjustRightInd w:val="0"/>
              <w:ind w:left="567"/>
              <w:jc w:val="both"/>
              <w:outlineLvl w:val="2"/>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5670"/>
            </w:tblGrid>
            <w:tr>
              <w:tc>
                <w:tcPr>
                  <w:tcW w:w="3653" w:type="dxa"/>
                  <w:shd w:val="clear" w:color="auto" w:fill="auto"/>
                </w:tcPr>
                <w:p>
                  <w:pPr>
                    <w:rPr>
                      <w:rFonts w:eastAsia="Calibri"/>
                      <w:sz w:val="24"/>
                      <w:szCs w:val="24"/>
                      <w:lang w:eastAsia="en-US"/>
                    </w:rPr>
                  </w:pPr>
                  <w:r>
                    <w:rPr>
                      <w:rFonts w:eastAsia="Calibri"/>
                      <w:sz w:val="24"/>
                      <w:szCs w:val="24"/>
                      <w:lang w:eastAsia="en-US"/>
                    </w:rPr>
                    <w:t>Наименование характеристики</w:t>
                  </w:r>
                </w:p>
              </w:tc>
              <w:tc>
                <w:tcPr>
                  <w:tcW w:w="5670" w:type="dxa"/>
                  <w:shd w:val="clear" w:color="auto" w:fill="auto"/>
                </w:tcPr>
                <w:p>
                  <w:pPr>
                    <w:rPr>
                      <w:rFonts w:eastAsia="Calibri"/>
                      <w:sz w:val="24"/>
                      <w:szCs w:val="24"/>
                      <w:lang w:eastAsia="en-US"/>
                    </w:rPr>
                  </w:pPr>
                  <w:r>
                    <w:rPr>
                      <w:rFonts w:eastAsia="Calibri"/>
                      <w:sz w:val="24"/>
                      <w:szCs w:val="24"/>
                      <w:lang w:eastAsia="en-US"/>
                    </w:rPr>
                    <w:t>Значение характеристики</w:t>
                  </w:r>
                </w:p>
              </w:tc>
            </w:tr>
            <w:tr>
              <w:tc>
                <w:tcPr>
                  <w:tcW w:w="3653" w:type="dxa"/>
                  <w:shd w:val="clear" w:color="auto" w:fill="auto"/>
                </w:tcPr>
                <w:p>
                  <w:pPr>
                    <w:rPr>
                      <w:rFonts w:eastAsia="Calibri"/>
                      <w:sz w:val="24"/>
                      <w:szCs w:val="24"/>
                      <w:lang w:eastAsia="en-US"/>
                    </w:rPr>
                  </w:pPr>
                  <w:r>
                    <w:rPr>
                      <w:rFonts w:eastAsia="Calibri"/>
                      <w:sz w:val="24"/>
                      <w:szCs w:val="24"/>
                      <w:lang w:eastAsia="en-US"/>
                    </w:rPr>
                    <w:t>Вид услуги по охране</w:t>
                  </w:r>
                </w:p>
              </w:tc>
              <w:tc>
                <w:tcPr>
                  <w:tcW w:w="5670" w:type="dxa"/>
                  <w:shd w:val="clear" w:color="auto" w:fill="auto"/>
                </w:tcPr>
                <w:p>
                  <w:pPr>
                    <w:rPr>
                      <w:rFonts w:eastAsia="Calibri"/>
                      <w:sz w:val="24"/>
                      <w:szCs w:val="24"/>
                      <w:lang w:eastAsia="en-US"/>
                    </w:rPr>
                  </w:pPr>
                  <w:r>
                    <w:rPr>
                      <w:rFonts w:eastAsia="Calibri"/>
                      <w:sz w:val="24"/>
                      <w:szCs w:val="24"/>
                      <w:lang w:eastAsia="en-US"/>
                    </w:rPr>
                    <w:t>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tc>
                <w:tcPr>
                  <w:tcW w:w="3653" w:type="dxa"/>
                  <w:shd w:val="clear" w:color="auto" w:fill="auto"/>
                </w:tcPr>
                <w:p>
                  <w:pPr>
                    <w:rPr>
                      <w:rFonts w:eastAsia="Calibri"/>
                      <w:sz w:val="24"/>
                      <w:szCs w:val="24"/>
                      <w:lang w:eastAsia="en-US"/>
                    </w:rPr>
                  </w:pPr>
                  <w:r>
                    <w:rPr>
                      <w:rFonts w:eastAsia="Calibri"/>
                      <w:sz w:val="24"/>
                      <w:szCs w:val="24"/>
                      <w:lang w:eastAsia="en-US"/>
                    </w:rPr>
                    <w:t>Принадлежность технических средств охраны</w:t>
                  </w:r>
                </w:p>
              </w:tc>
              <w:tc>
                <w:tcPr>
                  <w:tcW w:w="5670" w:type="dxa"/>
                  <w:shd w:val="clear" w:color="auto" w:fill="auto"/>
                </w:tcPr>
                <w:p>
                  <w:pPr>
                    <w:rPr>
                      <w:rFonts w:eastAsia="Calibri"/>
                      <w:sz w:val="24"/>
                      <w:szCs w:val="24"/>
                      <w:lang w:eastAsia="en-US"/>
                    </w:rPr>
                  </w:pPr>
                  <w:r>
                    <w:rPr>
                      <w:rFonts w:eastAsia="Calibri"/>
                      <w:sz w:val="24"/>
                      <w:szCs w:val="24"/>
                      <w:lang w:eastAsia="en-US"/>
                    </w:rPr>
                    <w:t>Исполнитель</w:t>
                  </w:r>
                </w:p>
              </w:tc>
            </w:tr>
            <w:tr>
              <w:tc>
                <w:tcPr>
                  <w:tcW w:w="3653" w:type="dxa"/>
                  <w:shd w:val="clear" w:color="auto" w:fill="auto"/>
                </w:tcPr>
                <w:p>
                  <w:pPr>
                    <w:rPr>
                      <w:rFonts w:eastAsia="Calibri"/>
                      <w:sz w:val="24"/>
                      <w:szCs w:val="24"/>
                      <w:lang w:eastAsia="en-US"/>
                    </w:rPr>
                  </w:pPr>
                  <w:r>
                    <w:rPr>
                      <w:rFonts w:eastAsia="Calibri"/>
                      <w:sz w:val="24"/>
                      <w:szCs w:val="24"/>
                      <w:lang w:eastAsia="en-US"/>
                    </w:rPr>
                    <w:t>Технические средства охраны на объекте</w:t>
                  </w:r>
                </w:p>
              </w:tc>
              <w:tc>
                <w:tcPr>
                  <w:tcW w:w="5670" w:type="dxa"/>
                  <w:shd w:val="clear" w:color="auto" w:fill="auto"/>
                </w:tcPr>
                <w:p>
                  <w:pPr>
                    <w:rPr>
                      <w:rFonts w:eastAsia="Calibri"/>
                      <w:sz w:val="24"/>
                      <w:szCs w:val="24"/>
                      <w:lang w:eastAsia="en-US"/>
                    </w:rPr>
                  </w:pPr>
                  <w:r>
                    <w:rPr>
                      <w:rFonts w:eastAsia="Calibri"/>
                      <w:sz w:val="24"/>
                      <w:szCs w:val="24"/>
                      <w:lang w:eastAsia="en-US"/>
                    </w:rPr>
                    <w:t>Технические средства охранной сигнализации</w:t>
                  </w:r>
                </w:p>
              </w:tc>
            </w:tr>
          </w:tbl>
          <w:p>
            <w:pPr>
              <w:pStyle w:val="a3"/>
              <w:tabs>
                <w:tab w:val="left" w:pos="1134"/>
              </w:tabs>
              <w:autoSpaceDE w:val="0"/>
              <w:autoSpaceDN w:val="0"/>
              <w:adjustRightInd w:val="0"/>
              <w:ind w:left="0"/>
              <w:jc w:val="both"/>
              <w:outlineLvl w:val="2"/>
              <w:rPr>
                <w:sz w:val="24"/>
                <w:szCs w:val="24"/>
              </w:rPr>
            </w:pPr>
          </w:p>
          <w:p>
            <w:pPr>
              <w:pStyle w:val="a3"/>
              <w:numPr>
                <w:ilvl w:val="1"/>
                <w:numId w:val="1"/>
              </w:numPr>
              <w:tabs>
                <w:tab w:val="left" w:pos="1134"/>
              </w:tabs>
              <w:spacing w:after="200"/>
              <w:ind w:left="0" w:firstLine="567"/>
              <w:jc w:val="both"/>
              <w:rPr>
                <w:sz w:val="24"/>
                <w:szCs w:val="24"/>
              </w:rPr>
            </w:pPr>
            <w:r>
              <w:rPr>
                <w:sz w:val="24"/>
                <w:szCs w:val="24"/>
              </w:rPr>
              <w:t>Перечень объектов налоговых органов Магаданской области, на которые осуществляется экстренный выезд группы быстрого реагирования при поступлении тревожного извещения, сформированного средствами ТСО и ТС</w:t>
            </w:r>
          </w:p>
          <w:tbl>
            <w:tblPr>
              <w:tblW w:w="9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40"/>
              <w:gridCol w:w="2551"/>
              <w:gridCol w:w="2547"/>
              <w:gridCol w:w="1526"/>
            </w:tblGrid>
            <w:tr>
              <w:trPr>
                <w:trHeight w:val="771"/>
              </w:trPr>
              <w:tc>
                <w:tcPr>
                  <w:tcW w:w="567" w:type="dxa"/>
                </w:tcPr>
                <w:p>
                  <w:pPr>
                    <w:jc w:val="center"/>
                    <w:rPr>
                      <w:sz w:val="24"/>
                      <w:szCs w:val="24"/>
                    </w:rPr>
                  </w:pPr>
                  <w:r>
                    <w:rPr>
                      <w:sz w:val="24"/>
                      <w:szCs w:val="24"/>
                    </w:rPr>
                    <w:t>№ п/п</w:t>
                  </w:r>
                </w:p>
              </w:tc>
              <w:tc>
                <w:tcPr>
                  <w:tcW w:w="2240" w:type="dxa"/>
                </w:tcPr>
                <w:p>
                  <w:pPr>
                    <w:jc w:val="center"/>
                    <w:rPr>
                      <w:sz w:val="24"/>
                      <w:szCs w:val="24"/>
                    </w:rPr>
                  </w:pPr>
                  <w:r>
                    <w:rPr>
                      <w:sz w:val="24"/>
                      <w:szCs w:val="24"/>
                    </w:rPr>
                    <w:t>Объект (помещение, участок блокирования)</w:t>
                  </w:r>
                </w:p>
              </w:tc>
              <w:tc>
                <w:tcPr>
                  <w:tcW w:w="2551" w:type="dxa"/>
                </w:tcPr>
                <w:p>
                  <w:pPr>
                    <w:ind w:right="-108"/>
                    <w:jc w:val="center"/>
                    <w:rPr>
                      <w:sz w:val="24"/>
                      <w:szCs w:val="24"/>
                    </w:rPr>
                  </w:pPr>
                  <w:r>
                    <w:rPr>
                      <w:sz w:val="24"/>
                      <w:szCs w:val="24"/>
                    </w:rPr>
                    <w:t>Адрес объекта</w:t>
                  </w:r>
                </w:p>
              </w:tc>
              <w:tc>
                <w:tcPr>
                  <w:tcW w:w="2547" w:type="dxa"/>
                </w:tcPr>
                <w:p>
                  <w:pPr>
                    <w:jc w:val="center"/>
                    <w:rPr>
                      <w:sz w:val="24"/>
                      <w:szCs w:val="24"/>
                    </w:rPr>
                  </w:pPr>
                  <w:r>
                    <w:rPr>
                      <w:sz w:val="24"/>
                      <w:szCs w:val="24"/>
                    </w:rPr>
                    <w:t>Вид охраны и</w:t>
                  </w:r>
                </w:p>
                <w:p>
                  <w:pPr>
                    <w:jc w:val="center"/>
                    <w:rPr>
                      <w:sz w:val="24"/>
                      <w:szCs w:val="24"/>
                    </w:rPr>
                  </w:pPr>
                  <w:r>
                    <w:rPr>
                      <w:sz w:val="24"/>
                      <w:szCs w:val="24"/>
                    </w:rPr>
                    <w:t>режим охраны</w:t>
                  </w:r>
                </w:p>
              </w:tc>
              <w:tc>
                <w:tcPr>
                  <w:tcW w:w="1526" w:type="dxa"/>
                </w:tcPr>
                <w:p>
                  <w:pPr>
                    <w:jc w:val="center"/>
                    <w:rPr>
                      <w:sz w:val="24"/>
                      <w:szCs w:val="24"/>
                    </w:rPr>
                  </w:pPr>
                  <w:r>
                    <w:rPr>
                      <w:sz w:val="24"/>
                      <w:szCs w:val="24"/>
                    </w:rPr>
                    <w:t>Количество часов на период: с 01.06.2026 по 30.06.2026 года</w:t>
                  </w:r>
                </w:p>
              </w:tc>
            </w:tr>
            <w:tr>
              <w:tc>
                <w:tcPr>
                  <w:tcW w:w="567" w:type="dxa"/>
                </w:tcPr>
                <w:p>
                  <w:pPr>
                    <w:jc w:val="both"/>
                    <w:rPr>
                      <w:sz w:val="24"/>
                      <w:szCs w:val="24"/>
                    </w:rPr>
                  </w:pPr>
                  <w:r>
                    <w:rPr>
                      <w:sz w:val="24"/>
                      <w:szCs w:val="24"/>
                    </w:rPr>
                    <w:t>1</w:t>
                  </w:r>
                </w:p>
              </w:tc>
              <w:tc>
                <w:tcPr>
                  <w:tcW w:w="2240" w:type="dxa"/>
                </w:tcPr>
                <w:p>
                  <w:pPr>
                    <w:suppressAutoHyphens/>
                    <w:rPr>
                      <w:sz w:val="24"/>
                      <w:szCs w:val="24"/>
                      <w:lang w:eastAsia="ar-SA"/>
                    </w:rPr>
                  </w:pPr>
                  <w:r>
                    <w:rPr>
                      <w:sz w:val="24"/>
                      <w:szCs w:val="24"/>
                      <w:lang w:eastAsia="ar-SA"/>
                    </w:rPr>
                    <w:t>Объект охраны:</w:t>
                  </w:r>
                </w:p>
                <w:p>
                  <w:pPr>
                    <w:jc w:val="both"/>
                    <w:rPr>
                      <w:sz w:val="24"/>
                      <w:szCs w:val="24"/>
                    </w:rPr>
                  </w:pPr>
                  <w:r>
                    <w:rPr>
                      <w:sz w:val="24"/>
                      <w:szCs w:val="24"/>
                      <w:lang w:eastAsia="ar-SA"/>
                    </w:rPr>
                    <w:t xml:space="preserve">Административное здание: </w:t>
                  </w:r>
                </w:p>
              </w:tc>
              <w:tc>
                <w:tcPr>
                  <w:tcW w:w="2551" w:type="dxa"/>
                </w:tcPr>
                <w:p>
                  <w:pPr>
                    <w:rPr>
                      <w:sz w:val="24"/>
                      <w:szCs w:val="24"/>
                    </w:rPr>
                  </w:pPr>
                  <w:r>
                    <w:rPr>
                      <w:sz w:val="24"/>
                      <w:szCs w:val="24"/>
                      <w:lang w:eastAsia="ar-SA"/>
                    </w:rPr>
                    <w:t>г. Магадан, ул. Пролетарская, 12</w:t>
                  </w:r>
                </w:p>
              </w:tc>
              <w:tc>
                <w:tcPr>
                  <w:tcW w:w="2547" w:type="dxa"/>
                </w:tcPr>
                <w:p>
                  <w:pPr>
                    <w:rPr>
                      <w:sz w:val="24"/>
                      <w:szCs w:val="24"/>
                    </w:rPr>
                  </w:pPr>
                  <w:r>
                    <w:rPr>
                      <w:sz w:val="24"/>
                      <w:szCs w:val="24"/>
                    </w:rPr>
                    <w:t>КТС – круглосуточно, ежедневно</w:t>
                  </w:r>
                </w:p>
              </w:tc>
              <w:tc>
                <w:tcPr>
                  <w:tcW w:w="1526" w:type="dxa"/>
                </w:tcPr>
                <w:p>
                  <w:pPr>
                    <w:jc w:val="both"/>
                    <w:rPr>
                      <w:sz w:val="24"/>
                      <w:szCs w:val="24"/>
                    </w:rPr>
                  </w:pPr>
                  <w:r>
                    <w:rPr>
                      <w:sz w:val="24"/>
                      <w:szCs w:val="24"/>
                    </w:rPr>
                    <w:t>720</w:t>
                  </w:r>
                </w:p>
              </w:tc>
            </w:tr>
            <w:tr>
              <w:tc>
                <w:tcPr>
                  <w:tcW w:w="567" w:type="dxa"/>
                </w:tcPr>
                <w:p>
                  <w:pPr>
                    <w:jc w:val="both"/>
                    <w:rPr>
                      <w:sz w:val="24"/>
                      <w:szCs w:val="24"/>
                    </w:rPr>
                  </w:pPr>
                  <w:r>
                    <w:rPr>
                      <w:sz w:val="24"/>
                      <w:szCs w:val="24"/>
                    </w:rPr>
                    <w:t>2</w:t>
                  </w:r>
                </w:p>
              </w:tc>
              <w:tc>
                <w:tcPr>
                  <w:tcW w:w="2240" w:type="dxa"/>
                </w:tcPr>
                <w:p>
                  <w:pPr>
                    <w:suppressAutoHyphens/>
                    <w:rPr>
                      <w:sz w:val="24"/>
                      <w:szCs w:val="24"/>
                      <w:lang w:eastAsia="ar-SA"/>
                    </w:rPr>
                  </w:pPr>
                  <w:r>
                    <w:rPr>
                      <w:sz w:val="24"/>
                      <w:szCs w:val="24"/>
                      <w:lang w:eastAsia="ar-SA"/>
                    </w:rPr>
                    <w:t>Объект охраны:</w:t>
                  </w:r>
                </w:p>
                <w:p>
                  <w:pPr>
                    <w:jc w:val="both"/>
                    <w:rPr>
                      <w:sz w:val="24"/>
                      <w:szCs w:val="24"/>
                    </w:rPr>
                  </w:pPr>
                  <w:r>
                    <w:rPr>
                      <w:sz w:val="24"/>
                      <w:szCs w:val="24"/>
                      <w:lang w:eastAsia="ar-SA"/>
                    </w:rPr>
                    <w:t xml:space="preserve">Теплая стоянка для размещения легковых автомобилей: </w:t>
                  </w:r>
                </w:p>
              </w:tc>
              <w:tc>
                <w:tcPr>
                  <w:tcW w:w="2551" w:type="dxa"/>
                </w:tcPr>
                <w:p>
                  <w:pPr>
                    <w:rPr>
                      <w:sz w:val="24"/>
                      <w:szCs w:val="24"/>
                    </w:rPr>
                  </w:pPr>
                  <w:r>
                    <w:rPr>
                      <w:sz w:val="24"/>
                      <w:szCs w:val="24"/>
                      <w:lang w:eastAsia="ar-SA"/>
                    </w:rPr>
                    <w:t>г. Магадан, ул. Набережная р. Магаданки, 12</w:t>
                  </w:r>
                </w:p>
              </w:tc>
              <w:tc>
                <w:tcPr>
                  <w:tcW w:w="2547" w:type="dxa"/>
                </w:tcPr>
                <w:p>
                  <w:pPr>
                    <w:rPr>
                      <w:sz w:val="24"/>
                      <w:szCs w:val="24"/>
                    </w:rPr>
                  </w:pPr>
                  <w:r>
                    <w:rPr>
                      <w:sz w:val="24"/>
                      <w:szCs w:val="24"/>
                    </w:rPr>
                    <w:t xml:space="preserve">ОПС – </w:t>
                  </w:r>
                  <w:proofErr w:type="spellStart"/>
                  <w:r>
                    <w:rPr>
                      <w:sz w:val="24"/>
                      <w:szCs w:val="24"/>
                    </w:rPr>
                    <w:t>пн-чт</w:t>
                  </w:r>
                  <w:proofErr w:type="spellEnd"/>
                  <w:r>
                    <w:rPr>
                      <w:sz w:val="24"/>
                      <w:szCs w:val="24"/>
                    </w:rPr>
                    <w:t xml:space="preserve"> с 18.15 до 08.45, </w:t>
                  </w:r>
                  <w:proofErr w:type="spellStart"/>
                  <w:r>
                    <w:rPr>
                      <w:sz w:val="24"/>
                      <w:szCs w:val="24"/>
                    </w:rPr>
                    <w:t>пт</w:t>
                  </w:r>
                  <w:proofErr w:type="spellEnd"/>
                  <w:r>
                    <w:rPr>
                      <w:sz w:val="24"/>
                      <w:szCs w:val="24"/>
                    </w:rPr>
                    <w:t xml:space="preserve"> с 17.00 выходные и праздничные - круглосуточно</w:t>
                  </w:r>
                </w:p>
              </w:tc>
              <w:tc>
                <w:tcPr>
                  <w:tcW w:w="1526" w:type="dxa"/>
                </w:tcPr>
                <w:p>
                  <w:pPr>
                    <w:jc w:val="both"/>
                    <w:rPr>
                      <w:sz w:val="24"/>
                      <w:szCs w:val="24"/>
                    </w:rPr>
                  </w:pPr>
                  <w:r>
                    <w:rPr>
                      <w:sz w:val="24"/>
                      <w:szCs w:val="24"/>
                    </w:rPr>
                    <w:t>520,90</w:t>
                  </w:r>
                </w:p>
                <w:p>
                  <w:pPr>
                    <w:jc w:val="both"/>
                    <w:rPr>
                      <w:sz w:val="24"/>
                      <w:szCs w:val="24"/>
                    </w:rPr>
                  </w:pPr>
                </w:p>
              </w:tc>
            </w:tr>
            <w:tr>
              <w:tc>
                <w:tcPr>
                  <w:tcW w:w="567" w:type="dxa"/>
                </w:tcPr>
                <w:p>
                  <w:pPr>
                    <w:jc w:val="both"/>
                    <w:rPr>
                      <w:sz w:val="24"/>
                      <w:szCs w:val="24"/>
                    </w:rPr>
                  </w:pPr>
                  <w:r>
                    <w:rPr>
                      <w:sz w:val="24"/>
                      <w:szCs w:val="24"/>
                    </w:rPr>
                    <w:t>3</w:t>
                  </w:r>
                </w:p>
              </w:tc>
              <w:tc>
                <w:tcPr>
                  <w:tcW w:w="2240" w:type="dxa"/>
                </w:tcPr>
                <w:p>
                  <w:pPr>
                    <w:suppressAutoHyphens/>
                    <w:rPr>
                      <w:sz w:val="24"/>
                      <w:szCs w:val="24"/>
                      <w:lang w:eastAsia="ar-SA"/>
                    </w:rPr>
                  </w:pPr>
                  <w:r>
                    <w:rPr>
                      <w:sz w:val="24"/>
                      <w:szCs w:val="24"/>
                      <w:lang w:eastAsia="ar-SA"/>
                    </w:rPr>
                    <w:t>Объект охраны:</w:t>
                  </w:r>
                </w:p>
                <w:p>
                  <w:pPr>
                    <w:jc w:val="both"/>
                    <w:rPr>
                      <w:sz w:val="24"/>
                      <w:szCs w:val="24"/>
                    </w:rPr>
                  </w:pPr>
                  <w:r>
                    <w:rPr>
                      <w:sz w:val="24"/>
                      <w:szCs w:val="24"/>
                      <w:lang w:eastAsia="ar-SA"/>
                    </w:rPr>
                    <w:lastRenderedPageBreak/>
                    <w:t xml:space="preserve">гаражные боксы №№1-4: </w:t>
                  </w:r>
                </w:p>
              </w:tc>
              <w:tc>
                <w:tcPr>
                  <w:tcW w:w="2551" w:type="dxa"/>
                </w:tcPr>
                <w:p>
                  <w:pPr>
                    <w:rPr>
                      <w:sz w:val="24"/>
                      <w:szCs w:val="24"/>
                    </w:rPr>
                  </w:pPr>
                  <w:r>
                    <w:rPr>
                      <w:sz w:val="24"/>
                      <w:szCs w:val="24"/>
                      <w:lang w:eastAsia="ar-SA"/>
                    </w:rPr>
                    <w:lastRenderedPageBreak/>
                    <w:t xml:space="preserve">г. Магадан, ул. </w:t>
                  </w:r>
                  <w:r>
                    <w:rPr>
                      <w:sz w:val="24"/>
                      <w:szCs w:val="24"/>
                      <w:lang w:eastAsia="ar-SA"/>
                    </w:rPr>
                    <w:lastRenderedPageBreak/>
                    <w:t>Пролетарская, 39 Б, помещение 1, помещения 2, помещение 3, помещение 4</w:t>
                  </w:r>
                </w:p>
              </w:tc>
              <w:tc>
                <w:tcPr>
                  <w:tcW w:w="2547" w:type="dxa"/>
                </w:tcPr>
                <w:p>
                  <w:pPr>
                    <w:rPr>
                      <w:sz w:val="24"/>
                      <w:szCs w:val="24"/>
                    </w:rPr>
                  </w:pPr>
                  <w:r>
                    <w:rPr>
                      <w:sz w:val="24"/>
                      <w:szCs w:val="24"/>
                    </w:rPr>
                    <w:lastRenderedPageBreak/>
                    <w:t xml:space="preserve">ОПС – </w:t>
                  </w:r>
                  <w:proofErr w:type="spellStart"/>
                  <w:r>
                    <w:rPr>
                      <w:sz w:val="24"/>
                      <w:szCs w:val="24"/>
                    </w:rPr>
                    <w:t>пн-чт</w:t>
                  </w:r>
                  <w:proofErr w:type="spellEnd"/>
                  <w:r>
                    <w:rPr>
                      <w:sz w:val="24"/>
                      <w:szCs w:val="24"/>
                    </w:rPr>
                    <w:t xml:space="preserve"> с 18.15 </w:t>
                  </w:r>
                  <w:r>
                    <w:rPr>
                      <w:sz w:val="24"/>
                      <w:szCs w:val="24"/>
                    </w:rPr>
                    <w:lastRenderedPageBreak/>
                    <w:t xml:space="preserve">до 08.45, </w:t>
                  </w:r>
                  <w:proofErr w:type="spellStart"/>
                  <w:r>
                    <w:rPr>
                      <w:sz w:val="24"/>
                      <w:szCs w:val="24"/>
                    </w:rPr>
                    <w:t>пт</w:t>
                  </w:r>
                  <w:proofErr w:type="spellEnd"/>
                  <w:r>
                    <w:rPr>
                      <w:sz w:val="24"/>
                      <w:szCs w:val="24"/>
                    </w:rPr>
                    <w:t xml:space="preserve"> с 17.00 выходные и праздничные - круглосуточно</w:t>
                  </w:r>
                </w:p>
              </w:tc>
              <w:tc>
                <w:tcPr>
                  <w:tcW w:w="1526" w:type="dxa"/>
                </w:tcPr>
                <w:p>
                  <w:pPr>
                    <w:jc w:val="both"/>
                    <w:rPr>
                      <w:sz w:val="24"/>
                      <w:szCs w:val="24"/>
                    </w:rPr>
                  </w:pPr>
                  <w:r>
                    <w:rPr>
                      <w:sz w:val="24"/>
                      <w:szCs w:val="24"/>
                    </w:rPr>
                    <w:lastRenderedPageBreak/>
                    <w:t>520,90</w:t>
                  </w:r>
                </w:p>
                <w:p>
                  <w:pPr>
                    <w:jc w:val="both"/>
                    <w:rPr>
                      <w:sz w:val="24"/>
                      <w:szCs w:val="24"/>
                    </w:rPr>
                  </w:pPr>
                </w:p>
              </w:tc>
            </w:tr>
            <w:tr>
              <w:tc>
                <w:tcPr>
                  <w:tcW w:w="567" w:type="dxa"/>
                </w:tcPr>
                <w:p>
                  <w:pPr>
                    <w:jc w:val="both"/>
                    <w:rPr>
                      <w:sz w:val="24"/>
                      <w:szCs w:val="24"/>
                    </w:rPr>
                  </w:pPr>
                  <w:r>
                    <w:rPr>
                      <w:sz w:val="24"/>
                      <w:szCs w:val="24"/>
                    </w:rPr>
                    <w:lastRenderedPageBreak/>
                    <w:t>4</w:t>
                  </w:r>
                </w:p>
              </w:tc>
              <w:tc>
                <w:tcPr>
                  <w:tcW w:w="2240" w:type="dxa"/>
                </w:tcPr>
                <w:p>
                  <w:pPr>
                    <w:suppressAutoHyphens/>
                    <w:rPr>
                      <w:sz w:val="24"/>
                      <w:szCs w:val="24"/>
                      <w:lang w:eastAsia="ar-SA"/>
                    </w:rPr>
                  </w:pPr>
                  <w:r>
                    <w:rPr>
                      <w:sz w:val="24"/>
                      <w:szCs w:val="24"/>
                      <w:lang w:eastAsia="ar-SA"/>
                    </w:rPr>
                    <w:t>Объект охраны:</w:t>
                  </w:r>
                </w:p>
                <w:p>
                  <w:pPr>
                    <w:jc w:val="both"/>
                    <w:rPr>
                      <w:sz w:val="24"/>
                      <w:szCs w:val="24"/>
                    </w:rPr>
                  </w:pPr>
                  <w:r>
                    <w:rPr>
                      <w:sz w:val="24"/>
                      <w:szCs w:val="24"/>
                      <w:lang w:eastAsia="ar-SA"/>
                    </w:rPr>
                    <w:t xml:space="preserve">Административное здание: </w:t>
                  </w:r>
                </w:p>
              </w:tc>
              <w:tc>
                <w:tcPr>
                  <w:tcW w:w="2551" w:type="dxa"/>
                </w:tcPr>
                <w:p>
                  <w:pPr>
                    <w:rPr>
                      <w:sz w:val="24"/>
                      <w:szCs w:val="24"/>
                    </w:rPr>
                  </w:pPr>
                  <w:r>
                    <w:rPr>
                      <w:sz w:val="24"/>
                      <w:szCs w:val="24"/>
                      <w:lang w:eastAsia="ar-SA"/>
                    </w:rPr>
                    <w:t>г. Магадан, ул. Пролетарская, 39</w:t>
                  </w:r>
                </w:p>
              </w:tc>
              <w:tc>
                <w:tcPr>
                  <w:tcW w:w="2547" w:type="dxa"/>
                </w:tcPr>
                <w:p>
                  <w:pPr>
                    <w:rPr>
                      <w:sz w:val="24"/>
                      <w:szCs w:val="24"/>
                    </w:rPr>
                  </w:pPr>
                  <w:r>
                    <w:rPr>
                      <w:sz w:val="24"/>
                      <w:szCs w:val="24"/>
                    </w:rPr>
                    <w:t>КТС – круглосуточно, ежедневно</w:t>
                  </w:r>
                </w:p>
              </w:tc>
              <w:tc>
                <w:tcPr>
                  <w:tcW w:w="1526" w:type="dxa"/>
                </w:tcPr>
                <w:p>
                  <w:pPr>
                    <w:jc w:val="both"/>
                    <w:rPr>
                      <w:sz w:val="24"/>
                      <w:szCs w:val="24"/>
                    </w:rPr>
                  </w:pPr>
                  <w:r>
                    <w:rPr>
                      <w:sz w:val="24"/>
                      <w:szCs w:val="24"/>
                    </w:rPr>
                    <w:t>720</w:t>
                  </w:r>
                </w:p>
              </w:tc>
            </w:tr>
          </w:tbl>
          <w:p>
            <w:pPr>
              <w:tabs>
                <w:tab w:val="left" w:pos="1134"/>
              </w:tabs>
              <w:autoSpaceDE w:val="0"/>
              <w:autoSpaceDN w:val="0"/>
              <w:adjustRightInd w:val="0"/>
              <w:jc w:val="both"/>
              <w:outlineLvl w:val="2"/>
              <w:rPr>
                <w:sz w:val="24"/>
                <w:szCs w:val="24"/>
              </w:rPr>
            </w:pPr>
          </w:p>
          <w:p>
            <w:pPr>
              <w:pStyle w:val="a3"/>
              <w:tabs>
                <w:tab w:val="left" w:pos="567"/>
                <w:tab w:val="left" w:pos="1134"/>
              </w:tabs>
              <w:ind w:left="567"/>
              <w:jc w:val="both"/>
              <w:rPr>
                <w:sz w:val="24"/>
                <w:szCs w:val="24"/>
              </w:rPr>
            </w:pPr>
          </w:p>
          <w:p>
            <w:pPr>
              <w:pStyle w:val="a3"/>
              <w:tabs>
                <w:tab w:val="left" w:pos="567"/>
                <w:tab w:val="left" w:pos="1134"/>
              </w:tabs>
              <w:ind w:left="567"/>
              <w:jc w:val="both"/>
              <w:rPr>
                <w:sz w:val="24"/>
                <w:szCs w:val="24"/>
              </w:rPr>
            </w:pPr>
          </w:p>
          <w:p>
            <w:pPr>
              <w:pStyle w:val="a3"/>
              <w:tabs>
                <w:tab w:val="left" w:pos="567"/>
                <w:tab w:val="left" w:pos="1134"/>
              </w:tabs>
              <w:ind w:left="567"/>
              <w:jc w:val="both"/>
              <w:rPr>
                <w:sz w:val="24"/>
                <w:szCs w:val="24"/>
              </w:rPr>
            </w:pPr>
          </w:p>
          <w:p>
            <w:pPr>
              <w:pStyle w:val="a3"/>
              <w:tabs>
                <w:tab w:val="left" w:pos="567"/>
                <w:tab w:val="left" w:pos="1134"/>
              </w:tabs>
              <w:ind w:left="567"/>
              <w:jc w:val="both"/>
              <w:rPr>
                <w:sz w:val="24"/>
                <w:szCs w:val="24"/>
              </w:rPr>
            </w:pPr>
          </w:p>
          <w:p>
            <w:pPr>
              <w:rPr>
                <w:sz w:val="24"/>
                <w:szCs w:val="24"/>
              </w:rPr>
            </w:pPr>
          </w:p>
          <w:p>
            <w:pPr>
              <w:widowControl w:val="0"/>
              <w:autoSpaceDE w:val="0"/>
              <w:autoSpaceDN w:val="0"/>
              <w:jc w:val="both"/>
              <w:rPr>
                <w:sz w:val="24"/>
                <w:szCs w:val="24"/>
              </w:rPr>
            </w:pPr>
          </w:p>
          <w:p>
            <w:pPr>
              <w:tabs>
                <w:tab w:val="left" w:pos="993"/>
                <w:tab w:val="left" w:pos="1276"/>
                <w:tab w:val="left" w:pos="1418"/>
                <w:tab w:val="left" w:pos="5940"/>
              </w:tabs>
              <w:suppressAutoHyphens/>
              <w:jc w:val="both"/>
              <w:rPr>
                <w:sz w:val="24"/>
                <w:szCs w:val="24"/>
              </w:rPr>
            </w:pPr>
            <w:r>
              <w:rPr>
                <w:sz w:val="24"/>
                <w:szCs w:val="24"/>
              </w:rPr>
              <w:t>______________ / _____________________ /                         _________________ / _____________ /</w:t>
            </w:r>
          </w:p>
          <w:p>
            <w:pPr>
              <w:tabs>
                <w:tab w:val="left" w:pos="993"/>
                <w:tab w:val="left" w:pos="1276"/>
                <w:tab w:val="left" w:pos="1418"/>
                <w:tab w:val="left" w:pos="7088"/>
              </w:tabs>
              <w:suppressAutoHyphens/>
              <w:jc w:val="both"/>
              <w:rPr>
                <w:snapToGrid w:val="0"/>
                <w:sz w:val="24"/>
                <w:szCs w:val="24"/>
              </w:rPr>
            </w:pPr>
            <w:r>
              <w:rPr>
                <w:snapToGrid w:val="0"/>
                <w:sz w:val="24"/>
                <w:szCs w:val="24"/>
              </w:rPr>
              <w:t xml:space="preserve">        (подпись)                                                                           (подпись)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c>
          <w:tcPr>
            <w:tcW w:w="67" w:type="pct"/>
            <w:tcBorders>
              <w:top w:val="nil"/>
              <w:left w:val="nil"/>
              <w:bottom w:val="nil"/>
              <w:right w:val="nil"/>
            </w:tcBorders>
          </w:tcPr>
          <w:p>
            <w:pPr>
              <w:widowControl w:val="0"/>
              <w:autoSpaceDE w:val="0"/>
              <w:autoSpaceDN w:val="0"/>
              <w:rPr>
                <w:sz w:val="24"/>
                <w:szCs w:val="24"/>
              </w:rPr>
            </w:pPr>
          </w:p>
        </w:tc>
        <w:tc>
          <w:tcPr>
            <w:tcW w:w="66" w:type="pct"/>
            <w:tcBorders>
              <w:top w:val="nil"/>
              <w:left w:val="nil"/>
              <w:bottom w:val="nil"/>
              <w:right w:val="nil"/>
            </w:tcBorders>
            <w:vAlign w:val="bottom"/>
          </w:tcPr>
          <w:p>
            <w:pPr>
              <w:widowControl w:val="0"/>
              <w:autoSpaceDE w:val="0"/>
              <w:autoSpaceDN w:val="0"/>
              <w:rPr>
                <w:sz w:val="24"/>
                <w:szCs w:val="24"/>
              </w:rPr>
            </w:pPr>
          </w:p>
        </w:tc>
      </w:tr>
    </w:tbl>
    <w:p>
      <w:pPr>
        <w:widowControl w:val="0"/>
        <w:autoSpaceDE w:val="0"/>
        <w:autoSpaceDN w:val="0"/>
        <w:jc w:val="right"/>
        <w:outlineLvl w:val="1"/>
        <w:rPr>
          <w:sz w:val="24"/>
          <w:szCs w:val="24"/>
        </w:rPr>
      </w:pPr>
      <w:r>
        <w:rPr>
          <w:sz w:val="24"/>
          <w:szCs w:val="24"/>
        </w:rPr>
        <w:lastRenderedPageBreak/>
        <w:t>Приложение N 3</w:t>
      </w:r>
    </w:p>
    <w:p>
      <w:pPr>
        <w:widowControl w:val="0"/>
        <w:autoSpaceDE w:val="0"/>
        <w:autoSpaceDN w:val="0"/>
        <w:jc w:val="right"/>
        <w:rPr>
          <w:sz w:val="24"/>
          <w:szCs w:val="24"/>
        </w:rPr>
      </w:pPr>
      <w:r>
        <w:rPr>
          <w:sz w:val="24"/>
          <w:szCs w:val="24"/>
        </w:rPr>
        <w:t>к Государственному Контракту</w:t>
      </w:r>
    </w:p>
    <w:p>
      <w:pPr>
        <w:widowControl w:val="0"/>
        <w:autoSpaceDE w:val="0"/>
        <w:autoSpaceDN w:val="0"/>
        <w:jc w:val="right"/>
        <w:rPr>
          <w:sz w:val="24"/>
          <w:szCs w:val="24"/>
        </w:rPr>
      </w:pPr>
      <w:r>
        <w:rPr>
          <w:sz w:val="24"/>
          <w:szCs w:val="24"/>
        </w:rPr>
        <w:t>N ___ от "__" ___ 20__ г.</w:t>
      </w:r>
    </w:p>
    <w:p>
      <w:pPr>
        <w:widowControl w:val="0"/>
        <w:autoSpaceDE w:val="0"/>
        <w:autoSpaceDN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tc>
          <w:tcPr>
            <w:tcW w:w="9418" w:type="dxa"/>
            <w:tcBorders>
              <w:top w:val="nil"/>
              <w:left w:val="nil"/>
              <w:bottom w:val="nil"/>
              <w:right w:val="nil"/>
            </w:tcBorders>
            <w:vAlign w:val="bottom"/>
          </w:tcPr>
          <w:p>
            <w:pPr>
              <w:widowControl w:val="0"/>
              <w:autoSpaceDE w:val="0"/>
              <w:autoSpaceDN w:val="0"/>
              <w:jc w:val="center"/>
              <w:rPr>
                <w:sz w:val="24"/>
                <w:szCs w:val="24"/>
              </w:rPr>
            </w:pPr>
            <w:bookmarkStart w:id="11" w:name="P560"/>
            <w:bookmarkEnd w:id="11"/>
            <w:r>
              <w:rPr>
                <w:sz w:val="24"/>
                <w:szCs w:val="24"/>
              </w:rPr>
              <w:t>Акт</w:t>
            </w:r>
          </w:p>
          <w:p>
            <w:pPr>
              <w:widowControl w:val="0"/>
              <w:autoSpaceDE w:val="0"/>
              <w:autoSpaceDN w:val="0"/>
              <w:jc w:val="center"/>
              <w:rPr>
                <w:sz w:val="24"/>
                <w:szCs w:val="24"/>
              </w:rPr>
            </w:pPr>
            <w:r>
              <w:rPr>
                <w:sz w:val="24"/>
                <w:szCs w:val="24"/>
              </w:rPr>
              <w:t>принятия объекта(</w:t>
            </w:r>
            <w:proofErr w:type="spellStart"/>
            <w:r>
              <w:rPr>
                <w:sz w:val="24"/>
                <w:szCs w:val="24"/>
              </w:rPr>
              <w:t>ов</w:t>
            </w:r>
            <w:proofErr w:type="spellEnd"/>
            <w:r>
              <w:rPr>
                <w:sz w:val="24"/>
                <w:szCs w:val="24"/>
              </w:rPr>
              <w:t>) под охрану</w:t>
            </w:r>
          </w:p>
        </w:tc>
      </w:tr>
      <w:tr>
        <w:tc>
          <w:tcPr>
            <w:tcW w:w="9418" w:type="dxa"/>
            <w:tcBorders>
              <w:top w:val="nil"/>
              <w:left w:val="nil"/>
              <w:bottom w:val="nil"/>
              <w:right w:val="nil"/>
            </w:tcBorders>
          </w:tcPr>
          <w:p>
            <w:pPr>
              <w:widowControl w:val="0"/>
              <w:autoSpaceDE w:val="0"/>
              <w:autoSpaceDN w:val="0"/>
              <w:rPr>
                <w:sz w:val="24"/>
                <w:szCs w:val="24"/>
              </w:rPr>
            </w:pPr>
          </w:p>
        </w:tc>
      </w:tr>
      <w:tr>
        <w:tc>
          <w:tcPr>
            <w:tcW w:w="9418" w:type="dxa"/>
            <w:tcBorders>
              <w:top w:val="nil"/>
              <w:left w:val="nil"/>
              <w:bottom w:val="nil"/>
              <w:right w:val="nil"/>
            </w:tcBorders>
            <w:vAlign w:val="bottom"/>
          </w:tcPr>
          <w:p>
            <w:pPr>
              <w:widowControl w:val="0"/>
              <w:autoSpaceDE w:val="0"/>
              <w:autoSpaceDN w:val="0"/>
              <w:jc w:val="both"/>
              <w:rPr>
                <w:sz w:val="24"/>
                <w:szCs w:val="24"/>
              </w:rPr>
            </w:pPr>
            <w:r>
              <w:rPr>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tc>
      </w:tr>
    </w:tbl>
    <w:p>
      <w:pPr>
        <w:widowControl w:val="0"/>
        <w:autoSpaceDE w:val="0"/>
        <w:autoSpaceDN w:val="0"/>
        <w:jc w:val="both"/>
        <w:rPr>
          <w:sz w:val="24"/>
          <w:szCs w:val="24"/>
        </w:rPr>
      </w:pPr>
    </w:p>
    <w:p>
      <w:pPr>
        <w:tabs>
          <w:tab w:val="left" w:pos="993"/>
          <w:tab w:val="left" w:pos="1276"/>
          <w:tab w:val="left" w:pos="1418"/>
          <w:tab w:val="left" w:pos="5940"/>
        </w:tabs>
        <w:suppressAutoHyphens/>
        <w:jc w:val="both"/>
        <w:rPr>
          <w:sz w:val="24"/>
          <w:szCs w:val="24"/>
        </w:rPr>
      </w:pPr>
    </w:p>
    <w:p>
      <w:pPr>
        <w:tabs>
          <w:tab w:val="left" w:pos="993"/>
          <w:tab w:val="left" w:pos="1276"/>
          <w:tab w:val="left" w:pos="1418"/>
          <w:tab w:val="left" w:pos="5940"/>
        </w:tabs>
        <w:suppressAutoHyphens/>
        <w:jc w:val="both"/>
        <w:rPr>
          <w:sz w:val="24"/>
          <w:szCs w:val="24"/>
        </w:rPr>
      </w:pPr>
    </w:p>
    <w:p>
      <w:pPr>
        <w:tabs>
          <w:tab w:val="left" w:pos="993"/>
          <w:tab w:val="left" w:pos="1276"/>
          <w:tab w:val="left" w:pos="1418"/>
          <w:tab w:val="left" w:pos="5940"/>
        </w:tabs>
        <w:suppressAutoHyphens/>
        <w:jc w:val="both"/>
        <w:rPr>
          <w:sz w:val="24"/>
          <w:szCs w:val="24"/>
        </w:rPr>
      </w:pPr>
    </w:p>
    <w:p>
      <w:pPr>
        <w:tabs>
          <w:tab w:val="left" w:pos="993"/>
          <w:tab w:val="left" w:pos="1276"/>
          <w:tab w:val="left" w:pos="1418"/>
          <w:tab w:val="left" w:pos="5940"/>
        </w:tabs>
        <w:suppressAutoHyphens/>
        <w:jc w:val="both"/>
        <w:rPr>
          <w:sz w:val="24"/>
          <w:szCs w:val="24"/>
        </w:rPr>
      </w:pPr>
      <w:r>
        <w:rPr>
          <w:sz w:val="24"/>
          <w:szCs w:val="24"/>
        </w:rPr>
        <w:t>______________ /_________________/                         _________________ /</w:t>
      </w:r>
      <w:r>
        <w:rPr>
          <w:sz w:val="24"/>
          <w:szCs w:val="24"/>
          <w:u w:val="single"/>
        </w:rPr>
        <w:t xml:space="preserve">                                    </w:t>
      </w:r>
      <w:r>
        <w:rPr>
          <w:sz w:val="24"/>
          <w:szCs w:val="24"/>
        </w:rPr>
        <w:t>/</w:t>
      </w:r>
    </w:p>
    <w:p>
      <w:pPr>
        <w:tabs>
          <w:tab w:val="left" w:pos="993"/>
          <w:tab w:val="left" w:pos="1276"/>
          <w:tab w:val="left" w:pos="1418"/>
          <w:tab w:val="left" w:pos="7088"/>
        </w:tabs>
        <w:suppressAutoHyphens/>
        <w:jc w:val="both"/>
        <w:rPr>
          <w:snapToGrid w:val="0"/>
          <w:sz w:val="24"/>
          <w:szCs w:val="24"/>
        </w:rPr>
      </w:pPr>
      <w:r>
        <w:rPr>
          <w:snapToGrid w:val="0"/>
          <w:sz w:val="24"/>
          <w:szCs w:val="24"/>
        </w:rPr>
        <w:t xml:space="preserve">        (подпись)                                                                                                (подпись)</w:t>
      </w:r>
    </w:p>
    <w:p>
      <w:pPr>
        <w:widowControl w:val="0"/>
        <w:autoSpaceDE w:val="0"/>
        <w:autoSpaceDN w:val="0"/>
        <w:jc w:val="both"/>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p>
    <w:p>
      <w:pPr>
        <w:widowControl w:val="0"/>
        <w:autoSpaceDE w:val="0"/>
        <w:autoSpaceDN w:val="0"/>
        <w:outlineLvl w:val="1"/>
        <w:rPr>
          <w:sz w:val="24"/>
          <w:szCs w:val="24"/>
        </w:rPr>
      </w:pPr>
    </w:p>
    <w:p>
      <w:pPr>
        <w:widowControl w:val="0"/>
        <w:autoSpaceDE w:val="0"/>
        <w:autoSpaceDN w:val="0"/>
        <w:outlineLvl w:val="1"/>
        <w:rPr>
          <w:sz w:val="24"/>
          <w:szCs w:val="24"/>
        </w:rPr>
      </w:pPr>
    </w:p>
    <w:p>
      <w:pPr>
        <w:widowControl w:val="0"/>
        <w:autoSpaceDE w:val="0"/>
        <w:autoSpaceDN w:val="0"/>
        <w:outlineLvl w:val="1"/>
        <w:rPr>
          <w:sz w:val="24"/>
          <w:szCs w:val="24"/>
        </w:rPr>
      </w:pPr>
    </w:p>
    <w:p>
      <w:pPr>
        <w:widowControl w:val="0"/>
        <w:autoSpaceDE w:val="0"/>
        <w:autoSpaceDN w:val="0"/>
        <w:jc w:val="right"/>
        <w:outlineLvl w:val="1"/>
        <w:rPr>
          <w:sz w:val="24"/>
          <w:szCs w:val="24"/>
        </w:rPr>
      </w:pPr>
    </w:p>
    <w:p>
      <w:pPr>
        <w:widowControl w:val="0"/>
        <w:autoSpaceDE w:val="0"/>
        <w:autoSpaceDN w:val="0"/>
        <w:jc w:val="right"/>
        <w:outlineLvl w:val="1"/>
        <w:rPr>
          <w:sz w:val="24"/>
          <w:szCs w:val="24"/>
        </w:rPr>
      </w:pPr>
      <w:r>
        <w:rPr>
          <w:sz w:val="24"/>
          <w:szCs w:val="24"/>
        </w:rPr>
        <w:lastRenderedPageBreak/>
        <w:t>Приложение N 4</w:t>
      </w:r>
    </w:p>
    <w:p>
      <w:pPr>
        <w:widowControl w:val="0"/>
        <w:autoSpaceDE w:val="0"/>
        <w:autoSpaceDN w:val="0"/>
        <w:jc w:val="right"/>
        <w:rPr>
          <w:sz w:val="24"/>
          <w:szCs w:val="24"/>
        </w:rPr>
      </w:pPr>
      <w:r>
        <w:rPr>
          <w:sz w:val="24"/>
          <w:szCs w:val="24"/>
        </w:rPr>
        <w:t>к Государственному Контракту</w:t>
      </w:r>
    </w:p>
    <w:p>
      <w:pPr>
        <w:widowControl w:val="0"/>
        <w:autoSpaceDE w:val="0"/>
        <w:autoSpaceDN w:val="0"/>
        <w:jc w:val="right"/>
        <w:rPr>
          <w:sz w:val="24"/>
          <w:szCs w:val="24"/>
        </w:rPr>
      </w:pPr>
      <w:r>
        <w:rPr>
          <w:sz w:val="24"/>
          <w:szCs w:val="24"/>
        </w:rPr>
        <w:t>N ___ от "__" ___ 20__ г.</w:t>
      </w:r>
    </w:p>
    <w:p>
      <w:pPr>
        <w:widowControl w:val="0"/>
        <w:autoSpaceDE w:val="0"/>
        <w:autoSpaceDN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tc>
          <w:tcPr>
            <w:tcW w:w="9418" w:type="dxa"/>
            <w:tcBorders>
              <w:top w:val="nil"/>
              <w:left w:val="nil"/>
              <w:bottom w:val="nil"/>
              <w:right w:val="nil"/>
            </w:tcBorders>
            <w:vAlign w:val="bottom"/>
          </w:tcPr>
          <w:p>
            <w:pPr>
              <w:widowControl w:val="0"/>
              <w:autoSpaceDE w:val="0"/>
              <w:autoSpaceDN w:val="0"/>
              <w:jc w:val="center"/>
              <w:rPr>
                <w:sz w:val="24"/>
                <w:szCs w:val="24"/>
              </w:rPr>
            </w:pPr>
            <w:bookmarkStart w:id="12" w:name="P615"/>
            <w:bookmarkEnd w:id="12"/>
            <w:r>
              <w:rPr>
                <w:sz w:val="24"/>
                <w:szCs w:val="24"/>
              </w:rPr>
              <w:t>Акт</w:t>
            </w:r>
          </w:p>
          <w:p>
            <w:pPr>
              <w:widowControl w:val="0"/>
              <w:autoSpaceDE w:val="0"/>
              <w:autoSpaceDN w:val="0"/>
              <w:jc w:val="center"/>
              <w:rPr>
                <w:sz w:val="24"/>
                <w:szCs w:val="24"/>
              </w:rPr>
            </w:pPr>
            <w:r>
              <w:rPr>
                <w:sz w:val="24"/>
                <w:szCs w:val="24"/>
              </w:rPr>
              <w:t>о снятии охраны</w:t>
            </w:r>
          </w:p>
        </w:tc>
      </w:tr>
      <w:tr>
        <w:tc>
          <w:tcPr>
            <w:tcW w:w="9418" w:type="dxa"/>
            <w:tcBorders>
              <w:top w:val="nil"/>
              <w:left w:val="nil"/>
              <w:bottom w:val="nil"/>
              <w:right w:val="nil"/>
            </w:tcBorders>
          </w:tcPr>
          <w:p>
            <w:pPr>
              <w:widowControl w:val="0"/>
              <w:autoSpaceDE w:val="0"/>
              <w:autoSpaceDN w:val="0"/>
              <w:rPr>
                <w:sz w:val="24"/>
                <w:szCs w:val="24"/>
              </w:rPr>
            </w:pPr>
          </w:p>
        </w:tc>
      </w:tr>
      <w:tr>
        <w:tc>
          <w:tcPr>
            <w:tcW w:w="9418" w:type="dxa"/>
            <w:tcBorders>
              <w:top w:val="nil"/>
              <w:left w:val="nil"/>
              <w:bottom w:val="nil"/>
              <w:right w:val="nil"/>
            </w:tcBorders>
          </w:tcPr>
          <w:p>
            <w:pPr>
              <w:widowControl w:val="0"/>
              <w:autoSpaceDE w:val="0"/>
              <w:autoSpaceDN w:val="0"/>
              <w:jc w:val="both"/>
              <w:rPr>
                <w:sz w:val="24"/>
                <w:szCs w:val="24"/>
              </w:rPr>
            </w:pPr>
            <w:r>
              <w:rPr>
                <w:sz w:val="24"/>
                <w:szCs w:val="24"/>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pPr>
        <w:widowControl w:val="0"/>
        <w:autoSpaceDE w:val="0"/>
        <w:autoSpaceDN w:val="0"/>
        <w:jc w:val="both"/>
        <w:rPr>
          <w:sz w:val="24"/>
          <w:szCs w:val="24"/>
        </w:rPr>
      </w:pPr>
    </w:p>
    <w:p>
      <w:pPr>
        <w:tabs>
          <w:tab w:val="left" w:pos="993"/>
          <w:tab w:val="left" w:pos="1276"/>
          <w:tab w:val="left" w:pos="1418"/>
          <w:tab w:val="left" w:pos="5940"/>
        </w:tabs>
        <w:suppressAutoHyphens/>
        <w:jc w:val="both"/>
        <w:rPr>
          <w:sz w:val="24"/>
          <w:szCs w:val="24"/>
        </w:rPr>
      </w:pPr>
    </w:p>
    <w:p>
      <w:pPr>
        <w:tabs>
          <w:tab w:val="left" w:pos="993"/>
          <w:tab w:val="left" w:pos="1276"/>
          <w:tab w:val="left" w:pos="1418"/>
          <w:tab w:val="left" w:pos="5940"/>
        </w:tabs>
        <w:suppressAutoHyphens/>
        <w:jc w:val="both"/>
        <w:rPr>
          <w:sz w:val="24"/>
          <w:szCs w:val="24"/>
        </w:rPr>
      </w:pPr>
    </w:p>
    <w:p>
      <w:pPr>
        <w:tabs>
          <w:tab w:val="left" w:pos="993"/>
          <w:tab w:val="left" w:pos="1276"/>
          <w:tab w:val="left" w:pos="1418"/>
          <w:tab w:val="left" w:pos="5940"/>
        </w:tabs>
        <w:suppressAutoHyphens/>
        <w:jc w:val="both"/>
        <w:rPr>
          <w:sz w:val="24"/>
          <w:szCs w:val="24"/>
        </w:rPr>
      </w:pPr>
      <w:r>
        <w:rPr>
          <w:sz w:val="24"/>
          <w:szCs w:val="24"/>
        </w:rPr>
        <w:t>______________ /_______________/                         _________________ /</w:t>
      </w:r>
      <w:r>
        <w:rPr>
          <w:sz w:val="24"/>
          <w:szCs w:val="24"/>
          <w:u w:val="single"/>
        </w:rPr>
        <w:t xml:space="preserve">                                    </w:t>
      </w:r>
      <w:r>
        <w:rPr>
          <w:sz w:val="24"/>
          <w:szCs w:val="24"/>
        </w:rPr>
        <w:t>/</w:t>
      </w:r>
    </w:p>
    <w:p>
      <w:pPr>
        <w:tabs>
          <w:tab w:val="left" w:pos="993"/>
          <w:tab w:val="left" w:pos="1276"/>
          <w:tab w:val="left" w:pos="1418"/>
          <w:tab w:val="left" w:pos="7088"/>
        </w:tabs>
        <w:suppressAutoHyphens/>
        <w:jc w:val="both"/>
        <w:rPr>
          <w:snapToGrid w:val="0"/>
          <w:sz w:val="24"/>
          <w:szCs w:val="24"/>
        </w:rPr>
      </w:pPr>
      <w:r>
        <w:rPr>
          <w:snapToGrid w:val="0"/>
          <w:sz w:val="24"/>
          <w:szCs w:val="24"/>
        </w:rPr>
        <w:t xml:space="preserve">        (подпись)                                                                                                (подпись)</w:t>
      </w:r>
      <w:bookmarkStart w:id="13" w:name="_GoBack"/>
      <w:bookmarkEnd w:id="13"/>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both"/>
        <w:rPr>
          <w:sz w:val="24"/>
          <w:szCs w:val="24"/>
        </w:rPr>
      </w:pPr>
    </w:p>
    <w:p>
      <w:pPr>
        <w:widowControl w:val="0"/>
        <w:autoSpaceDE w:val="0"/>
        <w:autoSpaceDN w:val="0"/>
        <w:jc w:val="right"/>
        <w:outlineLvl w:val="1"/>
        <w:rPr>
          <w:sz w:val="24"/>
          <w:szCs w:val="24"/>
        </w:rPr>
      </w:pPr>
    </w:p>
    <w:p/>
    <w:sectPr>
      <w:pgSz w:w="11906" w:h="16838"/>
      <w:pgMar w:top="851"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1EEF"/>
    <w:multiLevelType w:val="multilevel"/>
    <w:tmpl w:val="5788750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eastAsia="Times New Roman" w:hint="default"/>
        <w:b w:val="0"/>
      </w:rPr>
    </w:lvl>
    <w:lvl w:ilvl="2">
      <w:start w:val="1"/>
      <w:numFmt w:val="decimal"/>
      <w:isLgl/>
      <w:lvlText w:val="%1.%2.%3."/>
      <w:lvlJc w:val="left"/>
      <w:pPr>
        <w:ind w:left="1146" w:hanging="720"/>
      </w:pPr>
      <w:rPr>
        <w:rFonts w:eastAsia="Times New Roman" w:hint="default"/>
        <w:b w:val="0"/>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
    <w:nsid w:val="7BD86AB9"/>
    <w:multiLevelType w:val="hybridMultilevel"/>
    <w:tmpl w:val="A56A5E68"/>
    <w:lvl w:ilvl="0" w:tplc="5B5E9B40">
      <w:start w:val="1"/>
      <w:numFmt w:val="bullet"/>
      <w:lvlText w:val=""/>
      <w:lvlJc w:val="left"/>
      <w:pPr>
        <w:ind w:left="3479" w:hanging="360"/>
      </w:pPr>
      <w:rPr>
        <w:rFonts w:ascii="Symbol" w:hAnsi="Symbol" w:hint="default"/>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Bullet 1,Use Case List Paragraph,ТЗ список,ДВУХУРОВНЕВЫЙ МАРКИР,UL,Абзац маркированнный,Bullet List,FooterText,numbered,Paragraphe de liste1,lp1,Table-Normal,RSHB_Table-Normal,Предусловия,1. Абзац списка,Нумерованный список_ФТ,Булет 1,lp11"/>
    <w:basedOn w:val="a"/>
    <w:link w:val="a4"/>
    <w:uiPriority w:val="1"/>
    <w:qFormat/>
    <w:pPr>
      <w:ind w:left="720"/>
      <w:contextualSpacing/>
    </w:pPr>
  </w:style>
  <w:style w:type="character" w:customStyle="1" w:styleId="ConsPlusNormal0">
    <w:name w:val="ConsPlusNormal Знак"/>
    <w:link w:val="ConsPlusNormal"/>
    <w:locked/>
    <w:rPr>
      <w:rFonts w:ascii="Arial" w:eastAsia="Times New Roman" w:hAnsi="Arial" w:cs="Arial"/>
      <w:sz w:val="20"/>
      <w:szCs w:val="20"/>
      <w:lang w:eastAsia="ru-RU"/>
    </w:rPr>
  </w:style>
  <w:style w:type="paragraph" w:customStyle="1" w:styleId="1">
    <w:name w:val="Знак1 Знак Знак Знак"/>
    <w:basedOn w:val="a"/>
    <w:pPr>
      <w:widowControl w:val="0"/>
      <w:adjustRightInd w:val="0"/>
      <w:spacing w:after="160" w:line="240" w:lineRule="exact"/>
      <w:jc w:val="right"/>
    </w:pPr>
    <w:rPr>
      <w:lang w:val="en-GB" w:eastAsia="en-US"/>
    </w:rPr>
  </w:style>
  <w:style w:type="character" w:customStyle="1" w:styleId="a4">
    <w:name w:val="Абзац списка Знак"/>
    <w:aliases w:val="Bullet 1 Знак,Use Case List Paragraph Знак,ТЗ список Знак,ДВУХУРОВНЕВЫЙ МАРКИР Знак,UL Знак,Абзац маркированнный Знак,Bullet List Знак,FooterText Знак,numbered Знак,Paragraphe de liste1 Знак,lp1 Знак,Table-Normal Знак,Предусловия Знак"/>
    <w:link w:val="a3"/>
    <w:uiPriority w:val="1"/>
    <w:qFormat/>
    <w:locked/>
    <w:rPr>
      <w:rFonts w:ascii="Times New Roman" w:eastAsia="Times New Roman" w:hAnsi="Times New Roman" w:cs="Times New Roman"/>
      <w:sz w:val="20"/>
      <w:szCs w:val="20"/>
      <w:lang w:eastAsia="ru-RU"/>
    </w:rPr>
  </w:style>
  <w:style w:type="character" w:styleId="a5">
    <w:name w:val="Hyperlink"/>
    <w:basedOn w:val="a0"/>
    <w:uiPriority w:val="99"/>
    <w:unhideWhenUsed/>
    <w:rPr>
      <w:color w:val="0000FF"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Bullet 1,Use Case List Paragraph,ТЗ список,ДВУХУРОВНЕВЫЙ МАРКИР,UL,Абзац маркированнный,Bullet List,FooterText,numbered,Paragraphe de liste1,lp1,Table-Normal,RSHB_Table-Normal,Предусловия,1. Абзац списка,Нумерованный список_ФТ,Булет 1,lp11"/>
    <w:basedOn w:val="a"/>
    <w:link w:val="a4"/>
    <w:uiPriority w:val="1"/>
    <w:qFormat/>
    <w:pPr>
      <w:ind w:left="720"/>
      <w:contextualSpacing/>
    </w:pPr>
  </w:style>
  <w:style w:type="character" w:customStyle="1" w:styleId="ConsPlusNormal0">
    <w:name w:val="ConsPlusNormal Знак"/>
    <w:link w:val="ConsPlusNormal"/>
    <w:locked/>
    <w:rPr>
      <w:rFonts w:ascii="Arial" w:eastAsia="Times New Roman" w:hAnsi="Arial" w:cs="Arial"/>
      <w:sz w:val="20"/>
      <w:szCs w:val="20"/>
      <w:lang w:eastAsia="ru-RU"/>
    </w:rPr>
  </w:style>
  <w:style w:type="paragraph" w:customStyle="1" w:styleId="1">
    <w:name w:val="Знак1 Знак Знак Знак"/>
    <w:basedOn w:val="a"/>
    <w:pPr>
      <w:widowControl w:val="0"/>
      <w:adjustRightInd w:val="0"/>
      <w:spacing w:after="160" w:line="240" w:lineRule="exact"/>
      <w:jc w:val="right"/>
    </w:pPr>
    <w:rPr>
      <w:lang w:val="en-GB" w:eastAsia="en-US"/>
    </w:rPr>
  </w:style>
  <w:style w:type="character" w:customStyle="1" w:styleId="a4">
    <w:name w:val="Абзац списка Знак"/>
    <w:aliases w:val="Bullet 1 Знак,Use Case List Paragraph Знак,ТЗ список Знак,ДВУХУРОВНЕВЫЙ МАРКИР Знак,UL Знак,Абзац маркированнный Знак,Bullet List Знак,FooterText Знак,numbered Знак,Paragraphe de liste1 Знак,lp1 Знак,Table-Normal Знак,Предусловия Знак"/>
    <w:link w:val="a3"/>
    <w:uiPriority w:val="1"/>
    <w:qFormat/>
    <w:locked/>
    <w:rPr>
      <w:rFonts w:ascii="Times New Roman" w:eastAsia="Times New Roman" w:hAnsi="Times New Roman" w:cs="Times New Roman"/>
      <w:sz w:val="20"/>
      <w:szCs w:val="20"/>
      <w:lang w:eastAsia="ru-RU"/>
    </w:rPr>
  </w:style>
  <w:style w:type="character" w:styleId="a5">
    <w:name w:val="Hyperlink"/>
    <w:basedOn w:val="a0"/>
    <w:uiPriority w:val="99"/>
    <w:unhideWhenUsed/>
    <w:rPr>
      <w:color w:val="0000FF"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89A514E5E791DED4D9E8BE9F19BE5AEACCFD9BD6D763521181B4C52ABEB5C01EC622999294EF71622537EF5A380A60BE69EB7F805CFE44QDRBK" TargetMode="External"/><Relationship Id="rId3" Type="http://schemas.microsoft.com/office/2007/relationships/stylesWithEffects" Target="stylesWithEffects.xml"/><Relationship Id="rId7" Type="http://schemas.openxmlformats.org/officeDocument/2006/relationships/hyperlink" Target="consultantplus://offline/ref=3D89A514E5E791DED4D9E8BE9F19BE5AEACCFD9BD6D763521181B4C52ABEB5C00CC67A959092F272663061BE1CQ6R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89A514E5E791DED4D9E8BE9F19BE5AEACCFD9BD6D763521181B4C52ABEB5C00CC67A959092F272663061BE1CQ6RD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D89A514E5E791DED4D9E8BE9F19BE5AEACDFE9EDFDF63521181B4C52ABEB5C00CC67A959092F272663061BE1CQ6RDK" TargetMode="External"/><Relationship Id="rId4" Type="http://schemas.openxmlformats.org/officeDocument/2006/relationships/settings" Target="settings.xml"/><Relationship Id="rId9" Type="http://schemas.openxmlformats.org/officeDocument/2006/relationships/hyperlink" Target="consultantplus://offline/ref=3D89A514E5E791DED4D9E8BE9F19BE5AEACCFD9BD6D763521181B4C52ABEB5C01EC622999294EF77652537EF5A380A60BE69EB7F805CFE44QDR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6259</Words>
  <Characters>35681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Джононаева</dc:creator>
  <cp:lastModifiedBy>INTERNET</cp:lastModifiedBy>
  <cp:revision>3</cp:revision>
  <dcterms:created xsi:type="dcterms:W3CDTF">2026-03-16T04:25:00Z</dcterms:created>
  <dcterms:modified xsi:type="dcterms:W3CDTF">2026-05-27T05:01:00Z</dcterms:modified>
</cp:coreProperties>
</file>