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2E" w:rsidRDefault="0060402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550C2E" w:rsidRPr="00FE6470" w:rsidRDefault="0060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47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КОНТРАКТ № </w:t>
      </w:r>
      <w:r w:rsidR="00FE6470" w:rsidRPr="00FE6470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E16EA7" w:rsidRPr="00FE6470">
        <w:rPr>
          <w:rFonts w:ascii="Times New Roman" w:hAnsi="Times New Roman" w:cs="Times New Roman"/>
          <w:b/>
          <w:bCs/>
          <w:sz w:val="24"/>
          <w:szCs w:val="24"/>
        </w:rPr>
        <w:t>АХМР</w:t>
      </w:r>
    </w:p>
    <w:p w:rsidR="00550C2E" w:rsidRPr="00FE6470" w:rsidRDefault="00550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604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г. Хабаровск                                                                                         «___»  ________ 20</w:t>
      </w:r>
      <w:r w:rsidR="00136BB7" w:rsidRPr="00FE6470">
        <w:rPr>
          <w:rFonts w:ascii="Times New Roman" w:hAnsi="Times New Roman" w:cs="Times New Roman"/>
          <w:sz w:val="24"/>
          <w:szCs w:val="24"/>
        </w:rPr>
        <w:t>2</w:t>
      </w:r>
      <w:r w:rsidR="00FE6470" w:rsidRPr="00FE6470">
        <w:rPr>
          <w:rFonts w:ascii="Times New Roman" w:hAnsi="Times New Roman" w:cs="Times New Roman"/>
          <w:sz w:val="24"/>
          <w:szCs w:val="24"/>
        </w:rPr>
        <w:t>6</w:t>
      </w:r>
      <w:r w:rsidRPr="00FE64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0C2E" w:rsidRPr="00FE6470" w:rsidRDefault="00550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FE647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470">
        <w:rPr>
          <w:rFonts w:ascii="Times New Roman" w:hAnsi="Times New Roman" w:cs="Times New Roman"/>
          <w:sz w:val="24"/>
          <w:szCs w:val="24"/>
        </w:rPr>
        <w:t>Администрация Хабаровского муниципального района Хабаровского края, именуемое в дальнейшем «Заказчик», в лице заместителя главы администрации района – начальника управления по обеспечению деятельности администрации района Дубкова Андрея Владимировича, действующего на основании распоряжения администрации Хабаровского муниципального района Хабаровского края от 24.12.2025 № 2.1-19-7915</w:t>
      </w:r>
      <w:r w:rsidR="0060402C" w:rsidRPr="00FE6470">
        <w:rPr>
          <w:rFonts w:ascii="Times New Roman" w:hAnsi="Times New Roman" w:cs="Times New Roman"/>
          <w:sz w:val="24"/>
          <w:szCs w:val="24"/>
        </w:rPr>
        <w:t xml:space="preserve">, с одной стороны, и _______________________, именуемый в дальнейшем «Поставщик», в лице ______________________, действующего на основании _____________________________, </w:t>
      </w:r>
      <w:r w:rsidR="0060402C" w:rsidRPr="00FE6470">
        <w:rPr>
          <w:rFonts w:ascii="Times New Roman" w:hAnsi="Times New Roman" w:cs="Times New Roman"/>
          <w:sz w:val="24"/>
          <w:szCs w:val="24"/>
        </w:rPr>
        <w:br/>
        <w:t>с другой стороны, в дальнейшем вместе именуемые</w:t>
      </w:r>
      <w:proofErr w:type="gramEnd"/>
      <w:r w:rsidR="0060402C" w:rsidRPr="00FE6470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gramStart"/>
      <w:r w:rsidR="0060402C" w:rsidRPr="00FE6470">
        <w:rPr>
          <w:rFonts w:ascii="Times New Roman" w:hAnsi="Times New Roman" w:cs="Times New Roman"/>
          <w:sz w:val="24"/>
          <w:szCs w:val="24"/>
        </w:rPr>
        <w:t xml:space="preserve">Стороны», и каждый </w:t>
      </w:r>
      <w:r w:rsidR="0060402C" w:rsidRPr="00FE6470">
        <w:rPr>
          <w:rFonts w:ascii="Times New Roman" w:hAnsi="Times New Roman" w:cs="Times New Roman"/>
          <w:sz w:val="24"/>
          <w:szCs w:val="24"/>
        </w:rPr>
        <w:br/>
        <w:t xml:space="preserve">в отдельности «Сторона», с соблюдением требований Гражданского </w:t>
      </w:r>
      <w:hyperlink r:id="rId8" w:history="1">
        <w:r w:rsidR="0060402C" w:rsidRPr="00FE647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кодекса</w:t>
        </w:r>
      </w:hyperlink>
      <w:r w:rsidR="0060402C" w:rsidRPr="00FE6470">
        <w:rPr>
          <w:rFonts w:ascii="Times New Roman" w:hAnsi="Times New Roman" w:cs="Times New Roman"/>
          <w:sz w:val="24"/>
          <w:szCs w:val="24"/>
        </w:rPr>
        <w:t xml:space="preserve"> Российской Федерации, п. 4 ч. 1 ст. 93 Федерального </w:t>
      </w:r>
      <w:hyperlink r:id="rId9" w:history="1">
        <w:r w:rsidR="0060402C" w:rsidRPr="00FE647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="0060402C" w:rsidRPr="00FE6470">
        <w:rPr>
          <w:rFonts w:ascii="Times New Roman" w:hAnsi="Times New Roman" w:cs="Times New Roman"/>
          <w:sz w:val="24"/>
          <w:szCs w:val="24"/>
        </w:rPr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 № </w:t>
      </w:r>
      <w:r w:rsidRPr="00FE6470">
        <w:rPr>
          <w:rFonts w:ascii="Times New Roman" w:hAnsi="Times New Roman"/>
          <w:color w:val="FF0000"/>
          <w:sz w:val="24"/>
          <w:szCs w:val="24"/>
        </w:rPr>
        <w:t>_______</w:t>
      </w:r>
      <w:r w:rsidR="0060402C" w:rsidRPr="00FE6470">
        <w:rPr>
          <w:rFonts w:ascii="Times New Roman" w:hAnsi="Times New Roman" w:cs="Times New Roman"/>
          <w:sz w:val="24"/>
          <w:szCs w:val="24"/>
        </w:rPr>
        <w:t>, заключили настоящий муниципальный контракт (далее – контракт), о нижеследующем:</w:t>
      </w:r>
      <w:proofErr w:type="gramEnd"/>
    </w:p>
    <w:p w:rsidR="00550C2E" w:rsidRPr="00FE6470" w:rsidRDefault="00550C2E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470">
        <w:rPr>
          <w:rFonts w:ascii="Times New Roman" w:hAnsi="Times New Roman" w:cs="Times New Roman"/>
          <w:b/>
          <w:bCs/>
          <w:sz w:val="24"/>
          <w:szCs w:val="24"/>
        </w:rPr>
        <w:t>1. ПРЕДМЕТ КОНТРАКТА</w:t>
      </w:r>
    </w:p>
    <w:p w:rsidR="00550C2E" w:rsidRPr="00FE6470" w:rsidRDefault="00604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1.1. Заказчик поручает, а Поставщик принимает на себя обязательства по поставке воды</w:t>
      </w:r>
      <w:r w:rsidR="00E16EA7" w:rsidRPr="00FE6470">
        <w:rPr>
          <w:rFonts w:ascii="Times New Roman" w:hAnsi="Times New Roman" w:cs="Times New Roman"/>
          <w:sz w:val="24"/>
          <w:szCs w:val="24"/>
        </w:rPr>
        <w:t xml:space="preserve"> </w:t>
      </w:r>
      <w:r w:rsidRPr="00FE6470">
        <w:rPr>
          <w:rFonts w:ascii="Times New Roman" w:hAnsi="Times New Roman" w:cs="Times New Roman"/>
          <w:sz w:val="24"/>
          <w:szCs w:val="24"/>
        </w:rPr>
        <w:t>природной питьевой негазированной "</w:t>
      </w:r>
      <w:proofErr w:type="spellStart"/>
      <w:r w:rsidRPr="00FE6470">
        <w:rPr>
          <w:rFonts w:ascii="Times New Roman" w:hAnsi="Times New Roman" w:cs="Times New Roman"/>
          <w:sz w:val="24"/>
          <w:szCs w:val="24"/>
        </w:rPr>
        <w:t>tri</w:t>
      </w:r>
      <w:proofErr w:type="spellEnd"/>
      <w:r w:rsidRPr="00FE6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470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FE6470">
        <w:rPr>
          <w:rFonts w:ascii="Times New Roman" w:hAnsi="Times New Roman" w:cs="Times New Roman"/>
          <w:sz w:val="24"/>
          <w:szCs w:val="24"/>
        </w:rPr>
        <w:t>" (0,35 л) (далее–Товар), в соответствии с Технической частью (Приложение №1) и Спецификацией (Приложение №2), являющимися неотъемлемыми частями настоящего контракта.</w:t>
      </w:r>
    </w:p>
    <w:p w:rsidR="00550C2E" w:rsidRPr="00FE6470" w:rsidRDefault="00604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E6470">
        <w:rPr>
          <w:rFonts w:ascii="Times New Roman" w:hAnsi="Times New Roman" w:cs="Times New Roman"/>
          <w:spacing w:val="-6"/>
          <w:sz w:val="24"/>
          <w:szCs w:val="24"/>
        </w:rPr>
        <w:t>1.2. Объем поставки: в соответствии с Технической частью (Приложение №1).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 (при наличии), счет или счет-фактура (при наличии), документ о приемке (в 2-х экземплярах).</w:t>
      </w:r>
      <w:proofErr w:type="gramEnd"/>
    </w:p>
    <w:p w:rsidR="00550C2E" w:rsidRPr="00FE6470" w:rsidRDefault="00550C2E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2. ЦЕНА КОНТРАКТА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_________ (________) рублей, ________ копеек  НДС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облагается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>/не облагается</w:t>
      </w:r>
      <w:r w:rsidRPr="00FE6470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FE6470">
        <w:rPr>
          <w:rFonts w:ascii="Times New Roman" w:hAnsi="Times New Roman" w:cs="Times New Roman"/>
          <w:sz w:val="24"/>
          <w:szCs w:val="24"/>
        </w:rPr>
        <w:t>.</w:t>
      </w:r>
    </w:p>
    <w:p w:rsidR="00550C2E" w:rsidRPr="00FE6470" w:rsidRDefault="0060402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470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</w:t>
      </w:r>
      <w:r w:rsidRPr="00FE6470">
        <w:rPr>
          <w:rFonts w:ascii="Times New Roman" w:hAnsi="Times New Roman" w:cs="Times New Roman"/>
          <w:sz w:val="24"/>
          <w:szCs w:val="24"/>
        </w:rPr>
        <w:br/>
        <w:t>и иные обязательные платежи подлежат уплате в бюджеты бюджетной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системы Российской Федерации Заказчиком.</w:t>
      </w:r>
    </w:p>
    <w:p w:rsidR="00550C2E" w:rsidRPr="00FE6470" w:rsidRDefault="0060402C">
      <w:pPr>
        <w:pStyle w:val="ConsNonformat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E6470">
        <w:rPr>
          <w:rFonts w:ascii="Times New Roman" w:hAnsi="Times New Roman"/>
          <w:sz w:val="24"/>
          <w:szCs w:val="24"/>
        </w:rPr>
        <w:t>2.2. Валютой для установления цены контракта и расчетов с Поставщиком является рубль Российской Федерации.</w:t>
      </w:r>
    </w:p>
    <w:p w:rsidR="00550C2E" w:rsidRPr="00FE6470" w:rsidRDefault="00604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2.3. Источник финансирования контракта: бюджет Хабаровского муниципального района Хабаровского края.</w:t>
      </w:r>
    </w:p>
    <w:p w:rsidR="00550C2E" w:rsidRPr="00FE6470" w:rsidRDefault="006040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2.4. Цена контракта включает в себя стоимость Товара, расходы на упаковку, маркировку, поставку, разгрузку Товара в месте доставки, а также расходы на страхование, уплату налогов, сборов, пошлин и других обязательных платежей, </w:t>
      </w:r>
      <w:r w:rsidRPr="00FE6470">
        <w:rPr>
          <w:rFonts w:ascii="Times New Roman" w:hAnsi="Times New Roman" w:cs="Times New Roman"/>
          <w:sz w:val="24"/>
          <w:szCs w:val="24"/>
        </w:rPr>
        <w:lastRenderedPageBreak/>
        <w:t>взимаемых с Поставщика в связи с исполнением контракта.</w:t>
      </w:r>
    </w:p>
    <w:p w:rsidR="00550C2E" w:rsidRPr="00FE6470" w:rsidRDefault="00604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2.5. </w:t>
      </w:r>
      <w:r w:rsidRPr="00FE6470">
        <w:rPr>
          <w:rFonts w:ascii="Times New Roman" w:hAnsi="Times New Roman" w:cs="Times New Roman"/>
          <w:bCs/>
          <w:sz w:val="24"/>
          <w:szCs w:val="24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следующих случаев: 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bCs/>
          <w:sz w:val="24"/>
          <w:szCs w:val="24"/>
        </w:rPr>
        <w:t>2.5.1. Цена контракта может быть снижена по соглашению Сторон без изменения предусмотренных контрактом количества Товара</w:t>
      </w:r>
      <w:r w:rsidRPr="00FE6470">
        <w:rPr>
          <w:rFonts w:ascii="Times New Roman" w:hAnsi="Times New Roman" w:cs="Times New Roman"/>
          <w:sz w:val="24"/>
          <w:szCs w:val="24"/>
        </w:rPr>
        <w:t>, качества поставляемого Товара и иных условий контракта.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2.5.2. Настоящий контракт предусматривает право Заказчика по согласованию с Исполнителем в ходе исполнения контракта изменить не более чем на десять процентов объем предусмотренных контрактом оказываемых Услуг.</w:t>
      </w:r>
    </w:p>
    <w:p w:rsidR="00550C2E" w:rsidRPr="00FE6470" w:rsidRDefault="00550C2E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50C2E" w:rsidRPr="00FE6470" w:rsidRDefault="0060402C">
      <w:pPr>
        <w:pStyle w:val="ConsNormal"/>
        <w:tabs>
          <w:tab w:val="left" w:pos="709"/>
        </w:tabs>
        <w:suppressAutoHyphens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E6470">
        <w:rPr>
          <w:rFonts w:ascii="Times New Roman" w:hAnsi="Times New Roman"/>
          <w:b/>
          <w:sz w:val="24"/>
          <w:szCs w:val="24"/>
        </w:rPr>
        <w:t>3. ПОРЯДОКРАСЧЕТОВ</w:t>
      </w:r>
    </w:p>
    <w:p w:rsidR="00550C2E" w:rsidRPr="00FE6470" w:rsidRDefault="0060402C">
      <w:pPr>
        <w:widowControl w:val="0"/>
        <w:tabs>
          <w:tab w:val="left" w:pos="709"/>
          <w:tab w:val="left" w:pos="81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3.1. </w:t>
      </w:r>
      <w:r w:rsidRPr="00FE6470">
        <w:rPr>
          <w:rFonts w:ascii="Times New Roman" w:hAnsi="Times New Roman" w:cs="Times New Roman"/>
          <w:bCs/>
          <w:sz w:val="24"/>
          <w:szCs w:val="24"/>
        </w:rPr>
        <w:t>Оплата за поставку Товара осуществляется по цене, установленной п. 2.1 к</w:t>
      </w:r>
      <w:r w:rsidRPr="00FE6470">
        <w:rPr>
          <w:rFonts w:ascii="Times New Roman" w:hAnsi="Times New Roman" w:cs="Times New Roman"/>
          <w:sz w:val="24"/>
          <w:szCs w:val="24"/>
        </w:rPr>
        <w:t>онтракта</w:t>
      </w:r>
      <w:r w:rsidRPr="00FE6470">
        <w:rPr>
          <w:rFonts w:ascii="Times New Roman" w:hAnsi="Times New Roman" w:cs="Times New Roman"/>
          <w:bCs/>
          <w:sz w:val="24"/>
          <w:szCs w:val="24"/>
        </w:rPr>
        <w:t>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70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FE6470">
        <w:rPr>
          <w:rFonts w:ascii="Times New Roman" w:eastAsia="Calibri" w:hAnsi="Times New Roman" w:cs="Times New Roman"/>
          <w:bCs/>
          <w:sz w:val="24"/>
          <w:szCs w:val="24"/>
        </w:rPr>
        <w:t xml:space="preserve">Оплата услуг производится в безналичной форме путем перечисления денежных средств на расчетный счет Исполнителя. </w:t>
      </w:r>
      <w:r w:rsidRPr="00FE6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осуществляется по факту поставки Товара на основании выставленного Поставщиком счета или счета-фактуры </w:t>
      </w:r>
      <w:r w:rsidRPr="00FE64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течение 10 рабочих дней</w:t>
      </w:r>
      <w:r w:rsidRPr="00FE6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подписания Сторонами товарной накладной и акта приема-передачи Товара </w:t>
      </w:r>
      <w:r w:rsidRPr="00FE6470">
        <w:rPr>
          <w:rFonts w:ascii="Times New Roman" w:eastAsia="Calibri" w:hAnsi="Times New Roman" w:cs="Times New Roman"/>
          <w:bCs/>
          <w:sz w:val="24"/>
          <w:szCs w:val="24"/>
        </w:rPr>
        <w:t xml:space="preserve">и предоставления Поставщиком счета или </w:t>
      </w:r>
      <w:proofErr w:type="spellStart"/>
      <w:proofErr w:type="gramStart"/>
      <w:r w:rsidRPr="00FE6470">
        <w:rPr>
          <w:rFonts w:ascii="Times New Roman" w:eastAsia="Calibri" w:hAnsi="Times New Roman" w:cs="Times New Roman"/>
          <w:bCs/>
          <w:sz w:val="24"/>
          <w:szCs w:val="24"/>
        </w:rPr>
        <w:t>счет-фактуры</w:t>
      </w:r>
      <w:proofErr w:type="spellEnd"/>
      <w:proofErr w:type="gramEnd"/>
      <w:r w:rsidRPr="00FE6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eastAsia="Times New Roman" w:hAnsi="Times New Roman" w:cs="Times New Roman"/>
          <w:sz w:val="24"/>
          <w:szCs w:val="24"/>
        </w:rPr>
        <w:t>Расчет осуществляется за фактически поставленные Товары.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3.3. Обязательство Заказчика по оплате за поставку Товара считается исполненным с момента списания денежных сре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>асчетного счета Заказчика.</w:t>
      </w:r>
    </w:p>
    <w:p w:rsidR="00550C2E" w:rsidRPr="00FE6470" w:rsidRDefault="00550C2E">
      <w:pPr>
        <w:pStyle w:val="ConsNormal"/>
        <w:tabs>
          <w:tab w:val="left" w:pos="709"/>
        </w:tabs>
        <w:suppressAutoHyphens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50C2E" w:rsidRPr="00FE6470" w:rsidRDefault="0060402C">
      <w:pPr>
        <w:widowControl w:val="0"/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550C2E" w:rsidRPr="00FE6470" w:rsidRDefault="006040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4.1.</w:t>
      </w:r>
      <w:r w:rsidRPr="00FE6470">
        <w:rPr>
          <w:rFonts w:ascii="Times New Roman" w:hAnsi="Times New Roman" w:cs="Times New Roman"/>
          <w:sz w:val="24"/>
          <w:szCs w:val="24"/>
        </w:rPr>
        <w:t xml:space="preserve"> З</w:t>
      </w:r>
      <w:r w:rsidRPr="00FE6470">
        <w:rPr>
          <w:rFonts w:ascii="Times New Roman" w:hAnsi="Times New Roman" w:cs="Times New Roman"/>
          <w:b/>
          <w:sz w:val="24"/>
          <w:szCs w:val="24"/>
        </w:rPr>
        <w:t>аказчик вправе</w:t>
      </w:r>
      <w:r w:rsidRPr="00FE6470">
        <w:rPr>
          <w:rFonts w:ascii="Times New Roman" w:hAnsi="Times New Roman" w:cs="Times New Roman"/>
          <w:sz w:val="24"/>
          <w:szCs w:val="24"/>
        </w:rPr>
        <w:t>:</w:t>
      </w:r>
    </w:p>
    <w:p w:rsidR="00550C2E" w:rsidRPr="00FE6470" w:rsidRDefault="006040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4.1.1. Требовать от Поставщика надлежащего исполнения обязательств в соответствии с условиями контракта.</w:t>
      </w:r>
    </w:p>
    <w:p w:rsidR="00550C2E" w:rsidRPr="00FE6470" w:rsidRDefault="006040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:rsidR="00550C2E" w:rsidRPr="00FE6470" w:rsidRDefault="006040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:rsidR="00550C2E" w:rsidRPr="00FE6470" w:rsidRDefault="006040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4.2. Заказчик обязан</w:t>
      </w:r>
      <w:r w:rsidRPr="00FE6470">
        <w:rPr>
          <w:rFonts w:ascii="Times New Roman" w:hAnsi="Times New Roman" w:cs="Times New Roman"/>
          <w:sz w:val="24"/>
          <w:szCs w:val="24"/>
        </w:rPr>
        <w:t>:</w:t>
      </w:r>
    </w:p>
    <w:p w:rsidR="00550C2E" w:rsidRPr="00FE6470" w:rsidRDefault="006040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4.2.1. Своевременно принять и оплатить поставку Товара в соответствии с условиями настоящего контракта.</w:t>
      </w:r>
    </w:p>
    <w:p w:rsidR="00550C2E" w:rsidRPr="00FE6470" w:rsidRDefault="006040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4.2.3.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Поставщиком обязательств </w:t>
      </w:r>
      <w:r w:rsidRPr="00FE6470">
        <w:rPr>
          <w:rFonts w:ascii="Times New Roman" w:hAnsi="Times New Roman" w:cs="Times New Roman"/>
          <w:sz w:val="24"/>
          <w:szCs w:val="24"/>
        </w:rPr>
        <w:br/>
        <w:t>(в том числе гарантийных обязательств, если таковые установлены), предусмотренных контрактом, а также в иных случаях ненадлежащего исполнения поставщиком обязательств, предусмотренных контрактом, направлять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(в том числе гарантийных, если таковые установлены) по настоящему контракту.</w:t>
      </w:r>
      <w:proofErr w:type="gramEnd"/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ств вз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>ыскивать их в судебном порядке либо производить оплату по контракту в соответствии с п. 9.6 настоящего контракта.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4.2.5.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 xml:space="preserve">При направлении в суд искового заявления с требованиями </w:t>
      </w:r>
      <w:r w:rsidRPr="00FE6470">
        <w:rPr>
          <w:rFonts w:ascii="Times New Roman" w:hAnsi="Times New Roman" w:cs="Times New Roman"/>
          <w:sz w:val="24"/>
          <w:szCs w:val="24"/>
        </w:rPr>
        <w:br/>
        <w:t>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 9.6 настоящего контракта либо отсутствовала возможность для оплаты по контракту в соответствии с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п. 9.6 настоящего контракта.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4.2.6. Не расторгать контракт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п.9.6 настоящего контракта.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4.2.7. В случае если окончание срока действия контракта повлекло прекращение обязатель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 (в случае если оплата </w:t>
      </w:r>
      <w:r w:rsidRPr="00FE6470">
        <w:rPr>
          <w:rFonts w:ascii="Times New Roman" w:hAnsi="Times New Roman" w:cs="Times New Roman"/>
          <w:sz w:val="24"/>
          <w:szCs w:val="24"/>
        </w:rPr>
        <w:br/>
        <w:t>по контракту не была произведена в соответствии с п.9.6 настоящего контракта):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4.2.7.1. В течение 10 дней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срока действия контракта направить Поставщику претензионное письмо с требованием оплаты в течение 15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4.2.7.2. При неоплате в установленный срок Поставщиком неустойки не позднее 10 дней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с даты истечения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срока для оплаты неустойки, указанного в претензионном письме,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:rsidR="00550C2E" w:rsidRPr="00FE6470" w:rsidRDefault="00604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4.2.8. Заказчик обязан провести экспертизу для проверки поставленных Поставщиком Товаров, предусмотренных контрактом, в части их соответствия условиям контракта.</w:t>
      </w:r>
    </w:p>
    <w:p w:rsidR="00550C2E" w:rsidRPr="00FE6470" w:rsidRDefault="00604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4.2.9. Осуществлять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исполнением Поставщиком условий контракта в соответствии с законодательством Российской Федерации.</w:t>
      </w:r>
    </w:p>
    <w:p w:rsidR="00550C2E" w:rsidRPr="00FE6470" w:rsidRDefault="00604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4.3. Поставщик вправе</w:t>
      </w:r>
      <w:r w:rsidRPr="00FE6470">
        <w:rPr>
          <w:rFonts w:ascii="Times New Roman" w:hAnsi="Times New Roman" w:cs="Times New Roman"/>
          <w:sz w:val="24"/>
          <w:szCs w:val="24"/>
        </w:rPr>
        <w:t>: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:rsidR="00550C2E" w:rsidRPr="00FE6470" w:rsidRDefault="006040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4.3.2. Требовать своевременной оплаты за поставленный Товар в соответствии с условиями настоящего контракта.</w:t>
      </w:r>
    </w:p>
    <w:p w:rsidR="00550C2E" w:rsidRPr="00FE6470" w:rsidRDefault="006040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4.3.3. Направлять Заказчику запросы и получать от него разъяснения </w:t>
      </w:r>
      <w:r w:rsidRPr="00FE6470">
        <w:rPr>
          <w:rFonts w:ascii="Times New Roman" w:hAnsi="Times New Roman" w:cs="Times New Roman"/>
          <w:sz w:val="24"/>
          <w:szCs w:val="24"/>
        </w:rPr>
        <w:br/>
        <w:t>и уточнения по вопросам поставки Товара в рамках настоящего контракта.</w:t>
      </w:r>
    </w:p>
    <w:p w:rsidR="00550C2E" w:rsidRPr="00FE6470" w:rsidRDefault="006040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4.4. Поставщик обязан</w:t>
      </w:r>
      <w:r w:rsidRPr="00FE6470">
        <w:rPr>
          <w:rFonts w:ascii="Times New Roman" w:hAnsi="Times New Roman" w:cs="Times New Roman"/>
          <w:sz w:val="24"/>
          <w:szCs w:val="24"/>
        </w:rPr>
        <w:t>:</w:t>
      </w:r>
    </w:p>
    <w:p w:rsidR="00550C2E" w:rsidRPr="00FE6470" w:rsidRDefault="0060402C">
      <w:pPr>
        <w:widowControl w:val="0"/>
        <w:tabs>
          <w:tab w:val="left" w:pos="63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 w:rsidRPr="00FE6470">
        <w:rPr>
          <w:rFonts w:ascii="Times New Roman" w:hAnsi="Times New Roman" w:cs="Times New Roman"/>
          <w:color w:val="0D0D0D"/>
          <w:sz w:val="24"/>
          <w:szCs w:val="24"/>
        </w:rPr>
        <w:t>представить все необходимые документы, предусмотренные разделом 1 настоящего контракта.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4.4.2. Своевременно предоставлять Заказчику достоверную информацию о ходе исполнения своих обязательств по контракту, в том числе </w:t>
      </w:r>
      <w:r w:rsidRPr="00FE6470">
        <w:rPr>
          <w:rFonts w:ascii="Times New Roman" w:hAnsi="Times New Roman" w:cs="Times New Roman"/>
          <w:sz w:val="24"/>
          <w:szCs w:val="24"/>
        </w:rPr>
        <w:br/>
        <w:t>о сложностях, возникающих при исполнении контракта.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</w:t>
      </w:r>
      <w:r w:rsidRPr="00FE6470">
        <w:rPr>
          <w:rFonts w:ascii="Times New Roman" w:hAnsi="Times New Roman" w:cs="Times New Roman"/>
          <w:sz w:val="24"/>
          <w:szCs w:val="24"/>
        </w:rPr>
        <w:br/>
        <w:t>об изменении адреса фактическим местонахождением Поставщика будет считаться адрес, указанный в настоящем контракте.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4.4.4. Гарантировать качество Товара.</w:t>
      </w:r>
    </w:p>
    <w:p w:rsidR="00550C2E" w:rsidRPr="00FE6470" w:rsidRDefault="00550C2E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60402C">
      <w:pPr>
        <w:widowControl w:val="0"/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5. СРОК, МЕСТО И УСЛОВИЯ ПОСТАВКИ</w:t>
      </w:r>
    </w:p>
    <w:p w:rsidR="00D84C81" w:rsidRPr="00FE6470" w:rsidRDefault="0060402C" w:rsidP="00D84C8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5.1. Срок поставки Товара: </w:t>
      </w:r>
      <w:r w:rsidR="00D84C81" w:rsidRPr="00FE6470">
        <w:rPr>
          <w:rFonts w:ascii="Times New Roman" w:hAnsi="Times New Roman" w:cs="Times New Roman"/>
          <w:sz w:val="24"/>
          <w:szCs w:val="24"/>
        </w:rPr>
        <w:t>Поставка Товара осуществляется единовременно в течение 5 (пяти) рабочих</w:t>
      </w:r>
      <w:bookmarkStart w:id="0" w:name="_GoBack"/>
      <w:bookmarkEnd w:id="0"/>
      <w:r w:rsidR="00D84C81" w:rsidRPr="00FE6470">
        <w:rPr>
          <w:rFonts w:ascii="Times New Roman" w:hAnsi="Times New Roman" w:cs="Times New Roman"/>
          <w:sz w:val="24"/>
          <w:szCs w:val="24"/>
        </w:rPr>
        <w:t xml:space="preserve"> дней с момента заключения контракта. 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5.2. Место поставки Товара: Российская Федерация, Хабаровский край,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. Хабаровск, ул. </w:t>
      </w:r>
      <w:proofErr w:type="spellStart"/>
      <w:r w:rsidRPr="00FE6470">
        <w:rPr>
          <w:rFonts w:ascii="Times New Roman" w:hAnsi="Times New Roman" w:cs="Times New Roman"/>
          <w:sz w:val="24"/>
          <w:szCs w:val="24"/>
        </w:rPr>
        <w:t>Волочаевская</w:t>
      </w:r>
      <w:proofErr w:type="spellEnd"/>
      <w:r w:rsidRPr="00FE6470">
        <w:rPr>
          <w:rFonts w:ascii="Times New Roman" w:hAnsi="Times New Roman" w:cs="Times New Roman"/>
          <w:sz w:val="24"/>
          <w:szCs w:val="24"/>
        </w:rPr>
        <w:t>, д. 6.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5.3. Поставка Товара осуществляется силами и за счет средств Поставщика на условиях поставки, разгрузки в месте доставки Товара. Поставка Товара производится в рабочие дни с 9-00 час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>о 17-00 час. (время местное). Поставщик уведомляет Заказчика о предполагаемой дате поставки Товара не менее чем за 1 рабочий день.</w:t>
      </w:r>
    </w:p>
    <w:p w:rsidR="00550C2E" w:rsidRPr="00FE6470" w:rsidRDefault="00550C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60402C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 xml:space="preserve">6. ПОРЯДОК СДАЧИ-ПРИЕМКИ ТОВАРА 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>6.1. П</w:t>
      </w:r>
      <w:r w:rsidRPr="00FE647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риемка Товара </w:t>
      </w:r>
      <w:r w:rsidRPr="00FE6470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в себя проверку Товара на соответствие требованиям настоящего контракта. </w:t>
      </w:r>
    </w:p>
    <w:p w:rsidR="00550C2E" w:rsidRPr="00FE6470" w:rsidRDefault="0060402C">
      <w:pPr>
        <w:widowControl w:val="0"/>
        <w:tabs>
          <w:tab w:val="left" w:pos="63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>6.2. При поставке Товара Поставщик передает Заказчику все документы, предусмотрен</w:t>
      </w:r>
      <w:r w:rsidR="00E10F4E" w:rsidRPr="00FE6470">
        <w:rPr>
          <w:rFonts w:ascii="Times New Roman" w:hAnsi="Times New Roman" w:cs="Times New Roman"/>
          <w:color w:val="000000"/>
          <w:sz w:val="24"/>
          <w:szCs w:val="24"/>
        </w:rPr>
        <w:t>ные п. 1.3 настоящего контракта, в течени</w:t>
      </w:r>
      <w:proofErr w:type="gramStart"/>
      <w:r w:rsidR="00E10F4E" w:rsidRPr="00FE6470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="00E10F4E" w:rsidRPr="00FE6470">
        <w:rPr>
          <w:rFonts w:ascii="Times New Roman" w:hAnsi="Times New Roman" w:cs="Times New Roman"/>
          <w:color w:val="000000"/>
          <w:sz w:val="24"/>
          <w:szCs w:val="24"/>
        </w:rPr>
        <w:t xml:space="preserve"> 5 (пяти) рабочих дней.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E647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6.3. 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E647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случае</w:t>
      </w:r>
      <w:proofErr w:type="gramStart"/>
      <w:r w:rsidRPr="00FE647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</w:t>
      </w:r>
      <w:proofErr w:type="gramEnd"/>
      <w:r w:rsidRPr="00FE647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если по результатам такой экспертизы установлены нарушения требований контракта, не препятствующие приемке поставленного Товара в заключение, могут содержаться предложения об устранении данных нарушений, в том числе с указанием срока их устранения.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E647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E647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E647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 xml:space="preserve">6.5. Приемка Товара по количеству и ассортименту осуществляется Заказчиком в момент разгрузки Товара в месте поставки в соответствии со Спецификацией, по комплектности – в соответствии с Технической частью. </w:t>
      </w:r>
      <w:r w:rsidRPr="00FE6470">
        <w:rPr>
          <w:rFonts w:ascii="Times New Roman" w:eastAsia="Arial" w:hAnsi="Times New Roman" w:cs="Times New Roman"/>
          <w:color w:val="000000"/>
          <w:sz w:val="24"/>
          <w:szCs w:val="24"/>
        </w:rPr>
        <w:t>По окончании приемки подписывается товарная накладная.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 xml:space="preserve"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 недостающее количество Товара и (или) </w:t>
      </w:r>
      <w:proofErr w:type="gramStart"/>
      <w:r w:rsidRPr="00FE6470">
        <w:rPr>
          <w:rFonts w:ascii="Times New Roman" w:hAnsi="Times New Roman" w:cs="Times New Roman"/>
          <w:color w:val="000000"/>
          <w:sz w:val="24"/>
          <w:szCs w:val="24"/>
        </w:rPr>
        <w:t>комплектующих</w:t>
      </w:r>
      <w:proofErr w:type="gramEnd"/>
      <w:r w:rsidRPr="00FE6470">
        <w:rPr>
          <w:rFonts w:ascii="Times New Roman" w:hAnsi="Times New Roman" w:cs="Times New Roman"/>
          <w:color w:val="000000"/>
          <w:sz w:val="24"/>
          <w:szCs w:val="24"/>
        </w:rPr>
        <w:t>, поставить в ассортименте, соответствующем условиям контракта, в течение 1 рабочего дня с момента подписания такого акта.</w:t>
      </w:r>
    </w:p>
    <w:p w:rsidR="00550C2E" w:rsidRPr="00FE6470" w:rsidRDefault="00E10F4E">
      <w:pPr>
        <w:pStyle w:val="af8"/>
        <w:spacing w:before="0" w:beforeAutospacing="0" w:after="0" w:afterAutospacing="0"/>
        <w:ind w:firstLine="709"/>
        <w:jc w:val="both"/>
      </w:pPr>
      <w:r w:rsidRPr="00FE6470">
        <w:rPr>
          <w:color w:val="000000"/>
        </w:rPr>
        <w:t>6.6. В течение 20</w:t>
      </w:r>
      <w:r w:rsidR="0060402C" w:rsidRPr="00FE6470">
        <w:rPr>
          <w:color w:val="000000"/>
        </w:rPr>
        <w:t xml:space="preserve">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приема-передачи Товара.</w:t>
      </w:r>
      <w:r w:rsidR="0060402C" w:rsidRPr="00FE6470">
        <w:t xml:space="preserve"> Документы, направляемые Исполнителем по контракту и (или) связанные с его исполнением могут формироваться в ЕИС </w:t>
      </w:r>
      <w:r w:rsidR="0060402C" w:rsidRPr="00FE6470">
        <w:br/>
        <w:t xml:space="preserve">в электронной форме и подписываться электронными подписями. В целях исполнения контракта и совершения иных юридически значимых действий по контракту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квалифицированной электронной подписью. </w:t>
      </w:r>
    </w:p>
    <w:p w:rsidR="00550C2E" w:rsidRPr="00FE6470" w:rsidRDefault="0060402C">
      <w:pPr>
        <w:pStyle w:val="af8"/>
        <w:spacing w:before="0" w:beforeAutospacing="0" w:after="0" w:afterAutospacing="0"/>
        <w:ind w:firstLine="709"/>
        <w:jc w:val="both"/>
      </w:pPr>
      <w:r w:rsidRPr="00FE6470">
        <w:t xml:space="preserve">Если в соответствии с федеральными законами, принимаемыми в соответствии с ними нормативными правовыми актами или обычаем делового оборота, документ должен быть заверен печатью, электронный документ, подписанный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 </w:t>
      </w:r>
    </w:p>
    <w:p w:rsidR="00550C2E" w:rsidRPr="00FE6470" w:rsidRDefault="006040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 xml:space="preserve">6.6.1. </w:t>
      </w:r>
      <w:proofErr w:type="gramStart"/>
      <w:r w:rsidRPr="00FE6470">
        <w:rPr>
          <w:rFonts w:ascii="Times New Roman" w:hAnsi="Times New Roman" w:cs="Times New Roman"/>
          <w:color w:val="000000"/>
          <w:sz w:val="24"/>
          <w:szCs w:val="24"/>
        </w:rPr>
        <w:t>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  <w:proofErr w:type="gramEnd"/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>6.6.2. Поставщик обязуется своими силами и за свой счет заменить Товар ненадлежащего качества в течение 2 рабочих дней с момента получения уведомления об обнаружении недостатков Товара.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>Расходы, связанные с возвратом Товара ненадлежащего качества, осуществляются за счет средств Поставщика.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 xml:space="preserve">6.6.3. Товар, не соответствующий по качеству условиям настоящего контракта, считается не поставленным. 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>6.7. Обязанность Поставщика по поставке Товара Заказчику считается исполненной в момент подписания Заказчиком товарной накладной и акта приёма-передачи Товара.</w:t>
      </w:r>
      <w:r w:rsidRPr="00FE647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50C2E" w:rsidRPr="00FE6470" w:rsidRDefault="0060402C">
      <w:pPr>
        <w:tabs>
          <w:tab w:val="left" w:pos="709"/>
          <w:tab w:val="center" w:pos="5293"/>
          <w:tab w:val="left" w:pos="7170"/>
        </w:tabs>
        <w:spacing w:after="0" w:line="240" w:lineRule="auto"/>
        <w:ind w:right="4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товарной накладной и акта приёма-передачи Товара.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:rsidR="00550C2E" w:rsidRPr="00FE6470" w:rsidRDefault="00550C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64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ГАРАНТИЙНЫЕ ОБЯЗАТЕЛЬСТВА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proofErr w:type="gramStart"/>
      <w:r w:rsidRPr="00FE6470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качество и безопасность поставляемого Товара в соответствии с настоящим контрактом,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  <w:proofErr w:type="gramEnd"/>
    </w:p>
    <w:p w:rsidR="00550C2E" w:rsidRPr="00FE6470" w:rsidRDefault="006040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proofErr w:type="gramStart"/>
      <w:r w:rsidRPr="00FE6470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гарантирует, что поставляемый Товар свободен </w:t>
      </w:r>
      <w:r w:rsidRPr="00FE6470">
        <w:rPr>
          <w:rFonts w:ascii="Times New Roman" w:hAnsi="Times New Roman" w:cs="Times New Roman"/>
          <w:color w:val="000000"/>
          <w:sz w:val="24"/>
          <w:szCs w:val="24"/>
        </w:rPr>
        <w:br/>
        <w:t>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</w:t>
      </w:r>
      <w:proofErr w:type="gramEnd"/>
      <w:r w:rsidRPr="00FE6470">
        <w:rPr>
          <w:rFonts w:ascii="Times New Roman" w:hAnsi="Times New Roman" w:cs="Times New Roman"/>
          <w:color w:val="000000"/>
          <w:sz w:val="24"/>
          <w:szCs w:val="24"/>
        </w:rPr>
        <w:t xml:space="preserve"> их части в Российской Федерации.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470">
        <w:rPr>
          <w:rFonts w:ascii="Times New Roman" w:hAnsi="Times New Roman" w:cs="Times New Roman"/>
          <w:color w:val="000000"/>
          <w:sz w:val="24"/>
          <w:szCs w:val="24"/>
        </w:rPr>
        <w:t>7.3. Товар ненадлежащего качества возвращается Поставщику за его счет после поставки нового Товара.</w:t>
      </w:r>
    </w:p>
    <w:p w:rsidR="00550C2E" w:rsidRPr="00FE6470" w:rsidRDefault="00550C2E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60402C">
      <w:pPr>
        <w:tabs>
          <w:tab w:val="left" w:pos="709"/>
        </w:tabs>
        <w:spacing w:after="0" w:line="30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8. ОТВЕТСТВЕННОСТЬ СТОРОН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8.2.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8.2.1.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8.2.2.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6470">
        <w:rPr>
          <w:rFonts w:ascii="Times New Roman" w:hAnsi="Times New Roman" w:cs="Times New Roman"/>
          <w:sz w:val="24"/>
          <w:szCs w:val="24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устанавливается в размере 1000 рублей.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8.3. В случае просрочки исполнения Поставщиком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8.3.1.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FE6470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Поставщиком</w:t>
      </w:r>
      <w:r w:rsidRPr="00FE64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обязательства, </w:t>
      </w:r>
      <w:r w:rsidRPr="00FE6470">
        <w:rPr>
          <w:rFonts w:ascii="Times New Roman" w:hAnsi="Times New Roman" w:cs="Times New Roman"/>
          <w:sz w:val="24"/>
          <w:szCs w:val="24"/>
        </w:rPr>
        <w:t>если таковое установлено</w:t>
      </w:r>
      <w:r w:rsidRPr="00FE6470">
        <w:rPr>
          <w:rFonts w:ascii="Times New Roman" w:eastAsia="Calibri" w:hAnsi="Times New Roman" w:cs="Times New Roman"/>
          <w:sz w:val="24"/>
          <w:szCs w:val="24"/>
          <w:lang w:eastAsia="en-US"/>
        </w:rPr>
        <w:t>), предусмотренных настоящим контрактом.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8.3.3. За каждый факт неисполнения или ненадлежащего исполнения </w:t>
      </w:r>
      <w:r w:rsidRPr="00FE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Поставщиком </w:t>
      </w:r>
      <w:r w:rsidRPr="00FE6470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настоящим контрактом, за исключением просрочки исполнения обязательств (в том числе гарантийного обязательства, если таковое установлено), предусмотренных настоящим контрактом, размер штрафа устанавливается в размере 10 (десяти) процентов цены контракта (этапа) (за исключением случаев, предусмотренных пунктами 8.3.4. настоящего контракта). </w:t>
      </w:r>
    </w:p>
    <w:p w:rsidR="00550C2E" w:rsidRPr="00FE6470" w:rsidRDefault="0060402C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8.3.4. </w:t>
      </w:r>
      <w:r w:rsidRPr="00FE6470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FE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Поставщиком </w:t>
      </w:r>
      <w:r w:rsidRPr="00FE6470">
        <w:rPr>
          <w:rFonts w:ascii="Times New Roman" w:hAnsi="Times New Roman" w:cs="Times New Roman"/>
          <w:sz w:val="24"/>
          <w:szCs w:val="24"/>
        </w:rPr>
        <w:t>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(Одна тысяча) рублей.</w:t>
      </w:r>
    </w:p>
    <w:p w:rsidR="00550C2E" w:rsidRPr="00FE6470" w:rsidRDefault="0060402C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8.4. </w:t>
      </w:r>
      <w:r w:rsidRPr="00FE6470">
        <w:rPr>
          <w:rFonts w:ascii="Times New Roman" w:eastAsia="Calibri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:rsidR="00550C2E" w:rsidRPr="00FE6470" w:rsidRDefault="0060402C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8.5. </w:t>
      </w:r>
      <w:r w:rsidRPr="00FE6470">
        <w:rPr>
          <w:rFonts w:ascii="Times New Roman" w:eastAsia="Calibri" w:hAnsi="Times New Roman" w:cs="Times New Roman"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8.6. В случае неисполнения или ненадлежащего исполнения </w:t>
      </w:r>
      <w:r w:rsidRPr="00FE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Поставщиком </w:t>
      </w:r>
      <w:r w:rsidRPr="00FE6470">
        <w:rPr>
          <w:rFonts w:ascii="Times New Roman" w:hAnsi="Times New Roman" w:cs="Times New Roman"/>
          <w:sz w:val="24"/>
          <w:szCs w:val="24"/>
        </w:rPr>
        <w:t xml:space="preserve">обязательства (в том числе просрочки исполнения обязательства </w:t>
      </w:r>
      <w:r w:rsidRPr="00FE6470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Поставщиком</w:t>
      </w:r>
      <w:r w:rsidRPr="00FE6470">
        <w:rPr>
          <w:rFonts w:ascii="Times New Roman" w:hAnsi="Times New Roman" w:cs="Times New Roman"/>
          <w:sz w:val="24"/>
          <w:szCs w:val="24"/>
        </w:rPr>
        <w:t>), предусмотренного настоящим контрактом, Заказчик вправе произвести оплату по контракту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контракта.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8.7. В случае если Заказчик понес убытки вследствие ненадлежащего исполнения </w:t>
      </w:r>
      <w:r w:rsidRPr="00FE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Поставщиком </w:t>
      </w:r>
      <w:r w:rsidRPr="00FE6470">
        <w:rPr>
          <w:rFonts w:ascii="Times New Roman" w:hAnsi="Times New Roman" w:cs="Times New Roman"/>
          <w:sz w:val="24"/>
          <w:szCs w:val="24"/>
        </w:rPr>
        <w:t xml:space="preserve">своих обязательств по настоящему контракту, </w:t>
      </w:r>
      <w:r w:rsidRPr="00FE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 </w:t>
      </w:r>
      <w:r w:rsidRPr="00FE6470">
        <w:rPr>
          <w:rFonts w:ascii="Times New Roman" w:hAnsi="Times New Roman" w:cs="Times New Roman"/>
          <w:sz w:val="24"/>
          <w:szCs w:val="24"/>
        </w:rPr>
        <w:t>обязан возместить такие убытки Заказчику независимо от уплаты неустойки.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8.8.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8.9.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8.10. В случае расторжения контракта в связи с ненадлежащим исполнением </w:t>
      </w:r>
      <w:r w:rsidRPr="00FE6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Поставщиком </w:t>
      </w:r>
      <w:r w:rsidRPr="00FE6470">
        <w:rPr>
          <w:rFonts w:ascii="Times New Roman" w:hAnsi="Times New Roman" w:cs="Times New Roman"/>
          <w:sz w:val="24"/>
          <w:szCs w:val="24"/>
        </w:rPr>
        <w:t xml:space="preserve">своих обязательств (в том числе по соглашению Сторон) последний в течение 5 (пяти) рабочих дней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с даты расторжения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контракта или подписания соглашения о расторжении контракта уплачивает Заказчику неустойку, определенную в соответствии с п.8.3 настоящего контракта.</w:t>
      </w:r>
    </w:p>
    <w:p w:rsidR="00550C2E" w:rsidRPr="00FE6470" w:rsidRDefault="00550C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60402C">
      <w:pPr>
        <w:tabs>
          <w:tab w:val="left" w:pos="709"/>
        </w:tabs>
        <w:spacing w:after="0" w:line="30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FE6470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9.1.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9.2. При наступлении таких обстоятель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>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9.4. Если обстоятельства, указанные в </w:t>
      </w:r>
      <w:hyperlink r:id="rId10" w:history="1">
        <w:r w:rsidRPr="00FE6470">
          <w:rPr>
            <w:rFonts w:ascii="Times New Roman" w:hAnsi="Times New Roman" w:cs="Times New Roman"/>
            <w:sz w:val="24"/>
            <w:szCs w:val="24"/>
          </w:rPr>
          <w:t>п. 9.1</w:t>
        </w:r>
      </w:hyperlink>
      <w:r w:rsidRPr="00FE6470">
        <w:rPr>
          <w:rFonts w:ascii="Times New Roman" w:hAnsi="Times New Roman" w:cs="Times New Roman"/>
          <w:sz w:val="24"/>
          <w:szCs w:val="24"/>
        </w:rPr>
        <w:t xml:space="preserve"> настоящего контракта, будут длиться более 2 (двух) месяцев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9.5. </w:t>
      </w:r>
      <w:proofErr w:type="spellStart"/>
      <w:r w:rsidRPr="00FE647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E6470">
        <w:rPr>
          <w:rFonts w:ascii="Times New Roman" w:hAnsi="Times New Roman" w:cs="Times New Roman"/>
          <w:sz w:val="24"/>
          <w:szCs w:val="24"/>
        </w:rP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550C2E" w:rsidRPr="00FE6470" w:rsidRDefault="0060402C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10. СРОК ДЕЙСТВИЯ И ПОРЯДОК ИЗМЕНЕНИЯ КОНТРАКТА</w:t>
      </w:r>
    </w:p>
    <w:p w:rsidR="00550C2E" w:rsidRPr="00FE6470" w:rsidRDefault="0060402C">
      <w:pPr>
        <w:pStyle w:val="ConsNormal"/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E6470">
        <w:rPr>
          <w:rFonts w:ascii="Times New Roman" w:hAnsi="Times New Roman"/>
          <w:sz w:val="24"/>
          <w:szCs w:val="24"/>
        </w:rPr>
        <w:t>10.1. Настоящий контра</w:t>
      </w:r>
      <w:proofErr w:type="gramStart"/>
      <w:r w:rsidRPr="00FE6470">
        <w:rPr>
          <w:rFonts w:ascii="Times New Roman" w:hAnsi="Times New Roman"/>
          <w:sz w:val="24"/>
          <w:szCs w:val="24"/>
        </w:rPr>
        <w:t>кт вст</w:t>
      </w:r>
      <w:proofErr w:type="gramEnd"/>
      <w:r w:rsidRPr="00FE6470">
        <w:rPr>
          <w:rFonts w:ascii="Times New Roman" w:hAnsi="Times New Roman"/>
          <w:sz w:val="24"/>
          <w:szCs w:val="24"/>
        </w:rPr>
        <w:t xml:space="preserve">упает в действие с момента его подписания Сторонами </w:t>
      </w:r>
      <w:r w:rsidR="00C042DF" w:rsidRPr="00FE6470">
        <w:rPr>
          <w:rFonts w:ascii="Times New Roman" w:hAnsi="Times New Roman"/>
          <w:sz w:val="24"/>
          <w:szCs w:val="24"/>
        </w:rPr>
        <w:t>и действует до «31» декабря 202</w:t>
      </w:r>
      <w:r w:rsidR="00FE6470" w:rsidRPr="00FE6470">
        <w:rPr>
          <w:rFonts w:ascii="Times New Roman" w:hAnsi="Times New Roman"/>
          <w:sz w:val="24"/>
          <w:szCs w:val="24"/>
        </w:rPr>
        <w:t>6</w:t>
      </w:r>
      <w:r w:rsidRPr="00FE6470">
        <w:rPr>
          <w:rFonts w:ascii="Times New Roman" w:hAnsi="Times New Roman"/>
          <w:sz w:val="24"/>
          <w:szCs w:val="24"/>
        </w:rPr>
        <w:t xml:space="preserve"> г. включительно, а в части расчетов и гарантийных обязательств (если таковые установлены) - до полного их исполнения Сторонами.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10.2.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</w:t>
      </w:r>
      <w:r w:rsidRPr="00FE6470">
        <w:rPr>
          <w:rFonts w:ascii="Times New Roman" w:hAnsi="Times New Roman" w:cs="Times New Roman"/>
          <w:sz w:val="24"/>
          <w:szCs w:val="24"/>
        </w:rPr>
        <w:br/>
        <w:t>к контракту. Дополнительные соглашения к контракту являются его неотъемлемой частью и вступают в силу с момента их подписания Сторонами.</w:t>
      </w:r>
    </w:p>
    <w:p w:rsidR="00550C2E" w:rsidRPr="00FE6470" w:rsidRDefault="00550C2E">
      <w:pPr>
        <w:pStyle w:val="ConsNormal"/>
        <w:tabs>
          <w:tab w:val="left" w:pos="709"/>
        </w:tabs>
        <w:spacing w:line="240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50C2E" w:rsidRPr="00FE6470" w:rsidRDefault="0060402C">
      <w:pPr>
        <w:pStyle w:val="ConsNormal"/>
        <w:tabs>
          <w:tab w:val="left" w:pos="709"/>
        </w:tabs>
        <w:spacing w:line="300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E6470">
        <w:rPr>
          <w:rFonts w:ascii="Times New Roman" w:hAnsi="Times New Roman"/>
          <w:b/>
          <w:sz w:val="24"/>
          <w:szCs w:val="24"/>
        </w:rPr>
        <w:t>11. ПОРЯДОК УРЕГУЛИРОВАНИЯ СПОРОВ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11.1. В случае возникновения любых противоречий, претензий и разногласий, а также споров, связанных с исполнением настоящего контракта, Стороны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предпринимают усилия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для урегулирования таких противоречий, претензий и разногласий в добровольном порядке.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11.2. В случае невыполнения Сторонами своих обязательств и </w:t>
      </w:r>
      <w:proofErr w:type="spellStart"/>
      <w:r w:rsidRPr="00FE6470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FE6470">
        <w:rPr>
          <w:rFonts w:ascii="Times New Roman" w:hAnsi="Times New Roman" w:cs="Times New Roman"/>
          <w:sz w:val="24"/>
          <w:szCs w:val="24"/>
        </w:rPr>
        <w:t xml:space="preserve"> взаимного согласия споры по настоящему контракту разрешаются в Арбитражном суде Хабаровского края.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11.3.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300" w:lineRule="exac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12. ПОРЯДОК РАСТОРЖЕНИЯ КОНТРАКТА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12.1. Настоящий контракт может быть расторгнут: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-в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12.2.</w:t>
      </w:r>
      <w:r w:rsidRPr="00FE6470">
        <w:rPr>
          <w:sz w:val="24"/>
          <w:szCs w:val="24"/>
        </w:rPr>
        <w:t> </w:t>
      </w:r>
      <w:r w:rsidRPr="00FE6470">
        <w:rPr>
          <w:rFonts w:ascii="Times New Roman" w:hAnsi="Times New Roman" w:cs="Times New Roman"/>
          <w:sz w:val="24"/>
          <w:szCs w:val="24"/>
        </w:rPr>
        <w:t xml:space="preserve">Заказчик вправе принять решение об одностороннем отказе </w:t>
      </w:r>
      <w:r w:rsidRPr="00FE6470">
        <w:rPr>
          <w:rFonts w:ascii="Times New Roman" w:hAnsi="Times New Roman" w:cs="Times New Roman"/>
          <w:sz w:val="24"/>
          <w:szCs w:val="24"/>
        </w:rPr>
        <w:br/>
        <w:t>от исполнения контракта в следующих случаях: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12.2.1. В случае просрочки поставки Товара более чем на 15 (пятнадцать) дней.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12.2.2. В иных случаях, предусмотренных действующим законодательством.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12.3.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12.4.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550C2E" w:rsidRPr="00FE6470" w:rsidRDefault="0060402C">
      <w:pPr>
        <w:widowControl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12.5. Поставщик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:rsidR="00550C2E" w:rsidRPr="00FE6470" w:rsidRDefault="0060402C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13. ПРОЧИЕ УСЛОВИЯ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13.1. Все Приложения к контракту являются его неотъемлемыми частями.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13.2.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 xml:space="preserve">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</w:t>
      </w:r>
      <w:r w:rsidRPr="00FE6470">
        <w:rPr>
          <w:rFonts w:ascii="Times New Roman" w:hAnsi="Times New Roman" w:cs="Times New Roman"/>
          <w:sz w:val="24"/>
          <w:szCs w:val="24"/>
        </w:rPr>
        <w:br/>
        <w:t>а также могут быть направлены 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550C2E" w:rsidRPr="00FE6470" w:rsidRDefault="0060402C">
      <w:pPr>
        <w:tabs>
          <w:tab w:val="left" w:pos="709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13.3.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550C2E" w:rsidRPr="00FE6470" w:rsidRDefault="006040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14. АНТИКОРРУПЦИОННАЯ ОГОВОРКА</w:t>
      </w:r>
    </w:p>
    <w:p w:rsidR="00550C2E" w:rsidRPr="00FE6470" w:rsidRDefault="00604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14.1.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 xml:space="preserve">При исполнении своих обязательств по настоящему контракту Стороны, их </w:t>
      </w:r>
      <w:proofErr w:type="spellStart"/>
      <w:r w:rsidRPr="00FE6470">
        <w:rPr>
          <w:rFonts w:ascii="Times New Roman" w:hAnsi="Times New Roman" w:cs="Times New Roman"/>
          <w:sz w:val="24"/>
          <w:szCs w:val="24"/>
        </w:rPr>
        <w:t>аффилированные</w:t>
      </w:r>
      <w:proofErr w:type="spellEnd"/>
      <w:r w:rsidRPr="00FE6470">
        <w:rPr>
          <w:rFonts w:ascii="Times New Roman" w:hAnsi="Times New Roman" w:cs="Times New Roman"/>
          <w:sz w:val="24"/>
          <w:szCs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550C2E" w:rsidRPr="00FE6470" w:rsidRDefault="00604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14.2. При исполнении своих обязательств по настоящему контракту Стороны, их </w:t>
      </w:r>
      <w:proofErr w:type="spellStart"/>
      <w:r w:rsidRPr="00FE6470">
        <w:rPr>
          <w:rFonts w:ascii="Times New Roman" w:hAnsi="Times New Roman" w:cs="Times New Roman"/>
          <w:sz w:val="24"/>
          <w:szCs w:val="24"/>
        </w:rPr>
        <w:t>аффилированные</w:t>
      </w:r>
      <w:proofErr w:type="spellEnd"/>
      <w:r w:rsidRPr="00FE6470">
        <w:rPr>
          <w:rFonts w:ascii="Times New Roman" w:hAnsi="Times New Roman" w:cs="Times New Roman"/>
          <w:sz w:val="24"/>
          <w:szCs w:val="24"/>
        </w:rPr>
        <w:t xml:space="preserve">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50C2E" w:rsidRPr="00FE6470" w:rsidRDefault="00604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14.3.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</w:t>
      </w:r>
      <w:r w:rsidRPr="00FE6470">
        <w:rPr>
          <w:rFonts w:ascii="Times New Roman" w:hAnsi="Times New Roman" w:cs="Times New Roman"/>
          <w:sz w:val="24"/>
          <w:szCs w:val="24"/>
        </w:rPr>
        <w:br/>
        <w:t xml:space="preserve">в течение 10 (десяти) рабочих дней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письменного уведомления.</w:t>
      </w:r>
    </w:p>
    <w:p w:rsidR="00550C2E" w:rsidRPr="00FE6470" w:rsidRDefault="00604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14.4. </w:t>
      </w:r>
      <w:proofErr w:type="gramStart"/>
      <w:r w:rsidRPr="00FE6470">
        <w:rPr>
          <w:rFonts w:ascii="Times New Roman" w:hAnsi="Times New Roman" w:cs="Times New Roman"/>
          <w:sz w:val="24"/>
          <w:szCs w:val="24"/>
        </w:rPr>
        <w:t xml:space="preserve"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Pr="00FE6470">
        <w:rPr>
          <w:rFonts w:ascii="Times New Roman" w:hAnsi="Times New Roman" w:cs="Times New Roman"/>
          <w:sz w:val="24"/>
          <w:szCs w:val="24"/>
        </w:rPr>
        <w:t>аффилированными</w:t>
      </w:r>
      <w:proofErr w:type="spellEnd"/>
      <w:r w:rsidRPr="00FE6470">
        <w:rPr>
          <w:rFonts w:ascii="Times New Roman" w:hAnsi="Times New Roman" w:cs="Times New Roman"/>
          <w:sz w:val="24"/>
          <w:szCs w:val="24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</w:t>
      </w:r>
      <w:r w:rsidRPr="00FE6470">
        <w:rPr>
          <w:rFonts w:ascii="Times New Roman" w:hAnsi="Times New Roman" w:cs="Times New Roman"/>
          <w:sz w:val="24"/>
          <w:szCs w:val="24"/>
        </w:rPr>
        <w:br/>
        <w:t>о противодействии</w:t>
      </w:r>
      <w:proofErr w:type="gramEnd"/>
      <w:r w:rsidRPr="00FE6470">
        <w:rPr>
          <w:rFonts w:ascii="Times New Roman" w:hAnsi="Times New Roman" w:cs="Times New Roman"/>
          <w:sz w:val="24"/>
          <w:szCs w:val="24"/>
        </w:rPr>
        <w:t xml:space="preserve"> легализации (отмыванию) доходов, полученных преступным путем.</w:t>
      </w:r>
    </w:p>
    <w:p w:rsidR="00550C2E" w:rsidRPr="00FE6470" w:rsidRDefault="00604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14.5.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550C2E" w:rsidRPr="00FE6470" w:rsidRDefault="006040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14.6. Стороны гарантируют осуществление надлежащего разбирательства по фактам нарушения положений  настоящего раздела контракта </w:t>
      </w:r>
      <w:r w:rsidRPr="00FE6470">
        <w:rPr>
          <w:rFonts w:ascii="Times New Roman" w:hAnsi="Times New Roman" w:cs="Times New Roman"/>
          <w:sz w:val="24"/>
          <w:szCs w:val="24"/>
        </w:rPr>
        <w:br/>
        <w:t>и применение эффективных мер по предотвращению возможных конфликтных ситуаций.</w:t>
      </w:r>
    </w:p>
    <w:p w:rsidR="00550C2E" w:rsidRPr="00FE6470" w:rsidRDefault="0060402C">
      <w:pPr>
        <w:tabs>
          <w:tab w:val="left" w:pos="709"/>
        </w:tabs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15. ПРИЛОЖЕНИЯ К КОНТРАКТУ</w:t>
      </w:r>
    </w:p>
    <w:p w:rsidR="00550C2E" w:rsidRPr="00FE6470" w:rsidRDefault="0060402C">
      <w:pPr>
        <w:tabs>
          <w:tab w:val="left" w:pos="709"/>
        </w:tabs>
        <w:spacing w:after="0" w:line="30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15.1. Приложение №1. Техническая часть – на 2 л.</w:t>
      </w:r>
    </w:p>
    <w:p w:rsidR="00550C2E" w:rsidRPr="00FE6470" w:rsidRDefault="0060402C">
      <w:pPr>
        <w:tabs>
          <w:tab w:val="left" w:pos="709"/>
        </w:tabs>
        <w:spacing w:after="0" w:line="30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15.2. Приложение №2. Спецификация – на 1 л.</w:t>
      </w:r>
    </w:p>
    <w:p w:rsidR="00550C2E" w:rsidRPr="00FE6470" w:rsidRDefault="0060402C">
      <w:pPr>
        <w:pStyle w:val="ConsNormal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6470">
        <w:rPr>
          <w:rFonts w:ascii="Times New Roman" w:hAnsi="Times New Roman"/>
          <w:b/>
          <w:color w:val="000000" w:themeColor="text1"/>
          <w:sz w:val="24"/>
          <w:szCs w:val="24"/>
        </w:rPr>
        <w:t>16. МЕСТОНАХОЖДЕНИЕ И БАНКОВСКИЕ РЕКВИЗИТЫ СТОРОН</w:t>
      </w:r>
    </w:p>
    <w:p w:rsidR="00550C2E" w:rsidRPr="00FE6470" w:rsidRDefault="00550C2E">
      <w:pPr>
        <w:pStyle w:val="ConsNormal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142" w:type="pct"/>
        <w:tblLayout w:type="fixed"/>
        <w:tblLook w:val="04A0"/>
      </w:tblPr>
      <w:tblGrid>
        <w:gridCol w:w="138"/>
        <w:gridCol w:w="4569"/>
        <w:gridCol w:w="265"/>
        <w:gridCol w:w="4600"/>
        <w:gridCol w:w="271"/>
      </w:tblGrid>
      <w:tr w:rsidR="00550C2E" w:rsidRPr="00FE6470" w:rsidTr="00FE6470">
        <w:trPr>
          <w:gridAfter w:val="1"/>
          <w:wAfter w:w="268" w:type="dxa"/>
        </w:trPr>
        <w:tc>
          <w:tcPr>
            <w:tcW w:w="4651" w:type="dxa"/>
            <w:gridSpan w:val="2"/>
          </w:tcPr>
          <w:p w:rsidR="00550C2E" w:rsidRPr="00FE6470" w:rsidRDefault="0060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ЗАКАЗЧИК</w:t>
            </w:r>
          </w:p>
          <w:p w:rsidR="00FE6470" w:rsidRPr="00FE6470" w:rsidRDefault="00FE6470" w:rsidP="00FE6470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Хабаровского муниципального района Хабаровского края</w:t>
            </w:r>
          </w:p>
          <w:p w:rsidR="00FE6470" w:rsidRPr="00FE6470" w:rsidRDefault="00FE6470" w:rsidP="00FE64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680007, Хабаровский край, </w:t>
            </w:r>
            <w:proofErr w:type="gramStart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Хабаровск, </w:t>
            </w:r>
          </w:p>
          <w:p w:rsidR="00FE6470" w:rsidRPr="00FE6470" w:rsidRDefault="00FE6470" w:rsidP="00FE64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Волочаевская</w:t>
            </w:r>
            <w:proofErr w:type="spellEnd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дом 6</w:t>
            </w:r>
          </w:p>
          <w:p w:rsidR="00FE6470" w:rsidRPr="00FE6470" w:rsidRDefault="00FE6470" w:rsidP="00FE64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ИНН/КПП 2720003873/272301001</w:t>
            </w:r>
          </w:p>
          <w:p w:rsidR="00FE6470" w:rsidRPr="00FE6470" w:rsidRDefault="00FE6470" w:rsidP="00FE64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УФК по Хабаровскому краю (администрация Хабаровского муниципального района </w:t>
            </w:r>
            <w:proofErr w:type="gramStart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/с 03223204060)</w:t>
            </w:r>
          </w:p>
          <w:p w:rsidR="00FE6470" w:rsidRPr="00FE6470" w:rsidRDefault="00FE6470" w:rsidP="00FE64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/с 03231643086550002200</w:t>
            </w:r>
          </w:p>
          <w:p w:rsidR="00FE6470" w:rsidRPr="00FE6470" w:rsidRDefault="00FE6470" w:rsidP="00FE64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ОКЦ № 2 ДГУ Банка России // УФК по Хабаровскому краю, </w:t>
            </w:r>
            <w:proofErr w:type="gramStart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Хабаровск</w:t>
            </w:r>
          </w:p>
          <w:p w:rsidR="00FE6470" w:rsidRPr="00FE6470" w:rsidRDefault="00FE6470" w:rsidP="00FE647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БИК 010813050, </w:t>
            </w:r>
          </w:p>
          <w:p w:rsidR="00FE6470" w:rsidRPr="00FE6470" w:rsidRDefault="00FE6470" w:rsidP="00FE647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к/с 40102810845370000014</w:t>
            </w:r>
          </w:p>
          <w:p w:rsidR="00FE6470" w:rsidRPr="00FE6470" w:rsidRDefault="00FE6470" w:rsidP="00FE64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ОГРН 1022700858432</w:t>
            </w:r>
          </w:p>
          <w:p w:rsidR="00FE6470" w:rsidRPr="00FE6470" w:rsidRDefault="00FE6470" w:rsidP="00FE64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ОКПО 04021849</w:t>
            </w:r>
          </w:p>
          <w:p w:rsidR="00FE6470" w:rsidRPr="00FE6470" w:rsidRDefault="00FE6470" w:rsidP="00FE64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ОКТМО 08701000</w:t>
            </w:r>
          </w:p>
          <w:p w:rsidR="00FE6470" w:rsidRPr="00FE6470" w:rsidRDefault="00FE6470" w:rsidP="00FE647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Телефон: 381462, 214</w:t>
            </w:r>
          </w:p>
          <w:p w:rsidR="00550C2E" w:rsidRPr="00FE6470" w:rsidRDefault="00FE6470" w:rsidP="00FE647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Адрес </w:t>
            </w:r>
            <w:proofErr w:type="spellStart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</w:t>
            </w:r>
            <w:proofErr w:type="gramStart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очты</w:t>
            </w:r>
            <w:proofErr w:type="spellEnd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kadry_et@khabrayon.ru</w:t>
            </w:r>
          </w:p>
        </w:tc>
        <w:tc>
          <w:tcPr>
            <w:tcW w:w="4807" w:type="dxa"/>
            <w:gridSpan w:val="2"/>
          </w:tcPr>
          <w:p w:rsidR="00550C2E" w:rsidRPr="00FE6470" w:rsidRDefault="0060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ПОСТАВЩИК</w:t>
            </w:r>
          </w:p>
          <w:p w:rsidR="00550C2E" w:rsidRPr="00FE6470" w:rsidRDefault="00550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50C2E" w:rsidRPr="00FE6470" w:rsidRDefault="0060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</w:t>
            </w:r>
          </w:p>
          <w:p w:rsidR="00550C2E" w:rsidRPr="00FE6470" w:rsidRDefault="0060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ИНН: </w:t>
            </w:r>
          </w:p>
          <w:p w:rsidR="00550C2E" w:rsidRPr="00FE6470" w:rsidRDefault="0060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/счет: </w:t>
            </w:r>
          </w:p>
          <w:p w:rsidR="00550C2E" w:rsidRPr="00FE6470" w:rsidRDefault="0060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банка: </w:t>
            </w:r>
          </w:p>
          <w:p w:rsidR="00550C2E" w:rsidRPr="00FE6470" w:rsidRDefault="0060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</w:t>
            </w:r>
            <w:proofErr w:type="spellEnd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счет</w:t>
            </w:r>
            <w:proofErr w:type="gramEnd"/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550C2E" w:rsidRPr="00FE6470" w:rsidRDefault="0060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БИК: </w:t>
            </w:r>
          </w:p>
          <w:p w:rsidR="00550C2E" w:rsidRPr="00FE6470" w:rsidRDefault="0060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Адрес электронной почты: </w:t>
            </w:r>
          </w:p>
          <w:p w:rsidR="00550C2E" w:rsidRPr="00FE6470" w:rsidRDefault="0060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Номер контактного телефона: </w:t>
            </w:r>
          </w:p>
        </w:tc>
      </w:tr>
      <w:tr w:rsidR="00550C2E" w:rsidRPr="00FE6470" w:rsidTr="00FE6470">
        <w:trPr>
          <w:gridBefore w:val="1"/>
          <w:wBefore w:w="136" w:type="dxa"/>
          <w:trHeight w:val="1314"/>
        </w:trPr>
        <w:tc>
          <w:tcPr>
            <w:tcW w:w="4777" w:type="dxa"/>
            <w:gridSpan w:val="2"/>
            <w:vAlign w:val="center"/>
          </w:tcPr>
          <w:p w:rsidR="00550C2E" w:rsidRPr="00FE6470" w:rsidRDefault="0060402C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Заказчик</w:t>
            </w:r>
          </w:p>
          <w:p w:rsidR="00550C2E" w:rsidRPr="00FE6470" w:rsidRDefault="00550C2E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50C2E" w:rsidRPr="00FE6470" w:rsidRDefault="0060402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 /</w:t>
            </w:r>
            <w:r w:rsidR="00FE6470" w:rsidRPr="00FE6470">
              <w:rPr>
                <w:sz w:val="24"/>
                <w:szCs w:val="24"/>
              </w:rPr>
              <w:t xml:space="preserve"> </w:t>
            </w:r>
            <w:r w:rsidR="00FE6470" w:rsidRPr="00FE6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А.В. Дубков</w:t>
            </w:r>
            <w:r w:rsidRPr="00FE6470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550C2E" w:rsidRPr="00FE6470" w:rsidRDefault="0060402C">
            <w:pPr>
              <w:tabs>
                <w:tab w:val="left" w:pos="6120"/>
              </w:tabs>
              <w:spacing w:after="0" w:line="240" w:lineRule="auto"/>
              <w:ind w:right="-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i/>
                <w:sz w:val="24"/>
                <w:szCs w:val="24"/>
              </w:rPr>
              <w:t>Подписано ЭЦП</w:t>
            </w:r>
          </w:p>
        </w:tc>
        <w:tc>
          <w:tcPr>
            <w:tcW w:w="4813" w:type="dxa"/>
            <w:gridSpan w:val="2"/>
            <w:vAlign w:val="center"/>
          </w:tcPr>
          <w:p w:rsidR="00550C2E" w:rsidRPr="00FE6470" w:rsidRDefault="00604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  <w:p w:rsidR="00550C2E" w:rsidRPr="00FE6470" w:rsidRDefault="00550C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50C2E" w:rsidRPr="00FE6470" w:rsidRDefault="0060402C">
            <w:pPr>
              <w:tabs>
                <w:tab w:val="left" w:pos="6120"/>
              </w:tabs>
              <w:spacing w:after="0" w:line="240" w:lineRule="auto"/>
              <w:ind w:right="-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sz w:val="24"/>
                <w:szCs w:val="24"/>
              </w:rPr>
              <w:t>__________ /</w:t>
            </w:r>
            <w:r w:rsidRPr="00FE6470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</w:t>
            </w:r>
            <w:r w:rsidRPr="00FE64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E6470">
              <w:rPr>
                <w:rFonts w:ascii="Times New Roman" w:hAnsi="Times New Roman" w:cs="Times New Roman"/>
                <w:i/>
                <w:sz w:val="24"/>
                <w:szCs w:val="24"/>
              </w:rPr>
              <w:t>Подписано ЭЦП</w:t>
            </w:r>
          </w:p>
        </w:tc>
      </w:tr>
    </w:tbl>
    <w:p w:rsidR="00550C2E" w:rsidRPr="00FE6470" w:rsidRDefault="00550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550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550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60402C">
      <w:pPr>
        <w:ind w:left="5104" w:firstLine="708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br w:type="page"/>
        <w:t xml:space="preserve">Приложение №1 к контракту </w:t>
      </w:r>
    </w:p>
    <w:p w:rsidR="00550C2E" w:rsidRPr="00FE6470" w:rsidRDefault="00C042DF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от _______________ 202</w:t>
      </w:r>
      <w:r w:rsidR="00FE6470" w:rsidRPr="00FE6470">
        <w:rPr>
          <w:rFonts w:ascii="Times New Roman" w:hAnsi="Times New Roman" w:cs="Times New Roman"/>
          <w:sz w:val="24"/>
          <w:szCs w:val="24"/>
        </w:rPr>
        <w:t>6</w:t>
      </w:r>
      <w:r w:rsidR="0060402C" w:rsidRPr="00FE64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0C2E" w:rsidRPr="00FE6470" w:rsidRDefault="00550C2E">
      <w:pPr>
        <w:tabs>
          <w:tab w:val="left" w:pos="426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ar-SA"/>
        </w:rPr>
      </w:pPr>
    </w:p>
    <w:p w:rsidR="00550C2E" w:rsidRPr="00FE6470" w:rsidRDefault="00550C2E">
      <w:pPr>
        <w:tabs>
          <w:tab w:val="left" w:pos="426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ar-SA"/>
        </w:rPr>
      </w:pPr>
    </w:p>
    <w:p w:rsidR="00550C2E" w:rsidRPr="00FE6470" w:rsidRDefault="0060402C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ТЕХНИЧЕСКАЯ ЧАСТЬ</w:t>
      </w:r>
    </w:p>
    <w:p w:rsidR="00550C2E" w:rsidRPr="00FE6470" w:rsidRDefault="0060402C">
      <w:pPr>
        <w:spacing w:line="240" w:lineRule="exact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СВЕДЕНИЯ ОБ ОБЪЕКТЕ ЗАКУПКИ</w:t>
      </w:r>
    </w:p>
    <w:p w:rsidR="00550C2E" w:rsidRPr="00FE6470" w:rsidRDefault="00550C2E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C2E" w:rsidRPr="00FE6470" w:rsidRDefault="0060402C">
      <w:pPr>
        <w:suppressAutoHyphens/>
        <w:spacing w:line="240" w:lineRule="exac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E64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Функциональные, технические и качественные характеристики, эксплуатационные характеристики товара. Показатели, позволяющие определить </w:t>
      </w:r>
      <w:r w:rsidRPr="00FE6470">
        <w:rPr>
          <w:rFonts w:ascii="Times New Roman" w:hAnsi="Times New Roman" w:cs="Times New Roman"/>
          <w:b/>
          <w:sz w:val="24"/>
          <w:szCs w:val="24"/>
          <w:lang w:eastAsia="ar-SA"/>
        </w:rPr>
        <w:t>соответствие</w:t>
      </w:r>
      <w:r w:rsidRPr="00FE64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закупаемых товаров установленным требованиям, максимальные и (или) минимальные значения таких показателей, а также значения показателей, которые не могут изменяться</w:t>
      </w:r>
    </w:p>
    <w:p w:rsidR="00550C2E" w:rsidRPr="00FE6470" w:rsidRDefault="00F863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1" w:tgtFrame="_blank" w:tooltip="Вода питьевая tri vi негазированная пластик" w:history="1">
        <w:r w:rsidR="0060402C" w:rsidRPr="00FE6470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Вода питьевая </w:t>
        </w:r>
        <w:proofErr w:type="spellStart"/>
        <w:r w:rsidR="0060402C" w:rsidRPr="00FE6470">
          <w:rPr>
            <w:rFonts w:ascii="Times New Roman" w:eastAsia="Times New Roman" w:hAnsi="Times New Roman" w:cs="Times New Roman"/>
            <w:bCs/>
            <w:sz w:val="24"/>
            <w:szCs w:val="24"/>
          </w:rPr>
          <w:t>tri</w:t>
        </w:r>
        <w:proofErr w:type="spellEnd"/>
        <w:r w:rsidR="0060402C" w:rsidRPr="00FE6470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60402C" w:rsidRPr="00FE6470">
          <w:rPr>
            <w:rFonts w:ascii="Times New Roman" w:eastAsia="Times New Roman" w:hAnsi="Times New Roman" w:cs="Times New Roman"/>
            <w:bCs/>
            <w:sz w:val="24"/>
            <w:szCs w:val="24"/>
          </w:rPr>
          <w:t>vi</w:t>
        </w:r>
        <w:proofErr w:type="spellEnd"/>
        <w:r w:rsidR="0060402C" w:rsidRPr="00FE6470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</w:hyperlink>
      <w:r w:rsidR="0060402C" w:rsidRPr="00FE647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50C2E" w:rsidRPr="00FE6470" w:rsidRDefault="00550C2E">
      <w:pPr>
        <w:suppressAutoHyphens/>
        <w:spacing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24"/>
        <w:tblpPr w:leftFromText="180" w:rightFromText="180" w:vertAnchor="text" w:horzAnchor="page" w:tblpX="1428" w:tblpY="1"/>
        <w:tblOverlap w:val="never"/>
        <w:tblW w:w="9639" w:type="dxa"/>
        <w:tblLayout w:type="fixed"/>
        <w:tblLook w:val="04A0"/>
      </w:tblPr>
      <w:tblGrid>
        <w:gridCol w:w="284"/>
        <w:gridCol w:w="850"/>
        <w:gridCol w:w="4678"/>
        <w:gridCol w:w="1276"/>
        <w:gridCol w:w="2551"/>
      </w:tblGrid>
      <w:tr w:rsidR="00550C2E" w:rsidRPr="00FE6470">
        <w:trPr>
          <w:trHeight w:val="481"/>
        </w:trPr>
        <w:tc>
          <w:tcPr>
            <w:tcW w:w="284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50C2E" w:rsidRPr="00FE6470" w:rsidRDefault="00550C2E">
            <w:pPr>
              <w:tabs>
                <w:tab w:val="left" w:pos="0"/>
              </w:tabs>
              <w:spacing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550C2E" w:rsidRPr="00FE6470" w:rsidRDefault="0060402C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b/>
                <w:bCs/>
                <w:i/>
                <w:kern w:val="2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6470">
              <w:rPr>
                <w:rFonts w:ascii="Times New Roman" w:eastAsia="Times New Roman" w:hAnsi="Times New Roman" w:cs="Times New Roman"/>
                <w:b/>
                <w:bCs/>
                <w:i/>
                <w:kern w:val="28"/>
                <w:sz w:val="24"/>
                <w:szCs w:val="24"/>
              </w:rPr>
              <w:t>п</w:t>
            </w:r>
            <w:proofErr w:type="spellEnd"/>
            <w:proofErr w:type="gramEnd"/>
            <w:r w:rsidRPr="00FE6470">
              <w:rPr>
                <w:rFonts w:ascii="Times New Roman" w:eastAsia="Times New Roman" w:hAnsi="Times New Roman" w:cs="Times New Roman"/>
                <w:b/>
                <w:bCs/>
                <w:i/>
                <w:kern w:val="28"/>
                <w:sz w:val="24"/>
                <w:szCs w:val="24"/>
              </w:rPr>
              <w:t>/</w:t>
            </w:r>
            <w:proofErr w:type="spellStart"/>
            <w:r w:rsidRPr="00FE6470">
              <w:rPr>
                <w:rFonts w:ascii="Times New Roman" w:eastAsia="Times New Roman" w:hAnsi="Times New Roman" w:cs="Times New Roman"/>
                <w:b/>
                <w:bCs/>
                <w:i/>
                <w:kern w:val="2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:rsidR="00550C2E" w:rsidRPr="00FE6470" w:rsidRDefault="0060402C">
            <w:pPr>
              <w:tabs>
                <w:tab w:val="left" w:pos="0"/>
              </w:tabs>
              <w:spacing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b/>
                <w:bCs/>
                <w:i/>
                <w:kern w:val="28"/>
                <w:sz w:val="24"/>
                <w:szCs w:val="24"/>
              </w:rPr>
              <w:t xml:space="preserve">Наименование товара, его </w:t>
            </w:r>
            <w:r w:rsidRPr="00FE6470">
              <w:rPr>
                <w:rFonts w:ascii="Times New Roman" w:eastAsia="Times New Roman" w:hAnsi="Times New Roman" w:cs="Times New Roman"/>
                <w:b/>
                <w:bCs/>
                <w:i/>
                <w:kern w:val="28"/>
                <w:sz w:val="24"/>
                <w:szCs w:val="24"/>
              </w:rPr>
              <w:br/>
              <w:t>характеристик, потребительских свойств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550C2E" w:rsidRPr="00FE6470" w:rsidRDefault="0060402C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b/>
                <w:bCs/>
                <w:i/>
                <w:kern w:val="28"/>
                <w:sz w:val="24"/>
                <w:szCs w:val="24"/>
              </w:rPr>
              <w:t xml:space="preserve">Ед. </w:t>
            </w:r>
            <w:proofErr w:type="spellStart"/>
            <w:r w:rsidRPr="00FE6470">
              <w:rPr>
                <w:rFonts w:ascii="Times New Roman" w:eastAsia="Times New Roman" w:hAnsi="Times New Roman" w:cs="Times New Roman"/>
                <w:b/>
                <w:bCs/>
                <w:i/>
                <w:kern w:val="28"/>
                <w:sz w:val="24"/>
                <w:szCs w:val="24"/>
              </w:rPr>
              <w:t>изм</w:t>
            </w:r>
            <w:proofErr w:type="spellEnd"/>
            <w:r w:rsidRPr="00FE6470">
              <w:rPr>
                <w:rFonts w:ascii="Times New Roman" w:eastAsia="Times New Roman" w:hAnsi="Times New Roman" w:cs="Times New Roman"/>
                <w:b/>
                <w:bCs/>
                <w:i/>
                <w:kern w:val="28"/>
                <w:sz w:val="24"/>
                <w:szCs w:val="24"/>
              </w:rPr>
              <w:t>.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550C2E" w:rsidRPr="00FE6470" w:rsidRDefault="0060402C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Значение </w:t>
            </w:r>
            <w:r w:rsidRPr="00FE64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br/>
              <w:t xml:space="preserve">показателя </w:t>
            </w:r>
            <w:r w:rsidRPr="00FE64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br/>
              <w:t>(характеристики)</w:t>
            </w:r>
          </w:p>
        </w:tc>
      </w:tr>
      <w:tr w:rsidR="00550C2E" w:rsidRPr="00FE6470">
        <w:trPr>
          <w:trHeight w:val="239"/>
        </w:trPr>
        <w:tc>
          <w:tcPr>
            <w:tcW w:w="284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50C2E" w:rsidRPr="00FE6470" w:rsidRDefault="00550C2E">
            <w:pPr>
              <w:tabs>
                <w:tab w:val="left" w:pos="0"/>
              </w:tabs>
              <w:spacing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550C2E" w:rsidRPr="00FE6470" w:rsidRDefault="0060402C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Mar>
              <w:left w:w="0" w:type="dxa"/>
              <w:right w:w="0" w:type="dxa"/>
            </w:tcMar>
            <w:vAlign w:val="center"/>
          </w:tcPr>
          <w:p w:rsidR="00550C2E" w:rsidRPr="00FE6470" w:rsidRDefault="0060402C">
            <w:pPr>
              <w:tabs>
                <w:tab w:val="left" w:pos="0"/>
              </w:tabs>
              <w:spacing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550C2E" w:rsidRPr="00FE6470" w:rsidRDefault="0060402C">
            <w:pPr>
              <w:tabs>
                <w:tab w:val="left" w:pos="0"/>
              </w:tabs>
              <w:spacing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550C2E" w:rsidRPr="00FE6470" w:rsidRDefault="0060402C">
            <w:pPr>
              <w:tabs>
                <w:tab w:val="left" w:pos="0"/>
              </w:tabs>
              <w:spacing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0C2E" w:rsidRPr="00FE6470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50C2E" w:rsidRPr="00FE6470" w:rsidRDefault="00550C2E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0C2E" w:rsidRPr="00FE6470" w:rsidRDefault="00550C2E">
            <w:pPr>
              <w:pStyle w:val="afb"/>
              <w:numPr>
                <w:ilvl w:val="0"/>
                <w:numId w:val="2"/>
              </w:numPr>
              <w:tabs>
                <w:tab w:val="left" w:pos="0"/>
              </w:tabs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50C2E" w:rsidRPr="00FE6470" w:rsidRDefault="006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Степень газации</w:t>
            </w:r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0C2E" w:rsidRPr="00FE6470" w:rsidRDefault="0055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50C2E" w:rsidRPr="00FE6470" w:rsidRDefault="006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Негазированная</w:t>
            </w:r>
          </w:p>
          <w:p w:rsidR="00550C2E" w:rsidRPr="00FE6470" w:rsidRDefault="00550C2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0C2E" w:rsidRPr="00FE6470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50C2E" w:rsidRPr="00FE6470" w:rsidRDefault="00550C2E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0C2E" w:rsidRPr="00FE6470" w:rsidRDefault="00550C2E">
            <w:pPr>
              <w:pStyle w:val="afb"/>
              <w:numPr>
                <w:ilvl w:val="0"/>
                <w:numId w:val="2"/>
              </w:numPr>
              <w:tabs>
                <w:tab w:val="left" w:pos="0"/>
              </w:tabs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50C2E" w:rsidRPr="00FE6470" w:rsidRDefault="006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0C2E" w:rsidRPr="00FE6470" w:rsidRDefault="0060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proofErr w:type="gramStart"/>
            <w:r w:rsidRPr="00FE64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;Д</w:t>
            </w:r>
            <w:proofErr w:type="gramEnd"/>
            <w:r w:rsidRPr="00FE64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50C2E" w:rsidRPr="00FE6470" w:rsidRDefault="006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0,35</w:t>
            </w:r>
          </w:p>
        </w:tc>
      </w:tr>
      <w:tr w:rsidR="00550C2E" w:rsidRPr="00FE6470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50C2E" w:rsidRPr="00FE6470" w:rsidRDefault="00550C2E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0C2E" w:rsidRPr="00FE6470" w:rsidRDefault="00550C2E">
            <w:pPr>
              <w:pStyle w:val="afb"/>
              <w:numPr>
                <w:ilvl w:val="0"/>
                <w:numId w:val="2"/>
              </w:numPr>
              <w:tabs>
                <w:tab w:val="left" w:pos="0"/>
              </w:tabs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0C2E" w:rsidRPr="00FE6470" w:rsidRDefault="0060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воды: </w:t>
            </w:r>
            <w:proofErr w:type="gramStart"/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артезианская</w:t>
            </w:r>
            <w:proofErr w:type="gramEnd"/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(или из артезианской скважины)</w:t>
            </w:r>
          </w:p>
        </w:tc>
        <w:tc>
          <w:tcPr>
            <w:tcW w:w="1276" w:type="dxa"/>
          </w:tcPr>
          <w:p w:rsidR="00550C2E" w:rsidRPr="00FE6470" w:rsidRDefault="00550C2E">
            <w:pPr>
              <w:spacing w:after="0" w:line="240" w:lineRule="exac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50C2E" w:rsidRPr="00FE6470" w:rsidRDefault="006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E64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Наличие</w:t>
            </w:r>
            <w:proofErr w:type="spellEnd"/>
          </w:p>
        </w:tc>
      </w:tr>
      <w:tr w:rsidR="00550C2E" w:rsidRPr="00FE6470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50C2E" w:rsidRPr="00FE6470" w:rsidRDefault="00550C2E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0C2E" w:rsidRPr="00FE6470" w:rsidRDefault="00550C2E">
            <w:pPr>
              <w:pStyle w:val="afb"/>
              <w:numPr>
                <w:ilvl w:val="0"/>
                <w:numId w:val="2"/>
              </w:numPr>
              <w:tabs>
                <w:tab w:val="left" w:pos="0"/>
              </w:tabs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0C2E" w:rsidRPr="00FE6470" w:rsidRDefault="0060402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</w:t>
            </w:r>
            <w:proofErr w:type="spellStart"/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одородно</w:t>
            </w:r>
            <w:proofErr w:type="spellEnd"/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показател</w:t>
            </w:r>
            <w:proofErr w:type="spellEnd"/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рН</w:t>
            </w:r>
            <w:proofErr w:type="spellEnd"/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:rsidR="00550C2E" w:rsidRPr="00FE6470" w:rsidRDefault="00550C2E">
            <w:pPr>
              <w:spacing w:after="0" w:line="240" w:lineRule="exac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50C2E" w:rsidRPr="00FE6470" w:rsidRDefault="0060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4,5 и не более 9,50</w:t>
            </w:r>
          </w:p>
        </w:tc>
      </w:tr>
      <w:tr w:rsidR="00550C2E" w:rsidRPr="00FE6470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50C2E" w:rsidRPr="00FE6470" w:rsidRDefault="00550C2E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0C2E" w:rsidRPr="00FE6470" w:rsidRDefault="00550C2E">
            <w:pPr>
              <w:pStyle w:val="afb"/>
              <w:numPr>
                <w:ilvl w:val="0"/>
                <w:numId w:val="2"/>
              </w:numPr>
              <w:tabs>
                <w:tab w:val="left" w:pos="0"/>
              </w:tabs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0C2E" w:rsidRPr="00FE6470" w:rsidRDefault="0060402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упаковки: полимерная бутылка</w:t>
            </w:r>
          </w:p>
          <w:p w:rsidR="00550C2E" w:rsidRPr="00FE6470" w:rsidRDefault="00550C2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C2E" w:rsidRPr="00FE6470" w:rsidRDefault="00550C2E">
            <w:pPr>
              <w:spacing w:after="0" w:line="240" w:lineRule="exac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50C2E" w:rsidRPr="00FE6470" w:rsidRDefault="0060402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50C2E" w:rsidRPr="00FE6470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50C2E" w:rsidRPr="00FE6470" w:rsidRDefault="00550C2E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0C2E" w:rsidRPr="00FE6470" w:rsidRDefault="00550C2E">
            <w:pPr>
              <w:pStyle w:val="afb"/>
              <w:numPr>
                <w:ilvl w:val="0"/>
                <w:numId w:val="2"/>
              </w:numPr>
              <w:tabs>
                <w:tab w:val="left" w:pos="0"/>
              </w:tabs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0C2E" w:rsidRPr="00FE6470" w:rsidRDefault="0060402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Укупорочное средство: колпачок винтовой с предохранительным кольцом и/или уплотнительной прокладкой</w:t>
            </w:r>
          </w:p>
          <w:p w:rsidR="00550C2E" w:rsidRPr="00FE6470" w:rsidRDefault="00550C2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C2E" w:rsidRPr="00FE6470" w:rsidRDefault="00550C2E">
            <w:pPr>
              <w:spacing w:after="0" w:line="240" w:lineRule="exac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50C2E" w:rsidRPr="00FE6470" w:rsidRDefault="0060402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50C2E" w:rsidRPr="00FE6470">
        <w:trPr>
          <w:gridAfter w:val="4"/>
          <w:wAfter w:w="9355" w:type="dxa"/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50C2E" w:rsidRPr="00FE6470" w:rsidRDefault="00550C2E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0C2E" w:rsidRPr="00FE6470" w:rsidRDefault="00550C2E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550C2E" w:rsidRPr="00FE6470" w:rsidRDefault="0060402C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FE64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Дополнительное требование к Товару установлено:</w:t>
      </w:r>
    </w:p>
    <w:p w:rsidR="00550C2E" w:rsidRPr="00FE6470" w:rsidRDefault="0060402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6470">
        <w:rPr>
          <w:rFonts w:ascii="Times New Roman" w:hAnsi="Times New Roman" w:cs="Times New Roman"/>
          <w:sz w:val="24"/>
          <w:szCs w:val="24"/>
          <w:lang w:eastAsia="ar-SA"/>
        </w:rPr>
        <w:t>- по п. 1.4, 2.4 – в соответствии с п.4.1. ГОСТ 32220-2013 «Межгосударственный стандарт. Вода питьевая, расфасованная в емкости. Общие технические условия»;</w:t>
      </w:r>
    </w:p>
    <w:p w:rsidR="00550C2E" w:rsidRPr="00FE6470" w:rsidRDefault="0060402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6470">
        <w:rPr>
          <w:rFonts w:ascii="Times New Roman" w:hAnsi="Times New Roman" w:cs="Times New Roman"/>
          <w:sz w:val="24"/>
          <w:szCs w:val="24"/>
          <w:lang w:eastAsia="ar-SA"/>
        </w:rPr>
        <w:t>- по п. 1.5, 2.5 – в соответствии с Техническом регламентом Евразийского экономического союза «О безопасности упакованной питьевой воды, включая природную минеральную воду» (</w:t>
      </w:r>
      <w:proofErr w:type="gramStart"/>
      <w:r w:rsidRPr="00FE6470">
        <w:rPr>
          <w:rFonts w:ascii="Times New Roman" w:hAnsi="Times New Roman" w:cs="Times New Roman"/>
          <w:sz w:val="24"/>
          <w:szCs w:val="24"/>
          <w:lang w:eastAsia="ar-SA"/>
        </w:rPr>
        <w:t>ТР</w:t>
      </w:r>
      <w:proofErr w:type="gramEnd"/>
      <w:r w:rsidRPr="00FE6470">
        <w:rPr>
          <w:rFonts w:ascii="Times New Roman" w:hAnsi="Times New Roman" w:cs="Times New Roman"/>
          <w:sz w:val="24"/>
          <w:szCs w:val="24"/>
          <w:lang w:eastAsia="ar-SA"/>
        </w:rPr>
        <w:t xml:space="preserve"> ЕАЭС 044/2017);</w:t>
      </w:r>
    </w:p>
    <w:p w:rsidR="00550C2E" w:rsidRPr="00FE6470" w:rsidRDefault="0060402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6470">
        <w:rPr>
          <w:rFonts w:ascii="Times New Roman" w:hAnsi="Times New Roman" w:cs="Times New Roman"/>
          <w:sz w:val="24"/>
          <w:szCs w:val="24"/>
          <w:lang w:eastAsia="ar-SA"/>
        </w:rPr>
        <w:t xml:space="preserve">- по п. 1.6, 2.6– в соответствии с ГОСТ 33756-2016 «Межгосударственный стандарт. </w:t>
      </w:r>
    </w:p>
    <w:p w:rsidR="00550C2E" w:rsidRPr="00FE6470" w:rsidRDefault="0060402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6470">
        <w:rPr>
          <w:rFonts w:ascii="Times New Roman" w:hAnsi="Times New Roman" w:cs="Times New Roman"/>
          <w:sz w:val="24"/>
          <w:szCs w:val="24"/>
          <w:lang w:eastAsia="ar-SA"/>
        </w:rPr>
        <w:t>Упаковка потребительская полимерная. Общие технические условия»;</w:t>
      </w:r>
    </w:p>
    <w:p w:rsidR="00550C2E" w:rsidRPr="00FE6470" w:rsidRDefault="0060402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6470">
        <w:rPr>
          <w:rFonts w:ascii="Times New Roman" w:hAnsi="Times New Roman" w:cs="Times New Roman"/>
          <w:sz w:val="24"/>
          <w:szCs w:val="24"/>
          <w:lang w:eastAsia="ar-SA"/>
        </w:rPr>
        <w:t>- по п. 1.7, 2.7– в соответствии с п. 4.3.2 ГОСТ 32179-2021 «Средства укупорочные. Общие положения по безопасности, маркировке и правилам приемки».</w:t>
      </w:r>
    </w:p>
    <w:p w:rsidR="00550C2E" w:rsidRPr="00FE6470" w:rsidRDefault="00550C2E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50C2E" w:rsidRPr="00FE6470" w:rsidRDefault="0060402C">
      <w:pPr>
        <w:suppressAutoHyphens/>
        <w:spacing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E6470">
        <w:rPr>
          <w:rFonts w:ascii="Times New Roman" w:hAnsi="Times New Roman" w:cs="Times New Roman"/>
          <w:b/>
          <w:sz w:val="24"/>
          <w:szCs w:val="24"/>
          <w:lang w:eastAsia="ar-SA"/>
        </w:rPr>
        <w:t>Требования к остаточному сроку годности товара</w:t>
      </w:r>
    </w:p>
    <w:p w:rsidR="00550C2E" w:rsidRPr="00FE6470" w:rsidRDefault="0060402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  <w:lang w:eastAsia="ar-SA"/>
        </w:rPr>
        <w:t>Остаточный срок годности поставляемого Товара на момент поставки должен составлять не менее 10 месяцев.</w:t>
      </w:r>
    </w:p>
    <w:p w:rsidR="00550C2E" w:rsidRPr="00FE6470" w:rsidRDefault="0060402C">
      <w:pPr>
        <w:suppressAutoHyphens/>
        <w:spacing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E6470">
        <w:rPr>
          <w:rFonts w:ascii="Times New Roman" w:hAnsi="Times New Roman" w:cs="Times New Roman"/>
          <w:b/>
          <w:sz w:val="24"/>
          <w:szCs w:val="24"/>
          <w:lang w:eastAsia="ar-SA"/>
        </w:rPr>
        <w:t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</w:t>
      </w:r>
    </w:p>
    <w:p w:rsidR="00550C2E" w:rsidRPr="00FE6470" w:rsidRDefault="0060402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FE6470">
        <w:rPr>
          <w:rFonts w:ascii="Times New Roman" w:hAnsi="Times New Roman" w:cs="Times New Roman"/>
          <w:sz w:val="24"/>
          <w:szCs w:val="24"/>
          <w:lang w:eastAsia="ar-SA"/>
        </w:rPr>
        <w:t>Товар должен поставляться в упаковке (в т.ч. транспортной), обеспечивающей защиту товара от внешних воздействующих факторов (в т.ч. климатических, механических) при транспортировании, хранении и погрузочно-разгрузочных работах.</w:t>
      </w:r>
      <w:proofErr w:type="gramEnd"/>
    </w:p>
    <w:p w:rsidR="00550C2E" w:rsidRPr="00FE6470" w:rsidRDefault="0060402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6470">
        <w:rPr>
          <w:rFonts w:ascii="Times New Roman" w:hAnsi="Times New Roman" w:cs="Times New Roman"/>
          <w:sz w:val="24"/>
          <w:szCs w:val="24"/>
          <w:lang w:eastAsia="ar-SA"/>
        </w:rPr>
        <w:t>Маркировка Товара и упаковки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550C2E" w:rsidRPr="00FE6470" w:rsidRDefault="00550C2E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50C2E" w:rsidRPr="00FE6470" w:rsidRDefault="00550C2E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ar-SA"/>
        </w:rPr>
      </w:pPr>
    </w:p>
    <w:p w:rsidR="00550C2E" w:rsidRPr="00FE6470" w:rsidRDefault="00550C2E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ar-SA"/>
        </w:rPr>
      </w:pPr>
    </w:p>
    <w:p w:rsidR="00550C2E" w:rsidRPr="00FE6470" w:rsidRDefault="00550C2E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ar-SA"/>
        </w:rPr>
      </w:pPr>
    </w:p>
    <w:p w:rsidR="00550C2E" w:rsidRPr="00FE6470" w:rsidRDefault="00550C2E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ar-SA"/>
        </w:rPr>
      </w:pPr>
    </w:p>
    <w:p w:rsidR="00550C2E" w:rsidRPr="00FE6470" w:rsidRDefault="00550C2E">
      <w:pPr>
        <w:spacing w:after="0" w:line="240" w:lineRule="exact"/>
        <w:ind w:right="28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ar-SA"/>
        </w:rPr>
      </w:pPr>
    </w:p>
    <w:p w:rsidR="00550C2E" w:rsidRPr="00FE6470" w:rsidRDefault="00550C2E">
      <w:pPr>
        <w:spacing w:after="0" w:line="240" w:lineRule="exact"/>
        <w:ind w:right="28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ar-SA"/>
        </w:rPr>
      </w:pPr>
    </w:p>
    <w:tbl>
      <w:tblPr>
        <w:tblW w:w="10455" w:type="dxa"/>
        <w:tblInd w:w="147" w:type="dxa"/>
        <w:tblLayout w:type="fixed"/>
        <w:tblLook w:val="04A0"/>
      </w:tblPr>
      <w:tblGrid>
        <w:gridCol w:w="5208"/>
        <w:gridCol w:w="5247"/>
      </w:tblGrid>
      <w:tr w:rsidR="00550C2E" w:rsidRPr="00FE6470">
        <w:trPr>
          <w:trHeight w:val="1314"/>
        </w:trPr>
        <w:tc>
          <w:tcPr>
            <w:tcW w:w="5208" w:type="dxa"/>
            <w:vAlign w:val="center"/>
          </w:tcPr>
          <w:p w:rsidR="00550C2E" w:rsidRPr="00FE6470" w:rsidRDefault="0060402C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Заказчик</w:t>
            </w:r>
          </w:p>
          <w:p w:rsidR="00550C2E" w:rsidRPr="00FE6470" w:rsidRDefault="00550C2E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50C2E" w:rsidRPr="00FE6470" w:rsidRDefault="0060402C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____________________ /</w:t>
            </w:r>
            <w:r w:rsidR="00FE6470" w:rsidRPr="00FE6470">
              <w:rPr>
                <w:sz w:val="24"/>
                <w:szCs w:val="24"/>
              </w:rPr>
              <w:t xml:space="preserve"> </w:t>
            </w:r>
            <w:r w:rsidR="00FE6470" w:rsidRPr="00FE64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А.В. Дубков</w:t>
            </w:r>
            <w:r w:rsidR="00FE6470" w:rsidRPr="00FE64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FE64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</w:p>
          <w:p w:rsidR="00550C2E" w:rsidRPr="00FE6470" w:rsidRDefault="0060402C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Подписано ЭЦП</w:t>
            </w:r>
          </w:p>
        </w:tc>
        <w:tc>
          <w:tcPr>
            <w:tcW w:w="5247" w:type="dxa"/>
            <w:vAlign w:val="center"/>
          </w:tcPr>
          <w:p w:rsidR="00550C2E" w:rsidRPr="00FE6470" w:rsidRDefault="00604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  <w:p w:rsidR="00550C2E" w:rsidRPr="00FE6470" w:rsidRDefault="00550C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C2E" w:rsidRPr="00FE6470" w:rsidRDefault="00604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 / ___________________ / </w:t>
            </w:r>
          </w:p>
          <w:p w:rsidR="00550C2E" w:rsidRPr="00FE6470" w:rsidRDefault="00604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sz w:val="24"/>
                <w:szCs w:val="24"/>
              </w:rPr>
              <w:t>Подписано ЭЦП</w:t>
            </w:r>
          </w:p>
        </w:tc>
      </w:tr>
    </w:tbl>
    <w:p w:rsidR="00550C2E" w:rsidRPr="00FE6470" w:rsidRDefault="00550C2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550C2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550C2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550C2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550C2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550C2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550C2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550C2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60402C">
      <w:pPr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br w:type="page"/>
      </w:r>
    </w:p>
    <w:p w:rsidR="00550C2E" w:rsidRPr="00FE6470" w:rsidRDefault="006040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 xml:space="preserve">Приложение №2 к контракту </w:t>
      </w:r>
    </w:p>
    <w:p w:rsidR="00550C2E" w:rsidRPr="00FE6470" w:rsidRDefault="00C042DF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FE6470">
        <w:rPr>
          <w:rFonts w:ascii="Times New Roman" w:hAnsi="Times New Roman" w:cs="Times New Roman"/>
          <w:sz w:val="24"/>
          <w:szCs w:val="24"/>
        </w:rPr>
        <w:t>от _______________ 202</w:t>
      </w:r>
      <w:r w:rsidR="00FE6470" w:rsidRPr="00FE6470">
        <w:rPr>
          <w:rFonts w:ascii="Times New Roman" w:hAnsi="Times New Roman" w:cs="Times New Roman"/>
          <w:sz w:val="24"/>
          <w:szCs w:val="24"/>
        </w:rPr>
        <w:t>6</w:t>
      </w:r>
      <w:r w:rsidR="0060402C" w:rsidRPr="00FE6470">
        <w:rPr>
          <w:rFonts w:ascii="Times New Roman" w:hAnsi="Times New Roman" w:cs="Times New Roman"/>
          <w:sz w:val="24"/>
          <w:szCs w:val="24"/>
        </w:rPr>
        <w:t xml:space="preserve"> г.</w:t>
      </w:r>
      <w:r w:rsidR="0060402C" w:rsidRPr="00FE6470">
        <w:rPr>
          <w:rFonts w:ascii="Times New Roman" w:hAnsi="Times New Roman" w:cs="Times New Roman"/>
          <w:sz w:val="24"/>
          <w:szCs w:val="24"/>
        </w:rPr>
        <w:tab/>
      </w:r>
    </w:p>
    <w:p w:rsidR="00550C2E" w:rsidRPr="00FE6470" w:rsidRDefault="00550C2E">
      <w:pPr>
        <w:widowControl w:val="0"/>
        <w:tabs>
          <w:tab w:val="left" w:pos="3857"/>
          <w:tab w:val="left" w:pos="7801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550C2E">
      <w:pPr>
        <w:widowControl w:val="0"/>
        <w:tabs>
          <w:tab w:val="left" w:pos="3857"/>
          <w:tab w:val="left" w:pos="7801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50C2E" w:rsidRPr="00FE6470" w:rsidRDefault="0060402C">
      <w:pPr>
        <w:tabs>
          <w:tab w:val="left" w:pos="3857"/>
          <w:tab w:val="left" w:pos="78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70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550C2E" w:rsidRPr="00FE6470" w:rsidRDefault="00550C2E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a"/>
        <w:tblW w:w="9772" w:type="dxa"/>
        <w:tblInd w:w="-5" w:type="dxa"/>
        <w:tblLook w:val="04A0"/>
      </w:tblPr>
      <w:tblGrid>
        <w:gridCol w:w="540"/>
        <w:gridCol w:w="3129"/>
        <w:gridCol w:w="1245"/>
        <w:gridCol w:w="1472"/>
        <w:gridCol w:w="1694"/>
        <w:gridCol w:w="1692"/>
      </w:tblGrid>
      <w:tr w:rsidR="00550C2E" w:rsidRPr="00FE6470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C2E" w:rsidRPr="00FE6470" w:rsidRDefault="00604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C2E" w:rsidRPr="00FE6470" w:rsidRDefault="00604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Наименование, </w:t>
            </w:r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товарный знак (при наличии) Товара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C2E" w:rsidRPr="00FE6470" w:rsidRDefault="00604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Ед. </w:t>
            </w:r>
            <w:proofErr w:type="spellStart"/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</w:t>
            </w:r>
            <w:proofErr w:type="spellEnd"/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C2E" w:rsidRPr="00FE6470" w:rsidRDefault="00604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C2E" w:rsidRPr="00FE6470" w:rsidRDefault="00604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 за ед. товара (руб.)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C2E" w:rsidRPr="00FE6470" w:rsidRDefault="00604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Сумма (руб.)</w:t>
            </w:r>
          </w:p>
        </w:tc>
      </w:tr>
      <w:tr w:rsidR="00550C2E" w:rsidRPr="00FE6470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C2E" w:rsidRPr="00FE6470" w:rsidRDefault="00604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C2E" w:rsidRPr="00FE6470" w:rsidRDefault="0060402C">
            <w:pPr>
              <w:pStyle w:val="3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6470">
              <w:rPr>
                <w:rFonts w:ascii="Times New Roman" w:hAnsi="Times New Roman"/>
                <w:b w:val="0"/>
                <w:sz w:val="24"/>
                <w:szCs w:val="24"/>
              </w:rPr>
              <w:t>Вода природная питьевая негазированная "</w:t>
            </w:r>
            <w:proofErr w:type="spellStart"/>
            <w:r w:rsidRPr="00FE6470">
              <w:rPr>
                <w:rFonts w:ascii="Times New Roman" w:hAnsi="Times New Roman"/>
                <w:b w:val="0"/>
                <w:sz w:val="24"/>
                <w:szCs w:val="24"/>
              </w:rPr>
              <w:t>tri</w:t>
            </w:r>
            <w:proofErr w:type="spellEnd"/>
            <w:r w:rsidRPr="00FE647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E6470">
              <w:rPr>
                <w:rFonts w:ascii="Times New Roman" w:hAnsi="Times New Roman"/>
                <w:b w:val="0"/>
                <w:sz w:val="24"/>
                <w:szCs w:val="24"/>
              </w:rPr>
              <w:t>vi</w:t>
            </w:r>
            <w:proofErr w:type="spellEnd"/>
            <w:r w:rsidRPr="00FE6470">
              <w:rPr>
                <w:rFonts w:ascii="Times New Roman" w:hAnsi="Times New Roman"/>
                <w:b w:val="0"/>
                <w:sz w:val="24"/>
                <w:szCs w:val="24"/>
              </w:rPr>
              <w:t>", (0,35л.)</w:t>
            </w:r>
            <w:proofErr w:type="gramStart"/>
            <w:r w:rsidRPr="00FE6470">
              <w:rPr>
                <w:rFonts w:ascii="Times New Roman" w:hAnsi="Times New Roman"/>
                <w:b w:val="0"/>
                <w:sz w:val="24"/>
                <w:szCs w:val="24"/>
              </w:rPr>
              <w:t xml:space="preserve"> .</w:t>
            </w:r>
            <w:proofErr w:type="gramEnd"/>
          </w:p>
          <w:p w:rsidR="00550C2E" w:rsidRPr="00FE6470" w:rsidRDefault="00550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C2E" w:rsidRPr="00FE6470" w:rsidRDefault="00604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C2E" w:rsidRPr="00FE6470" w:rsidRDefault="00FE6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6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428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C2E" w:rsidRPr="00FE6470" w:rsidRDefault="00550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C2E" w:rsidRPr="00FE6470" w:rsidRDefault="00550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0C2E" w:rsidRPr="00FE6470" w:rsidRDefault="00550C2E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C2E" w:rsidRPr="00FE6470" w:rsidRDefault="00550C2E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C2E" w:rsidRPr="00FE6470" w:rsidRDefault="00550C2E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C2E" w:rsidRPr="00FE6470" w:rsidRDefault="00550C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1" w:type="dxa"/>
        <w:tblInd w:w="147" w:type="dxa"/>
        <w:tblLayout w:type="fixed"/>
        <w:tblLook w:val="04A0"/>
      </w:tblPr>
      <w:tblGrid>
        <w:gridCol w:w="5206"/>
        <w:gridCol w:w="5245"/>
      </w:tblGrid>
      <w:tr w:rsidR="00550C2E" w:rsidRPr="00FE6470">
        <w:trPr>
          <w:trHeight w:val="1314"/>
        </w:trPr>
        <w:tc>
          <w:tcPr>
            <w:tcW w:w="5206" w:type="dxa"/>
          </w:tcPr>
          <w:p w:rsidR="00550C2E" w:rsidRPr="00FE6470" w:rsidRDefault="0060402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550C2E" w:rsidRPr="00FE6470" w:rsidRDefault="00550C2E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C2E" w:rsidRPr="00FE6470" w:rsidRDefault="0060402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 /</w:t>
            </w:r>
            <w:r w:rsidR="00FE6470" w:rsidRPr="00FE6470">
              <w:rPr>
                <w:sz w:val="24"/>
                <w:szCs w:val="24"/>
              </w:rPr>
              <w:t xml:space="preserve"> </w:t>
            </w:r>
            <w:r w:rsidR="00FE6470" w:rsidRPr="00FE64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А.В. Дубков</w:t>
            </w:r>
            <w:r w:rsidR="00FE6470" w:rsidRPr="00FE6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647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550C2E" w:rsidRPr="00FE6470" w:rsidRDefault="0060402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sz w:val="24"/>
                <w:szCs w:val="24"/>
              </w:rPr>
              <w:t>Подписано ЭЦП</w:t>
            </w:r>
          </w:p>
        </w:tc>
        <w:tc>
          <w:tcPr>
            <w:tcW w:w="5245" w:type="dxa"/>
          </w:tcPr>
          <w:p w:rsidR="00550C2E" w:rsidRPr="00FE6470" w:rsidRDefault="0060402C">
            <w:pPr>
              <w:snapToGrid w:val="0"/>
              <w:spacing w:after="0"/>
              <w:ind w:right="-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Поставщик</w:t>
            </w:r>
          </w:p>
          <w:p w:rsidR="00550C2E" w:rsidRPr="00FE6470" w:rsidRDefault="00550C2E">
            <w:pPr>
              <w:snapToGrid w:val="0"/>
              <w:spacing w:after="0"/>
              <w:ind w:right="-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E6470" w:rsidRDefault="0060402C">
            <w:pPr>
              <w:snapToGrid w:val="0"/>
              <w:spacing w:after="0"/>
              <w:ind w:right="-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__________ / _________________ / </w:t>
            </w:r>
          </w:p>
          <w:p w:rsidR="00550C2E" w:rsidRPr="00FE6470" w:rsidRDefault="0060402C">
            <w:pPr>
              <w:snapToGrid w:val="0"/>
              <w:spacing w:after="0"/>
              <w:ind w:right="-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64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Подписано ЭЦП</w:t>
            </w:r>
          </w:p>
        </w:tc>
      </w:tr>
    </w:tbl>
    <w:p w:rsidR="00550C2E" w:rsidRPr="00FE6470" w:rsidRDefault="00550C2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sectPr w:rsidR="00550C2E" w:rsidRPr="00FE6470" w:rsidSect="00550C2E">
      <w:headerReference w:type="default" r:id="rId12"/>
      <w:headerReference w:type="firs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D75" w:rsidRDefault="00A20D75">
      <w:pPr>
        <w:spacing w:line="240" w:lineRule="auto"/>
      </w:pPr>
      <w:r>
        <w:separator/>
      </w:r>
    </w:p>
  </w:endnote>
  <w:endnote w:type="continuationSeparator" w:id="0">
    <w:p w:rsidR="00A20D75" w:rsidRDefault="00A20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ultant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D75" w:rsidRDefault="00A20D75">
      <w:pPr>
        <w:spacing w:after="0"/>
      </w:pPr>
      <w:r>
        <w:separator/>
      </w:r>
    </w:p>
  </w:footnote>
  <w:footnote w:type="continuationSeparator" w:id="0">
    <w:p w:rsidR="00A20D75" w:rsidRDefault="00A20D75">
      <w:pPr>
        <w:spacing w:after="0"/>
      </w:pPr>
      <w:r>
        <w:continuationSeparator/>
      </w:r>
    </w:p>
  </w:footnote>
  <w:footnote w:id="1">
    <w:p w:rsidR="00550C2E" w:rsidRDefault="0060402C">
      <w:pPr>
        <w:pStyle w:val="ae"/>
        <w:ind w:firstLine="709"/>
      </w:pPr>
      <w:r>
        <w:rPr>
          <w:rStyle w:val="a4"/>
        </w:rPr>
        <w:footnoteRef/>
      </w:r>
      <w:r>
        <w:t xml:space="preserve"> В случае если Поставщик не является плательщиком НДС, указать «НДС не облагается».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6712"/>
    </w:sdtPr>
    <w:sdtContent>
      <w:p w:rsidR="00550C2E" w:rsidRDefault="00F8631A">
        <w:pPr>
          <w:pStyle w:val="af0"/>
          <w:jc w:val="center"/>
        </w:pPr>
        <w:r>
          <w:fldChar w:fldCharType="begin"/>
        </w:r>
        <w:r w:rsidR="0060402C">
          <w:instrText xml:space="preserve"> PAGE   \* MERGEFORMAT </w:instrText>
        </w:r>
        <w:r>
          <w:fldChar w:fldCharType="separate"/>
        </w:r>
        <w:r w:rsidR="00FE6470">
          <w:rPr>
            <w:noProof/>
          </w:rPr>
          <w:t>2</w:t>
        </w:r>
        <w:r>
          <w:fldChar w:fldCharType="end"/>
        </w:r>
      </w:p>
    </w:sdtContent>
  </w:sdt>
  <w:p w:rsidR="00550C2E" w:rsidRDefault="00550C2E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6711"/>
    </w:sdtPr>
    <w:sdtContent>
      <w:p w:rsidR="00550C2E" w:rsidRDefault="00F8631A">
        <w:pPr>
          <w:pStyle w:val="af0"/>
          <w:jc w:val="center"/>
        </w:pPr>
      </w:p>
    </w:sdtContent>
  </w:sdt>
  <w:p w:rsidR="00550C2E" w:rsidRDefault="00550C2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114EC"/>
    <w:multiLevelType w:val="multilevel"/>
    <w:tmpl w:val="5D111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535D4"/>
    <w:multiLevelType w:val="multilevel"/>
    <w:tmpl w:val="642535D4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  <w:b/>
        <w:bCs/>
        <w:sz w:val="20"/>
        <w:szCs w:val="20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  <w:sz w:val="20"/>
        <w:szCs w:val="20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  <w:sz w:val="20"/>
        <w:szCs w:val="20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  <w:sz w:val="20"/>
        <w:szCs w:val="20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  <w:sz w:val="20"/>
        <w:szCs w:val="20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  <w:sz w:val="20"/>
        <w:szCs w:val="20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84498"/>
    <w:rsid w:val="0000488A"/>
    <w:rsid w:val="00011A18"/>
    <w:rsid w:val="00022FAF"/>
    <w:rsid w:val="0002687F"/>
    <w:rsid w:val="00032A46"/>
    <w:rsid w:val="00042A93"/>
    <w:rsid w:val="000612D2"/>
    <w:rsid w:val="00081582"/>
    <w:rsid w:val="0008458F"/>
    <w:rsid w:val="000B0710"/>
    <w:rsid w:val="000B1733"/>
    <w:rsid w:val="000C102A"/>
    <w:rsid w:val="000C4583"/>
    <w:rsid w:val="000C4852"/>
    <w:rsid w:val="000E1295"/>
    <w:rsid w:val="000E2B9A"/>
    <w:rsid w:val="000E3330"/>
    <w:rsid w:val="000F1E10"/>
    <w:rsid w:val="000F2E14"/>
    <w:rsid w:val="001004C2"/>
    <w:rsid w:val="00102E01"/>
    <w:rsid w:val="00106C67"/>
    <w:rsid w:val="00106EDC"/>
    <w:rsid w:val="00114C97"/>
    <w:rsid w:val="00133E16"/>
    <w:rsid w:val="00136BB7"/>
    <w:rsid w:val="00144ACE"/>
    <w:rsid w:val="00161A95"/>
    <w:rsid w:val="00162C67"/>
    <w:rsid w:val="00165191"/>
    <w:rsid w:val="00170A3F"/>
    <w:rsid w:val="00175B0E"/>
    <w:rsid w:val="001830C2"/>
    <w:rsid w:val="00184498"/>
    <w:rsid w:val="001847AD"/>
    <w:rsid w:val="001919E1"/>
    <w:rsid w:val="0019279D"/>
    <w:rsid w:val="00195D19"/>
    <w:rsid w:val="001B3105"/>
    <w:rsid w:val="001B488A"/>
    <w:rsid w:val="001C0661"/>
    <w:rsid w:val="001C310B"/>
    <w:rsid w:val="001C4812"/>
    <w:rsid w:val="001E193F"/>
    <w:rsid w:val="001E282C"/>
    <w:rsid w:val="001E2A7B"/>
    <w:rsid w:val="001F089F"/>
    <w:rsid w:val="001F638F"/>
    <w:rsid w:val="00204FFD"/>
    <w:rsid w:val="0020630C"/>
    <w:rsid w:val="00212B94"/>
    <w:rsid w:val="00217EF2"/>
    <w:rsid w:val="002266CB"/>
    <w:rsid w:val="00235D09"/>
    <w:rsid w:val="00244314"/>
    <w:rsid w:val="00252A57"/>
    <w:rsid w:val="002670C5"/>
    <w:rsid w:val="002677E6"/>
    <w:rsid w:val="00273164"/>
    <w:rsid w:val="00274CA0"/>
    <w:rsid w:val="00275FE0"/>
    <w:rsid w:val="0029132D"/>
    <w:rsid w:val="002A2857"/>
    <w:rsid w:val="002B364C"/>
    <w:rsid w:val="002B4A4C"/>
    <w:rsid w:val="002C27BD"/>
    <w:rsid w:val="002C74CB"/>
    <w:rsid w:val="002E495F"/>
    <w:rsid w:val="002F6080"/>
    <w:rsid w:val="002F7D1F"/>
    <w:rsid w:val="00301991"/>
    <w:rsid w:val="003060A3"/>
    <w:rsid w:val="00306E71"/>
    <w:rsid w:val="003153EB"/>
    <w:rsid w:val="003169A2"/>
    <w:rsid w:val="00320E79"/>
    <w:rsid w:val="00324403"/>
    <w:rsid w:val="00334B55"/>
    <w:rsid w:val="0033523F"/>
    <w:rsid w:val="0034003A"/>
    <w:rsid w:val="00340AEB"/>
    <w:rsid w:val="003411B4"/>
    <w:rsid w:val="00344F5F"/>
    <w:rsid w:val="003468DF"/>
    <w:rsid w:val="003522C1"/>
    <w:rsid w:val="00352449"/>
    <w:rsid w:val="00361A5D"/>
    <w:rsid w:val="00365809"/>
    <w:rsid w:val="003716D0"/>
    <w:rsid w:val="003748E5"/>
    <w:rsid w:val="00384279"/>
    <w:rsid w:val="003905D2"/>
    <w:rsid w:val="0039225D"/>
    <w:rsid w:val="003923CA"/>
    <w:rsid w:val="003965EA"/>
    <w:rsid w:val="003A7749"/>
    <w:rsid w:val="003B01D5"/>
    <w:rsid w:val="003B3909"/>
    <w:rsid w:val="003B7FB7"/>
    <w:rsid w:val="003C1A6B"/>
    <w:rsid w:val="003C4CB5"/>
    <w:rsid w:val="003C4F57"/>
    <w:rsid w:val="003C7D6F"/>
    <w:rsid w:val="003E2332"/>
    <w:rsid w:val="003E6006"/>
    <w:rsid w:val="003F4C3C"/>
    <w:rsid w:val="003F4EE5"/>
    <w:rsid w:val="00400C44"/>
    <w:rsid w:val="00401A26"/>
    <w:rsid w:val="00405B47"/>
    <w:rsid w:val="00412756"/>
    <w:rsid w:val="00413BE3"/>
    <w:rsid w:val="00415A96"/>
    <w:rsid w:val="00417302"/>
    <w:rsid w:val="004214DA"/>
    <w:rsid w:val="00430E6B"/>
    <w:rsid w:val="00450CF5"/>
    <w:rsid w:val="004513ED"/>
    <w:rsid w:val="0045300B"/>
    <w:rsid w:val="00473278"/>
    <w:rsid w:val="00491C81"/>
    <w:rsid w:val="00493E1E"/>
    <w:rsid w:val="004A2989"/>
    <w:rsid w:val="004A672D"/>
    <w:rsid w:val="004A72CD"/>
    <w:rsid w:val="004B1FF2"/>
    <w:rsid w:val="004B68C8"/>
    <w:rsid w:val="004D5A25"/>
    <w:rsid w:val="004E3FAD"/>
    <w:rsid w:val="004E7B23"/>
    <w:rsid w:val="004F00C2"/>
    <w:rsid w:val="004F2A95"/>
    <w:rsid w:val="00513EA7"/>
    <w:rsid w:val="005170B1"/>
    <w:rsid w:val="00520040"/>
    <w:rsid w:val="0052317E"/>
    <w:rsid w:val="005328CF"/>
    <w:rsid w:val="00540F67"/>
    <w:rsid w:val="005473AC"/>
    <w:rsid w:val="00550C2E"/>
    <w:rsid w:val="00560D5B"/>
    <w:rsid w:val="0056563B"/>
    <w:rsid w:val="005821B3"/>
    <w:rsid w:val="00587256"/>
    <w:rsid w:val="005937AC"/>
    <w:rsid w:val="005B1D70"/>
    <w:rsid w:val="005B376E"/>
    <w:rsid w:val="005B78B6"/>
    <w:rsid w:val="005D3B84"/>
    <w:rsid w:val="005D416C"/>
    <w:rsid w:val="005D538E"/>
    <w:rsid w:val="005E0E68"/>
    <w:rsid w:val="005F3586"/>
    <w:rsid w:val="00602E0E"/>
    <w:rsid w:val="0060402C"/>
    <w:rsid w:val="00613E7F"/>
    <w:rsid w:val="00620AAF"/>
    <w:rsid w:val="00621E1F"/>
    <w:rsid w:val="006257D1"/>
    <w:rsid w:val="00626C34"/>
    <w:rsid w:val="00640BD7"/>
    <w:rsid w:val="0064450C"/>
    <w:rsid w:val="0065121E"/>
    <w:rsid w:val="006517BB"/>
    <w:rsid w:val="00653350"/>
    <w:rsid w:val="006560FA"/>
    <w:rsid w:val="00664A38"/>
    <w:rsid w:val="00665876"/>
    <w:rsid w:val="00672612"/>
    <w:rsid w:val="00675884"/>
    <w:rsid w:val="006762DF"/>
    <w:rsid w:val="006810ED"/>
    <w:rsid w:val="006814E4"/>
    <w:rsid w:val="00683C54"/>
    <w:rsid w:val="00694A55"/>
    <w:rsid w:val="006A24A0"/>
    <w:rsid w:val="006C3201"/>
    <w:rsid w:val="006C7604"/>
    <w:rsid w:val="006D6641"/>
    <w:rsid w:val="006E3B94"/>
    <w:rsid w:val="006E7391"/>
    <w:rsid w:val="006F1309"/>
    <w:rsid w:val="006F373C"/>
    <w:rsid w:val="006F76CA"/>
    <w:rsid w:val="007000C0"/>
    <w:rsid w:val="0070210F"/>
    <w:rsid w:val="007032F0"/>
    <w:rsid w:val="00714299"/>
    <w:rsid w:val="00721A13"/>
    <w:rsid w:val="00725EC9"/>
    <w:rsid w:val="0076004C"/>
    <w:rsid w:val="00775235"/>
    <w:rsid w:val="007763EC"/>
    <w:rsid w:val="00787745"/>
    <w:rsid w:val="00794631"/>
    <w:rsid w:val="007A71FE"/>
    <w:rsid w:val="007B5E07"/>
    <w:rsid w:val="007C0B62"/>
    <w:rsid w:val="007D4DE6"/>
    <w:rsid w:val="007D5E32"/>
    <w:rsid w:val="007D6E8F"/>
    <w:rsid w:val="007E1EE9"/>
    <w:rsid w:val="007E2CDB"/>
    <w:rsid w:val="007E54CD"/>
    <w:rsid w:val="007E6A6E"/>
    <w:rsid w:val="007F77B0"/>
    <w:rsid w:val="007F7A97"/>
    <w:rsid w:val="00800026"/>
    <w:rsid w:val="00802125"/>
    <w:rsid w:val="00807E8E"/>
    <w:rsid w:val="00810822"/>
    <w:rsid w:val="0081120C"/>
    <w:rsid w:val="00820B85"/>
    <w:rsid w:val="00821FB6"/>
    <w:rsid w:val="00827861"/>
    <w:rsid w:val="00830E53"/>
    <w:rsid w:val="00840A75"/>
    <w:rsid w:val="008411BF"/>
    <w:rsid w:val="00865820"/>
    <w:rsid w:val="00870822"/>
    <w:rsid w:val="00883569"/>
    <w:rsid w:val="008A294B"/>
    <w:rsid w:val="008A3F42"/>
    <w:rsid w:val="008C621F"/>
    <w:rsid w:val="008C68FA"/>
    <w:rsid w:val="008D0C75"/>
    <w:rsid w:val="008D0CDB"/>
    <w:rsid w:val="008D2B85"/>
    <w:rsid w:val="008D2EA0"/>
    <w:rsid w:val="008D3050"/>
    <w:rsid w:val="008D5177"/>
    <w:rsid w:val="008E607A"/>
    <w:rsid w:val="008F7A49"/>
    <w:rsid w:val="008F7CBB"/>
    <w:rsid w:val="00913984"/>
    <w:rsid w:val="00914182"/>
    <w:rsid w:val="009156E7"/>
    <w:rsid w:val="00916587"/>
    <w:rsid w:val="00922716"/>
    <w:rsid w:val="00930666"/>
    <w:rsid w:val="00930FE1"/>
    <w:rsid w:val="0093259A"/>
    <w:rsid w:val="00937CFD"/>
    <w:rsid w:val="009418BA"/>
    <w:rsid w:val="00952BDF"/>
    <w:rsid w:val="00953993"/>
    <w:rsid w:val="00956194"/>
    <w:rsid w:val="009577D0"/>
    <w:rsid w:val="0096466D"/>
    <w:rsid w:val="00965BBD"/>
    <w:rsid w:val="0097012D"/>
    <w:rsid w:val="00970B0D"/>
    <w:rsid w:val="00982F86"/>
    <w:rsid w:val="0098692C"/>
    <w:rsid w:val="00990358"/>
    <w:rsid w:val="00994CEE"/>
    <w:rsid w:val="009A1C2F"/>
    <w:rsid w:val="009B2D1D"/>
    <w:rsid w:val="009C13F5"/>
    <w:rsid w:val="009C71B7"/>
    <w:rsid w:val="009F16D4"/>
    <w:rsid w:val="009F2AB2"/>
    <w:rsid w:val="009F79F9"/>
    <w:rsid w:val="00A01653"/>
    <w:rsid w:val="00A0787B"/>
    <w:rsid w:val="00A20D75"/>
    <w:rsid w:val="00A21098"/>
    <w:rsid w:val="00A31F3C"/>
    <w:rsid w:val="00A32E9B"/>
    <w:rsid w:val="00A356DC"/>
    <w:rsid w:val="00A3706C"/>
    <w:rsid w:val="00A519BA"/>
    <w:rsid w:val="00A56AB1"/>
    <w:rsid w:val="00A85DCF"/>
    <w:rsid w:val="00A92C57"/>
    <w:rsid w:val="00A94FDE"/>
    <w:rsid w:val="00A96C09"/>
    <w:rsid w:val="00AA18B6"/>
    <w:rsid w:val="00AB07BD"/>
    <w:rsid w:val="00AB1FEE"/>
    <w:rsid w:val="00AB518D"/>
    <w:rsid w:val="00AC7EFE"/>
    <w:rsid w:val="00AD14B7"/>
    <w:rsid w:val="00AD73A9"/>
    <w:rsid w:val="00AE079C"/>
    <w:rsid w:val="00AF252F"/>
    <w:rsid w:val="00AF2D42"/>
    <w:rsid w:val="00AF571E"/>
    <w:rsid w:val="00AF668F"/>
    <w:rsid w:val="00AF77F4"/>
    <w:rsid w:val="00B01748"/>
    <w:rsid w:val="00B07B5D"/>
    <w:rsid w:val="00B1002A"/>
    <w:rsid w:val="00B20E78"/>
    <w:rsid w:val="00B247D1"/>
    <w:rsid w:val="00B31AF4"/>
    <w:rsid w:val="00B549E4"/>
    <w:rsid w:val="00B5610A"/>
    <w:rsid w:val="00B574D0"/>
    <w:rsid w:val="00B718A8"/>
    <w:rsid w:val="00B722F3"/>
    <w:rsid w:val="00BA019A"/>
    <w:rsid w:val="00BA664F"/>
    <w:rsid w:val="00BB1943"/>
    <w:rsid w:val="00BB6C1A"/>
    <w:rsid w:val="00BD3A96"/>
    <w:rsid w:val="00BE3E89"/>
    <w:rsid w:val="00BE48B7"/>
    <w:rsid w:val="00BE5892"/>
    <w:rsid w:val="00BE6159"/>
    <w:rsid w:val="00BF77E4"/>
    <w:rsid w:val="00C03360"/>
    <w:rsid w:val="00C042DF"/>
    <w:rsid w:val="00C21E51"/>
    <w:rsid w:val="00C23232"/>
    <w:rsid w:val="00C24694"/>
    <w:rsid w:val="00C37F01"/>
    <w:rsid w:val="00C46333"/>
    <w:rsid w:val="00C4695B"/>
    <w:rsid w:val="00C470FF"/>
    <w:rsid w:val="00C547ED"/>
    <w:rsid w:val="00C7668A"/>
    <w:rsid w:val="00CA2BAF"/>
    <w:rsid w:val="00CB36D5"/>
    <w:rsid w:val="00CC1D7B"/>
    <w:rsid w:val="00CC65A4"/>
    <w:rsid w:val="00CD0600"/>
    <w:rsid w:val="00CD3A8A"/>
    <w:rsid w:val="00CD5283"/>
    <w:rsid w:val="00CD6D8E"/>
    <w:rsid w:val="00CE0B11"/>
    <w:rsid w:val="00CE1074"/>
    <w:rsid w:val="00CE7D62"/>
    <w:rsid w:val="00CF220A"/>
    <w:rsid w:val="00D07FF8"/>
    <w:rsid w:val="00D15185"/>
    <w:rsid w:val="00D15F83"/>
    <w:rsid w:val="00D1615D"/>
    <w:rsid w:val="00D16CA7"/>
    <w:rsid w:val="00D2027D"/>
    <w:rsid w:val="00D20441"/>
    <w:rsid w:val="00D2524C"/>
    <w:rsid w:val="00D36E0F"/>
    <w:rsid w:val="00D403BB"/>
    <w:rsid w:val="00D45119"/>
    <w:rsid w:val="00D50B04"/>
    <w:rsid w:val="00D52407"/>
    <w:rsid w:val="00D73454"/>
    <w:rsid w:val="00D84C81"/>
    <w:rsid w:val="00D9665E"/>
    <w:rsid w:val="00D96C82"/>
    <w:rsid w:val="00DA4E34"/>
    <w:rsid w:val="00DA5520"/>
    <w:rsid w:val="00DA684B"/>
    <w:rsid w:val="00DC71EB"/>
    <w:rsid w:val="00DE52D3"/>
    <w:rsid w:val="00DF32BB"/>
    <w:rsid w:val="00DF6FD3"/>
    <w:rsid w:val="00E03733"/>
    <w:rsid w:val="00E075F1"/>
    <w:rsid w:val="00E10F4E"/>
    <w:rsid w:val="00E12E61"/>
    <w:rsid w:val="00E14729"/>
    <w:rsid w:val="00E149F1"/>
    <w:rsid w:val="00E16EA7"/>
    <w:rsid w:val="00E17B6D"/>
    <w:rsid w:val="00E23066"/>
    <w:rsid w:val="00E244FF"/>
    <w:rsid w:val="00E246B5"/>
    <w:rsid w:val="00E3414C"/>
    <w:rsid w:val="00E36451"/>
    <w:rsid w:val="00E4543D"/>
    <w:rsid w:val="00E45C8C"/>
    <w:rsid w:val="00E52D4F"/>
    <w:rsid w:val="00E57F89"/>
    <w:rsid w:val="00E67115"/>
    <w:rsid w:val="00E70971"/>
    <w:rsid w:val="00E72775"/>
    <w:rsid w:val="00E8307F"/>
    <w:rsid w:val="00E91942"/>
    <w:rsid w:val="00E97D53"/>
    <w:rsid w:val="00EB1335"/>
    <w:rsid w:val="00EC6A2B"/>
    <w:rsid w:val="00EC7888"/>
    <w:rsid w:val="00ED4AFE"/>
    <w:rsid w:val="00EE34EA"/>
    <w:rsid w:val="00EE3A19"/>
    <w:rsid w:val="00EE6927"/>
    <w:rsid w:val="00EF36F0"/>
    <w:rsid w:val="00F0079A"/>
    <w:rsid w:val="00F03E24"/>
    <w:rsid w:val="00F1094F"/>
    <w:rsid w:val="00F233D1"/>
    <w:rsid w:val="00F430D8"/>
    <w:rsid w:val="00F45802"/>
    <w:rsid w:val="00F461EA"/>
    <w:rsid w:val="00F469BB"/>
    <w:rsid w:val="00F476EA"/>
    <w:rsid w:val="00F5007B"/>
    <w:rsid w:val="00F5441F"/>
    <w:rsid w:val="00F55F68"/>
    <w:rsid w:val="00F6194D"/>
    <w:rsid w:val="00F70238"/>
    <w:rsid w:val="00F77F06"/>
    <w:rsid w:val="00F81765"/>
    <w:rsid w:val="00F8631A"/>
    <w:rsid w:val="00F974BD"/>
    <w:rsid w:val="00FA139A"/>
    <w:rsid w:val="00FA6F75"/>
    <w:rsid w:val="00FA71A3"/>
    <w:rsid w:val="00FB108A"/>
    <w:rsid w:val="00FB37DE"/>
    <w:rsid w:val="00FB4839"/>
    <w:rsid w:val="00FB56E7"/>
    <w:rsid w:val="00FC0D58"/>
    <w:rsid w:val="00FC2C07"/>
    <w:rsid w:val="00FC3765"/>
    <w:rsid w:val="00FC4725"/>
    <w:rsid w:val="00FD0B03"/>
    <w:rsid w:val="00FD1766"/>
    <w:rsid w:val="00FD5262"/>
    <w:rsid w:val="00FD6A2B"/>
    <w:rsid w:val="00FD7C7E"/>
    <w:rsid w:val="00FE0B33"/>
    <w:rsid w:val="00FE482B"/>
    <w:rsid w:val="00FE6470"/>
    <w:rsid w:val="00FF039A"/>
    <w:rsid w:val="00FF0F38"/>
    <w:rsid w:val="00FF6028"/>
    <w:rsid w:val="0D276643"/>
    <w:rsid w:val="0EA25318"/>
    <w:rsid w:val="551F0187"/>
    <w:rsid w:val="5B912963"/>
    <w:rsid w:val="79A20DF6"/>
    <w:rsid w:val="7B5F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/>
    <w:lsdException w:name="footer" w:semiHidden="0" w:qFormat="1"/>
    <w:lsdException w:name="caption" w:uiPriority="35" w:qFormat="1"/>
    <w:lsdException w:name="footnote reference" w:unhideWhenUsed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2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2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50C2E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50C2E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50C2E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50C2E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50C2E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550C2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550C2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550C2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50C2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sid w:val="00550C2E"/>
    <w:rPr>
      <w:color w:val="800080"/>
      <w:u w:val="single"/>
    </w:rPr>
  </w:style>
  <w:style w:type="character" w:styleId="a4">
    <w:name w:val="footnote reference"/>
    <w:uiPriority w:val="99"/>
    <w:semiHidden/>
    <w:qFormat/>
    <w:rsid w:val="00550C2E"/>
    <w:rPr>
      <w:rFonts w:cs="Times New Roman"/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sid w:val="00550C2E"/>
    <w:rPr>
      <w:vertAlign w:val="superscript"/>
    </w:rPr>
  </w:style>
  <w:style w:type="character" w:styleId="a6">
    <w:name w:val="Hyperlink"/>
    <w:unhideWhenUsed/>
    <w:qFormat/>
    <w:rsid w:val="00550C2E"/>
    <w:rPr>
      <w:color w:val="0000FF"/>
      <w:u w:val="single"/>
    </w:rPr>
  </w:style>
  <w:style w:type="character" w:styleId="a7">
    <w:name w:val="Strong"/>
    <w:uiPriority w:val="22"/>
    <w:qFormat/>
    <w:rsid w:val="00550C2E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sid w:val="00550C2E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paragraph" w:styleId="aa">
    <w:name w:val="Plain Text"/>
    <w:basedOn w:val="a"/>
    <w:link w:val="ab"/>
    <w:semiHidden/>
    <w:unhideWhenUsed/>
    <w:qFormat/>
    <w:rsid w:val="00550C2E"/>
    <w:pPr>
      <w:spacing w:after="0" w:line="240" w:lineRule="auto"/>
    </w:pPr>
    <w:rPr>
      <w:rFonts w:ascii="Courier New" w:eastAsia="Times New Roman" w:hAnsi="Courier New" w:cs="Courier New"/>
    </w:rPr>
  </w:style>
  <w:style w:type="paragraph" w:styleId="ac">
    <w:name w:val="endnote text"/>
    <w:basedOn w:val="a"/>
    <w:link w:val="ad"/>
    <w:uiPriority w:val="99"/>
    <w:semiHidden/>
    <w:unhideWhenUsed/>
    <w:qFormat/>
    <w:rsid w:val="00550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note text"/>
    <w:basedOn w:val="a"/>
    <w:link w:val="af"/>
    <w:uiPriority w:val="99"/>
    <w:qFormat/>
    <w:rsid w:val="00550C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unhideWhenUsed/>
    <w:rsid w:val="00550C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Body Text"/>
    <w:basedOn w:val="a"/>
    <w:link w:val="af3"/>
    <w:uiPriority w:val="99"/>
    <w:unhideWhenUsed/>
    <w:qFormat/>
    <w:rsid w:val="00550C2E"/>
    <w:pPr>
      <w:spacing w:after="120"/>
    </w:pPr>
    <w:rPr>
      <w:rFonts w:ascii="Calibri" w:eastAsia="Calibri" w:hAnsi="Calibri" w:cs="Times New Roman"/>
      <w:lang w:eastAsia="en-US"/>
    </w:rPr>
  </w:style>
  <w:style w:type="paragraph" w:styleId="af4">
    <w:name w:val="Body Text Indent"/>
    <w:basedOn w:val="a"/>
    <w:link w:val="af5"/>
    <w:unhideWhenUsed/>
    <w:qFormat/>
    <w:rsid w:val="00550C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qFormat/>
    <w:rsid w:val="00550C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8">
    <w:name w:val="Normal (Web)"/>
    <w:basedOn w:val="a"/>
    <w:link w:val="af9"/>
    <w:uiPriority w:val="99"/>
    <w:qFormat/>
    <w:rsid w:val="0055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qFormat/>
    <w:rsid w:val="00550C2E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table" w:styleId="afa">
    <w:name w:val="Table Grid"/>
    <w:basedOn w:val="a1"/>
    <w:uiPriority w:val="59"/>
    <w:qFormat/>
    <w:rsid w:val="00550C2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0C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550C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sid w:val="00550C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sid w:val="00550C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550C2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qFormat/>
    <w:rsid w:val="00550C2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qFormat/>
    <w:rsid w:val="00550C2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qFormat/>
    <w:rsid w:val="00550C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qFormat/>
    <w:rsid w:val="00550C2E"/>
    <w:rPr>
      <w:rFonts w:ascii="Cambria" w:eastAsia="Times New Roman" w:hAnsi="Cambria" w:cs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550C2E"/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qFormat/>
    <w:rsid w:val="00550C2E"/>
    <w:rPr>
      <w:rFonts w:ascii="Calibri" w:eastAsia="Calibri" w:hAnsi="Calibri" w:cs="Times New Roman"/>
      <w:lang w:eastAsia="en-US"/>
    </w:rPr>
  </w:style>
  <w:style w:type="paragraph" w:styleId="afb">
    <w:name w:val="List Paragraph"/>
    <w:basedOn w:val="a"/>
    <w:link w:val="afc"/>
    <w:qFormat/>
    <w:rsid w:val="00550C2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c">
    <w:name w:val="Абзац списка Знак"/>
    <w:link w:val="afb"/>
    <w:qFormat/>
    <w:locked/>
    <w:rsid w:val="00550C2E"/>
    <w:rPr>
      <w:rFonts w:ascii="Calibri" w:eastAsia="Calibri" w:hAnsi="Calibri" w:cs="Times New Roman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550C2E"/>
    <w:rPr>
      <w:rFonts w:ascii="Arial" w:eastAsia="Calibri" w:hAnsi="Arial" w:cs="Times New Roman"/>
      <w:sz w:val="16"/>
      <w:szCs w:val="16"/>
    </w:rPr>
  </w:style>
  <w:style w:type="table" w:customStyle="1" w:styleId="11">
    <w:name w:val="Сетка таблицы1"/>
    <w:basedOn w:val="a1"/>
    <w:uiPriority w:val="59"/>
    <w:qFormat/>
    <w:rsid w:val="00550C2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 с отступом Знак"/>
    <w:basedOn w:val="a0"/>
    <w:link w:val="af4"/>
    <w:qFormat/>
    <w:rsid w:val="00550C2E"/>
    <w:rPr>
      <w:rFonts w:ascii="Times New Roman" w:eastAsia="Times New Roman" w:hAnsi="Times New Roman" w:cs="Times New Roman"/>
      <w:sz w:val="24"/>
      <w:szCs w:val="24"/>
    </w:rPr>
  </w:style>
  <w:style w:type="paragraph" w:customStyle="1" w:styleId="TextNormal">
    <w:name w:val="Text Normal"/>
    <w:basedOn w:val="a"/>
    <w:qFormat/>
    <w:rsid w:val="00550C2E"/>
    <w:pPr>
      <w:widowControl w:val="0"/>
      <w:tabs>
        <w:tab w:val="left" w:pos="0"/>
      </w:tabs>
      <w:spacing w:after="120" w:line="240" w:lineRule="auto"/>
      <w:ind w:left="850" w:right="-1" w:hanging="283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qFormat/>
    <w:rsid w:val="00550C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qFormat/>
    <w:rsid w:val="00550C2E"/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qFormat/>
    <w:rsid w:val="00550C2E"/>
    <w:rPr>
      <w:rFonts w:ascii="Calibri" w:eastAsia="Calibri" w:hAnsi="Calibri" w:cs="Times New Roman"/>
      <w:lang w:eastAsia="en-US"/>
    </w:rPr>
  </w:style>
  <w:style w:type="character" w:customStyle="1" w:styleId="af9">
    <w:name w:val="Обычный (веб) Знак"/>
    <w:link w:val="af8"/>
    <w:uiPriority w:val="99"/>
    <w:qFormat/>
    <w:locked/>
    <w:rsid w:val="00550C2E"/>
    <w:rPr>
      <w:rFonts w:ascii="Times New Roman" w:eastAsia="Times New Roman" w:hAnsi="Times New Roman" w:cs="Times New Roman"/>
      <w:sz w:val="24"/>
      <w:szCs w:val="24"/>
    </w:rPr>
  </w:style>
  <w:style w:type="character" w:customStyle="1" w:styleId="iceouttxt4">
    <w:name w:val="iceouttxt4"/>
    <w:qFormat/>
    <w:rsid w:val="00550C2E"/>
  </w:style>
  <w:style w:type="paragraph" w:customStyle="1" w:styleId="ConsPlusTitle">
    <w:name w:val="ConsPlusTitle"/>
    <w:uiPriority w:val="99"/>
    <w:qFormat/>
    <w:rsid w:val="00550C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">
    <w:name w:val="Текст сноски Знак"/>
    <w:basedOn w:val="a0"/>
    <w:link w:val="ae"/>
    <w:uiPriority w:val="99"/>
    <w:qFormat/>
    <w:rsid w:val="00550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Стиль3 Знак Знак"/>
    <w:basedOn w:val="a"/>
    <w:next w:val="a"/>
    <w:uiPriority w:val="99"/>
    <w:qFormat/>
    <w:rsid w:val="00550C2E"/>
    <w:pPr>
      <w:widowControl w:val="0"/>
      <w:tabs>
        <w:tab w:val="left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50C2E"/>
    <w:rPr>
      <w:rFonts w:ascii="Calibri" w:eastAsia="Calibri" w:hAnsi="Calibri" w:cs="Times New Roman"/>
      <w:lang w:eastAsia="en-US"/>
    </w:rPr>
  </w:style>
  <w:style w:type="character" w:customStyle="1" w:styleId="afd">
    <w:name w:val="Гипертекстовая ссылка"/>
    <w:uiPriority w:val="99"/>
    <w:qFormat/>
    <w:rsid w:val="00550C2E"/>
    <w:rPr>
      <w:rFonts w:cs="Times New Roman"/>
      <w:b/>
      <w:color w:val="106BBE"/>
    </w:rPr>
  </w:style>
  <w:style w:type="character" w:customStyle="1" w:styleId="afe">
    <w:name w:val="Без интервала Знак"/>
    <w:link w:val="aff"/>
    <w:uiPriority w:val="1"/>
    <w:qFormat/>
    <w:locked/>
    <w:rsid w:val="00550C2E"/>
    <w:rPr>
      <w:rFonts w:ascii="Times New Roman" w:hAnsi="Times New Roman"/>
      <w:sz w:val="24"/>
      <w:szCs w:val="24"/>
    </w:rPr>
  </w:style>
  <w:style w:type="paragraph" w:styleId="aff">
    <w:name w:val="No Spacing"/>
    <w:link w:val="afe"/>
    <w:uiPriority w:val="1"/>
    <w:qFormat/>
    <w:rsid w:val="00550C2E"/>
    <w:rPr>
      <w:rFonts w:eastAsiaTheme="minorEastAsia" w:cstheme="minorBidi"/>
      <w:sz w:val="24"/>
      <w:szCs w:val="24"/>
    </w:rPr>
  </w:style>
  <w:style w:type="paragraph" w:customStyle="1" w:styleId="110">
    <w:name w:val="заголовок 11"/>
    <w:basedOn w:val="a"/>
    <w:next w:val="a"/>
    <w:uiPriority w:val="99"/>
    <w:rsid w:val="00550C2E"/>
    <w:pPr>
      <w:keepNext/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0"/>
    </w:rPr>
  </w:style>
  <w:style w:type="paragraph" w:customStyle="1" w:styleId="ConsNormal">
    <w:name w:val="ConsNormal"/>
    <w:link w:val="ConsNormal0"/>
    <w:rsid w:val="00550C2E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character" w:customStyle="1" w:styleId="ConsNormal0">
    <w:name w:val="ConsNormal Знак"/>
    <w:link w:val="ConsNormal"/>
    <w:rsid w:val="00550C2E"/>
    <w:rPr>
      <w:rFonts w:ascii="Consultant" w:eastAsia="Arial" w:hAnsi="Consultant" w:cs="Times New Roman"/>
      <w:sz w:val="20"/>
      <w:szCs w:val="20"/>
      <w:lang w:eastAsia="ar-SA"/>
    </w:rPr>
  </w:style>
  <w:style w:type="character" w:customStyle="1" w:styleId="aff0">
    <w:name w:val="Основной текст_"/>
    <w:link w:val="12"/>
    <w:uiPriority w:val="99"/>
    <w:locked/>
    <w:rsid w:val="00550C2E"/>
    <w:rPr>
      <w:sz w:val="23"/>
      <w:shd w:val="clear" w:color="auto" w:fill="FFFFFF"/>
    </w:rPr>
  </w:style>
  <w:style w:type="paragraph" w:customStyle="1" w:styleId="12">
    <w:name w:val="Основной текст1"/>
    <w:basedOn w:val="a"/>
    <w:link w:val="aff0"/>
    <w:uiPriority w:val="99"/>
    <w:rsid w:val="00550C2E"/>
    <w:pPr>
      <w:shd w:val="clear" w:color="auto" w:fill="FFFFFF"/>
      <w:spacing w:after="180" w:line="235" w:lineRule="exact"/>
      <w:ind w:hanging="1580"/>
    </w:pPr>
    <w:rPr>
      <w:sz w:val="23"/>
      <w:shd w:val="clear" w:color="auto" w:fill="FFFFFF"/>
    </w:rPr>
  </w:style>
  <w:style w:type="character" w:customStyle="1" w:styleId="iceouttxt">
    <w:name w:val="iceouttxt"/>
    <w:basedOn w:val="a0"/>
    <w:rsid w:val="00550C2E"/>
  </w:style>
  <w:style w:type="character" w:customStyle="1" w:styleId="bold">
    <w:name w:val="bold"/>
    <w:uiPriority w:val="99"/>
    <w:rsid w:val="00550C2E"/>
    <w:rPr>
      <w:rFonts w:cs="Times New Roman"/>
      <w:b/>
      <w:lang w:val="ru-RU"/>
    </w:rPr>
  </w:style>
  <w:style w:type="paragraph" w:customStyle="1" w:styleId="ConsPlusNonformat">
    <w:name w:val="ConsPlusNonformat"/>
    <w:uiPriority w:val="99"/>
    <w:rsid w:val="00550C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Абзац списка1"/>
    <w:basedOn w:val="a"/>
    <w:rsid w:val="00550C2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10">
    <w:name w:val="Îñíîâíîé òåêñò ñ îòñòóïîì 31"/>
    <w:basedOn w:val="a"/>
    <w:rsid w:val="00550C2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</w:rPr>
  </w:style>
  <w:style w:type="paragraph" w:customStyle="1" w:styleId="ConsNonformat">
    <w:name w:val="ConsNonformat"/>
    <w:rsid w:val="00550C2E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Normal0">
    <w:name w:val="Normal_0"/>
    <w:qFormat/>
    <w:rsid w:val="00550C2E"/>
    <w:rPr>
      <w:rFonts w:eastAsia="Times New Roman"/>
      <w:sz w:val="24"/>
      <w:szCs w:val="24"/>
    </w:rPr>
  </w:style>
  <w:style w:type="character" w:customStyle="1" w:styleId="Absatz-Standardschriftart">
    <w:name w:val="Absatz-Standardschriftart"/>
    <w:rsid w:val="00550C2E"/>
  </w:style>
  <w:style w:type="paragraph" w:customStyle="1" w:styleId="210">
    <w:name w:val="Основной текст с отступом 21"/>
    <w:basedOn w:val="a"/>
    <w:rsid w:val="00550C2E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1">
    <w:name w:val="Подпункт"/>
    <w:basedOn w:val="a"/>
    <w:rsid w:val="00550C2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b">
    <w:name w:val="Текст Знак"/>
    <w:link w:val="aa"/>
    <w:semiHidden/>
    <w:locked/>
    <w:rsid w:val="00550C2E"/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semiHidden/>
    <w:rsid w:val="00550C2E"/>
    <w:rPr>
      <w:rFonts w:ascii="Consolas" w:hAnsi="Consolas"/>
      <w:sz w:val="21"/>
      <w:szCs w:val="21"/>
    </w:rPr>
  </w:style>
  <w:style w:type="paragraph" w:customStyle="1" w:styleId="15">
    <w:name w:val="Текст1"/>
    <w:basedOn w:val="a"/>
    <w:rsid w:val="00550C2E"/>
    <w:pPr>
      <w:suppressAutoHyphens/>
      <w:spacing w:after="0" w:line="288" w:lineRule="auto"/>
      <w:ind w:firstLine="720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Heading">
    <w:name w:val="Heading"/>
    <w:rsid w:val="00550C2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ListParagraph1">
    <w:name w:val="List Paragraph1"/>
    <w:basedOn w:val="a"/>
    <w:uiPriority w:val="99"/>
    <w:rsid w:val="00550C2E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111">
    <w:name w:val="Абзац списка11"/>
    <w:basedOn w:val="a"/>
    <w:rsid w:val="00550C2E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200">
    <w:name w:val="20"/>
    <w:basedOn w:val="a"/>
    <w:uiPriority w:val="99"/>
    <w:rsid w:val="00550C2E"/>
    <w:pPr>
      <w:suppressAutoHyphens/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Абзац списка3"/>
    <w:basedOn w:val="a"/>
    <w:uiPriority w:val="99"/>
    <w:rsid w:val="00550C2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2">
    <w:name w:val="сод.курса"/>
    <w:basedOn w:val="a"/>
    <w:uiPriority w:val="99"/>
    <w:rsid w:val="00550C2E"/>
    <w:pPr>
      <w:tabs>
        <w:tab w:val="left" w:pos="567"/>
      </w:tabs>
      <w:spacing w:after="0" w:line="240" w:lineRule="auto"/>
      <w:ind w:left="340" w:hanging="255"/>
      <w:jc w:val="both"/>
    </w:pPr>
    <w:rPr>
      <w:rFonts w:ascii="Times New Roman" w:eastAsia="Times New Roman" w:hAnsi="Times New Roman" w:cs="Times New Roman"/>
    </w:rPr>
  </w:style>
  <w:style w:type="paragraph" w:customStyle="1" w:styleId="16">
    <w:name w:val="Без интервала1"/>
    <w:rsid w:val="00550C2E"/>
    <w:rPr>
      <w:rFonts w:ascii="Calibri" w:eastAsia="Times New Roman" w:hAnsi="Calibri"/>
      <w:sz w:val="22"/>
      <w:szCs w:val="22"/>
      <w:lang w:eastAsia="en-US"/>
    </w:rPr>
  </w:style>
  <w:style w:type="paragraph" w:customStyle="1" w:styleId="23">
    <w:name w:val="Без интервала2"/>
    <w:rsid w:val="00550C2E"/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rsid w:val="00550C2E"/>
    <w:pPr>
      <w:suppressAutoHyphens/>
      <w:autoSpaceDN w:val="0"/>
    </w:pPr>
    <w:rPr>
      <w:rFonts w:eastAsia="Times New Roman"/>
      <w:kern w:val="3"/>
      <w:sz w:val="24"/>
      <w:szCs w:val="24"/>
      <w:lang w:bidi="hi-IN"/>
    </w:rPr>
  </w:style>
  <w:style w:type="paragraph" w:customStyle="1" w:styleId="aff3">
    <w:name w:val="Базовый"/>
    <w:rsid w:val="00550C2E"/>
    <w:pPr>
      <w:tabs>
        <w:tab w:val="left" w:pos="709"/>
      </w:tabs>
      <w:suppressAutoHyphens/>
      <w:spacing w:line="100" w:lineRule="atLeast"/>
    </w:pPr>
    <w:rPr>
      <w:rFonts w:eastAsia="Times New Roman"/>
      <w:color w:val="00000A"/>
      <w:sz w:val="24"/>
      <w:szCs w:val="24"/>
    </w:rPr>
  </w:style>
  <w:style w:type="paragraph" w:customStyle="1" w:styleId="Style2">
    <w:name w:val="Style2"/>
    <w:basedOn w:val="a"/>
    <w:rsid w:val="00550C2E"/>
    <w:pPr>
      <w:widowControl w:val="0"/>
      <w:suppressAutoHyphens/>
      <w:autoSpaceDE w:val="0"/>
      <w:spacing w:after="0" w:line="240" w:lineRule="auto"/>
    </w:pPr>
    <w:rPr>
      <w:rFonts w:ascii="Trebuchet MS" w:eastAsia="MS Mincho" w:hAnsi="Trebuchet MS" w:cs="Calibri"/>
      <w:sz w:val="24"/>
      <w:szCs w:val="24"/>
      <w:lang w:eastAsia="ar-SA"/>
    </w:rPr>
  </w:style>
  <w:style w:type="paragraph" w:customStyle="1" w:styleId="Style7">
    <w:name w:val="Style7"/>
    <w:basedOn w:val="a"/>
    <w:rsid w:val="00550C2E"/>
    <w:pPr>
      <w:widowControl w:val="0"/>
      <w:suppressAutoHyphens/>
      <w:autoSpaceDE w:val="0"/>
      <w:spacing w:after="0" w:line="240" w:lineRule="auto"/>
    </w:pPr>
    <w:rPr>
      <w:rFonts w:ascii="Trebuchet MS" w:eastAsia="MS Mincho" w:hAnsi="Trebuchet MS" w:cs="Calibri"/>
      <w:sz w:val="24"/>
      <w:szCs w:val="24"/>
      <w:lang w:eastAsia="ar-SA"/>
    </w:rPr>
  </w:style>
  <w:style w:type="character" w:customStyle="1" w:styleId="FontStyle14">
    <w:name w:val="Font Style14"/>
    <w:basedOn w:val="a0"/>
    <w:rsid w:val="00550C2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lk">
    <w:name w:val="blk"/>
    <w:basedOn w:val="a0"/>
    <w:rsid w:val="00550C2E"/>
  </w:style>
  <w:style w:type="character" w:customStyle="1" w:styleId="iceouttxt6">
    <w:name w:val="iceouttxt6"/>
    <w:rsid w:val="00550C2E"/>
    <w:rPr>
      <w:rFonts w:ascii="Arial" w:hAnsi="Arial" w:cs="Arial" w:hint="default"/>
      <w:color w:val="666666"/>
      <w:sz w:val="17"/>
      <w:szCs w:val="17"/>
    </w:rPr>
  </w:style>
  <w:style w:type="character" w:customStyle="1" w:styleId="b-lsleft">
    <w:name w:val="b-ls__left"/>
    <w:basedOn w:val="a0"/>
    <w:rsid w:val="00550C2E"/>
  </w:style>
  <w:style w:type="character" w:customStyle="1" w:styleId="b-lsright">
    <w:name w:val="b-ls__right"/>
    <w:basedOn w:val="a0"/>
    <w:rsid w:val="00550C2E"/>
  </w:style>
  <w:style w:type="character" w:customStyle="1" w:styleId="Arial8">
    <w:name w:val="Стиль (латиница) Arial 8 пт Синий"/>
    <w:uiPriority w:val="99"/>
    <w:rsid w:val="00550C2E"/>
    <w:rPr>
      <w:rFonts w:ascii="Times New Roman" w:hAnsi="Times New Roman" w:cs="Times New Roman" w:hint="default"/>
      <w:color w:val="0000FF"/>
      <w:sz w:val="24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50C2E"/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55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f8feahp-">
    <w:name w:val="_29f8feahp-"/>
    <w:basedOn w:val="a0"/>
    <w:rsid w:val="00550C2E"/>
  </w:style>
  <w:style w:type="table" w:customStyle="1" w:styleId="24">
    <w:name w:val="Сетка таблицы2"/>
    <w:basedOn w:val="a1"/>
    <w:uiPriority w:val="59"/>
    <w:rsid w:val="00550C2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rket.yandex.ru/product--voda-pitevaia-tri-vi-negazirovannaia-plastik/650481060?nid=72278&amp;show-uid=16014461435592625863116020&amp;context=search&amp;lr=76&amp;text=trivi%20%D0%BF%D0%B8%D1%82%D1%8C%D0%B5%D0%B2%D0%B0%D1%8F%200%2C33%20%D0%B2%D0%BE%D0%B4%D0%B0%20%D1%81%D1%82%D0%BE%D0%B8%D0%BC%D0%BE%D1%81%D1%82%D1%8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MLAW;n=129338;fld=134;dst=10018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BD454-F836-404F-A568-4A6475A2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4992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Гребцова Елена Алексеевна</dc:creator>
  <cp:lastModifiedBy>GalyatkinaY</cp:lastModifiedBy>
  <cp:revision>2</cp:revision>
  <cp:lastPrinted>2021-06-09T00:05:00Z</cp:lastPrinted>
  <dcterms:created xsi:type="dcterms:W3CDTF">2026-06-16T02:48:00Z</dcterms:created>
  <dcterms:modified xsi:type="dcterms:W3CDTF">2026-06-16T02:48:00Z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385CB98ECD09482E8FD9E335CE93DBE4</vt:lpwstr>
  </property>
</Properties>
</file>