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ABEB" w14:textId="77777777" w:rsidR="00F5686F" w:rsidRPr="00BA2E70" w:rsidRDefault="00F5686F" w:rsidP="00F56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63442139" w14:textId="77777777" w:rsidR="00F5686F" w:rsidRPr="00BA2E70" w:rsidRDefault="00F5686F" w:rsidP="00F5686F">
      <w:pPr>
        <w:spacing w:after="0" w:line="240" w:lineRule="auto"/>
        <w:ind w:left="1134" w:righ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 </w:t>
      </w:r>
      <w:r w:rsidR="004C3633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и установку</w:t>
      </w:r>
      <w:r w:rsidR="00FE577B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противопожарных металлических дверей в здании ФКУ «ГБ МСЭ по Омской области» Минтруда России</w:t>
      </w:r>
    </w:p>
    <w:p w14:paraId="47BB7327" w14:textId="77777777" w:rsidR="00F5686F" w:rsidRPr="00BA2E70" w:rsidRDefault="00F5686F" w:rsidP="00F5686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D3D8B23" w14:textId="77777777" w:rsidR="00F5686F" w:rsidRPr="00BA2E70" w:rsidRDefault="00F5686F" w:rsidP="00C4446E">
      <w:pPr>
        <w:tabs>
          <w:tab w:val="left" w:pos="9356"/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объекта закупки: </w:t>
      </w:r>
      <w:bookmarkStart w:id="0" w:name="_Hlk214361532"/>
      <w:r w:rsidR="004C3633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 установка</w:t>
      </w:r>
      <w:r w:rsidR="006849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противопожарных металлических дверей в здани</w:t>
      </w:r>
      <w:r w:rsidR="006849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ФКУ «ГБ МСЭ по Омской области» Минтруда России.</w:t>
      </w:r>
    </w:p>
    <w:p w14:paraId="3D0FB41A" w14:textId="77777777" w:rsidR="00F5686F" w:rsidRPr="00BA2E70" w:rsidRDefault="00F5686F" w:rsidP="00F5686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Код </w:t>
      </w:r>
      <w:r w:rsidR="004C3633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</w:t>
      </w: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633" w:rsidRPr="00BA2E70">
        <w:rPr>
          <w:rFonts w:ascii="Times New Roman" w:hAnsi="Times New Roman" w:cs="Times New Roman"/>
          <w:sz w:val="24"/>
          <w:szCs w:val="24"/>
        </w:rPr>
        <w:t>43.32.10.130</w:t>
      </w:r>
      <w:r w:rsidR="00300610" w:rsidRPr="00BA2E70">
        <w:rPr>
          <w:rFonts w:ascii="Times New Roman" w:hAnsi="Times New Roman" w:cs="Times New Roman"/>
          <w:sz w:val="24"/>
          <w:szCs w:val="24"/>
        </w:rPr>
        <w:t xml:space="preserve"> 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3633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установке 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</w:t>
      </w:r>
      <w:r w:rsidR="004C3633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633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дверей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7D22FD" w14:textId="77777777" w:rsidR="00F5686F" w:rsidRPr="00BA2E70" w:rsidRDefault="0068496F" w:rsidP="00F5686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5686F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Место </w:t>
      </w:r>
      <w:r w:rsidR="00CF44DB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установки дверей</w:t>
      </w:r>
      <w:r w:rsidR="00F5686F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Омская область, 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D90D85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Омск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 w:rsidR="00D90D85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Масленникова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4</w:t>
      </w:r>
      <w:r w:rsidR="00D90D85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(цокольный этаж)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1B3F9B5" w14:textId="77777777" w:rsidR="00F5686F" w:rsidRPr="00BA2E70" w:rsidRDefault="0068496F" w:rsidP="00F5686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5686F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Срок </w:t>
      </w:r>
      <w:r w:rsidR="00F76092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изготовления и установки </w:t>
      </w:r>
      <w:r w:rsidR="00F76092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дверей</w:t>
      </w:r>
      <w:r w:rsidR="00F5686F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C3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5686F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E6AC3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Тридцат</w:t>
      </w:r>
      <w:r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5686F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рабочих дней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</w:t>
      </w:r>
      <w:r w:rsidR="008E1DE7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7F7EA1" w14:textId="77777777" w:rsidR="00F5686F" w:rsidRPr="00BA2E70" w:rsidRDefault="00F5686F" w:rsidP="0068496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850"/>
        <w:gridCol w:w="709"/>
        <w:gridCol w:w="5670"/>
      </w:tblGrid>
      <w:tr w:rsidR="00CA4E3A" w:rsidRPr="00BA2E70" w14:paraId="0A9FB56C" w14:textId="77777777" w:rsidTr="0068496F">
        <w:tc>
          <w:tcPr>
            <w:tcW w:w="534" w:type="dxa"/>
            <w:vAlign w:val="center"/>
          </w:tcPr>
          <w:p w14:paraId="2629B337" w14:textId="77777777" w:rsidR="00CA4E3A" w:rsidRPr="00BA2E70" w:rsidRDefault="00CA4E3A" w:rsidP="000E5E34">
            <w:pPr>
              <w:jc w:val="center"/>
              <w:rPr>
                <w:rFonts w:ascii="Times New Roman" w:hAnsi="Times New Roman"/>
                <w:b/>
              </w:rPr>
            </w:pPr>
            <w:r w:rsidRPr="00BA2E70">
              <w:rPr>
                <w:rFonts w:ascii="Times New Roman" w:hAnsi="Times New Roman"/>
                <w:b/>
              </w:rPr>
              <w:t>№</w:t>
            </w:r>
          </w:p>
          <w:p w14:paraId="28CD1ED2" w14:textId="77777777" w:rsidR="00CA4E3A" w:rsidRPr="00BA2E70" w:rsidRDefault="00CA4E3A" w:rsidP="000E5E34">
            <w:pPr>
              <w:jc w:val="center"/>
              <w:rPr>
                <w:rFonts w:ascii="Times New Roman" w:hAnsi="Times New Roman"/>
                <w:b/>
              </w:rPr>
            </w:pPr>
            <w:r w:rsidRPr="00BA2E7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42FF6" w14:textId="77777777" w:rsidR="00CA4E3A" w:rsidRPr="00BA2E70" w:rsidRDefault="00CA4E3A" w:rsidP="006209C3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BA2E70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50C9C1" w14:textId="77777777" w:rsidR="00CA4E3A" w:rsidRPr="00BA2E70" w:rsidRDefault="00CA4E3A" w:rsidP="000E5E34">
            <w:pPr>
              <w:jc w:val="center"/>
              <w:rPr>
                <w:rFonts w:ascii="Times New Roman" w:hAnsi="Times New Roman"/>
                <w:b/>
              </w:rPr>
            </w:pPr>
            <w:r w:rsidRPr="00BA2E70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8E5B4" w14:textId="77777777" w:rsidR="00CA4E3A" w:rsidRPr="00BA2E70" w:rsidRDefault="00CA4E3A" w:rsidP="000E5E34">
            <w:pPr>
              <w:jc w:val="center"/>
              <w:rPr>
                <w:rFonts w:ascii="Times New Roman" w:hAnsi="Times New Roman"/>
                <w:b/>
              </w:rPr>
            </w:pPr>
            <w:r w:rsidRPr="00BA2E70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567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A70F624" w14:textId="77777777" w:rsidR="00CA4E3A" w:rsidRPr="00BA2E70" w:rsidRDefault="00CA4E3A" w:rsidP="006209C3">
            <w:pPr>
              <w:jc w:val="center"/>
              <w:rPr>
                <w:rFonts w:ascii="Times New Roman" w:hAnsi="Times New Roman"/>
                <w:b/>
              </w:rPr>
            </w:pPr>
            <w:r w:rsidRPr="00BA2E70">
              <w:rPr>
                <w:rFonts w:ascii="Times New Roman" w:hAnsi="Times New Roman"/>
                <w:b/>
              </w:rPr>
              <w:t xml:space="preserve">Характеристики </w:t>
            </w:r>
            <w:r w:rsidR="006209C3" w:rsidRPr="00BA2E70">
              <w:rPr>
                <w:rFonts w:ascii="Times New Roman" w:hAnsi="Times New Roman"/>
                <w:b/>
              </w:rPr>
              <w:t>дверей</w:t>
            </w:r>
          </w:p>
        </w:tc>
      </w:tr>
      <w:tr w:rsidR="00CA4E3A" w:rsidRPr="00BA2E70" w14:paraId="739DA229" w14:textId="77777777" w:rsidTr="0068496F">
        <w:tc>
          <w:tcPr>
            <w:tcW w:w="534" w:type="dxa"/>
          </w:tcPr>
          <w:p w14:paraId="2BFFAAC1" w14:textId="77777777" w:rsidR="00CA4E3A" w:rsidRPr="00BA2E70" w:rsidRDefault="00CA4E3A" w:rsidP="00AF2364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A4682A3" w14:textId="77777777" w:rsidR="00CA4E3A" w:rsidRPr="00BA2E70" w:rsidRDefault="00CA4E3A" w:rsidP="000E5E34">
            <w:pPr>
              <w:ind w:firstLine="34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Дверь противопожарная металлическая</w:t>
            </w:r>
          </w:p>
          <w:p w14:paraId="4E0E567E" w14:textId="77777777" w:rsidR="00CA4E3A" w:rsidRPr="00BA2E70" w:rsidRDefault="00CA4E3A" w:rsidP="000E5E34">
            <w:pPr>
              <w:ind w:firstLine="34"/>
              <w:rPr>
                <w:rFonts w:ascii="Times New Roman" w:hAnsi="Times New Roman"/>
                <w:shd w:val="clear" w:color="auto" w:fill="FFFFFF"/>
              </w:rPr>
            </w:pPr>
          </w:p>
          <w:p w14:paraId="17191138" w14:textId="77777777" w:rsidR="00CA4E3A" w:rsidRPr="00BA2E70" w:rsidRDefault="00CA4E3A" w:rsidP="000E5E34">
            <w:pPr>
              <w:ind w:firstLine="34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7B644F8" w14:textId="77777777" w:rsidR="00CA4E3A" w:rsidRPr="00BA2E70" w:rsidRDefault="004C3633" w:rsidP="004C36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A2E70">
              <w:rPr>
                <w:rFonts w:ascii="Times New Roman" w:hAnsi="Times New Roman"/>
              </w:rPr>
              <w:t>Усл</w:t>
            </w:r>
            <w:proofErr w:type="spellEnd"/>
            <w:r w:rsidRPr="00BA2E70">
              <w:rPr>
                <w:rFonts w:ascii="Times New Roman" w:hAnsi="Times New Roman"/>
              </w:rPr>
              <w:t>. ед.</w:t>
            </w:r>
          </w:p>
        </w:tc>
        <w:tc>
          <w:tcPr>
            <w:tcW w:w="709" w:type="dxa"/>
            <w:shd w:val="clear" w:color="auto" w:fill="auto"/>
          </w:tcPr>
          <w:p w14:paraId="6680BDB3" w14:textId="77777777" w:rsidR="00CA4E3A" w:rsidRPr="00BA2E70" w:rsidRDefault="00CA4E3A" w:rsidP="000E5E34">
            <w:pPr>
              <w:jc w:val="center"/>
              <w:rPr>
                <w:rFonts w:ascii="Times New Roman" w:hAnsi="Times New Roman"/>
              </w:rPr>
            </w:pPr>
            <w:r w:rsidRPr="00BA2E70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right w:val="single" w:sz="6" w:space="0" w:color="auto"/>
            </w:tcBorders>
            <w:shd w:val="clear" w:color="auto" w:fill="auto"/>
          </w:tcPr>
          <w:p w14:paraId="73FA7389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Вид открывания полотна</w:t>
            </w:r>
            <w:r w:rsidRPr="00BA2E70">
              <w:rPr>
                <w:rFonts w:ascii="Times New Roman" w:hAnsi="Times New Roman"/>
              </w:rPr>
              <w:t>: 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Наружу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.</w:t>
            </w:r>
          </w:p>
          <w:p w14:paraId="6A2F441B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Высота дверного полотна</w:t>
            </w:r>
            <w:r w:rsidRPr="00BA2E70">
              <w:rPr>
                <w:rFonts w:ascii="Times New Roman" w:hAnsi="Times New Roman"/>
              </w:rPr>
              <w:t>: </w:t>
            </w:r>
            <w:r w:rsidRPr="00BA2E70">
              <w:rPr>
                <w:rFonts w:ascii="Times New Roman" w:hAnsi="Times New Roman"/>
                <w:shd w:val="clear" w:color="auto" w:fill="FFFFFF"/>
              </w:rPr>
              <w:t>≥ 2100  и  &lt; 2200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 xml:space="preserve"> 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).</w:t>
            </w:r>
          </w:p>
          <w:p w14:paraId="3254AB08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Количество контуров уплотнения в притворе: 1 (Штука).</w:t>
            </w:r>
          </w:p>
          <w:p w14:paraId="753228F8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Назначение по месту установки: Внутренняя.</w:t>
            </w:r>
          </w:p>
          <w:p w14:paraId="205AB4D9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Предел огнестойкости: 60 (Минута).</w:t>
            </w:r>
          </w:p>
          <w:p w14:paraId="52D89AF5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Тип двери: EI</w:t>
            </w:r>
            <w:r w:rsidRPr="00BA2E70">
              <w:rPr>
                <w:rFonts w:ascii="Times New Roman" w:hAnsi="Times New Roman"/>
                <w:shd w:val="clear" w:color="auto" w:fill="FFFFFF"/>
                <w:lang w:val="en-US"/>
              </w:rPr>
              <w:t>S</w:t>
            </w:r>
            <w:r w:rsidRPr="00BA2E70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r w:rsidR="0068496F" w:rsidRPr="00BA2E70">
              <w:rPr>
                <w:rFonts w:ascii="Times New Roman" w:hAnsi="Times New Roman" w:cs="Times New Roman"/>
                <w:shd w:val="clear" w:color="auto" w:fill="FFFFFF"/>
              </w:rPr>
              <w:t>огнестойкая</w:t>
            </w:r>
            <w:r w:rsidR="0068496F" w:rsidRPr="00BA2E7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A2E70">
              <w:rPr>
                <w:rFonts w:ascii="Times New Roman" w:hAnsi="Times New Roman"/>
                <w:shd w:val="clear" w:color="auto" w:fill="FFFFFF"/>
              </w:rPr>
              <w:t>дымогазонепроницаемая</w:t>
            </w:r>
            <w:proofErr w:type="spellEnd"/>
            <w:r w:rsidRPr="00BA2E70">
              <w:rPr>
                <w:rFonts w:ascii="Times New Roman" w:hAnsi="Times New Roman"/>
                <w:shd w:val="clear" w:color="auto" w:fill="FFFFFF"/>
              </w:rPr>
              <w:t>).</w:t>
            </w:r>
          </w:p>
          <w:p w14:paraId="5ABD96B3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Тип двери по наличию остекления: Глухая.</w:t>
            </w:r>
          </w:p>
          <w:p w14:paraId="364B27DF" w14:textId="77777777" w:rsidR="0068496F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Тип дверного блока по числу полотен: Двупольный.</w:t>
            </w:r>
          </w:p>
          <w:p w14:paraId="7C455D7D" w14:textId="77777777" w:rsidR="0068496F" w:rsidRPr="00BA2E70" w:rsidRDefault="0068496F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BA2E70">
              <w:rPr>
                <w:rFonts w:ascii="Times New Roman" w:hAnsi="Times New Roman" w:cs="Times New Roman"/>
                <w:shd w:val="clear" w:color="auto" w:fill="FFFFFF"/>
              </w:rPr>
              <w:t>Тип конструкции коробки дверного блока: Замкнутая коробка;</w:t>
            </w:r>
          </w:p>
          <w:p w14:paraId="0C208F8E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 xml:space="preserve">Толщина дверного полотна: ≥ 60 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).</w:t>
            </w:r>
          </w:p>
          <w:p w14:paraId="582FF9E6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 xml:space="preserve">Ширина второго дверного полотна для двупольного дверного блока: ≥ 300  и  &lt; 400 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).</w:t>
            </w:r>
          </w:p>
          <w:p w14:paraId="4392D90D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 xml:space="preserve">Ширина дверного полотна: ≥ 900  и  &lt; 1000 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 xml:space="preserve">). </w:t>
            </w:r>
          </w:p>
        </w:tc>
      </w:tr>
      <w:tr w:rsidR="00CA4E3A" w:rsidRPr="00BA2E70" w14:paraId="65700809" w14:textId="77777777" w:rsidTr="0068496F">
        <w:tc>
          <w:tcPr>
            <w:tcW w:w="534" w:type="dxa"/>
          </w:tcPr>
          <w:p w14:paraId="0162E1F4" w14:textId="77777777" w:rsidR="00CA4E3A" w:rsidRPr="00BA2E70" w:rsidRDefault="00CA4E3A" w:rsidP="00AF2364">
            <w:pPr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9830636" w14:textId="77777777" w:rsidR="00CA4E3A" w:rsidRPr="00BA2E70" w:rsidRDefault="00CA4E3A" w:rsidP="000E5E34">
            <w:pPr>
              <w:ind w:firstLine="34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Дверь противопожарная металлическая</w:t>
            </w:r>
          </w:p>
          <w:p w14:paraId="429224C7" w14:textId="77777777" w:rsidR="00CA4E3A" w:rsidRPr="00BA2E70" w:rsidRDefault="00CA4E3A" w:rsidP="000E5E34">
            <w:pPr>
              <w:ind w:firstLine="3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14:paraId="7B99BF74" w14:textId="77777777" w:rsidR="00CA4E3A" w:rsidRPr="00BA2E70" w:rsidRDefault="00300610" w:rsidP="000E5E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A2E70">
              <w:rPr>
                <w:rFonts w:ascii="Times New Roman" w:hAnsi="Times New Roman"/>
              </w:rPr>
              <w:t>Усл</w:t>
            </w:r>
            <w:proofErr w:type="spellEnd"/>
            <w:r w:rsidRPr="00BA2E70">
              <w:rPr>
                <w:rFonts w:ascii="Times New Roman" w:hAnsi="Times New Roman"/>
              </w:rPr>
              <w:t>. ед.</w:t>
            </w:r>
          </w:p>
        </w:tc>
        <w:tc>
          <w:tcPr>
            <w:tcW w:w="709" w:type="dxa"/>
            <w:shd w:val="clear" w:color="auto" w:fill="auto"/>
          </w:tcPr>
          <w:p w14:paraId="5452CB30" w14:textId="77777777" w:rsidR="00CA4E3A" w:rsidRPr="00BA2E70" w:rsidRDefault="00CA4E3A" w:rsidP="000E5E34">
            <w:pPr>
              <w:jc w:val="center"/>
              <w:rPr>
                <w:rFonts w:ascii="Times New Roman" w:hAnsi="Times New Roman"/>
              </w:rPr>
            </w:pPr>
            <w:r w:rsidRPr="00BA2E70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right w:val="single" w:sz="6" w:space="0" w:color="auto"/>
            </w:tcBorders>
            <w:shd w:val="clear" w:color="auto" w:fill="auto"/>
          </w:tcPr>
          <w:p w14:paraId="0749C8A2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Вид открывания полотна</w:t>
            </w:r>
            <w:r w:rsidRPr="00BA2E70">
              <w:rPr>
                <w:rFonts w:ascii="Times New Roman" w:hAnsi="Times New Roman"/>
              </w:rPr>
              <w:t>: 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Наружу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.</w:t>
            </w:r>
          </w:p>
          <w:p w14:paraId="34A29A50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Высота дверного полотна: ≥ 2000  и  &lt; 2100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 xml:space="preserve"> 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).</w:t>
            </w:r>
          </w:p>
          <w:p w14:paraId="5D06B006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Количество контуров уплотнения в притворе: 1 (Штука).</w:t>
            </w:r>
          </w:p>
          <w:p w14:paraId="649BC286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Назначение по месту установки: Внутренняя.</w:t>
            </w:r>
          </w:p>
          <w:p w14:paraId="4682818B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Предел огнестойкости: 60 (Минута).</w:t>
            </w:r>
          </w:p>
          <w:p w14:paraId="17B09CCC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Тип двери: EI</w:t>
            </w:r>
            <w:r w:rsidRPr="00BA2E70">
              <w:rPr>
                <w:rFonts w:ascii="Times New Roman" w:hAnsi="Times New Roman"/>
                <w:shd w:val="clear" w:color="auto" w:fill="FFFFFF"/>
                <w:lang w:val="en-US"/>
              </w:rPr>
              <w:t>S</w:t>
            </w:r>
            <w:r w:rsidRPr="00BA2E70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r w:rsidR="0068496F" w:rsidRPr="00BA2E70">
              <w:rPr>
                <w:rFonts w:ascii="Times New Roman" w:hAnsi="Times New Roman" w:cs="Times New Roman"/>
                <w:shd w:val="clear" w:color="auto" w:fill="FFFFFF"/>
              </w:rPr>
              <w:t>огнестойкая</w:t>
            </w:r>
            <w:r w:rsidR="0068496F" w:rsidRPr="00BA2E7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A2E70">
              <w:rPr>
                <w:rFonts w:ascii="Times New Roman" w:hAnsi="Times New Roman"/>
                <w:shd w:val="clear" w:color="auto" w:fill="FFFFFF"/>
              </w:rPr>
              <w:t>дымогазонепроницаемая</w:t>
            </w:r>
            <w:proofErr w:type="spellEnd"/>
            <w:r w:rsidRPr="00BA2E70">
              <w:rPr>
                <w:rFonts w:ascii="Times New Roman" w:hAnsi="Times New Roman"/>
                <w:shd w:val="clear" w:color="auto" w:fill="FFFFFF"/>
              </w:rPr>
              <w:t>).</w:t>
            </w:r>
          </w:p>
          <w:p w14:paraId="6D7BF5C7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>Тип двери по наличию остекления: Глухая.</w:t>
            </w:r>
          </w:p>
          <w:p w14:paraId="4790D1EC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 xml:space="preserve">Тип дверного блока по числу полотен: </w:t>
            </w:r>
            <w:proofErr w:type="spellStart"/>
            <w:r w:rsidRPr="00BA2E70">
              <w:rPr>
                <w:rFonts w:ascii="Times New Roman" w:hAnsi="Times New Roman"/>
                <w:shd w:val="clear" w:color="auto" w:fill="FFFFFF"/>
              </w:rPr>
              <w:t>Однопольный</w:t>
            </w:r>
            <w:proofErr w:type="spellEnd"/>
            <w:r w:rsidRPr="00BA2E70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19D223AD" w14:textId="77777777" w:rsidR="0068496F" w:rsidRPr="00BA2E70" w:rsidRDefault="0068496F" w:rsidP="0068496F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BA2E70">
              <w:rPr>
                <w:rFonts w:ascii="Times New Roman" w:hAnsi="Times New Roman" w:cs="Times New Roman"/>
                <w:shd w:val="clear" w:color="auto" w:fill="FFFFFF"/>
              </w:rPr>
              <w:t>Тип конструкции коробки дверного блока: Замкнутая коробка;</w:t>
            </w:r>
          </w:p>
          <w:p w14:paraId="2DAF6EA1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 xml:space="preserve">Толщина дверного полотна: ≥ 60 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).</w:t>
            </w:r>
          </w:p>
          <w:p w14:paraId="3E33D49B" w14:textId="77777777" w:rsidR="00CA4E3A" w:rsidRPr="00BA2E70" w:rsidRDefault="00CA4E3A" w:rsidP="00FE577B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hAnsi="Times New Roman"/>
              </w:rPr>
            </w:pPr>
            <w:r w:rsidRPr="00BA2E70">
              <w:rPr>
                <w:rFonts w:ascii="Times New Roman" w:hAnsi="Times New Roman"/>
                <w:shd w:val="clear" w:color="auto" w:fill="FFFFFF"/>
              </w:rPr>
              <w:t xml:space="preserve">Ширина дверного полотна: ≥ 900  и  &lt; 1000 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>(</w:t>
            </w:r>
            <w:r w:rsidRPr="00BA2E70">
              <w:rPr>
                <w:rFonts w:ascii="Times New Roman" w:hAnsi="Times New Roman"/>
                <w:shd w:val="clear" w:color="auto" w:fill="FFFFFF"/>
              </w:rPr>
              <w:t>Миллиметр</w:t>
            </w:r>
            <w:r w:rsidRPr="00BA2E70">
              <w:rPr>
                <w:rFonts w:ascii="Times New Roman" w:hAnsi="Times New Roman"/>
                <w:bdr w:val="none" w:sz="0" w:space="0" w:color="auto" w:frame="1"/>
              </w:rPr>
              <w:t xml:space="preserve">). </w:t>
            </w:r>
          </w:p>
        </w:tc>
      </w:tr>
    </w:tbl>
    <w:p w14:paraId="15F13749" w14:textId="77777777" w:rsidR="00F5686F" w:rsidRPr="00BA2E70" w:rsidRDefault="00F5686F" w:rsidP="00F5686F">
      <w:pPr>
        <w:shd w:val="clear" w:color="auto" w:fill="FFFFFF"/>
        <w:spacing w:after="0" w:line="336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2A237" w14:textId="77777777" w:rsidR="00F5686F" w:rsidRPr="00BA2E70" w:rsidRDefault="008E1DE7" w:rsidP="00CA4E3A">
      <w:pPr>
        <w:tabs>
          <w:tab w:val="left" w:pos="0"/>
        </w:tabs>
        <w:spacing w:after="0" w:line="240" w:lineRule="auto"/>
        <w:ind w:left="710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A4E3A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F2594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</w:t>
      </w:r>
      <w:r w:rsidR="00F5686F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оказываемых услуг.</w:t>
      </w:r>
    </w:p>
    <w:p w14:paraId="4E7608BF" w14:textId="77777777" w:rsidR="00F5686F" w:rsidRPr="00BA2E70" w:rsidRDefault="008E1DE7" w:rsidP="00CA4E3A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Перечень работ, услуг:</w:t>
      </w:r>
    </w:p>
    <w:p w14:paraId="213A6F64" w14:textId="77777777" w:rsidR="00F5686F" w:rsidRPr="00BA2E70" w:rsidRDefault="00F5686F" w:rsidP="00CA4E3A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выезд замерщика для уточнения размеров и исполнения дверей </w:t>
      </w:r>
      <w:r w:rsidR="00AF2594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типу </w:t>
      </w:r>
      <w:r w:rsidR="00AF2594" w:rsidRPr="00BA2E70">
        <w:rPr>
          <w:rFonts w:ascii="Times New Roman" w:hAnsi="Times New Roman" w:cs="Times New Roman"/>
          <w:sz w:val="24"/>
          <w:szCs w:val="24"/>
          <w:shd w:val="clear" w:color="auto" w:fill="FFFFFF"/>
        </w:rPr>
        <w:t>дверного блока по направлению открывания полотна</w:t>
      </w:r>
      <w:r w:rsidR="00AF2594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(правый/левый);</w:t>
      </w:r>
    </w:p>
    <w:p w14:paraId="59D0074C" w14:textId="77777777" w:rsidR="00F5686F" w:rsidRPr="00BA2E70" w:rsidRDefault="00F5686F" w:rsidP="00CA4E3A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дверей по уточненным размерам; </w:t>
      </w:r>
    </w:p>
    <w:p w14:paraId="1CB4E2C0" w14:textId="77777777" w:rsidR="00F5686F" w:rsidRPr="00BA2E70" w:rsidRDefault="00F5686F" w:rsidP="00CA4E3A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доставка противопожарных дверей до мест</w:t>
      </w:r>
      <w:r w:rsidR="00AF2594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</w:t>
      </w:r>
      <w:r w:rsidR="00AF2594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погрузка, разгрузка, занос на этаж;</w:t>
      </w:r>
    </w:p>
    <w:p w14:paraId="626BA80E" w14:textId="77777777" w:rsidR="00F5686F" w:rsidRPr="00BA2E70" w:rsidRDefault="00F5686F" w:rsidP="00CA4E3A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демонтаж старых дверей</w:t>
      </w:r>
      <w:r w:rsidR="00F53156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2 штук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1B05CA" w14:textId="77777777" w:rsidR="00753E42" w:rsidRPr="00BA2E70" w:rsidRDefault="00F5686F" w:rsidP="00753E42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новых дверей с заполнением проемов противопожарной пеной</w:t>
      </w:r>
      <w:r w:rsidR="00AF2594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заделка мест разрушения, отделка дверных откосов (штукатурка, окраска)</w:t>
      </w:r>
      <w:r w:rsidR="00006B8A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действующих требований </w:t>
      </w:r>
      <w:r w:rsidR="00112FFD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006B8A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54DA1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рода</w:t>
      </w:r>
      <w:r w:rsidR="00006B8A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</w:t>
      </w:r>
      <w:r w:rsidR="00112FFD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(работам)</w:t>
      </w:r>
      <w:r w:rsidR="007F3824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наличию действующей лицензии</w:t>
      </w:r>
      <w:r w:rsidR="00753E42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деятельность по монтажу, техническому обслуживанию и ремонту средств обеспечения пожарной безопасности зданий и сооружений, включающую монтаж, техническое обслуживание и ремонт заполнений проемов в противопожарных преградах (см. п. 15 части 1 ст. 12 </w:t>
      </w:r>
      <w:hyperlink r:id="rId5" w:history="1">
        <w:r w:rsidR="00753E42" w:rsidRPr="00BA2E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</w:t>
        </w:r>
      </w:hyperlink>
      <w:r w:rsidR="00753E42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4 мая 2011 г. N 99-ФЗ "О лицензировании отдельных видов деятельности", п. 8. Перечня работ и услуг, составляющих деятельность по монтажу, техническому обслуживанию и ремонту средств обеспечения пожарной безопасности зданий и сооружений Приложения к Приложению о лицензировании деятельности по монтажу, техническому обслуживанию и ремонту средств обеспечения пожарной безопасности зданий и сооружений </w:t>
      </w:r>
      <w:hyperlink r:id="rId6" w:history="1">
        <w:r w:rsidR="00753E42" w:rsidRPr="00BA2E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="00753E42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28 июля 2020 г. N 1128);</w:t>
      </w:r>
    </w:p>
    <w:p w14:paraId="42B9F504" w14:textId="77777777" w:rsidR="00F5686F" w:rsidRPr="00BA2E70" w:rsidRDefault="00F5686F" w:rsidP="00CA4E3A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мусора.</w:t>
      </w:r>
    </w:p>
    <w:p w14:paraId="72F98419" w14:textId="77777777" w:rsidR="00A1795D" w:rsidRPr="00BA2E70" w:rsidRDefault="00EF761C" w:rsidP="00A1795D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473AC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1795D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настоящего задания вправе привлекать третьих лиц с обязанностью проверки на предмет наличия у них необходимых правомочий, разрешений, требований, установленных действующим законодательством РФ. </w:t>
      </w:r>
    </w:p>
    <w:p w14:paraId="694DB7A1" w14:textId="77777777" w:rsidR="008814EF" w:rsidRPr="00BA2E70" w:rsidRDefault="00EF761C" w:rsidP="00AA66AF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8814E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(работы) должны отвечать требованиям качества, безопасности жизни и здоровья, соответствовать нормативным документам Государственной противопожарной службы МЧС Российской Федерации,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Федерации, Контрактом.</w:t>
      </w:r>
    </w:p>
    <w:p w14:paraId="658A81C3" w14:textId="77777777" w:rsidR="008814EF" w:rsidRPr="00BA2E70" w:rsidRDefault="008814EF" w:rsidP="00AA66AF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принимать своевременные меры по предупреждению и устранению нарушений качества при оказании услуг (работ), не допускать причинение ущерба внутренней отделке помещений Заказчика, произошедшего вследствие нарушений технологических процессов в ходе их выполнения, организовать безопасное </w:t>
      </w:r>
      <w:r w:rsidR="00FE6E1E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(р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 w:rsidR="00FE6E1E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A113B9" w14:textId="77777777" w:rsidR="008814EF" w:rsidRPr="00BA2E70" w:rsidRDefault="008814EF" w:rsidP="00A1795D">
      <w:pPr>
        <w:tabs>
          <w:tab w:val="left" w:pos="0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E59AD" w14:textId="77777777" w:rsidR="00F5686F" w:rsidRPr="00BA2E70" w:rsidRDefault="00F5686F" w:rsidP="00AA66AF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327E6" w14:textId="77777777" w:rsidR="00F5686F" w:rsidRPr="00BA2E70" w:rsidRDefault="002E1725" w:rsidP="00F5686F">
      <w:pPr>
        <w:tabs>
          <w:tab w:val="left" w:pos="0"/>
        </w:tabs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5686F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25D19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в соответствии с </w:t>
      </w:r>
      <w:r w:rsidR="00AF2594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</w:t>
      </w:r>
      <w:r w:rsidR="00CE3CBE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57327-2016</w:t>
      </w: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C5E8BAE" w14:textId="77777777" w:rsidR="002E1725" w:rsidRPr="00BA2E70" w:rsidRDefault="002E1725" w:rsidP="00F5686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E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D74AC2" w:rsidRPr="00BA2E70">
        <w:rPr>
          <w:rFonts w:ascii="Times New Roman" w:eastAsia="Times New Roman" w:hAnsi="Times New Roman" w:cs="Times New Roman"/>
          <w:sz w:val="24"/>
          <w:szCs w:val="24"/>
        </w:rPr>
        <w:t xml:space="preserve">Тип двери в зависимости от огнестойкости и </w:t>
      </w:r>
      <w:proofErr w:type="spellStart"/>
      <w:r w:rsidR="00D74AC2" w:rsidRPr="00BA2E70">
        <w:rPr>
          <w:rFonts w:ascii="Times New Roman" w:eastAsia="Times New Roman" w:hAnsi="Times New Roman" w:cs="Times New Roman"/>
          <w:sz w:val="24"/>
          <w:szCs w:val="24"/>
        </w:rPr>
        <w:t>дымогазонепроницаемости</w:t>
      </w:r>
      <w:proofErr w:type="spellEnd"/>
      <w:r w:rsidR="00D74AC2" w:rsidRPr="00BA2E7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443A" w:rsidRPr="00BA2E70">
        <w:rPr>
          <w:rFonts w:ascii="Times New Roman" w:eastAsia="Times New Roman" w:hAnsi="Times New Roman" w:cs="Times New Roman"/>
          <w:sz w:val="24"/>
          <w:szCs w:val="24"/>
        </w:rPr>
        <w:t xml:space="preserve"> 1 (таблица 1 пункта 4.2 </w:t>
      </w:r>
      <w:r w:rsidR="00A3737E" w:rsidRPr="00BA2E70">
        <w:rPr>
          <w:rFonts w:ascii="Times New Roman" w:eastAsia="Times New Roman" w:hAnsi="Times New Roman" w:cs="Times New Roman"/>
          <w:sz w:val="24"/>
          <w:szCs w:val="24"/>
        </w:rPr>
        <w:t>раздела 4 ГОСТ Р 57327-2016).</w:t>
      </w:r>
    </w:p>
    <w:p w14:paraId="122165FC" w14:textId="77777777" w:rsidR="00F5686F" w:rsidRPr="00BA2E70" w:rsidRDefault="00A3737E" w:rsidP="00F5686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5686F" w:rsidRPr="00BA2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</w:t>
      </w:r>
      <w:r w:rsidR="00F5686F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Двери должны </w:t>
      </w:r>
      <w:r w:rsidR="00883C9A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быть оборудованы устройствами для </w:t>
      </w:r>
      <w:proofErr w:type="spellStart"/>
      <w:r w:rsidR="00883C9A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самозакрывания</w:t>
      </w:r>
      <w:proofErr w:type="spellEnd"/>
      <w:r w:rsidR="00883C9A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 w:rsidR="00BF0E84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                </w:t>
      </w:r>
      <w:proofErr w:type="gramStart"/>
      <w:r w:rsidR="00BF0E84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  </w:t>
      </w:r>
      <w:r w:rsidR="00883C9A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(</w:t>
      </w:r>
      <w:proofErr w:type="gramEnd"/>
      <w:r w:rsidR="00F5686F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доводчик</w:t>
      </w:r>
      <w:r w:rsidR="00883C9A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ами</w:t>
      </w:r>
      <w:r w:rsidR="00F5686F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</w:t>
      </w:r>
      <w:r w:rsidR="00883C9A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пружинными петлями и т.п.) ГОСТ Р 57327-2016 раздел 5 п.5.5.</w:t>
      </w:r>
    </w:p>
    <w:p w14:paraId="26522ADF" w14:textId="77777777" w:rsidR="00723513" w:rsidRPr="00BA2E70" w:rsidRDefault="00723513" w:rsidP="00F5686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rFonts w:ascii="Arial" w:hAnsi="Arial" w:cs="Arial"/>
          <w:color w:val="041426"/>
          <w:shd w:val="clear" w:color="auto" w:fill="FFFFFF"/>
        </w:rPr>
      </w:pPr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5.3 </w:t>
      </w:r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>Замки, запорные планки, шпингалеты и петли, используемые в конструкции двери, должны обеспечивать ее фиксацию в закрытом положении в течение времени, соответствующе</w:t>
      </w:r>
      <w:r w:rsidR="00675666"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>му</w:t>
      </w:r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 xml:space="preserve"> пределу огнестойкости, установленному в ТУ на двери конкретного </w:t>
      </w:r>
      <w:proofErr w:type="gramStart"/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>типа  (</w:t>
      </w:r>
      <w:proofErr w:type="gramEnd"/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ГОСТ Р 57327-2016 раздел 5 п.5.16, </w:t>
      </w:r>
      <w:proofErr w:type="spellStart"/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п.п</w:t>
      </w:r>
      <w:proofErr w:type="spellEnd"/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. 5.16.1)</w:t>
      </w:r>
      <w:r w:rsidRPr="00BA2E70">
        <w:rPr>
          <w:rFonts w:ascii="Arial" w:hAnsi="Arial" w:cs="Arial"/>
          <w:color w:val="041426"/>
          <w:shd w:val="clear" w:color="auto" w:fill="FFFFFF"/>
        </w:rPr>
        <w:t>.</w:t>
      </w:r>
    </w:p>
    <w:p w14:paraId="39437AF0" w14:textId="77777777" w:rsidR="00723513" w:rsidRPr="00BA2E70" w:rsidRDefault="00723513" w:rsidP="0072351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rFonts w:ascii="Arial" w:hAnsi="Arial" w:cs="Arial"/>
          <w:color w:val="041426"/>
          <w:shd w:val="clear" w:color="auto" w:fill="FFFFFF"/>
        </w:rPr>
      </w:pPr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 xml:space="preserve">5.4. Замки, устанавливаемые в полотнах </w:t>
      </w:r>
      <w:proofErr w:type="spellStart"/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>газодымонепроницаемых</w:t>
      </w:r>
      <w:proofErr w:type="spellEnd"/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 xml:space="preserve"> дверей, должны быть цилиндрового типа (</w:t>
      </w:r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ГОСТ Р 57327-2016 раздел 5 п.5.16, </w:t>
      </w:r>
      <w:proofErr w:type="spellStart"/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п.п</w:t>
      </w:r>
      <w:proofErr w:type="spellEnd"/>
      <w:r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. 5.16.2)</w:t>
      </w:r>
      <w:r w:rsidRPr="00BA2E70">
        <w:rPr>
          <w:rFonts w:ascii="Arial" w:hAnsi="Arial" w:cs="Arial"/>
          <w:color w:val="041426"/>
          <w:shd w:val="clear" w:color="auto" w:fill="FFFFFF"/>
        </w:rPr>
        <w:t>.</w:t>
      </w:r>
    </w:p>
    <w:p w14:paraId="6CD01F6D" w14:textId="77777777" w:rsidR="00174000" w:rsidRPr="00BA2E70" w:rsidRDefault="005E01C3" w:rsidP="0017400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rFonts w:ascii="Arial" w:hAnsi="Arial" w:cs="Arial"/>
          <w:color w:val="041426"/>
          <w:shd w:val="clear" w:color="auto" w:fill="FFFFFF"/>
        </w:rPr>
      </w:pPr>
      <w:r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>5.5. Заделка монтажных зазоров должна быть проведена цементно-песчаным раствором или негорючим волокнистым теплоизоляционным материалом, смоченным цементно-песчаным раствором, или противопожарной монтажной пеной, прошедшей испытания на огнестойкость совместно с дверью</w:t>
      </w:r>
      <w:r w:rsidR="00174000"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 xml:space="preserve"> (</w:t>
      </w:r>
      <w:r w:rsidR="00174000" w:rsidRPr="00BA2E70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ГОСТ Р 57327-2016 раздел 8 п.8.3)</w:t>
      </w:r>
      <w:r w:rsidR="00174000" w:rsidRPr="00BA2E70">
        <w:rPr>
          <w:rFonts w:ascii="Arial" w:hAnsi="Arial" w:cs="Arial"/>
          <w:color w:val="041426"/>
          <w:shd w:val="clear" w:color="auto" w:fill="FFFFFF"/>
        </w:rPr>
        <w:t>.</w:t>
      </w:r>
    </w:p>
    <w:p w14:paraId="07529B6D" w14:textId="77777777" w:rsidR="00851362" w:rsidRPr="00BA2E70" w:rsidRDefault="00A3737E" w:rsidP="008513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E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1C31" w:rsidRPr="00BA2E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1362" w:rsidRPr="00BA2E70">
        <w:rPr>
          <w:rFonts w:ascii="Times New Roman" w:eastAsia="Times New Roman" w:hAnsi="Times New Roman" w:cs="Times New Roman"/>
          <w:sz w:val="24"/>
          <w:szCs w:val="24"/>
        </w:rPr>
        <w:t>Исполнительная документация, передаваемая</w:t>
      </w:r>
      <w:r w:rsidR="00FB0EF5" w:rsidRPr="00BA2E70">
        <w:rPr>
          <w:rFonts w:ascii="Times New Roman" w:eastAsia="Times New Roman" w:hAnsi="Times New Roman" w:cs="Times New Roman"/>
          <w:sz w:val="24"/>
          <w:szCs w:val="24"/>
        </w:rPr>
        <w:t xml:space="preserve"> Исполнителем</w:t>
      </w:r>
      <w:r w:rsidR="00851362" w:rsidRPr="00BA2E70">
        <w:rPr>
          <w:rFonts w:ascii="Times New Roman" w:eastAsia="Times New Roman" w:hAnsi="Times New Roman" w:cs="Times New Roman"/>
          <w:sz w:val="24"/>
          <w:szCs w:val="24"/>
        </w:rPr>
        <w:t xml:space="preserve"> Заказчику по факту исполнения условий настоящего задания</w:t>
      </w:r>
      <w:r w:rsidR="00851362"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 xml:space="preserve"> </w:t>
      </w:r>
      <w:r w:rsidR="00851362" w:rsidRPr="00BA2E70">
        <w:rPr>
          <w:rFonts w:ascii="Times New Roman" w:hAnsi="Times New Roman" w:cs="Times New Roman"/>
          <w:sz w:val="24"/>
          <w:szCs w:val="24"/>
        </w:rPr>
        <w:t>включает в себя</w:t>
      </w:r>
      <w:r w:rsidR="00851362" w:rsidRPr="00BA2E70">
        <w:rPr>
          <w:rFonts w:ascii="Times New Roman" w:hAnsi="Times New Roman" w:cs="Times New Roman"/>
          <w:color w:val="041426"/>
          <w:sz w:val="24"/>
          <w:szCs w:val="24"/>
          <w:shd w:val="clear" w:color="auto" w:fill="FFFFFF"/>
        </w:rPr>
        <w:t xml:space="preserve"> (</w:t>
      </w:r>
      <w:r w:rsidR="00851362" w:rsidRPr="00BA2E70">
        <w:rPr>
          <w:rFonts w:ascii="Times New Roman" w:eastAsia="Calibri" w:hAnsi="Times New Roman" w:cs="Times New Roman"/>
          <w:sz w:val="24"/>
          <w:szCs w:val="24"/>
        </w:rPr>
        <w:t>ГОСТ Р 57327-2016 раздел 8, п.8.2, приложение Д)</w:t>
      </w:r>
      <w:r w:rsidR="00851362" w:rsidRPr="00BA2E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215DC6" w14:textId="77777777" w:rsidR="00851362" w:rsidRPr="00BA2E70" w:rsidRDefault="00851362" w:rsidP="00851362">
      <w:pPr>
        <w:pStyle w:val="a7"/>
        <w:shd w:val="clear" w:color="auto" w:fill="FFFFFF"/>
        <w:spacing w:before="0" w:beforeAutospacing="0" w:after="0" w:afterAutospacing="0"/>
        <w:rPr>
          <w:color w:val="041426"/>
        </w:rPr>
      </w:pPr>
      <w:r w:rsidRPr="00BA2E70">
        <w:rPr>
          <w:color w:val="041426"/>
        </w:rPr>
        <w:t xml:space="preserve">     1. Сертификаты соответствия нормам пожарной безопасности на изделия (заверенные в установленном порядке) (п.4 </w:t>
      </w:r>
      <w:r w:rsidRPr="00BA2E70">
        <w:rPr>
          <w:rFonts w:eastAsia="Calibri"/>
        </w:rPr>
        <w:t>приложения Д)</w:t>
      </w:r>
      <w:r w:rsidRPr="00BA2E70">
        <w:rPr>
          <w:color w:val="041426"/>
        </w:rPr>
        <w:t>;</w:t>
      </w:r>
      <w:r w:rsidRPr="00BA2E70">
        <w:rPr>
          <w:color w:val="041426"/>
        </w:rPr>
        <w:br/>
        <w:t xml:space="preserve">     2. Паспорта на изделия (п.5 </w:t>
      </w:r>
      <w:r w:rsidRPr="00BA2E70">
        <w:rPr>
          <w:rFonts w:eastAsia="Calibri"/>
        </w:rPr>
        <w:t>приложения Д)</w:t>
      </w:r>
      <w:r w:rsidRPr="00BA2E70">
        <w:rPr>
          <w:color w:val="041426"/>
        </w:rPr>
        <w:t>;</w:t>
      </w:r>
      <w:r w:rsidRPr="00BA2E70">
        <w:rPr>
          <w:color w:val="041426"/>
        </w:rPr>
        <w:br/>
        <w:t xml:space="preserve">     3. Перечень производителей и/или поставщиков фурнитуры и комплектующих для замены установленных в изделиях при их неисправности (п.6 </w:t>
      </w:r>
      <w:r w:rsidRPr="00BA2E70">
        <w:rPr>
          <w:rFonts w:eastAsia="Calibri"/>
        </w:rPr>
        <w:t>приложения Д)</w:t>
      </w:r>
      <w:r w:rsidRPr="00BA2E70">
        <w:rPr>
          <w:color w:val="041426"/>
        </w:rPr>
        <w:t>;</w:t>
      </w:r>
      <w:r w:rsidRPr="00BA2E70">
        <w:rPr>
          <w:color w:val="041426"/>
        </w:rPr>
        <w:br/>
        <w:t xml:space="preserve">     4.Гарантийное обязательство на монтаж (п.8 </w:t>
      </w:r>
      <w:r w:rsidRPr="00BA2E70">
        <w:rPr>
          <w:rFonts w:eastAsia="Calibri"/>
        </w:rPr>
        <w:t>приложения Д)</w:t>
      </w:r>
      <w:r w:rsidRPr="00BA2E70">
        <w:rPr>
          <w:color w:val="041426"/>
        </w:rPr>
        <w:t>.</w:t>
      </w:r>
    </w:p>
    <w:p w14:paraId="261718BF" w14:textId="77777777" w:rsidR="00B43AB1" w:rsidRPr="00BA2E70" w:rsidRDefault="00B43AB1" w:rsidP="0085136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83" w:firstLine="851"/>
        <w:jc w:val="both"/>
        <w:rPr>
          <w:color w:val="041426"/>
        </w:rPr>
      </w:pPr>
    </w:p>
    <w:p w14:paraId="5F1D2A7B" w14:textId="77777777" w:rsidR="004C3633" w:rsidRPr="00BA2E70" w:rsidRDefault="004C3633" w:rsidP="004C3633">
      <w:pPr>
        <w:tabs>
          <w:tab w:val="left" w:pos="1134"/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2E70">
        <w:rPr>
          <w:color w:val="041426"/>
        </w:rPr>
        <w:t xml:space="preserve">         </w:t>
      </w:r>
    </w:p>
    <w:p w14:paraId="7CF39B61" w14:textId="77777777" w:rsidR="00F5686F" w:rsidRPr="00BA2E70" w:rsidRDefault="00903A36" w:rsidP="00F5686F">
      <w:pPr>
        <w:widowControl w:val="0"/>
        <w:tabs>
          <w:tab w:val="left" w:pos="0"/>
        </w:tabs>
        <w:spacing w:after="0" w:line="240" w:lineRule="auto"/>
        <w:ind w:left="708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635FDB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5686F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</w:t>
      </w:r>
      <w:r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сроку службы двери</w:t>
      </w:r>
      <w:r w:rsidR="00F5686F" w:rsidRPr="00BA2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89CCB41" w14:textId="77777777" w:rsidR="00530909" w:rsidRPr="00BA2E70" w:rsidRDefault="00635FDB" w:rsidP="00530909">
      <w:pPr>
        <w:widowControl w:val="0"/>
        <w:autoSpaceDE w:val="0"/>
        <w:autoSpaceDN w:val="0"/>
        <w:adjustRightInd w:val="0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686F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30909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двери – не менее 10 лет (ГОСТ Р 57327-2016 раздел 5, п. 5.19) с даты подписания Сторонами</w:t>
      </w:r>
      <w:r w:rsidR="00903A36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универсального передаточного документа</w:t>
      </w:r>
      <w:r w:rsidR="00530909" w:rsidRPr="00BA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2E4F90" w14:textId="77777777" w:rsidR="00903A36" w:rsidRPr="00BA2E70" w:rsidRDefault="00903A36" w:rsidP="00F5686F">
      <w:pPr>
        <w:spacing w:after="0" w:line="240" w:lineRule="auto"/>
        <w:ind w:right="283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AEFDB5" w14:textId="77777777" w:rsidR="00F5686F" w:rsidRPr="00BA2E70" w:rsidRDefault="00D87A05" w:rsidP="00F5686F">
      <w:pPr>
        <w:widowControl w:val="0"/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35FDB"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A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сроку гарантии и гарантийному обслуживанию товара:</w:t>
      </w:r>
    </w:p>
    <w:p w14:paraId="05480404" w14:textId="77777777" w:rsidR="00D87A05" w:rsidRPr="00BA2E70" w:rsidRDefault="00BF0E84" w:rsidP="00A91B2B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BA2E70">
        <w:t xml:space="preserve">                              </w:t>
      </w:r>
      <w:r w:rsidR="00635FDB" w:rsidRPr="00BA2E70">
        <w:rPr>
          <w:rFonts w:ascii="Times New Roman" w:hAnsi="Times New Roman" w:cs="Times New Roman"/>
          <w:sz w:val="24"/>
          <w:szCs w:val="24"/>
        </w:rPr>
        <w:t>7</w:t>
      </w:r>
      <w:r w:rsidRPr="00BA2E70">
        <w:rPr>
          <w:rFonts w:ascii="Times New Roman" w:hAnsi="Times New Roman" w:cs="Times New Roman"/>
          <w:sz w:val="24"/>
          <w:szCs w:val="24"/>
        </w:rPr>
        <w:t xml:space="preserve">.1. </w:t>
      </w:r>
      <w:r w:rsidR="00A91B2B" w:rsidRPr="00BA2E70">
        <w:rPr>
          <w:rFonts w:ascii="Times New Roman" w:hAnsi="Times New Roman" w:cs="Times New Roman"/>
          <w:sz w:val="24"/>
          <w:szCs w:val="24"/>
        </w:rPr>
        <w:t>Срок гарантии и условия гарантийного обслуживания на товар определяется на основании документов Производителя.</w:t>
      </w:r>
    </w:p>
    <w:p w14:paraId="36CEB936" w14:textId="77777777" w:rsidR="00AB1002" w:rsidRPr="00BA2E70" w:rsidRDefault="00D87A05" w:rsidP="00E166DC">
      <w:pPr>
        <w:ind w:left="-284" w:hanging="567"/>
        <w:rPr>
          <w:rFonts w:ascii="Times New Roman" w:hAnsi="Times New Roman" w:cs="Times New Roman"/>
          <w:sz w:val="24"/>
          <w:szCs w:val="24"/>
        </w:rPr>
      </w:pPr>
      <w:r w:rsidRPr="00BA2E7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766AB5D" w14:textId="63A975FA" w:rsidR="007A5BD5" w:rsidRPr="00BA2E70" w:rsidRDefault="00AB1002" w:rsidP="00BA2E70">
      <w:pPr>
        <w:ind w:left="-284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7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5BD5" w:rsidRPr="00BA2E7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A5BD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7A5BD5" w:rsidRPr="00BA2E70" w:rsidSect="00FE577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176"/>
    <w:multiLevelType w:val="multilevel"/>
    <w:tmpl w:val="E1425A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C9344EE"/>
    <w:multiLevelType w:val="hybridMultilevel"/>
    <w:tmpl w:val="4606C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F"/>
    <w:rsid w:val="00006B8A"/>
    <w:rsid w:val="00023F01"/>
    <w:rsid w:val="0004115D"/>
    <w:rsid w:val="00054DA1"/>
    <w:rsid w:val="00112FFD"/>
    <w:rsid w:val="00174000"/>
    <w:rsid w:val="00195A5A"/>
    <w:rsid w:val="002A10E1"/>
    <w:rsid w:val="002E1725"/>
    <w:rsid w:val="00300610"/>
    <w:rsid w:val="00311C31"/>
    <w:rsid w:val="00313640"/>
    <w:rsid w:val="003578E5"/>
    <w:rsid w:val="0037651E"/>
    <w:rsid w:val="003B0091"/>
    <w:rsid w:val="003C3CC4"/>
    <w:rsid w:val="003F3AD1"/>
    <w:rsid w:val="0041443A"/>
    <w:rsid w:val="004C3633"/>
    <w:rsid w:val="00525D19"/>
    <w:rsid w:val="00530909"/>
    <w:rsid w:val="005E01C3"/>
    <w:rsid w:val="005F3FEF"/>
    <w:rsid w:val="00615A8B"/>
    <w:rsid w:val="006209C3"/>
    <w:rsid w:val="00635FDB"/>
    <w:rsid w:val="00663577"/>
    <w:rsid w:val="00675666"/>
    <w:rsid w:val="0068496F"/>
    <w:rsid w:val="00692F2D"/>
    <w:rsid w:val="006D0B67"/>
    <w:rsid w:val="00723513"/>
    <w:rsid w:val="00753E42"/>
    <w:rsid w:val="007A5BD5"/>
    <w:rsid w:val="007C46EB"/>
    <w:rsid w:val="007F3824"/>
    <w:rsid w:val="00851362"/>
    <w:rsid w:val="008814EF"/>
    <w:rsid w:val="00883C9A"/>
    <w:rsid w:val="00884E9D"/>
    <w:rsid w:val="008B7F89"/>
    <w:rsid w:val="008E1DE7"/>
    <w:rsid w:val="008E6AC3"/>
    <w:rsid w:val="00903A36"/>
    <w:rsid w:val="00913FA3"/>
    <w:rsid w:val="00A1795D"/>
    <w:rsid w:val="00A3737E"/>
    <w:rsid w:val="00A40C1C"/>
    <w:rsid w:val="00A473AC"/>
    <w:rsid w:val="00A771D1"/>
    <w:rsid w:val="00A91B2B"/>
    <w:rsid w:val="00AA66AF"/>
    <w:rsid w:val="00AB1002"/>
    <w:rsid w:val="00AF2364"/>
    <w:rsid w:val="00AF2594"/>
    <w:rsid w:val="00B43AB1"/>
    <w:rsid w:val="00B52297"/>
    <w:rsid w:val="00BA2E70"/>
    <w:rsid w:val="00BF0E84"/>
    <w:rsid w:val="00C20980"/>
    <w:rsid w:val="00C4446E"/>
    <w:rsid w:val="00CA4E3A"/>
    <w:rsid w:val="00CC21BF"/>
    <w:rsid w:val="00CE2467"/>
    <w:rsid w:val="00CE3CBE"/>
    <w:rsid w:val="00CF44DB"/>
    <w:rsid w:val="00D74AC2"/>
    <w:rsid w:val="00D87A05"/>
    <w:rsid w:val="00D90D85"/>
    <w:rsid w:val="00E166DC"/>
    <w:rsid w:val="00E52F05"/>
    <w:rsid w:val="00EF761C"/>
    <w:rsid w:val="00F43730"/>
    <w:rsid w:val="00F53156"/>
    <w:rsid w:val="00F5686F"/>
    <w:rsid w:val="00F76092"/>
    <w:rsid w:val="00F95C5C"/>
    <w:rsid w:val="00FB0EF5"/>
    <w:rsid w:val="00FE577B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DFA"/>
  <w15:docId w15:val="{63252712-DB8D-443D-A957-F32620A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8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F5686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7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913FA3"/>
    <w:rPr>
      <w:rFonts w:cs="Times New Roman"/>
      <w:b w:val="0"/>
      <w:color w:val="106BBE"/>
    </w:rPr>
  </w:style>
  <w:style w:type="paragraph" w:styleId="a7">
    <w:name w:val="Normal (Web)"/>
    <w:basedOn w:val="a"/>
    <w:uiPriority w:val="99"/>
    <w:semiHidden/>
    <w:unhideWhenUsed/>
    <w:rsid w:val="00B4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qFormat/>
    <w:locked/>
    <w:rsid w:val="004C363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C36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4459559/0" TargetMode="External"/><Relationship Id="rId5" Type="http://schemas.openxmlformats.org/officeDocument/2006/relationships/hyperlink" Target="https://internet.garant.ru/document/redirect/1218547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Евгения Анатольевна</dc:creator>
  <cp:lastModifiedBy>Иванова Наталья Александровна</cp:lastModifiedBy>
  <cp:revision>39</cp:revision>
  <cp:lastPrinted>2026-05-19T02:31:00Z</cp:lastPrinted>
  <dcterms:created xsi:type="dcterms:W3CDTF">2026-05-18T10:22:00Z</dcterms:created>
  <dcterms:modified xsi:type="dcterms:W3CDTF">2026-05-25T10:35:00Z</dcterms:modified>
</cp:coreProperties>
</file>