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966" w:rsidRDefault="00C550A6" w:rsidP="00EF216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7B099A">
        <w:rPr>
          <w:rFonts w:ascii="Times New Roman" w:hAnsi="Times New Roman"/>
          <w:b/>
          <w:sz w:val="24"/>
          <w:szCs w:val="24"/>
        </w:rPr>
        <w:t xml:space="preserve"> </w:t>
      </w:r>
    </w:p>
    <w:p w:rsidR="00F94C01" w:rsidRPr="007B099A" w:rsidRDefault="00C550A6" w:rsidP="00EF216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B099A">
        <w:rPr>
          <w:rFonts w:ascii="Times New Roman" w:hAnsi="Times New Roman"/>
          <w:b/>
          <w:sz w:val="24"/>
          <w:szCs w:val="24"/>
        </w:rPr>
        <w:t>ОБОСНОВАНИЕ НАЧАЛЬНОЙ (МАКСИМАЛЬНОЙ) ЦЕНЫ КОНТРАКТА</w:t>
      </w:r>
    </w:p>
    <w:p w:rsidR="00005966" w:rsidRDefault="00005966" w:rsidP="008E1939">
      <w:pPr>
        <w:pStyle w:val="aa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E1939" w:rsidRDefault="008E1939" w:rsidP="0015185E">
      <w:pPr>
        <w:pStyle w:val="aa"/>
        <w:ind w:left="708"/>
        <w:jc w:val="both"/>
        <w:rPr>
          <w:rFonts w:ascii="Times New Roman" w:hAnsi="Times New Roman"/>
          <w:sz w:val="24"/>
          <w:szCs w:val="24"/>
        </w:rPr>
      </w:pPr>
      <w:r w:rsidRPr="008E1939">
        <w:rPr>
          <w:rFonts w:ascii="Times New Roman" w:hAnsi="Times New Roman"/>
          <w:sz w:val="24"/>
          <w:szCs w:val="24"/>
        </w:rPr>
        <w:t>Начальная (максимальная) цена контракта сформирована в результате изучения функционирующего рынка, проведенного Федеральным Заказчиком.</w:t>
      </w:r>
    </w:p>
    <w:p w:rsidR="008E1939" w:rsidRPr="008E1939" w:rsidRDefault="008E1939" w:rsidP="008E1939">
      <w:pPr>
        <w:pStyle w:val="aa"/>
        <w:ind w:firstLine="540"/>
        <w:jc w:val="both"/>
        <w:rPr>
          <w:rFonts w:ascii="Times New Roman" w:hAnsi="Times New Roman"/>
          <w:sz w:val="24"/>
          <w:szCs w:val="24"/>
        </w:rPr>
      </w:pPr>
      <w:r w:rsidRPr="008E1939">
        <w:rPr>
          <w:rFonts w:ascii="Times New Roman" w:hAnsi="Times New Roman"/>
          <w:sz w:val="24"/>
          <w:szCs w:val="24"/>
        </w:rPr>
        <w:t xml:space="preserve">Источником информации для установления начальной (максимальной) цены контракта являются, коммерческие предложения поставщиков. </w:t>
      </w:r>
    </w:p>
    <w:p w:rsidR="0033404B" w:rsidRPr="008E1939" w:rsidRDefault="008E1939" w:rsidP="00051119">
      <w:pPr>
        <w:spacing w:after="0"/>
        <w:ind w:left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8E1939">
        <w:rPr>
          <w:rStyle w:val="ab"/>
          <w:rFonts w:ascii="Times New Roman" w:hAnsi="Times New Roman"/>
          <w:sz w:val="24"/>
          <w:szCs w:val="24"/>
        </w:rPr>
        <w:t>В соответствии с</w:t>
      </w:r>
      <w:r w:rsidR="0033404B" w:rsidRPr="008E1939">
        <w:rPr>
          <w:rStyle w:val="ab"/>
          <w:rFonts w:ascii="Times New Roman" w:hAnsi="Times New Roman"/>
          <w:sz w:val="24"/>
          <w:szCs w:val="24"/>
        </w:rPr>
        <w:t xml:space="preserve"> </w:t>
      </w:r>
      <w:hyperlink r:id="rId4" w:anchor="Par350" w:tooltip="Ссылка на текущий документ" w:history="1">
        <w:r w:rsidR="0033404B" w:rsidRPr="008E1939">
          <w:rPr>
            <w:rStyle w:val="a7"/>
            <w:rFonts w:ascii="Times New Roman" w:hAnsi="Times New Roman"/>
            <w:sz w:val="24"/>
            <w:szCs w:val="24"/>
          </w:rPr>
          <w:t>частью 18</w:t>
        </w:r>
      </w:hyperlink>
      <w:r w:rsidR="0033404B" w:rsidRPr="008E1939">
        <w:rPr>
          <w:rStyle w:val="ab"/>
          <w:rFonts w:ascii="Times New Roman" w:hAnsi="Times New Roman"/>
          <w:sz w:val="24"/>
          <w:szCs w:val="24"/>
        </w:rPr>
        <w:t xml:space="preserve"> статьи 22 Закона</w:t>
      </w:r>
      <w:r w:rsidR="0033404B" w:rsidRPr="008E1939">
        <w:rPr>
          <w:rFonts w:ascii="Times New Roman" w:hAnsi="Times New Roman"/>
          <w:color w:val="000000"/>
          <w:sz w:val="24"/>
          <w:szCs w:val="24"/>
        </w:rPr>
        <w:t xml:space="preserve"> от 5 апреля 2013 N 44-ФЗ "О контрактной системе в сфере закупок товаров, работ, услуг для обеспечения </w:t>
      </w:r>
      <w:r w:rsidRPr="008E1939">
        <w:rPr>
          <w:rFonts w:ascii="Times New Roman" w:hAnsi="Times New Roman"/>
          <w:color w:val="000000"/>
          <w:sz w:val="24"/>
          <w:szCs w:val="24"/>
        </w:rPr>
        <w:t xml:space="preserve">         </w:t>
      </w:r>
      <w:r w:rsidR="0033404B" w:rsidRPr="008E1939">
        <w:rPr>
          <w:rFonts w:ascii="Times New Roman" w:hAnsi="Times New Roman"/>
          <w:color w:val="000000"/>
          <w:sz w:val="24"/>
          <w:szCs w:val="24"/>
        </w:rPr>
        <w:t>государственных и муниципальных нужд".</w:t>
      </w:r>
    </w:p>
    <w:p w:rsidR="007B099A" w:rsidRPr="00C472A2" w:rsidRDefault="007B099A" w:rsidP="00051119">
      <w:pPr>
        <w:spacing w:after="0"/>
        <w:ind w:left="540"/>
        <w:rPr>
          <w:rFonts w:ascii="Times New Roman" w:hAnsi="Times New Roman"/>
          <w:b/>
          <w:bCs/>
          <w:sz w:val="24"/>
          <w:szCs w:val="24"/>
        </w:rPr>
      </w:pPr>
      <w:r w:rsidRPr="00C472A2">
        <w:rPr>
          <w:rFonts w:ascii="Times New Roman" w:hAnsi="Times New Roman"/>
          <w:sz w:val="24"/>
          <w:szCs w:val="24"/>
        </w:rPr>
        <w:t xml:space="preserve">Исходя из вышеуказанной информации, средняя начальная (максимальная) цена </w:t>
      </w:r>
      <w:r w:rsidR="009F23D9">
        <w:rPr>
          <w:rFonts w:ascii="Times New Roman" w:hAnsi="Times New Roman"/>
          <w:sz w:val="24"/>
          <w:szCs w:val="24"/>
        </w:rPr>
        <w:t>договора</w:t>
      </w:r>
      <w:r w:rsidRPr="00C472A2">
        <w:rPr>
          <w:rFonts w:ascii="Times New Roman" w:hAnsi="Times New Roman"/>
          <w:sz w:val="24"/>
          <w:szCs w:val="24"/>
        </w:rPr>
        <w:t xml:space="preserve"> составляет </w:t>
      </w:r>
      <w:r w:rsidR="006543CD">
        <w:rPr>
          <w:rFonts w:ascii="Times New Roman" w:hAnsi="Times New Roman"/>
          <w:sz w:val="24"/>
          <w:szCs w:val="24"/>
        </w:rPr>
        <w:t>11109,33</w:t>
      </w:r>
      <w:r w:rsidR="00E77A31" w:rsidRPr="00F634B7">
        <w:rPr>
          <w:rFonts w:ascii="Times New Roman" w:hAnsi="Times New Roman"/>
          <w:sz w:val="24"/>
          <w:szCs w:val="24"/>
        </w:rPr>
        <w:t xml:space="preserve"> </w:t>
      </w:r>
      <w:r w:rsidRPr="00F634B7">
        <w:rPr>
          <w:rFonts w:ascii="Times New Roman" w:hAnsi="Times New Roman"/>
          <w:sz w:val="24"/>
          <w:szCs w:val="24"/>
        </w:rPr>
        <w:t>(</w:t>
      </w:r>
      <w:r w:rsidR="00F634B7" w:rsidRPr="00F634B7">
        <w:rPr>
          <w:rFonts w:ascii="Times New Roman" w:hAnsi="Times New Roman"/>
          <w:sz w:val="24"/>
          <w:szCs w:val="24"/>
        </w:rPr>
        <w:t xml:space="preserve">Одиннадцать тысяч сто </w:t>
      </w:r>
      <w:r w:rsidR="006543CD">
        <w:rPr>
          <w:rFonts w:ascii="Times New Roman" w:hAnsi="Times New Roman"/>
          <w:sz w:val="24"/>
          <w:szCs w:val="24"/>
        </w:rPr>
        <w:t>девять) рублей 33</w:t>
      </w:r>
      <w:r w:rsidRPr="00F634B7">
        <w:rPr>
          <w:rFonts w:ascii="Times New Roman" w:hAnsi="Times New Roman"/>
          <w:sz w:val="24"/>
          <w:szCs w:val="24"/>
        </w:rPr>
        <w:t xml:space="preserve"> </w:t>
      </w:r>
      <w:r w:rsidR="006543CD">
        <w:rPr>
          <w:rFonts w:ascii="Times New Roman" w:hAnsi="Times New Roman"/>
          <w:sz w:val="24"/>
          <w:szCs w:val="24"/>
        </w:rPr>
        <w:t>копейки</w:t>
      </w:r>
      <w:r w:rsidRPr="00F634B7">
        <w:rPr>
          <w:rFonts w:ascii="Times New Roman" w:hAnsi="Times New Roman"/>
          <w:sz w:val="24"/>
          <w:szCs w:val="24"/>
        </w:rPr>
        <w:t>.</w:t>
      </w:r>
    </w:p>
    <w:p w:rsidR="007B099A" w:rsidRPr="007B099A" w:rsidRDefault="007B099A" w:rsidP="007B099A">
      <w:pPr>
        <w:ind w:firstLine="709"/>
        <w:jc w:val="right"/>
        <w:rPr>
          <w:rFonts w:ascii="Times New Roman" w:hAnsi="Times New Roman"/>
          <w:b/>
          <w:bCs/>
          <w:sz w:val="24"/>
          <w:szCs w:val="24"/>
        </w:rPr>
      </w:pPr>
    </w:p>
    <w:tbl>
      <w:tblPr>
        <w:tblpPr w:leftFromText="180" w:rightFromText="180" w:vertAnchor="page" w:horzAnchor="margin" w:tblpXSpec="center" w:tblpY="3141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836"/>
        <w:gridCol w:w="1417"/>
        <w:gridCol w:w="1417"/>
        <w:gridCol w:w="1418"/>
        <w:gridCol w:w="1134"/>
      </w:tblGrid>
      <w:tr w:rsidR="003301F8" w:rsidRPr="00C472A2" w:rsidTr="00F634B7">
        <w:tblPrEx>
          <w:tblCellMar>
            <w:top w:w="0" w:type="dxa"/>
            <w:bottom w:w="0" w:type="dxa"/>
          </w:tblCellMar>
        </w:tblPrEx>
        <w:trPr>
          <w:trHeight w:val="1327"/>
        </w:trPr>
        <w:tc>
          <w:tcPr>
            <w:tcW w:w="675" w:type="dxa"/>
          </w:tcPr>
          <w:p w:rsidR="003301F8" w:rsidRPr="002C5E1E" w:rsidRDefault="003301F8" w:rsidP="008242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E1E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2836" w:type="dxa"/>
          </w:tcPr>
          <w:p w:rsidR="003301F8" w:rsidRPr="00005966" w:rsidRDefault="003301F8" w:rsidP="00824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966">
              <w:rPr>
                <w:rFonts w:ascii="Times New Roman" w:hAnsi="Times New Roman"/>
                <w:sz w:val="24"/>
                <w:szCs w:val="24"/>
              </w:rPr>
              <w:t>Приобретение товара</w:t>
            </w:r>
          </w:p>
        </w:tc>
        <w:tc>
          <w:tcPr>
            <w:tcW w:w="1417" w:type="dxa"/>
          </w:tcPr>
          <w:p w:rsidR="003301F8" w:rsidRPr="00005966" w:rsidRDefault="003301F8" w:rsidP="00824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966">
              <w:rPr>
                <w:rFonts w:ascii="Times New Roman" w:hAnsi="Times New Roman"/>
                <w:sz w:val="24"/>
                <w:szCs w:val="24"/>
              </w:rPr>
              <w:t>Поставщик 1</w:t>
            </w:r>
          </w:p>
        </w:tc>
        <w:tc>
          <w:tcPr>
            <w:tcW w:w="1417" w:type="dxa"/>
          </w:tcPr>
          <w:p w:rsidR="003301F8" w:rsidRPr="00005966" w:rsidRDefault="003301F8" w:rsidP="00824287">
            <w:pPr>
              <w:ind w:right="3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5966">
              <w:rPr>
                <w:rFonts w:ascii="Times New Roman" w:hAnsi="Times New Roman"/>
                <w:sz w:val="24"/>
                <w:szCs w:val="24"/>
              </w:rPr>
              <w:t>Поставщик 2</w:t>
            </w:r>
          </w:p>
        </w:tc>
        <w:tc>
          <w:tcPr>
            <w:tcW w:w="1418" w:type="dxa"/>
          </w:tcPr>
          <w:p w:rsidR="003301F8" w:rsidRPr="00005966" w:rsidRDefault="003301F8" w:rsidP="0082428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5966">
              <w:rPr>
                <w:rFonts w:ascii="Times New Roman" w:hAnsi="Times New Roman"/>
                <w:sz w:val="24"/>
                <w:szCs w:val="24"/>
              </w:rPr>
              <w:t>Поставщик 3</w:t>
            </w:r>
          </w:p>
        </w:tc>
        <w:tc>
          <w:tcPr>
            <w:tcW w:w="1134" w:type="dxa"/>
          </w:tcPr>
          <w:p w:rsidR="003301F8" w:rsidRPr="00005966" w:rsidRDefault="00F634B7" w:rsidP="003301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Сумма</w:t>
            </w:r>
          </w:p>
        </w:tc>
      </w:tr>
      <w:tr w:rsidR="003301F8" w:rsidRPr="00C472A2" w:rsidTr="00F634B7">
        <w:tblPrEx>
          <w:tblCellMar>
            <w:top w:w="0" w:type="dxa"/>
            <w:bottom w:w="0" w:type="dxa"/>
          </w:tblCellMar>
        </w:tblPrEx>
        <w:trPr>
          <w:cantSplit/>
          <w:trHeight w:val="465"/>
        </w:trPr>
        <w:tc>
          <w:tcPr>
            <w:tcW w:w="675" w:type="dxa"/>
            <w:vAlign w:val="center"/>
          </w:tcPr>
          <w:p w:rsidR="003301F8" w:rsidRPr="002C5E1E" w:rsidRDefault="003301F8" w:rsidP="002C5E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5E1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36" w:type="dxa"/>
            <w:vAlign w:val="center"/>
          </w:tcPr>
          <w:p w:rsidR="003301F8" w:rsidRPr="00005966" w:rsidRDefault="003301F8" w:rsidP="002C5E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96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3301F8" w:rsidRPr="00005966" w:rsidRDefault="003301F8" w:rsidP="002C5E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96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3301F8" w:rsidRPr="00005966" w:rsidRDefault="003301F8" w:rsidP="002C5E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96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3301F8" w:rsidRPr="00005966" w:rsidRDefault="003301F8" w:rsidP="002C5E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96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3301F8" w:rsidRPr="00005966" w:rsidRDefault="003301F8" w:rsidP="002C5E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96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3301F8" w:rsidRPr="00C472A2" w:rsidTr="00F634B7">
        <w:tblPrEx>
          <w:tblCellMar>
            <w:top w:w="0" w:type="dxa"/>
            <w:bottom w:w="0" w:type="dxa"/>
          </w:tblCellMar>
        </w:tblPrEx>
        <w:trPr>
          <w:cantSplit/>
          <w:trHeight w:val="465"/>
        </w:trPr>
        <w:tc>
          <w:tcPr>
            <w:tcW w:w="675" w:type="dxa"/>
            <w:vAlign w:val="center"/>
          </w:tcPr>
          <w:p w:rsidR="003301F8" w:rsidRPr="002C5E1E" w:rsidRDefault="003301F8" w:rsidP="002C5E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36" w:type="dxa"/>
            <w:vAlign w:val="center"/>
          </w:tcPr>
          <w:p w:rsidR="003301F8" w:rsidRPr="0015185E" w:rsidRDefault="00366BE8" w:rsidP="002C5E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Канцелярия</w:t>
            </w:r>
          </w:p>
        </w:tc>
        <w:tc>
          <w:tcPr>
            <w:tcW w:w="1417" w:type="dxa"/>
            <w:vAlign w:val="center"/>
          </w:tcPr>
          <w:p w:rsidR="003301F8" w:rsidRPr="00005966" w:rsidRDefault="00F634B7" w:rsidP="002C5E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10743,5</w:t>
            </w:r>
          </w:p>
        </w:tc>
        <w:tc>
          <w:tcPr>
            <w:tcW w:w="1417" w:type="dxa"/>
            <w:vAlign w:val="center"/>
          </w:tcPr>
          <w:p w:rsidR="003301F8" w:rsidRPr="00005966" w:rsidRDefault="00F634B7" w:rsidP="002C5E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11281,17</w:t>
            </w:r>
          </w:p>
        </w:tc>
        <w:tc>
          <w:tcPr>
            <w:tcW w:w="1418" w:type="dxa"/>
            <w:vAlign w:val="center"/>
          </w:tcPr>
          <w:p w:rsidR="003301F8" w:rsidRPr="00005966" w:rsidRDefault="00F634B7" w:rsidP="002C5E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11495,69</w:t>
            </w:r>
          </w:p>
        </w:tc>
        <w:tc>
          <w:tcPr>
            <w:tcW w:w="1134" w:type="dxa"/>
            <w:vAlign w:val="center"/>
          </w:tcPr>
          <w:p w:rsidR="003301F8" w:rsidRPr="00005966" w:rsidRDefault="006543CD" w:rsidP="002C5E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11109,33</w:t>
            </w:r>
          </w:p>
        </w:tc>
      </w:tr>
      <w:tr w:rsidR="003301F8" w:rsidRPr="00C472A2" w:rsidTr="00F634B7">
        <w:tblPrEx>
          <w:tblCellMar>
            <w:top w:w="0" w:type="dxa"/>
            <w:bottom w:w="0" w:type="dxa"/>
          </w:tblCellMar>
        </w:tblPrEx>
        <w:trPr>
          <w:gridAfter w:val="3"/>
          <w:wAfter w:w="3969" w:type="dxa"/>
          <w:cantSplit/>
          <w:trHeight w:val="708"/>
        </w:trPr>
        <w:tc>
          <w:tcPr>
            <w:tcW w:w="675" w:type="dxa"/>
          </w:tcPr>
          <w:p w:rsidR="003301F8" w:rsidRPr="002C5E1E" w:rsidRDefault="003301F8" w:rsidP="002C5E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253" w:type="dxa"/>
            <w:gridSpan w:val="2"/>
          </w:tcPr>
          <w:p w:rsidR="003301F8" w:rsidRPr="00005966" w:rsidRDefault="003301F8" w:rsidP="006543CD">
            <w:pPr>
              <w:pStyle w:val="a9"/>
              <w:widowControl/>
              <w:suppressLineNumbers w:val="0"/>
              <w:suppressAutoHyphens w:val="0"/>
              <w:overflowPunct/>
              <w:autoSpaceDE/>
              <w:spacing w:before="0" w:line="240" w:lineRule="auto"/>
              <w:textAlignment w:val="auto"/>
              <w:rPr>
                <w:b w:val="0"/>
                <w:szCs w:val="24"/>
              </w:rPr>
            </w:pPr>
            <w:r w:rsidRPr="00005966">
              <w:rPr>
                <w:b w:val="0"/>
                <w:szCs w:val="24"/>
              </w:rPr>
              <w:t>Итого:</w:t>
            </w:r>
            <w:r>
              <w:rPr>
                <w:b w:val="0"/>
                <w:szCs w:val="24"/>
              </w:rPr>
              <w:t xml:space="preserve"> </w:t>
            </w:r>
            <w:r w:rsidR="006543CD">
              <w:rPr>
                <w:b w:val="0"/>
                <w:szCs w:val="24"/>
              </w:rPr>
              <w:t>11109,33</w:t>
            </w:r>
          </w:p>
        </w:tc>
      </w:tr>
    </w:tbl>
    <w:p w:rsidR="007B099A" w:rsidRPr="007B099A" w:rsidRDefault="007B099A" w:rsidP="007B099A">
      <w:pPr>
        <w:ind w:firstLine="709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7B099A" w:rsidRPr="007B099A" w:rsidRDefault="007B099A" w:rsidP="007B099A">
      <w:pPr>
        <w:ind w:firstLine="709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7B099A" w:rsidRPr="007B099A" w:rsidRDefault="007B099A" w:rsidP="007B099A">
      <w:pPr>
        <w:ind w:firstLine="709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7B099A" w:rsidRPr="007B099A" w:rsidRDefault="007B099A" w:rsidP="007B099A">
      <w:pPr>
        <w:ind w:firstLine="709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7B099A" w:rsidRPr="007B099A" w:rsidRDefault="007B099A" w:rsidP="007B099A">
      <w:pPr>
        <w:ind w:firstLine="709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7B099A" w:rsidRDefault="007B099A" w:rsidP="007B099A">
      <w:pPr>
        <w:ind w:firstLine="709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C5E1E" w:rsidRDefault="002C5E1E" w:rsidP="007B099A">
      <w:pPr>
        <w:ind w:firstLine="709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824287" w:rsidRDefault="00824287" w:rsidP="007B099A">
      <w:pPr>
        <w:ind w:firstLine="709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C5E1E" w:rsidRPr="002C5E1E" w:rsidRDefault="002C5E1E" w:rsidP="002C5E1E">
      <w:pPr>
        <w:rPr>
          <w:rFonts w:ascii="Times New Roman" w:hAnsi="Times New Roman"/>
          <w:sz w:val="24"/>
          <w:szCs w:val="24"/>
        </w:rPr>
      </w:pPr>
    </w:p>
    <w:p w:rsidR="002C5E1E" w:rsidRPr="002C5E1E" w:rsidRDefault="002C5E1E" w:rsidP="002C5E1E">
      <w:pPr>
        <w:rPr>
          <w:rFonts w:ascii="Times New Roman" w:hAnsi="Times New Roman"/>
          <w:sz w:val="24"/>
          <w:szCs w:val="24"/>
        </w:rPr>
      </w:pPr>
    </w:p>
    <w:p w:rsidR="002C5E1E" w:rsidRPr="002C5E1E" w:rsidRDefault="002C5E1E" w:rsidP="002C5E1E">
      <w:pPr>
        <w:rPr>
          <w:rFonts w:ascii="Times New Roman" w:hAnsi="Times New Roman"/>
          <w:sz w:val="24"/>
          <w:szCs w:val="24"/>
        </w:rPr>
      </w:pPr>
    </w:p>
    <w:p w:rsidR="002C5E1E" w:rsidRDefault="002C5E1E" w:rsidP="002C5E1E">
      <w:pPr>
        <w:rPr>
          <w:rFonts w:ascii="Times New Roman" w:hAnsi="Times New Roman"/>
          <w:sz w:val="24"/>
          <w:szCs w:val="24"/>
        </w:rPr>
      </w:pPr>
    </w:p>
    <w:p w:rsidR="002C5E1E" w:rsidRDefault="002C5E1E" w:rsidP="002C5E1E">
      <w:pPr>
        <w:rPr>
          <w:rFonts w:ascii="Times New Roman" w:hAnsi="Times New Roman"/>
          <w:sz w:val="24"/>
          <w:szCs w:val="24"/>
        </w:rPr>
      </w:pPr>
    </w:p>
    <w:p w:rsidR="002C5E1E" w:rsidRDefault="002C5E1E" w:rsidP="002C5E1E">
      <w:pPr>
        <w:rPr>
          <w:rFonts w:ascii="Times New Roman" w:hAnsi="Times New Roman"/>
          <w:sz w:val="24"/>
          <w:szCs w:val="24"/>
        </w:rPr>
      </w:pPr>
    </w:p>
    <w:p w:rsidR="002C5E1E" w:rsidRDefault="002C5E1E" w:rsidP="002C5E1E">
      <w:pPr>
        <w:rPr>
          <w:rFonts w:ascii="Times New Roman" w:hAnsi="Times New Roman"/>
          <w:sz w:val="24"/>
          <w:szCs w:val="24"/>
        </w:rPr>
      </w:pPr>
    </w:p>
    <w:p w:rsidR="002C5E1E" w:rsidRPr="002C5E1E" w:rsidRDefault="002C5E1E" w:rsidP="002C5E1E">
      <w:pPr>
        <w:rPr>
          <w:rFonts w:ascii="Times New Roman" w:hAnsi="Times New Roman"/>
          <w:sz w:val="24"/>
          <w:szCs w:val="24"/>
        </w:rPr>
      </w:pPr>
    </w:p>
    <w:sectPr w:rsidR="002C5E1E" w:rsidRPr="002C5E1E" w:rsidSect="00234C24">
      <w:pgSz w:w="16838" w:h="11906" w:orient="landscape"/>
      <w:pgMar w:top="238" w:right="244" w:bottom="24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C24"/>
    <w:rsid w:val="00005966"/>
    <w:rsid w:val="00014C78"/>
    <w:rsid w:val="000240A5"/>
    <w:rsid w:val="00024FAE"/>
    <w:rsid w:val="00051119"/>
    <w:rsid w:val="000570DF"/>
    <w:rsid w:val="000628CF"/>
    <w:rsid w:val="0006296A"/>
    <w:rsid w:val="00070E41"/>
    <w:rsid w:val="00090F3B"/>
    <w:rsid w:val="000A08C1"/>
    <w:rsid w:val="00100C9E"/>
    <w:rsid w:val="00110C32"/>
    <w:rsid w:val="00136623"/>
    <w:rsid w:val="00137247"/>
    <w:rsid w:val="001404DA"/>
    <w:rsid w:val="00146969"/>
    <w:rsid w:val="0015185E"/>
    <w:rsid w:val="00160FF5"/>
    <w:rsid w:val="00173BE0"/>
    <w:rsid w:val="001B6B12"/>
    <w:rsid w:val="001C27B1"/>
    <w:rsid w:val="001F128C"/>
    <w:rsid w:val="001F2743"/>
    <w:rsid w:val="00205F8B"/>
    <w:rsid w:val="002060D3"/>
    <w:rsid w:val="002217D2"/>
    <w:rsid w:val="00231891"/>
    <w:rsid w:val="00234C24"/>
    <w:rsid w:val="00235410"/>
    <w:rsid w:val="00282ECC"/>
    <w:rsid w:val="00283F73"/>
    <w:rsid w:val="00286019"/>
    <w:rsid w:val="00291AD9"/>
    <w:rsid w:val="00294383"/>
    <w:rsid w:val="0029503E"/>
    <w:rsid w:val="002A2F4A"/>
    <w:rsid w:val="002A6EAC"/>
    <w:rsid w:val="002B657C"/>
    <w:rsid w:val="002C5E1E"/>
    <w:rsid w:val="002D642F"/>
    <w:rsid w:val="002F7149"/>
    <w:rsid w:val="003205AD"/>
    <w:rsid w:val="003301F8"/>
    <w:rsid w:val="0033404B"/>
    <w:rsid w:val="0035700C"/>
    <w:rsid w:val="00366256"/>
    <w:rsid w:val="00366BE8"/>
    <w:rsid w:val="003702D5"/>
    <w:rsid w:val="00371714"/>
    <w:rsid w:val="003832BC"/>
    <w:rsid w:val="003907FA"/>
    <w:rsid w:val="003920F8"/>
    <w:rsid w:val="00396B99"/>
    <w:rsid w:val="003A3578"/>
    <w:rsid w:val="003A3D78"/>
    <w:rsid w:val="003D7BF6"/>
    <w:rsid w:val="003F57BC"/>
    <w:rsid w:val="00413F79"/>
    <w:rsid w:val="00422E63"/>
    <w:rsid w:val="004314E1"/>
    <w:rsid w:val="0045071D"/>
    <w:rsid w:val="00457ACD"/>
    <w:rsid w:val="00491939"/>
    <w:rsid w:val="00493F76"/>
    <w:rsid w:val="00494EAE"/>
    <w:rsid w:val="00495AB1"/>
    <w:rsid w:val="004A0B7B"/>
    <w:rsid w:val="004B4FF9"/>
    <w:rsid w:val="004C2940"/>
    <w:rsid w:val="004C706D"/>
    <w:rsid w:val="004E3ADA"/>
    <w:rsid w:val="004F1FF4"/>
    <w:rsid w:val="004F40C7"/>
    <w:rsid w:val="004F508C"/>
    <w:rsid w:val="0050691D"/>
    <w:rsid w:val="0052021C"/>
    <w:rsid w:val="005472A3"/>
    <w:rsid w:val="00562B16"/>
    <w:rsid w:val="00572A99"/>
    <w:rsid w:val="0058640A"/>
    <w:rsid w:val="00595221"/>
    <w:rsid w:val="005A1341"/>
    <w:rsid w:val="005A2281"/>
    <w:rsid w:val="005A5A46"/>
    <w:rsid w:val="005C4B28"/>
    <w:rsid w:val="005D01B2"/>
    <w:rsid w:val="005D7610"/>
    <w:rsid w:val="005D7A25"/>
    <w:rsid w:val="006079CE"/>
    <w:rsid w:val="006345AB"/>
    <w:rsid w:val="006543CD"/>
    <w:rsid w:val="00660D54"/>
    <w:rsid w:val="00664EB5"/>
    <w:rsid w:val="00667580"/>
    <w:rsid w:val="00695309"/>
    <w:rsid w:val="00696632"/>
    <w:rsid w:val="006A2184"/>
    <w:rsid w:val="006A33A3"/>
    <w:rsid w:val="006B3514"/>
    <w:rsid w:val="006D2C2F"/>
    <w:rsid w:val="006E54D0"/>
    <w:rsid w:val="00704F84"/>
    <w:rsid w:val="00705E6D"/>
    <w:rsid w:val="0071464B"/>
    <w:rsid w:val="007742A9"/>
    <w:rsid w:val="00786661"/>
    <w:rsid w:val="00791E17"/>
    <w:rsid w:val="007A4372"/>
    <w:rsid w:val="007B099A"/>
    <w:rsid w:val="007C0CD1"/>
    <w:rsid w:val="007D295D"/>
    <w:rsid w:val="007D36B6"/>
    <w:rsid w:val="007D3C30"/>
    <w:rsid w:val="007F4601"/>
    <w:rsid w:val="008039DF"/>
    <w:rsid w:val="00811458"/>
    <w:rsid w:val="00824287"/>
    <w:rsid w:val="0082644A"/>
    <w:rsid w:val="00827F68"/>
    <w:rsid w:val="00833CFD"/>
    <w:rsid w:val="00834890"/>
    <w:rsid w:val="00837618"/>
    <w:rsid w:val="00857722"/>
    <w:rsid w:val="008A2F06"/>
    <w:rsid w:val="008C3BAE"/>
    <w:rsid w:val="008C5F38"/>
    <w:rsid w:val="008C7B42"/>
    <w:rsid w:val="008E1939"/>
    <w:rsid w:val="008E7191"/>
    <w:rsid w:val="00916BE4"/>
    <w:rsid w:val="00927D96"/>
    <w:rsid w:val="00964537"/>
    <w:rsid w:val="00965CB4"/>
    <w:rsid w:val="009806E9"/>
    <w:rsid w:val="009C09D1"/>
    <w:rsid w:val="009D3123"/>
    <w:rsid w:val="009D72F2"/>
    <w:rsid w:val="009E21DA"/>
    <w:rsid w:val="009F13D1"/>
    <w:rsid w:val="009F23D9"/>
    <w:rsid w:val="009F4FE0"/>
    <w:rsid w:val="009F4FFB"/>
    <w:rsid w:val="009F5C80"/>
    <w:rsid w:val="00A048DB"/>
    <w:rsid w:val="00A069C9"/>
    <w:rsid w:val="00A12EF5"/>
    <w:rsid w:val="00A1326B"/>
    <w:rsid w:val="00A20754"/>
    <w:rsid w:val="00A227EF"/>
    <w:rsid w:val="00A4245C"/>
    <w:rsid w:val="00A6403B"/>
    <w:rsid w:val="00A9452F"/>
    <w:rsid w:val="00AA0CC2"/>
    <w:rsid w:val="00AB30B7"/>
    <w:rsid w:val="00AB6BAF"/>
    <w:rsid w:val="00AC2364"/>
    <w:rsid w:val="00AD46C2"/>
    <w:rsid w:val="00AE1F80"/>
    <w:rsid w:val="00AE662F"/>
    <w:rsid w:val="00B2132E"/>
    <w:rsid w:val="00B25E51"/>
    <w:rsid w:val="00B44E54"/>
    <w:rsid w:val="00B748D1"/>
    <w:rsid w:val="00B97953"/>
    <w:rsid w:val="00BC4E8A"/>
    <w:rsid w:val="00BD2FD4"/>
    <w:rsid w:val="00BD7C25"/>
    <w:rsid w:val="00BE3F77"/>
    <w:rsid w:val="00BF6418"/>
    <w:rsid w:val="00C060D0"/>
    <w:rsid w:val="00C17DF7"/>
    <w:rsid w:val="00C20ACB"/>
    <w:rsid w:val="00C24CF9"/>
    <w:rsid w:val="00C259E6"/>
    <w:rsid w:val="00C267AA"/>
    <w:rsid w:val="00C315DA"/>
    <w:rsid w:val="00C472A2"/>
    <w:rsid w:val="00C550A6"/>
    <w:rsid w:val="00C66E3A"/>
    <w:rsid w:val="00CA4EAE"/>
    <w:rsid w:val="00CC1180"/>
    <w:rsid w:val="00CC1EB4"/>
    <w:rsid w:val="00CD68CD"/>
    <w:rsid w:val="00CE2EEB"/>
    <w:rsid w:val="00CE5D54"/>
    <w:rsid w:val="00CF15D5"/>
    <w:rsid w:val="00D24BF3"/>
    <w:rsid w:val="00D855CC"/>
    <w:rsid w:val="00D86EB6"/>
    <w:rsid w:val="00D90043"/>
    <w:rsid w:val="00D94DE8"/>
    <w:rsid w:val="00D95C35"/>
    <w:rsid w:val="00DA1952"/>
    <w:rsid w:val="00DA54DE"/>
    <w:rsid w:val="00DB146E"/>
    <w:rsid w:val="00DB1B66"/>
    <w:rsid w:val="00DC44B1"/>
    <w:rsid w:val="00E10C2D"/>
    <w:rsid w:val="00E130DB"/>
    <w:rsid w:val="00E531C6"/>
    <w:rsid w:val="00E54071"/>
    <w:rsid w:val="00E57992"/>
    <w:rsid w:val="00E603EC"/>
    <w:rsid w:val="00E77A31"/>
    <w:rsid w:val="00E841A6"/>
    <w:rsid w:val="00E91FA5"/>
    <w:rsid w:val="00EA22A8"/>
    <w:rsid w:val="00EA37E8"/>
    <w:rsid w:val="00EB1688"/>
    <w:rsid w:val="00EB66B1"/>
    <w:rsid w:val="00ED556D"/>
    <w:rsid w:val="00EE366D"/>
    <w:rsid w:val="00EF216F"/>
    <w:rsid w:val="00EF3C5B"/>
    <w:rsid w:val="00EF5C33"/>
    <w:rsid w:val="00F1307D"/>
    <w:rsid w:val="00F13D04"/>
    <w:rsid w:val="00F16605"/>
    <w:rsid w:val="00F20390"/>
    <w:rsid w:val="00F31CB5"/>
    <w:rsid w:val="00F34ABC"/>
    <w:rsid w:val="00F56668"/>
    <w:rsid w:val="00F634B7"/>
    <w:rsid w:val="00F86F21"/>
    <w:rsid w:val="00F91F0A"/>
    <w:rsid w:val="00F94C01"/>
    <w:rsid w:val="00F97BEB"/>
    <w:rsid w:val="00FB4D1F"/>
    <w:rsid w:val="00FB7AD2"/>
    <w:rsid w:val="00FC380F"/>
    <w:rsid w:val="00FC45FB"/>
    <w:rsid w:val="00FD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4092503-A1F1-4F76-BC76-5CC97D1C8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AD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0A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A2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7C25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BD7C25"/>
    <w:rPr>
      <w:rFonts w:ascii="Segoe UI" w:hAnsi="Segoe UI" w:cs="Segoe UI"/>
      <w:sz w:val="18"/>
      <w:szCs w:val="18"/>
    </w:rPr>
  </w:style>
  <w:style w:type="character" w:styleId="a7">
    <w:name w:val="Hyperlink"/>
    <w:uiPriority w:val="99"/>
    <w:unhideWhenUsed/>
    <w:rsid w:val="00B97953"/>
    <w:rPr>
      <w:color w:val="0000FF"/>
      <w:u w:val="single"/>
    </w:rPr>
  </w:style>
  <w:style w:type="character" w:styleId="a8">
    <w:name w:val="FollowedHyperlink"/>
    <w:uiPriority w:val="99"/>
    <w:semiHidden/>
    <w:unhideWhenUsed/>
    <w:rsid w:val="00EB66B1"/>
    <w:rPr>
      <w:color w:val="800080"/>
      <w:u w:val="single"/>
    </w:rPr>
  </w:style>
  <w:style w:type="paragraph" w:customStyle="1" w:styleId="a9">
    <w:name w:val="Заголовок таблицы"/>
    <w:basedOn w:val="a"/>
    <w:rsid w:val="007B099A"/>
    <w:pPr>
      <w:widowControl w:val="0"/>
      <w:suppressLineNumbers/>
      <w:suppressAutoHyphens/>
      <w:overflowPunct w:val="0"/>
      <w:autoSpaceDE w:val="0"/>
      <w:spacing w:before="260" w:after="0" w:line="300" w:lineRule="auto"/>
      <w:jc w:val="center"/>
      <w:textAlignment w:val="baseline"/>
    </w:pPr>
    <w:rPr>
      <w:rFonts w:ascii="Times New Roman" w:eastAsia="Times New Roman" w:hAnsi="Times New Roman"/>
      <w:b/>
      <w:bCs/>
      <w:sz w:val="24"/>
      <w:szCs w:val="20"/>
      <w:lang w:eastAsia="ar-SA"/>
    </w:rPr>
  </w:style>
  <w:style w:type="paragraph" w:styleId="aa">
    <w:name w:val="No Spacing"/>
    <w:link w:val="ab"/>
    <w:qFormat/>
    <w:rsid w:val="007B099A"/>
    <w:rPr>
      <w:sz w:val="22"/>
      <w:szCs w:val="22"/>
      <w:lang w:eastAsia="en-US"/>
    </w:rPr>
  </w:style>
  <w:style w:type="character" w:customStyle="1" w:styleId="ab">
    <w:name w:val="Без интервала Знак"/>
    <w:link w:val="aa"/>
    <w:locked/>
    <w:rsid w:val="007B099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2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\\Maindc\&#1086;&#1073;&#1097;&#1080;&#1077;%20&#1076;&#1086;&#1082;&#1091;&#1084;&#1077;&#1085;&#1090;&#1099;\&#1042;&#1086;&#1074;&#1072;&#1085;\volody\44%20&#1060;&#1047;\&#1069;.&#1040;%20&#1089;%2001.01.2022!!!!!!!!!!!!!!!!!!!!!!\&#1050;&#1072;&#1085;&#1094;&#1077;&#1083;&#1103;&#1088;&#1080;&#1103;\&#1069;.&#1040;%20&#8470;%201\&#1054;&#1041;&#1054;&#1057;&#1053;&#1054;&#1042;&#1040;&#1053;&#1048;&#1045;%20&#1053;&#1052;&#1062;&#1050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1046</CharactersWithSpaces>
  <SharedDoc>false</SharedDoc>
  <HLinks>
    <vt:vector size="6" baseType="variant">
      <vt:variant>
        <vt:i4>4793707</vt:i4>
      </vt:variant>
      <vt:variant>
        <vt:i4>0</vt:i4>
      </vt:variant>
      <vt:variant>
        <vt:i4>0</vt:i4>
      </vt:variant>
      <vt:variant>
        <vt:i4>5</vt:i4>
      </vt:variant>
      <vt:variant>
        <vt:lpwstr>\\Maindc\общие документы\Вован\volody\44 ФЗ\Э.А с 01.01.2022!!!!!!!!!!!!!!!!!!!!!!\Канцелярия\Э.А № 1\ОБОСНОВАНИЕ НМЦК.doc</vt:lpwstr>
      </vt:variant>
      <vt:variant>
        <vt:lpwstr>Par350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Карпов Юрий Владимирович</dc:creator>
  <cp:keywords/>
  <cp:lastModifiedBy>Владимир С. Зайцев</cp:lastModifiedBy>
  <cp:revision>2</cp:revision>
  <cp:lastPrinted>2021-10-22T04:45:00Z</cp:lastPrinted>
  <dcterms:created xsi:type="dcterms:W3CDTF">2026-08-12T07:26:00Z</dcterms:created>
  <dcterms:modified xsi:type="dcterms:W3CDTF">2026-08-12T07:26:00Z</dcterms:modified>
</cp:coreProperties>
</file>