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75F" w:rsidRPr="00141245" w:rsidRDefault="00E0275F" w:rsidP="00EF7DB9">
      <w:pPr>
        <w:ind w:firstLine="0"/>
        <w:jc w:val="center"/>
        <w:rPr>
          <w:b/>
          <w:color w:val="000000"/>
        </w:rPr>
      </w:pPr>
      <w:r w:rsidRPr="00141245">
        <w:rPr>
          <w:b/>
          <w:color w:val="000000"/>
        </w:rPr>
        <w:t xml:space="preserve">ПРОЕКТ </w:t>
      </w:r>
      <w:r w:rsidR="00E06506" w:rsidRPr="00141245">
        <w:rPr>
          <w:b/>
          <w:color w:val="000000"/>
        </w:rPr>
        <w:t xml:space="preserve">ГОСУДАРСТВЕННОГО </w:t>
      </w:r>
      <w:r w:rsidRPr="00141245">
        <w:rPr>
          <w:b/>
          <w:color w:val="000000"/>
        </w:rPr>
        <w:t>КОНТРАКТА №_____</w:t>
      </w:r>
    </w:p>
    <w:p w:rsidR="004932CC" w:rsidRDefault="00A36BC5" w:rsidP="00EF7DB9">
      <w:pPr>
        <w:ind w:firstLine="0"/>
        <w:jc w:val="center"/>
        <w:rPr>
          <w:b/>
          <w:color w:val="000000"/>
        </w:rPr>
      </w:pPr>
      <w:r w:rsidRPr="00141245">
        <w:rPr>
          <w:b/>
          <w:color w:val="000000"/>
        </w:rPr>
        <w:t xml:space="preserve">на оказание услуг </w:t>
      </w:r>
      <w:r w:rsidR="00F94912" w:rsidRPr="00141245">
        <w:rPr>
          <w:b/>
          <w:color w:val="000000"/>
        </w:rPr>
        <w:t xml:space="preserve">по вывозу и </w:t>
      </w:r>
      <w:r w:rsidR="00861DBE" w:rsidRPr="00141245">
        <w:rPr>
          <w:b/>
          <w:color w:val="000000"/>
        </w:rPr>
        <w:t xml:space="preserve"> утилизации</w:t>
      </w:r>
      <w:r w:rsidR="00217216" w:rsidRPr="00141245">
        <w:rPr>
          <w:b/>
          <w:color w:val="000000"/>
        </w:rPr>
        <w:t xml:space="preserve"> оборудования</w:t>
      </w:r>
      <w:r w:rsidR="004F1AB6" w:rsidRPr="00141245">
        <w:rPr>
          <w:b/>
          <w:color w:val="000000"/>
        </w:rPr>
        <w:t xml:space="preserve"> </w:t>
      </w:r>
    </w:p>
    <w:p w:rsidR="00A36BC5" w:rsidRPr="00141245" w:rsidRDefault="004932CC" w:rsidP="00EF7DB9">
      <w:pPr>
        <w:ind w:firstLine="0"/>
        <w:jc w:val="center"/>
        <w:rPr>
          <w:b/>
          <w:color w:val="000000"/>
        </w:rPr>
      </w:pPr>
      <w:r>
        <w:rPr>
          <w:b/>
          <w:color w:val="000000"/>
        </w:rPr>
        <w:t>(многофункциональное устройство)</w:t>
      </w:r>
    </w:p>
    <w:p w:rsidR="00E0275F" w:rsidRDefault="00E0275F" w:rsidP="00E0275F">
      <w:pPr>
        <w:tabs>
          <w:tab w:val="left" w:pos="-360"/>
          <w:tab w:val="left" w:pos="360"/>
        </w:tabs>
        <w:ind w:firstLine="0"/>
        <w:jc w:val="center"/>
      </w:pPr>
      <w:r>
        <w:t>г. Тула</w:t>
      </w:r>
      <w:r>
        <w:tab/>
      </w:r>
      <w:r>
        <w:tab/>
      </w:r>
      <w:r>
        <w:tab/>
      </w:r>
      <w:r>
        <w:tab/>
        <w:t xml:space="preserve">                 </w:t>
      </w:r>
      <w:r w:rsidR="00861DBE">
        <w:t xml:space="preserve">                               </w:t>
      </w:r>
      <w:r>
        <w:t xml:space="preserve"> </w:t>
      </w:r>
      <w:r w:rsidR="00C429CE">
        <w:t>«___» ______ 2026</w:t>
      </w:r>
      <w:r>
        <w:t>г.</w:t>
      </w:r>
    </w:p>
    <w:p w:rsidR="00E0275F" w:rsidRDefault="00E0275F" w:rsidP="00E0275F">
      <w:pPr>
        <w:rPr>
          <w:b/>
        </w:rPr>
      </w:pPr>
    </w:p>
    <w:p w:rsidR="000A10CD" w:rsidRDefault="000A10CD" w:rsidP="000A10CD">
      <w:pPr>
        <w:contextualSpacing/>
        <w:rPr>
          <w:color w:val="000000"/>
          <w:kern w:val="16"/>
        </w:rPr>
      </w:pPr>
      <w:r w:rsidRPr="007B6C3B">
        <w:rPr>
          <w:b/>
          <w:color w:val="000000"/>
          <w:kern w:val="16"/>
        </w:rPr>
        <w:t xml:space="preserve">Федеральное казенное учреждение «Главное бюро медико-социальной экспертизы по Тульской области» Министерства труда и социальной защиты Российской Федерации (ФКУ «ГБ МСЭ по Тульской области» Минтруда России), </w:t>
      </w:r>
      <w:r w:rsidRPr="007B6C3B">
        <w:rPr>
          <w:color w:val="000000"/>
          <w:kern w:val="16"/>
        </w:rPr>
        <w:t>действующее от имени Российской Федерации</w:t>
      </w:r>
      <w:r w:rsidRPr="007B6C3B">
        <w:rPr>
          <w:b/>
          <w:color w:val="000000"/>
          <w:kern w:val="16"/>
        </w:rPr>
        <w:t>,</w:t>
      </w:r>
      <w:r w:rsidRPr="007B6C3B">
        <w:rPr>
          <w:color w:val="000000"/>
          <w:kern w:val="16"/>
        </w:rPr>
        <w:t xml:space="preserve"> именуемое в дальнейшем «Государственный заказчик» (далее по </w:t>
      </w:r>
      <w:r w:rsidR="0087005B">
        <w:rPr>
          <w:color w:val="000000"/>
          <w:kern w:val="16"/>
        </w:rPr>
        <w:t xml:space="preserve">тексту - Заказчик), в лице </w:t>
      </w:r>
      <w:r w:rsidRPr="007B6C3B">
        <w:rPr>
          <w:color w:val="000000"/>
          <w:kern w:val="16"/>
        </w:rPr>
        <w:t>руководителя-главного эксперта по медико-социальной экспертизе Овсянниковой Елены Николаевны, действ</w:t>
      </w:r>
      <w:r w:rsidR="0087005B">
        <w:rPr>
          <w:color w:val="000000"/>
          <w:kern w:val="16"/>
        </w:rPr>
        <w:t xml:space="preserve">ующего на основании </w:t>
      </w:r>
      <w:r w:rsidR="00BE6612">
        <w:rPr>
          <w:color w:val="000000"/>
          <w:kern w:val="16"/>
        </w:rPr>
        <w:t>Устава</w:t>
      </w:r>
      <w:r w:rsidRPr="008B7843">
        <w:t>, с одной стороны, и</w:t>
      </w:r>
      <w:r>
        <w:t xml:space="preserve"> _________________</w:t>
      </w:r>
      <w:r w:rsidRPr="00440DC8">
        <w:t>, и</w:t>
      </w:r>
      <w:r w:rsidR="00861DBE">
        <w:t>менуемое в дальнейшем «Исполнитель</w:t>
      </w:r>
      <w:r w:rsidRPr="00440DC8">
        <w:t>», в лице</w:t>
      </w:r>
      <w:r>
        <w:t xml:space="preserve"> __</w:t>
      </w:r>
      <w:bookmarkStart w:id="0" w:name="_GoBack"/>
      <w:bookmarkEnd w:id="0"/>
      <w:r>
        <w:t>_____, действующей</w:t>
      </w:r>
      <w:r w:rsidRPr="00440DC8">
        <w:t xml:space="preserve"> на основании</w:t>
      </w:r>
      <w:r>
        <w:t xml:space="preserve"> _________</w:t>
      </w:r>
      <w:r w:rsidRPr="0022295B">
        <w:t>.</w:t>
      </w:r>
      <w:r>
        <w:t xml:space="preserve">,  </w:t>
      </w:r>
      <w:r w:rsidRPr="008B7843">
        <w:t xml:space="preserve">с другой стороны, вместе именуемые «Стороны», </w:t>
      </w:r>
      <w:r w:rsidRPr="00DD666D">
        <w:rPr>
          <w:iCs/>
          <w:color w:val="000000"/>
          <w:kern w:val="16"/>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iCs/>
          <w:color w:val="000000"/>
          <w:kern w:val="16"/>
        </w:rPr>
        <w:t xml:space="preserve">» </w:t>
      </w:r>
      <w:r w:rsidRPr="008B7843">
        <w:rPr>
          <w:color w:val="000000"/>
          <w:kern w:val="16"/>
        </w:rPr>
        <w:t>заключили настоящий контракт, именуемый в дальнейшем «Контракт», о нижеследующем:</w:t>
      </w:r>
    </w:p>
    <w:p w:rsidR="000A10CD" w:rsidRDefault="000A10CD" w:rsidP="000A10CD">
      <w:pPr>
        <w:contextualSpacing/>
        <w:rPr>
          <w:color w:val="000000"/>
          <w:kern w:val="16"/>
        </w:rPr>
      </w:pPr>
    </w:p>
    <w:p w:rsidR="00E0275F" w:rsidRDefault="00E0275F" w:rsidP="00E0275F">
      <w:pPr>
        <w:tabs>
          <w:tab w:val="left" w:pos="3686"/>
        </w:tabs>
        <w:ind w:left="-567" w:right="-284"/>
        <w:jc w:val="center"/>
      </w:pPr>
      <w:r>
        <w:rPr>
          <w:b/>
        </w:rPr>
        <w:t>1. Предмет контракта</w:t>
      </w:r>
    </w:p>
    <w:p w:rsidR="009F2A01" w:rsidRDefault="00E0275F" w:rsidP="009F2A01">
      <w:r>
        <w:t>1.1.</w:t>
      </w:r>
      <w:r w:rsidR="009F2A01" w:rsidRPr="009F2A01">
        <w:t xml:space="preserve"> </w:t>
      </w:r>
      <w:r w:rsidR="009F2A01">
        <w:t>Исполнитель</w:t>
      </w:r>
      <w:r w:rsidR="009F2A01" w:rsidRPr="009F2A01">
        <w:t xml:space="preserve"> обязуется своевременно</w:t>
      </w:r>
      <w:r w:rsidR="00FC6232" w:rsidRPr="00FC6232">
        <w:t xml:space="preserve"> </w:t>
      </w:r>
      <w:r w:rsidR="00FC6232">
        <w:t>оказать</w:t>
      </w:r>
      <w:r w:rsidR="00326DF2" w:rsidRPr="00326DF2">
        <w:t xml:space="preserve"> услуг</w:t>
      </w:r>
      <w:r w:rsidR="00326DF2">
        <w:t>и</w:t>
      </w:r>
      <w:r w:rsidR="00A36BC5" w:rsidRPr="00A36BC5">
        <w:t xml:space="preserve"> </w:t>
      </w:r>
      <w:r w:rsidR="00861DBE">
        <w:t>по</w:t>
      </w:r>
      <w:r w:rsidR="00F94912">
        <w:t xml:space="preserve"> вывозу и </w:t>
      </w:r>
      <w:r w:rsidR="00861DBE">
        <w:t xml:space="preserve">утилизации </w:t>
      </w:r>
      <w:r w:rsidR="00217216">
        <w:t>оборудования</w:t>
      </w:r>
      <w:r w:rsidR="004932CC">
        <w:t xml:space="preserve"> (многофункциональное устройство)</w:t>
      </w:r>
      <w:r w:rsidR="00E34C74">
        <w:t xml:space="preserve"> </w:t>
      </w:r>
      <w:r w:rsidR="00861DBE">
        <w:t xml:space="preserve">согласно </w:t>
      </w:r>
      <w:r w:rsidR="009F2A01" w:rsidRPr="009F2A01">
        <w:t xml:space="preserve">Спецификации (Приложение № 1), а Заказчик </w:t>
      </w:r>
      <w:r w:rsidR="00CD6BDF">
        <w:t>обязуется принять и оплатить их.</w:t>
      </w:r>
    </w:p>
    <w:p w:rsidR="00CD6BDF" w:rsidRPr="00CD6BDF" w:rsidRDefault="00CD6BDF" w:rsidP="00CD6BDF">
      <w:pPr>
        <w:tabs>
          <w:tab w:val="left" w:pos="0"/>
        </w:tabs>
      </w:pPr>
      <w:r>
        <w:t>1.2.Услуги осуществляются в полном соответствии с требованиями</w:t>
      </w:r>
      <w:r w:rsidRPr="00CD6BDF">
        <w:t xml:space="preserve"> </w:t>
      </w:r>
      <w:r w:rsidRPr="00284ECD">
        <w:t>Федеральным законом от 24.06.98 N 89-ФЗ "Об отходах производства и потребления"</w:t>
      </w:r>
      <w:r>
        <w:t xml:space="preserve">, связанные с обращением отходов </w:t>
      </w:r>
      <w:r>
        <w:rPr>
          <w:lang w:val="en-US"/>
        </w:rPr>
        <w:t>I</w:t>
      </w:r>
      <w:r w:rsidRPr="00CD6BDF">
        <w:t>-</w:t>
      </w:r>
      <w:r>
        <w:rPr>
          <w:lang w:val="en-US"/>
        </w:rPr>
        <w:t>IV</w:t>
      </w:r>
      <w:r w:rsidRPr="00CD6BDF">
        <w:t xml:space="preserve"> </w:t>
      </w:r>
      <w:r>
        <w:t>классов опасности.</w:t>
      </w:r>
    </w:p>
    <w:p w:rsidR="00E0275F" w:rsidRDefault="00CD6BDF" w:rsidP="00CD6BDF">
      <w:r>
        <w:t xml:space="preserve"> </w:t>
      </w:r>
      <w:r w:rsidR="00E0275F">
        <w:t>1.</w:t>
      </w:r>
      <w:r>
        <w:t>3.</w:t>
      </w:r>
      <w:r w:rsidR="00E0275F">
        <w:t>Описание и характеристики услуг указаны в Приложении</w:t>
      </w:r>
      <w:r w:rsidR="00E0275F">
        <w:rPr>
          <w:b/>
        </w:rPr>
        <w:t xml:space="preserve"> №</w:t>
      </w:r>
      <w:r w:rsidR="009F2A01">
        <w:t>2</w:t>
      </w:r>
      <w:r w:rsidR="008A6ABA">
        <w:t xml:space="preserve"> </w:t>
      </w:r>
      <w:r w:rsidR="00E0275F">
        <w:t>к</w:t>
      </w:r>
      <w:r w:rsidR="00E0275F">
        <w:br/>
        <w:t>настоящему контракту.</w:t>
      </w:r>
    </w:p>
    <w:p w:rsidR="00326DF2" w:rsidRPr="001E26E4" w:rsidRDefault="006722B7" w:rsidP="00326DF2">
      <w:pPr>
        <w:autoSpaceDE/>
        <w:autoSpaceDN/>
        <w:adjustRightInd/>
        <w:ind w:firstLine="0"/>
      </w:pPr>
      <w:r>
        <w:t xml:space="preserve">        </w:t>
      </w:r>
      <w:r w:rsidR="00E06506" w:rsidRPr="00E06506">
        <w:t xml:space="preserve"> </w:t>
      </w:r>
      <w:r w:rsidR="00E06506">
        <w:t xml:space="preserve"> </w:t>
      </w:r>
      <w:r w:rsidR="00CD6BDF">
        <w:t>1.4</w:t>
      </w:r>
      <w:r w:rsidR="00E0275F">
        <w:t xml:space="preserve">. Идентификационный код </w:t>
      </w:r>
      <w:r w:rsidR="00E0275F" w:rsidRPr="00C429CE">
        <w:t xml:space="preserve">закупки: </w:t>
      </w:r>
      <w:r w:rsidR="004932CC">
        <w:t>26171060637197106010010020022</w:t>
      </w:r>
      <w:r w:rsidR="00C429CE" w:rsidRPr="00C429CE">
        <w:t>0000244</w:t>
      </w:r>
    </w:p>
    <w:p w:rsidR="00E94C9E" w:rsidRPr="00997BDD" w:rsidRDefault="00E94C9E" w:rsidP="006722B7">
      <w:pPr>
        <w:autoSpaceDE/>
        <w:autoSpaceDN/>
        <w:adjustRightInd/>
        <w:ind w:firstLine="0"/>
      </w:pPr>
    </w:p>
    <w:p w:rsidR="00E0275F" w:rsidRDefault="00E0275F" w:rsidP="00E0275F">
      <w:pPr>
        <w:ind w:right="-2"/>
        <w:jc w:val="center"/>
        <w:rPr>
          <w:b/>
          <w:color w:val="000000"/>
          <w:spacing w:val="-5"/>
        </w:rPr>
      </w:pPr>
      <w:r>
        <w:rPr>
          <w:b/>
          <w:color w:val="000000"/>
          <w:spacing w:val="-5"/>
        </w:rPr>
        <w:t>2. Права и обязанности сторон</w:t>
      </w:r>
    </w:p>
    <w:p w:rsidR="008A6ABA" w:rsidRPr="002752CB" w:rsidRDefault="008A6ABA" w:rsidP="008A6ABA">
      <w:pPr>
        <w:tabs>
          <w:tab w:val="left" w:pos="3570"/>
        </w:tabs>
        <w:adjustRightInd/>
        <w:ind w:right="284"/>
        <w:jc w:val="left"/>
        <w:rPr>
          <w:sz w:val="22"/>
          <w:szCs w:val="22"/>
        </w:rPr>
      </w:pPr>
      <w:r w:rsidRPr="002752CB">
        <w:rPr>
          <w:sz w:val="22"/>
          <w:szCs w:val="22"/>
        </w:rPr>
        <w:t>2.1. Заказчик:</w:t>
      </w:r>
    </w:p>
    <w:p w:rsidR="008A6ABA" w:rsidRPr="002752CB" w:rsidRDefault="008A6ABA" w:rsidP="008A6ABA">
      <w:pPr>
        <w:tabs>
          <w:tab w:val="left" w:pos="0"/>
        </w:tabs>
        <w:rPr>
          <w:sz w:val="22"/>
          <w:szCs w:val="22"/>
        </w:rPr>
      </w:pPr>
      <w:r w:rsidRPr="002752CB">
        <w:rPr>
          <w:sz w:val="22"/>
          <w:szCs w:val="22"/>
        </w:rPr>
        <w:t>2.1.1.Оказывает Исполнителю информационную и иную помощь, необходимую для эффективного исполнения настоящего Контракта.</w:t>
      </w:r>
    </w:p>
    <w:p w:rsidR="008A6ABA" w:rsidRPr="002752CB" w:rsidRDefault="008A6ABA" w:rsidP="008A6ABA">
      <w:pPr>
        <w:tabs>
          <w:tab w:val="left" w:pos="0"/>
        </w:tabs>
        <w:rPr>
          <w:sz w:val="22"/>
          <w:szCs w:val="22"/>
        </w:rPr>
      </w:pPr>
      <w:r w:rsidRPr="002752CB">
        <w:rPr>
          <w:sz w:val="22"/>
          <w:szCs w:val="22"/>
        </w:rPr>
        <w:t>2.1.2.Осуществляет оплату оказываемых услуг в соответствии с разделом 3 настоящего Контракта.</w:t>
      </w:r>
    </w:p>
    <w:p w:rsidR="008A6ABA" w:rsidRPr="002752CB" w:rsidRDefault="008A6ABA" w:rsidP="008A6ABA">
      <w:pPr>
        <w:tabs>
          <w:tab w:val="left" w:pos="0"/>
        </w:tabs>
        <w:rPr>
          <w:sz w:val="22"/>
          <w:szCs w:val="22"/>
        </w:rPr>
      </w:pPr>
      <w:r w:rsidRPr="002752CB">
        <w:rPr>
          <w:sz w:val="22"/>
          <w:szCs w:val="22"/>
        </w:rPr>
        <w:t>2.1.3.Проверяет ход и качество оказания услуг в рамках настоящего Контракта.</w:t>
      </w:r>
    </w:p>
    <w:p w:rsidR="008A6ABA" w:rsidRPr="002752CB" w:rsidRDefault="008A6ABA" w:rsidP="008A6ABA">
      <w:pPr>
        <w:tabs>
          <w:tab w:val="left" w:pos="0"/>
        </w:tabs>
        <w:rPr>
          <w:sz w:val="22"/>
          <w:szCs w:val="22"/>
        </w:rPr>
      </w:pPr>
      <w:r w:rsidRPr="002752CB">
        <w:rPr>
          <w:sz w:val="22"/>
          <w:szCs w:val="22"/>
        </w:rPr>
        <w:t>2.1.4.Производит приемку оказанных услуг по настоящему Контракту в соответствии с разделом 4 настоящего Контракта.</w:t>
      </w:r>
    </w:p>
    <w:p w:rsidR="008A6ABA" w:rsidRPr="002752CB" w:rsidRDefault="008A6ABA" w:rsidP="008A6ABA">
      <w:pPr>
        <w:tabs>
          <w:tab w:val="left" w:pos="0"/>
        </w:tabs>
        <w:rPr>
          <w:sz w:val="22"/>
          <w:szCs w:val="22"/>
        </w:rPr>
      </w:pPr>
      <w:r w:rsidRPr="002752CB">
        <w:rPr>
          <w:sz w:val="22"/>
          <w:szCs w:val="22"/>
        </w:rPr>
        <w:t>2.1.5.Вправе требовать у Исполнителя соответствующего возмещения, в случае полного или частичного невыполнения условий настоящего Контракта по вине Исполнителя.</w:t>
      </w:r>
    </w:p>
    <w:p w:rsidR="008A6ABA" w:rsidRPr="002752CB" w:rsidRDefault="008A6ABA" w:rsidP="008A6ABA">
      <w:pPr>
        <w:ind w:right="-2"/>
        <w:rPr>
          <w:sz w:val="22"/>
          <w:szCs w:val="22"/>
        </w:rPr>
      </w:pPr>
      <w:r w:rsidRPr="002752CB">
        <w:rPr>
          <w:sz w:val="22"/>
          <w:szCs w:val="22"/>
        </w:rPr>
        <w:t>2.1.6. Обеспечивает исходными данными Исполнителя, необходимыми для оказания услуг по контракту.</w:t>
      </w:r>
    </w:p>
    <w:p w:rsidR="008A6ABA" w:rsidRPr="002752CB" w:rsidRDefault="008A6ABA" w:rsidP="008A6ABA">
      <w:pPr>
        <w:ind w:right="-2"/>
        <w:rPr>
          <w:sz w:val="22"/>
          <w:szCs w:val="22"/>
        </w:rPr>
      </w:pPr>
      <w:r w:rsidRPr="002752CB">
        <w:rPr>
          <w:sz w:val="22"/>
          <w:szCs w:val="22"/>
        </w:rPr>
        <w:t>2.1.7. Обеспечивает доступ ко всем запрашиваемым документам, касающимся деятельности Исполнителя в рамках исполнения контракта.</w:t>
      </w:r>
    </w:p>
    <w:p w:rsidR="008A6ABA" w:rsidRPr="002752CB" w:rsidRDefault="008A6ABA" w:rsidP="008A6ABA">
      <w:pPr>
        <w:tabs>
          <w:tab w:val="left" w:pos="0"/>
        </w:tabs>
        <w:rPr>
          <w:sz w:val="22"/>
          <w:szCs w:val="22"/>
        </w:rPr>
      </w:pPr>
      <w:r w:rsidRPr="002752CB">
        <w:rPr>
          <w:sz w:val="22"/>
          <w:szCs w:val="22"/>
        </w:rPr>
        <w:t>2.2.Исполнитель:</w:t>
      </w:r>
    </w:p>
    <w:p w:rsidR="008A6ABA" w:rsidRPr="002752CB" w:rsidRDefault="008A6ABA" w:rsidP="008A6ABA">
      <w:pPr>
        <w:tabs>
          <w:tab w:val="left" w:pos="0"/>
        </w:tabs>
        <w:rPr>
          <w:sz w:val="22"/>
          <w:szCs w:val="22"/>
        </w:rPr>
      </w:pPr>
      <w:r w:rsidRPr="002752CB">
        <w:rPr>
          <w:sz w:val="22"/>
          <w:szCs w:val="22"/>
        </w:rPr>
        <w:t>2.2.1.Обязуется своевременно и надлежащим образом оказать услуги, указанные в настоящем Контракте.</w:t>
      </w:r>
    </w:p>
    <w:p w:rsidR="008A6ABA" w:rsidRPr="002752CB" w:rsidRDefault="008A6ABA" w:rsidP="008A6ABA">
      <w:pPr>
        <w:tabs>
          <w:tab w:val="left" w:pos="0"/>
        </w:tabs>
        <w:rPr>
          <w:sz w:val="22"/>
          <w:szCs w:val="22"/>
        </w:rPr>
      </w:pPr>
      <w:r w:rsidRPr="002752CB">
        <w:rPr>
          <w:sz w:val="22"/>
          <w:szCs w:val="22"/>
        </w:rPr>
        <w:t>2.2.2.</w:t>
      </w:r>
      <w:r>
        <w:rPr>
          <w:sz w:val="22"/>
          <w:szCs w:val="22"/>
        </w:rPr>
        <w:t xml:space="preserve"> </w:t>
      </w:r>
      <w:r w:rsidR="00807C97">
        <w:rPr>
          <w:sz w:val="22"/>
          <w:szCs w:val="22"/>
        </w:rPr>
        <w:t xml:space="preserve">Представляет </w:t>
      </w:r>
      <w:r w:rsidRPr="002752CB">
        <w:rPr>
          <w:sz w:val="22"/>
          <w:szCs w:val="22"/>
        </w:rPr>
        <w:t>Заказчику все необходимые документы для приемки и оплаты услуг.</w:t>
      </w:r>
    </w:p>
    <w:p w:rsidR="008A6ABA" w:rsidRDefault="008A6ABA" w:rsidP="008A6ABA">
      <w:pPr>
        <w:tabs>
          <w:tab w:val="left" w:pos="0"/>
        </w:tabs>
        <w:rPr>
          <w:sz w:val="22"/>
          <w:szCs w:val="22"/>
        </w:rPr>
      </w:pPr>
      <w:r w:rsidRPr="002752CB">
        <w:rPr>
          <w:sz w:val="22"/>
          <w:szCs w:val="22"/>
        </w:rPr>
        <w:t xml:space="preserve">2.2.3.Вправе запрашивать и получать в установленном порядке у заказчика документацию и информацию, необходимые для </w:t>
      </w:r>
      <w:r w:rsidR="00CD6BDF">
        <w:rPr>
          <w:sz w:val="22"/>
          <w:szCs w:val="22"/>
        </w:rPr>
        <w:t>выполнения настоящего Контракта.</w:t>
      </w:r>
    </w:p>
    <w:p w:rsidR="00284ECD" w:rsidRDefault="00284ECD" w:rsidP="008A6ABA">
      <w:pPr>
        <w:tabs>
          <w:tab w:val="left" w:pos="0"/>
        </w:tabs>
        <w:rPr>
          <w:sz w:val="22"/>
          <w:szCs w:val="22"/>
        </w:rPr>
      </w:pPr>
      <w:r>
        <w:rPr>
          <w:sz w:val="22"/>
          <w:szCs w:val="22"/>
        </w:rPr>
        <w:t>2.3.Стороны согласовали:</w:t>
      </w:r>
    </w:p>
    <w:p w:rsidR="00284ECD" w:rsidRDefault="00284ECD" w:rsidP="00284ECD">
      <w:pPr>
        <w:tabs>
          <w:tab w:val="left" w:pos="0"/>
        </w:tabs>
      </w:pPr>
      <w:r>
        <w:rPr>
          <w:sz w:val="22"/>
          <w:szCs w:val="22"/>
        </w:rPr>
        <w:t>2.3.1</w:t>
      </w:r>
      <w:r w:rsidRPr="00284ECD">
        <w:t>. С момента передачи Заказчиком отходов Исполнителю они становятся собственностью Исполнителя, и ответственность за обращение с отходами переходит к Исполнителю в соответствии с Федеральным законом от 24.06.98 N 89-ФЗ "Об отходах производства и потребления".</w:t>
      </w:r>
    </w:p>
    <w:p w:rsidR="00284ECD" w:rsidRPr="00284ECD" w:rsidRDefault="00284ECD" w:rsidP="00284ECD">
      <w:pPr>
        <w:tabs>
          <w:tab w:val="left" w:pos="0"/>
        </w:tabs>
      </w:pPr>
      <w:r>
        <w:lastRenderedPageBreak/>
        <w:t>2.3.2. Ответственность за вред, причиненный окружающей среде, здоровью человека, имуществу лиц, возникший при обращении с отходами после фактической передачи отходов Исполнителю, а также обязанность внесения платежей за негативное воздействие на окружающую среду, в случае возникновения такой необходимости при оказании услуг по настоящему контракту, лежит на Исполнителе.</w:t>
      </w:r>
    </w:p>
    <w:p w:rsidR="00284ECD" w:rsidRDefault="00284ECD" w:rsidP="008A6ABA">
      <w:pPr>
        <w:tabs>
          <w:tab w:val="left" w:pos="0"/>
        </w:tabs>
        <w:rPr>
          <w:sz w:val="22"/>
          <w:szCs w:val="22"/>
        </w:rPr>
      </w:pPr>
      <w:r>
        <w:rPr>
          <w:sz w:val="22"/>
          <w:szCs w:val="22"/>
        </w:rPr>
        <w:t xml:space="preserve">  </w:t>
      </w:r>
    </w:p>
    <w:p w:rsidR="00E0275F" w:rsidRDefault="00E0275F" w:rsidP="00E0275F">
      <w:pPr>
        <w:ind w:firstLine="0"/>
        <w:jc w:val="center"/>
        <w:rPr>
          <w:b/>
        </w:rPr>
      </w:pPr>
      <w:r>
        <w:rPr>
          <w:b/>
        </w:rPr>
        <w:t>3. Цена и порядок расчетов</w:t>
      </w:r>
    </w:p>
    <w:p w:rsidR="00E0275F" w:rsidRDefault="00E0275F" w:rsidP="00E0275F">
      <w:pPr>
        <w:widowControl w:val="0"/>
      </w:pPr>
      <w:r>
        <w:t>3.1.Цена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0275F" w:rsidRDefault="00E0275F" w:rsidP="00E0275F">
      <w:pPr>
        <w:widowControl w:val="0"/>
        <w:rPr>
          <w:b/>
        </w:rPr>
      </w:pPr>
      <w:r>
        <w:t xml:space="preserve">3.2.Общая цена Контракта составляет _________________________ рублей __ копеек, включая налог на добавленную стоимость (__  %): _________________________ рублей __ копеек </w:t>
      </w:r>
      <w:r>
        <w:rPr>
          <w:i/>
        </w:rPr>
        <w:t>(НДС не облагается на основании ______________ Налогового кодекса Российской Федерации и ________).</w:t>
      </w:r>
    </w:p>
    <w:p w:rsidR="00E0275F" w:rsidRDefault="00E0275F" w:rsidP="00E0275F">
      <w:pPr>
        <w:widowControl w:val="0"/>
        <w:rPr>
          <w:iCs/>
        </w:rPr>
      </w:pPr>
      <w:r>
        <w:t>Сумма, подлежащая у</w:t>
      </w:r>
      <w:r>
        <w:rPr>
          <w:iCs/>
        </w:rPr>
        <w:t>плате Поставщику, уменьшается</w:t>
      </w:r>
      <w: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0275F" w:rsidRDefault="00E0275F" w:rsidP="00E0275F">
      <w:pPr>
        <w:widowControl w:val="0"/>
      </w:pPr>
      <w:r>
        <w:t>3.3.В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E0275F" w:rsidRDefault="00E0275F" w:rsidP="00E0275F">
      <w:pPr>
        <w:widowControl w:val="0"/>
      </w:pPr>
      <w:r>
        <w:t xml:space="preserve"> 3.4.Оплата производится в безналичном порядке путем перечисления Заказчиком денежных средств на указанный в Контра</w:t>
      </w:r>
      <w:r w:rsidR="00807C97">
        <w:t>кте расчетный счет Исполнителя.</w:t>
      </w:r>
      <w:r>
        <w:t xml:space="preserve"> </w:t>
      </w:r>
    </w:p>
    <w:p w:rsidR="00E0275F" w:rsidRDefault="00E0275F" w:rsidP="00E0275F">
      <w:pPr>
        <w:widowControl w:val="0"/>
      </w:pPr>
      <w:r>
        <w:t>Источник финансирования настоящего контракта– федеральный бюджет</w:t>
      </w:r>
      <w:r w:rsidR="00807C97">
        <w:t>.</w:t>
      </w:r>
      <w:r w:rsidR="00270319">
        <w:t xml:space="preserve"> КБК -242.</w:t>
      </w:r>
    </w:p>
    <w:p w:rsidR="00E0275F" w:rsidRDefault="00E0275F" w:rsidP="00E0275F">
      <w:pPr>
        <w:widowControl w:val="0"/>
      </w:pPr>
      <w:r>
        <w:t xml:space="preserve"> 3.4.1.Оплата производится в рублях Российской Федерации.</w:t>
      </w:r>
    </w:p>
    <w:p w:rsidR="00E0275F" w:rsidRDefault="00BB1FE1" w:rsidP="00E0275F">
      <w:pPr>
        <w:widowControl w:val="0"/>
      </w:pPr>
      <w:r>
        <w:t xml:space="preserve"> </w:t>
      </w:r>
      <w:r w:rsidR="00E0275F">
        <w:t>3.4.2.Авансовые платежи по Контракту не предусмотрены.</w:t>
      </w:r>
    </w:p>
    <w:p w:rsidR="008A6ABA" w:rsidRPr="008A6ABA" w:rsidRDefault="00BB1FE1" w:rsidP="008A6ABA">
      <w:pPr>
        <w:widowControl w:val="0"/>
      </w:pPr>
      <w:r>
        <w:t xml:space="preserve"> </w:t>
      </w:r>
      <w:r w:rsidR="008A6ABA" w:rsidRPr="008A6ABA">
        <w:t>3.4.3.Оплата за фактически оказанные услуги производится в безналичном порядке путем перечисления Заказчиком денежных средств на указанный в Контракте расчетный счет Исполнителя не позднее 7 рабочих дней после получения от  Исполнителя расчетных документов (счета, акта сдачи-приемки оказанных услуг, счета – фактуры) и подписания Сторонами акта сдачи – приемки оказанных услуг.</w:t>
      </w:r>
    </w:p>
    <w:p w:rsidR="008A6ABA" w:rsidRPr="008A6ABA" w:rsidRDefault="008A6ABA" w:rsidP="008A6ABA">
      <w:pPr>
        <w:widowControl w:val="0"/>
      </w:pPr>
      <w:r>
        <w:t>3.5.</w:t>
      </w:r>
      <w:r w:rsidRPr="008A6ABA">
        <w:t>.</w:t>
      </w:r>
      <w:r>
        <w:t xml:space="preserve"> </w:t>
      </w:r>
      <w:r w:rsidRPr="008A6ABA">
        <w:t>Непредставление Исполнителем какого-либо из расчетных документов (одного или нескольких) или представление их с нарушением формы либо с неоговоренными исправлениями, является для Заказчика основанием для задержки оплаты акта оказанных услуг до устранения указанных недостатков. В этом случае Заказчик не несет ответственности за просрочку платежа и не возмещает убытки Исполнителя, возникшие в связи с данными обстоятельствами.</w:t>
      </w:r>
    </w:p>
    <w:p w:rsidR="008A6ABA" w:rsidRPr="008A6ABA" w:rsidRDefault="008A6ABA" w:rsidP="008A6ABA">
      <w:pPr>
        <w:widowControl w:val="0"/>
      </w:pPr>
      <w:r>
        <w:t>3.6</w:t>
      </w:r>
      <w:r w:rsidRPr="008A6ABA">
        <w:t>.</w:t>
      </w:r>
      <w:r>
        <w:t xml:space="preserve"> </w:t>
      </w:r>
      <w:r w:rsidRPr="008A6ABA">
        <w:t>Заказчик имеет право отказаться (полностью или частично) от оплаты услуг, не соответствующим установленным требованиям качества (количества).</w:t>
      </w:r>
    </w:p>
    <w:p w:rsidR="008A6ABA" w:rsidRDefault="008A6ABA" w:rsidP="008A6ABA">
      <w:pPr>
        <w:widowControl w:val="0"/>
      </w:pPr>
      <w:r>
        <w:t>3.7</w:t>
      </w:r>
      <w:r w:rsidRPr="008A6ABA">
        <w:t xml:space="preserve">.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работ. </w:t>
      </w:r>
    </w:p>
    <w:p w:rsidR="00FC6232" w:rsidRPr="00A94687" w:rsidRDefault="00FC6232" w:rsidP="00FC6232">
      <w:pPr>
        <w:ind w:firstLine="0"/>
        <w:rPr>
          <w:rFonts w:eastAsia="Calibri"/>
        </w:rPr>
      </w:pPr>
      <w:r>
        <w:t xml:space="preserve">        3.8.</w:t>
      </w:r>
      <w:r w:rsidRPr="00FC6232">
        <w:rPr>
          <w:rFonts w:eastAsia="Calibri"/>
        </w:rPr>
        <w:t xml:space="preserve"> </w:t>
      </w:r>
      <w:r w:rsidRPr="00A94687">
        <w:rPr>
          <w:rFonts w:eastAsia="Calibri"/>
        </w:rPr>
        <w:t>В случае неисполнения или ненадлежащего исполнения обязательства, предусмотренного контрактом, заказчик удерживает сумму неисполненных исполнителем требований об уплате неустоек (штрафов, пеней), предъявленных заказчиком в соответствии с Федеральным законом №44-ФЗ, из суммы, подлежащей оплате исполнителю.</w:t>
      </w:r>
    </w:p>
    <w:p w:rsidR="008A6ABA" w:rsidRDefault="008A6ABA" w:rsidP="00E0275F">
      <w:pPr>
        <w:pStyle w:val="a3"/>
        <w:tabs>
          <w:tab w:val="left" w:pos="3540"/>
        </w:tabs>
        <w:autoSpaceDE w:val="0"/>
        <w:autoSpaceDN w:val="0"/>
        <w:ind w:left="0" w:firstLine="540"/>
        <w:jc w:val="center"/>
        <w:rPr>
          <w:rFonts w:eastAsia="Times New Roman"/>
          <w:b/>
          <w:bCs/>
          <w:szCs w:val="24"/>
        </w:rPr>
      </w:pPr>
    </w:p>
    <w:p w:rsidR="00E0275F" w:rsidRDefault="00E0275F" w:rsidP="00E0275F">
      <w:pPr>
        <w:pStyle w:val="a3"/>
        <w:tabs>
          <w:tab w:val="left" w:pos="3540"/>
        </w:tabs>
        <w:autoSpaceDE w:val="0"/>
        <w:autoSpaceDN w:val="0"/>
        <w:ind w:left="0" w:firstLine="540"/>
        <w:jc w:val="center"/>
        <w:rPr>
          <w:rFonts w:eastAsia="Times New Roman"/>
          <w:b/>
          <w:bCs/>
          <w:szCs w:val="24"/>
        </w:rPr>
      </w:pPr>
      <w:r>
        <w:rPr>
          <w:rFonts w:eastAsia="Times New Roman"/>
          <w:b/>
          <w:bCs/>
          <w:szCs w:val="24"/>
        </w:rPr>
        <w:t>4. Порядок сдачи и приемки оказанных услуг</w:t>
      </w:r>
    </w:p>
    <w:p w:rsidR="008A6ABA" w:rsidRDefault="008A6ABA" w:rsidP="008A6ABA">
      <w:pPr>
        <w:shd w:val="clear" w:color="auto" w:fill="FFFFFF"/>
        <w:tabs>
          <w:tab w:val="left" w:pos="1498"/>
        </w:tabs>
        <w:ind w:left="86" w:firstLine="481"/>
        <w:rPr>
          <w:color w:val="000000"/>
          <w:sz w:val="22"/>
          <w:szCs w:val="22"/>
        </w:rPr>
      </w:pPr>
      <w:r w:rsidRPr="002752CB">
        <w:rPr>
          <w:color w:val="000000"/>
          <w:sz w:val="22"/>
          <w:szCs w:val="22"/>
        </w:rPr>
        <w:t xml:space="preserve">4.1.Сдача оказанных услуг Исполнителем и приемка их Заказчиком производится в соответствии с гражданским законодательством Российской Федерации и оформляется актом сдачи-приемки оказанных услуг. </w:t>
      </w:r>
    </w:p>
    <w:p w:rsidR="006722B7" w:rsidRPr="002752CB" w:rsidRDefault="006722B7" w:rsidP="008A6ABA">
      <w:pPr>
        <w:shd w:val="clear" w:color="auto" w:fill="FFFFFF"/>
        <w:tabs>
          <w:tab w:val="left" w:pos="1498"/>
        </w:tabs>
        <w:ind w:left="86" w:firstLine="481"/>
        <w:rPr>
          <w:color w:val="000000"/>
          <w:sz w:val="22"/>
          <w:szCs w:val="22"/>
        </w:rPr>
      </w:pPr>
      <w:r>
        <w:rPr>
          <w:color w:val="000000"/>
          <w:sz w:val="22"/>
          <w:szCs w:val="22"/>
        </w:rPr>
        <w:t xml:space="preserve"> Приемка оказанных услуг осуществляется по адресу: г. Тула, ул. Демонстрации. д.26.</w:t>
      </w:r>
    </w:p>
    <w:p w:rsidR="008A6ABA" w:rsidRPr="002752CB" w:rsidRDefault="008A6ABA" w:rsidP="008A6ABA">
      <w:pPr>
        <w:shd w:val="clear" w:color="auto" w:fill="FFFFFF"/>
        <w:tabs>
          <w:tab w:val="left" w:pos="1498"/>
        </w:tabs>
        <w:ind w:left="86" w:firstLine="481"/>
        <w:rPr>
          <w:color w:val="000000"/>
          <w:sz w:val="22"/>
          <w:szCs w:val="22"/>
        </w:rPr>
      </w:pPr>
      <w:r w:rsidRPr="002752CB">
        <w:rPr>
          <w:color w:val="000000"/>
          <w:sz w:val="22"/>
          <w:szCs w:val="22"/>
        </w:rPr>
        <w:t>4.2.Исполнитель направляет в адрес Заказчика извещение (уведомление) о готовности услуг к сдаче и Акт об оказанных услугах.</w:t>
      </w:r>
    </w:p>
    <w:p w:rsidR="008A6ABA" w:rsidRPr="002752CB" w:rsidRDefault="008A6ABA" w:rsidP="008A6ABA">
      <w:pPr>
        <w:autoSpaceDE/>
        <w:adjustRightInd/>
        <w:rPr>
          <w:sz w:val="22"/>
          <w:szCs w:val="22"/>
        </w:rPr>
      </w:pPr>
      <w:r w:rsidRPr="002752CB">
        <w:rPr>
          <w:color w:val="000000"/>
          <w:sz w:val="22"/>
          <w:szCs w:val="22"/>
        </w:rPr>
        <w:t>4.3.</w:t>
      </w:r>
      <w:r w:rsidRPr="002752CB">
        <w:rPr>
          <w:sz w:val="22"/>
          <w:szCs w:val="22"/>
        </w:rPr>
        <w:t>Заказчик вправе создать приемочную коми</w:t>
      </w:r>
      <w:r w:rsidR="00FC6232">
        <w:rPr>
          <w:sz w:val="22"/>
          <w:szCs w:val="22"/>
        </w:rPr>
        <w:t xml:space="preserve">ссию для проверки соответствия  </w:t>
      </w:r>
      <w:r w:rsidRPr="002752CB">
        <w:rPr>
          <w:color w:val="000000"/>
          <w:sz w:val="22"/>
          <w:szCs w:val="22"/>
        </w:rPr>
        <w:t>качества</w:t>
      </w:r>
      <w:r w:rsidRPr="002752CB">
        <w:rPr>
          <w:sz w:val="22"/>
          <w:szCs w:val="22"/>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8A6ABA" w:rsidRDefault="008A6ABA" w:rsidP="008A6ABA">
      <w:pPr>
        <w:shd w:val="clear" w:color="auto" w:fill="FFFFFF"/>
        <w:tabs>
          <w:tab w:val="left" w:pos="1498"/>
        </w:tabs>
        <w:ind w:left="86" w:firstLine="481"/>
        <w:rPr>
          <w:color w:val="000000"/>
          <w:sz w:val="22"/>
          <w:szCs w:val="22"/>
        </w:rPr>
      </w:pPr>
      <w:r w:rsidRPr="002752CB">
        <w:rPr>
          <w:color w:val="000000"/>
          <w:sz w:val="22"/>
          <w:szCs w:val="22"/>
        </w:rPr>
        <w:t>4.4.Приемка оказанных услуг осуществляется в течение 10 рабочих дней с даты оказания услуг.</w:t>
      </w:r>
    </w:p>
    <w:p w:rsidR="00A80E32" w:rsidRDefault="00A80E32" w:rsidP="00A80E32">
      <w:pPr>
        <w:shd w:val="clear" w:color="auto" w:fill="FFFFFF"/>
        <w:tabs>
          <w:tab w:val="left" w:pos="1498"/>
        </w:tabs>
        <w:ind w:left="86" w:firstLine="481"/>
        <w:rPr>
          <w:color w:val="000000"/>
          <w:sz w:val="22"/>
          <w:szCs w:val="22"/>
        </w:rPr>
      </w:pPr>
      <w:r>
        <w:rPr>
          <w:color w:val="000000"/>
          <w:sz w:val="22"/>
          <w:szCs w:val="22"/>
        </w:rPr>
        <w:t>4.5.</w:t>
      </w:r>
      <w:r w:rsidRPr="00A81E91">
        <w:rPr>
          <w:color w:val="000000"/>
          <w:sz w:val="22"/>
          <w:szCs w:val="22"/>
        </w:rPr>
        <w:t>В целях исполнения п.64.19 Методических указаний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утвержденных приказом Минфина России от 15.04.2021 №61н, для оформления приемки оказанных услуг Заказчик оформляет и Стороны подписывают акт приемки товаров, работ, услуг по форме 0510452, утвержденной вышеуказанным приказом.</w:t>
      </w:r>
      <w:r>
        <w:rPr>
          <w:color w:val="000000"/>
          <w:sz w:val="22"/>
          <w:szCs w:val="22"/>
        </w:rPr>
        <w:t xml:space="preserve"> </w:t>
      </w:r>
    </w:p>
    <w:p w:rsidR="008A6ABA" w:rsidRPr="002752CB" w:rsidRDefault="00A80E32" w:rsidP="008A6ABA">
      <w:pPr>
        <w:rPr>
          <w:kern w:val="16"/>
          <w:sz w:val="22"/>
          <w:szCs w:val="22"/>
        </w:rPr>
      </w:pPr>
      <w:r>
        <w:rPr>
          <w:color w:val="000000"/>
          <w:sz w:val="22"/>
          <w:szCs w:val="22"/>
        </w:rPr>
        <w:t>4.6</w:t>
      </w:r>
      <w:r w:rsidR="008A6ABA" w:rsidRPr="002752CB">
        <w:rPr>
          <w:color w:val="000000"/>
          <w:sz w:val="22"/>
          <w:szCs w:val="22"/>
        </w:rPr>
        <w:t>.</w:t>
      </w:r>
      <w:r w:rsidR="008A6ABA" w:rsidRPr="002752CB">
        <w:rPr>
          <w:kern w:val="16"/>
          <w:sz w:val="22"/>
          <w:szCs w:val="22"/>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4.7 Контракта. </w:t>
      </w:r>
    </w:p>
    <w:p w:rsidR="008A6ABA" w:rsidRPr="002752CB" w:rsidRDefault="00A80E32" w:rsidP="008A6ABA">
      <w:pPr>
        <w:rPr>
          <w:kern w:val="16"/>
          <w:sz w:val="22"/>
          <w:szCs w:val="22"/>
        </w:rPr>
      </w:pPr>
      <w:r>
        <w:rPr>
          <w:kern w:val="16"/>
          <w:sz w:val="22"/>
          <w:szCs w:val="22"/>
        </w:rPr>
        <w:t>4.7</w:t>
      </w:r>
      <w:r w:rsidR="008A6ABA" w:rsidRPr="002752CB">
        <w:rPr>
          <w:kern w:val="16"/>
          <w:sz w:val="22"/>
          <w:szCs w:val="22"/>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8A6ABA" w:rsidRPr="002752CB" w:rsidRDefault="00A80E32" w:rsidP="008A6ABA">
      <w:pPr>
        <w:tabs>
          <w:tab w:val="left" w:pos="709"/>
        </w:tabs>
        <w:rPr>
          <w:kern w:val="16"/>
          <w:sz w:val="22"/>
          <w:szCs w:val="22"/>
        </w:rPr>
      </w:pPr>
      <w:r>
        <w:rPr>
          <w:kern w:val="16"/>
          <w:sz w:val="22"/>
          <w:szCs w:val="22"/>
        </w:rPr>
        <w:t>4.8</w:t>
      </w:r>
      <w:r w:rsidR="008A6ABA" w:rsidRPr="002752CB">
        <w:rPr>
          <w:kern w:val="16"/>
          <w:sz w:val="22"/>
          <w:szCs w:val="22"/>
        </w:rPr>
        <w:t xml:space="preserve">.Обо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w:t>
      </w:r>
    </w:p>
    <w:p w:rsidR="008A6ABA" w:rsidRPr="002752CB" w:rsidRDefault="00A80E32" w:rsidP="008A6ABA">
      <w:pPr>
        <w:tabs>
          <w:tab w:val="left" w:pos="2790"/>
        </w:tabs>
        <w:suppressAutoHyphens/>
        <w:adjustRightInd/>
        <w:rPr>
          <w:sz w:val="22"/>
          <w:szCs w:val="22"/>
          <w:lang w:eastAsia="ar-SA"/>
        </w:rPr>
      </w:pPr>
      <w:r>
        <w:rPr>
          <w:kern w:val="16"/>
          <w:sz w:val="22"/>
          <w:szCs w:val="22"/>
          <w:lang w:eastAsia="ar-SA"/>
        </w:rPr>
        <w:t>4.9.</w:t>
      </w:r>
      <w:r w:rsidR="008A6ABA" w:rsidRPr="002752CB">
        <w:rPr>
          <w:kern w:val="16"/>
          <w:sz w:val="22"/>
          <w:szCs w:val="22"/>
          <w:lang w:eastAsia="ar-SA"/>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w:t>
      </w:r>
      <w:r w:rsidR="008A6ABA" w:rsidRPr="002752CB">
        <w:rPr>
          <w:i/>
          <w:kern w:val="16"/>
          <w:sz w:val="22"/>
          <w:szCs w:val="22"/>
          <w:lang w:eastAsia="ar-SA"/>
        </w:rPr>
        <w:t xml:space="preserve">(принять решение </w:t>
      </w:r>
      <w:r w:rsidR="008A6ABA" w:rsidRPr="002752CB">
        <w:rPr>
          <w:i/>
          <w:sz w:val="22"/>
          <w:szCs w:val="22"/>
          <w:lang w:eastAsia="ar-SA"/>
        </w:rPr>
        <w:t>об одностороннем отказе от исполнения Контракта)</w:t>
      </w:r>
      <w:r w:rsidR="008A6ABA" w:rsidRPr="002752CB">
        <w:rPr>
          <w:sz w:val="22"/>
          <w:szCs w:val="22"/>
          <w:lang w:eastAsia="ar-SA"/>
        </w:rPr>
        <w:t>, в случае, если устранение нарушений потребует больших временных затрат, в связи с чем Заказчик утрачивает интерес к Контракту.</w:t>
      </w:r>
    </w:p>
    <w:p w:rsidR="00E0275F" w:rsidRDefault="00E0275F" w:rsidP="00E0275F">
      <w:pPr>
        <w:widowControl w:val="0"/>
        <w:tabs>
          <w:tab w:val="left" w:pos="196"/>
        </w:tabs>
        <w:adjustRightInd/>
        <w:ind w:firstLine="0"/>
      </w:pPr>
    </w:p>
    <w:p w:rsidR="00E0275F" w:rsidRDefault="00E0275F" w:rsidP="00E0275F">
      <w:pPr>
        <w:pStyle w:val="a3"/>
        <w:tabs>
          <w:tab w:val="left" w:pos="2790"/>
        </w:tabs>
        <w:autoSpaceDE w:val="0"/>
        <w:autoSpaceDN w:val="0"/>
        <w:ind w:left="0" w:firstLine="540"/>
        <w:jc w:val="center"/>
        <w:rPr>
          <w:rFonts w:eastAsia="Times New Roman"/>
          <w:b/>
          <w:bCs/>
          <w:szCs w:val="24"/>
        </w:rPr>
      </w:pPr>
      <w:r>
        <w:rPr>
          <w:rFonts w:eastAsia="Times New Roman"/>
          <w:b/>
          <w:bCs/>
          <w:szCs w:val="24"/>
        </w:rPr>
        <w:t>5. Качество услуг (работ) и гарантии</w:t>
      </w:r>
    </w:p>
    <w:p w:rsidR="00E0275F" w:rsidRDefault="00E0275F" w:rsidP="00E0275F">
      <w:pPr>
        <w:pStyle w:val="a3"/>
        <w:tabs>
          <w:tab w:val="left" w:pos="2790"/>
        </w:tabs>
        <w:autoSpaceDE w:val="0"/>
        <w:autoSpaceDN w:val="0"/>
        <w:ind w:left="0" w:firstLine="709"/>
        <w:jc w:val="both"/>
        <w:rPr>
          <w:rFonts w:eastAsia="Times New Roman"/>
          <w:bCs/>
          <w:szCs w:val="24"/>
        </w:rPr>
      </w:pPr>
      <w:r>
        <w:rPr>
          <w:rFonts w:eastAsia="Times New Roman"/>
          <w:bCs/>
          <w:szCs w:val="24"/>
        </w:rPr>
        <w:t xml:space="preserve">5.1. </w:t>
      </w:r>
      <w:r>
        <w:rPr>
          <w:rFonts w:eastAsia="Times New Roman"/>
          <w:szCs w:val="24"/>
        </w:rPr>
        <w:t xml:space="preserve">Исполнитель </w:t>
      </w:r>
      <w:r>
        <w:rPr>
          <w:rFonts w:eastAsia="Times New Roman"/>
          <w:bCs/>
          <w:szCs w:val="24"/>
        </w:rPr>
        <w:t>гарантирует оказание услуг в полном объеме и с надлежащим качеством, определяемым Контрактом, в течение всего срока действия Контракта.</w:t>
      </w:r>
    </w:p>
    <w:p w:rsidR="00E0275F" w:rsidRDefault="00E0275F" w:rsidP="00E0275F">
      <w:pPr>
        <w:pStyle w:val="a3"/>
        <w:tabs>
          <w:tab w:val="left" w:pos="2790"/>
        </w:tabs>
        <w:autoSpaceDE w:val="0"/>
        <w:autoSpaceDN w:val="0"/>
        <w:ind w:left="0" w:firstLine="709"/>
        <w:jc w:val="both"/>
        <w:rPr>
          <w:rFonts w:eastAsia="Times New Roman"/>
          <w:bCs/>
          <w:szCs w:val="24"/>
        </w:rPr>
      </w:pPr>
      <w:r>
        <w:rPr>
          <w:rFonts w:eastAsia="Times New Roman"/>
          <w:bCs/>
          <w:szCs w:val="24"/>
        </w:rPr>
        <w:t>5.2. Все недостатки по качеству оказанных услуг, возникшие по вине</w:t>
      </w:r>
      <w:r>
        <w:rPr>
          <w:rFonts w:eastAsia="Times New Roman"/>
          <w:szCs w:val="24"/>
        </w:rPr>
        <w:t xml:space="preserve"> Исполнителя</w:t>
      </w:r>
      <w:r>
        <w:rPr>
          <w:rFonts w:eastAsia="Times New Roman"/>
          <w:bCs/>
          <w:szCs w:val="24"/>
        </w:rPr>
        <w:t>, должны устраняться им в течение 1 (одного) рабочего дня с момента поступления уведомления от Заказчика без дополнительных расходов со стороны Заказчика.</w:t>
      </w:r>
    </w:p>
    <w:p w:rsidR="00E0275F" w:rsidRDefault="00E0275F" w:rsidP="00E0275F">
      <w:pPr>
        <w:tabs>
          <w:tab w:val="left" w:pos="567"/>
        </w:tabs>
        <w:ind w:firstLine="709"/>
      </w:pPr>
      <w:r>
        <w:t xml:space="preserve">5.3.  Исполнитель гарантирует, что оказанные услуги будут произведены в соответствии со стандартами, показателями и параметрами, заложенными в документах действующих в Российской Федерации, регламентирующих оказание услуг и выполнение указанных видов работ.  </w:t>
      </w:r>
    </w:p>
    <w:p w:rsidR="00AF7F49" w:rsidRDefault="00AF7F49" w:rsidP="00E0275F">
      <w:pPr>
        <w:autoSpaceDE/>
        <w:autoSpaceDN/>
        <w:adjustRightInd/>
        <w:jc w:val="center"/>
        <w:rPr>
          <w:bCs/>
          <w:color w:val="00000A"/>
        </w:rPr>
      </w:pPr>
    </w:p>
    <w:p w:rsidR="00AF7F49" w:rsidRDefault="00AF7F49" w:rsidP="00E0275F">
      <w:pPr>
        <w:autoSpaceDE/>
        <w:autoSpaceDN/>
        <w:adjustRightInd/>
        <w:jc w:val="center"/>
        <w:rPr>
          <w:bCs/>
          <w:color w:val="00000A"/>
        </w:rPr>
      </w:pPr>
    </w:p>
    <w:p w:rsidR="00C429CE" w:rsidRDefault="00C429CE" w:rsidP="00E0275F">
      <w:pPr>
        <w:autoSpaceDE/>
        <w:autoSpaceDN/>
        <w:adjustRightInd/>
        <w:jc w:val="center"/>
        <w:rPr>
          <w:bCs/>
          <w:color w:val="00000A"/>
        </w:rPr>
      </w:pPr>
    </w:p>
    <w:p w:rsidR="00E0275F" w:rsidRDefault="00E0275F" w:rsidP="00E0275F">
      <w:pPr>
        <w:autoSpaceDE/>
        <w:autoSpaceDN/>
        <w:adjustRightInd/>
        <w:jc w:val="center"/>
        <w:rPr>
          <w:b/>
          <w:color w:val="00000A"/>
        </w:rPr>
      </w:pPr>
      <w:r w:rsidRPr="003C1063">
        <w:rPr>
          <w:bCs/>
          <w:color w:val="00000A"/>
        </w:rPr>
        <w:tab/>
      </w:r>
      <w:r w:rsidRPr="003C1063">
        <w:rPr>
          <w:b/>
          <w:color w:val="00000A"/>
        </w:rPr>
        <w:t>6. Сроки оказания услуг</w:t>
      </w:r>
    </w:p>
    <w:p w:rsidR="00A36BC5" w:rsidRPr="008D72FC" w:rsidRDefault="00E0275F" w:rsidP="00A36BC5">
      <w:pPr>
        <w:spacing w:after="120"/>
        <w:ind w:firstLine="709"/>
      </w:pPr>
      <w:r w:rsidRPr="008D72FC">
        <w:lastRenderedPageBreak/>
        <w:t xml:space="preserve">6.1. Услуги должны быть </w:t>
      </w:r>
      <w:r w:rsidR="00FD1253" w:rsidRPr="008D72FC">
        <w:t xml:space="preserve">оказаны </w:t>
      </w:r>
      <w:r w:rsidR="00C429CE">
        <w:t>в течение 3 рабочих</w:t>
      </w:r>
      <w:r w:rsidR="008D72FC" w:rsidRPr="008D72FC">
        <w:t xml:space="preserve"> дней</w:t>
      </w:r>
      <w:r w:rsidR="00861DBE" w:rsidRPr="008D72FC">
        <w:t xml:space="preserve"> </w:t>
      </w:r>
      <w:r w:rsidR="00A36BC5" w:rsidRPr="008D72FC">
        <w:t>с даты получения заявки от Заказчика.</w:t>
      </w:r>
    </w:p>
    <w:p w:rsidR="00E0275F" w:rsidRDefault="00E0275F" w:rsidP="00E0275F">
      <w:pPr>
        <w:autoSpaceDE/>
        <w:autoSpaceDN/>
        <w:adjustRightInd/>
        <w:spacing w:line="276" w:lineRule="auto"/>
        <w:ind w:firstLine="709"/>
        <w:rPr>
          <w:color w:val="000000"/>
        </w:rPr>
      </w:pPr>
      <w:r w:rsidRPr="003C1063">
        <w:rPr>
          <w:color w:val="000000"/>
        </w:rPr>
        <w:t xml:space="preserve">6.2.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Pr="003C1063">
        <w:rPr>
          <w:color w:val="00000A"/>
        </w:rPr>
        <w:t>документ о приёмке</w:t>
      </w:r>
      <w:r w:rsidRPr="003C1063">
        <w:rPr>
          <w:color w:val="000000"/>
        </w:rPr>
        <w:t xml:space="preserve"> в порядке, установленном Контрактом.</w:t>
      </w:r>
    </w:p>
    <w:p w:rsidR="00E0275F" w:rsidRPr="003C1063" w:rsidRDefault="00E0275F" w:rsidP="00E0275F">
      <w:pPr>
        <w:autoSpaceDE/>
        <w:autoSpaceDN/>
        <w:adjustRightInd/>
        <w:jc w:val="center"/>
        <w:rPr>
          <w:b/>
          <w:color w:val="00000A"/>
        </w:rPr>
      </w:pPr>
      <w:r w:rsidRPr="003C1063">
        <w:rPr>
          <w:b/>
          <w:bCs/>
          <w:color w:val="00000A"/>
        </w:rPr>
        <w:tab/>
      </w:r>
      <w:r w:rsidRPr="003C1063">
        <w:rPr>
          <w:b/>
          <w:color w:val="00000A"/>
        </w:rPr>
        <w:t>7. Ответственность сторон</w:t>
      </w:r>
    </w:p>
    <w:p w:rsidR="008A6ABA" w:rsidRPr="008A6ABA" w:rsidRDefault="008A6ABA" w:rsidP="008A6ABA">
      <w:pPr>
        <w:rPr>
          <w:sz w:val="22"/>
          <w:szCs w:val="22"/>
        </w:rPr>
      </w:pPr>
      <w:r w:rsidRPr="008A6ABA">
        <w:rPr>
          <w:sz w:val="22"/>
          <w:szCs w:val="22"/>
        </w:rPr>
        <w:t xml:space="preserve">7.1.Стороны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8A6ABA" w:rsidRPr="008A6ABA" w:rsidRDefault="008A6ABA" w:rsidP="008A6ABA">
      <w:pPr>
        <w:rPr>
          <w:sz w:val="22"/>
          <w:szCs w:val="22"/>
        </w:rPr>
      </w:pPr>
      <w:r w:rsidRPr="008A6ABA">
        <w:rPr>
          <w:sz w:val="22"/>
          <w:szCs w:val="22"/>
        </w:rPr>
        <w:t xml:space="preserve">7.2. Размер штрафа устанавливается Контрактом в порядке, установленном </w:t>
      </w:r>
      <w:hyperlink r:id="rId7" w:anchor="P57" w:history="1">
        <w:r w:rsidRPr="008A6ABA">
          <w:rPr>
            <w:color w:val="0000FF"/>
            <w:sz w:val="22"/>
            <w:szCs w:val="22"/>
            <w:u w:val="single"/>
          </w:rPr>
          <w:t>пунктами 7.3</w:t>
        </w:r>
      </w:hyperlink>
      <w:r w:rsidRPr="008A6ABA">
        <w:rPr>
          <w:sz w:val="22"/>
          <w:szCs w:val="22"/>
        </w:rPr>
        <w:t xml:space="preserve"> – 7.</w:t>
      </w:r>
      <w:hyperlink r:id="rId8" w:anchor="P82" w:history="1">
        <w:r w:rsidRPr="008A6ABA">
          <w:rPr>
            <w:color w:val="0000FF"/>
            <w:sz w:val="22"/>
            <w:szCs w:val="22"/>
            <w:u w:val="single"/>
          </w:rPr>
          <w:t>4</w:t>
        </w:r>
      </w:hyperlink>
      <w:r w:rsidRPr="008A6ABA">
        <w:rPr>
          <w:sz w:val="22"/>
          <w:szCs w:val="22"/>
        </w:rPr>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C6FCB" w:rsidRPr="006C6FCB" w:rsidRDefault="008A6ABA" w:rsidP="006C6FCB">
      <w:pPr>
        <w:rPr>
          <w:sz w:val="22"/>
          <w:szCs w:val="22"/>
        </w:rPr>
      </w:pPr>
      <w:r w:rsidRPr="008A6ABA">
        <w:rPr>
          <w:sz w:val="22"/>
          <w:szCs w:val="22"/>
        </w:rPr>
        <w:t xml:space="preserve">7.3. </w:t>
      </w:r>
      <w:r w:rsidR="006C6FCB" w:rsidRPr="006C6FCB">
        <w:rPr>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w:t>
      </w:r>
      <w:r w:rsidR="006C6FCB">
        <w:rPr>
          <w:sz w:val="22"/>
          <w:szCs w:val="22"/>
        </w:rPr>
        <w:t>фа устанавливается в размере ___ руб.  ___</w:t>
      </w:r>
      <w:r w:rsidR="006C6FCB" w:rsidRPr="006C6FCB">
        <w:rPr>
          <w:sz w:val="22"/>
          <w:szCs w:val="22"/>
        </w:rPr>
        <w:t xml:space="preserve"> коп. </w:t>
      </w:r>
      <w:r w:rsidR="006C6FCB">
        <w:rPr>
          <w:sz w:val="22"/>
          <w:szCs w:val="22"/>
        </w:rPr>
        <w:t xml:space="preserve"> </w:t>
      </w:r>
      <w:r w:rsidR="006C6FCB" w:rsidRPr="006C6FCB">
        <w:rPr>
          <w:sz w:val="22"/>
          <w:szCs w:val="22"/>
        </w:rPr>
        <w:t>в следующем порядке (за исключением случаев, предусмотренных пунктами 7.4 – 7.7):</w:t>
      </w:r>
    </w:p>
    <w:p w:rsidR="008A6ABA" w:rsidRPr="008A6ABA" w:rsidRDefault="006C6FCB" w:rsidP="006C6FCB">
      <w:pPr>
        <w:rPr>
          <w:sz w:val="22"/>
          <w:szCs w:val="22"/>
        </w:rPr>
      </w:pPr>
      <w:r w:rsidRPr="006C6FCB">
        <w:rPr>
          <w:sz w:val="22"/>
          <w:szCs w:val="22"/>
        </w:rPr>
        <w:t>а) 10 процентов цены Контракта (этапа) в случае, если цена Контракта (этапа) не превышает 3 млн. рублей;</w:t>
      </w:r>
    </w:p>
    <w:p w:rsidR="008A6ABA" w:rsidRPr="008A6ABA" w:rsidRDefault="008A6ABA" w:rsidP="008A6ABA">
      <w:pPr>
        <w:rPr>
          <w:sz w:val="22"/>
          <w:szCs w:val="22"/>
        </w:rPr>
      </w:pPr>
      <w:r w:rsidRPr="008A6ABA">
        <w:rPr>
          <w:sz w:val="22"/>
          <w:szCs w:val="22"/>
        </w:rPr>
        <w:t>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руб., определяемой в следующем порядке:</w:t>
      </w:r>
    </w:p>
    <w:p w:rsidR="008A6ABA" w:rsidRPr="008A6ABA" w:rsidRDefault="008A6ABA" w:rsidP="008A6ABA">
      <w:pPr>
        <w:rPr>
          <w:sz w:val="22"/>
          <w:szCs w:val="22"/>
        </w:rPr>
      </w:pPr>
      <w:r w:rsidRPr="008A6ABA">
        <w:rPr>
          <w:sz w:val="22"/>
          <w:szCs w:val="22"/>
        </w:rPr>
        <w:t>-  1000 рублей, если цена Контракта не превышает 3 млн. рублей (включительно);</w:t>
      </w:r>
    </w:p>
    <w:p w:rsidR="008A6ABA" w:rsidRPr="008A6ABA" w:rsidRDefault="008A6ABA" w:rsidP="008A6ABA">
      <w:pPr>
        <w:rPr>
          <w:sz w:val="22"/>
          <w:szCs w:val="22"/>
        </w:rPr>
      </w:pPr>
      <w:r w:rsidRPr="008A6ABA">
        <w:rPr>
          <w:sz w:val="22"/>
          <w:szCs w:val="22"/>
        </w:rPr>
        <w:t>7.5.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8A6ABA" w:rsidRPr="008A6ABA" w:rsidRDefault="008A6ABA" w:rsidP="008A6ABA">
      <w:pPr>
        <w:rPr>
          <w:sz w:val="22"/>
          <w:szCs w:val="22"/>
        </w:rPr>
      </w:pPr>
      <w:r w:rsidRPr="008A6ABA">
        <w:rPr>
          <w:sz w:val="22"/>
          <w:szCs w:val="22"/>
        </w:rPr>
        <w:t xml:space="preserve">7.6.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A6ABA" w:rsidRPr="008A6ABA" w:rsidRDefault="008A6ABA" w:rsidP="008A6ABA">
      <w:pPr>
        <w:rPr>
          <w:sz w:val="22"/>
          <w:szCs w:val="22"/>
        </w:rPr>
      </w:pPr>
      <w:r w:rsidRPr="008A6ABA">
        <w:rPr>
          <w:sz w:val="22"/>
          <w:szCs w:val="22"/>
        </w:rPr>
        <w:t xml:space="preserve">7.7.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8A6ABA">
        <w:rPr>
          <w:iCs/>
          <w:sz w:val="22"/>
          <w:szCs w:val="22"/>
        </w:rPr>
        <w:t>Федерального закона</w:t>
      </w:r>
      <w:r w:rsidRPr="008A6ABA">
        <w:rPr>
          <w:sz w:val="22"/>
          <w:szCs w:val="22"/>
        </w:rPr>
        <w:t>).</w:t>
      </w:r>
    </w:p>
    <w:p w:rsidR="008A6ABA" w:rsidRPr="008A6ABA" w:rsidRDefault="008A6ABA" w:rsidP="008A6ABA">
      <w:pPr>
        <w:rPr>
          <w:sz w:val="22"/>
          <w:szCs w:val="22"/>
        </w:rPr>
      </w:pPr>
      <w:r w:rsidRPr="008A6ABA">
        <w:rPr>
          <w:sz w:val="22"/>
          <w:szCs w:val="22"/>
        </w:rPr>
        <w:t>7.8.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A6ABA" w:rsidRPr="008A6ABA" w:rsidRDefault="008A6ABA" w:rsidP="008A6ABA">
      <w:pPr>
        <w:rPr>
          <w:sz w:val="22"/>
          <w:szCs w:val="22"/>
        </w:rPr>
      </w:pPr>
      <w:r w:rsidRPr="008A6ABA">
        <w:rPr>
          <w:sz w:val="22"/>
          <w:szCs w:val="22"/>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8A6ABA" w:rsidRPr="008A6ABA" w:rsidRDefault="008A6ABA" w:rsidP="008A6ABA">
      <w:pPr>
        <w:rPr>
          <w:sz w:val="22"/>
          <w:szCs w:val="22"/>
        </w:rPr>
      </w:pPr>
      <w:r w:rsidRPr="008A6ABA">
        <w:rPr>
          <w:sz w:val="22"/>
          <w:szCs w:val="22"/>
        </w:rPr>
        <w:t>7.9.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0275F" w:rsidRDefault="00E0275F" w:rsidP="00E0275F">
      <w:pPr>
        <w:jc w:val="center"/>
        <w:rPr>
          <w:b/>
          <w:color w:val="000000"/>
        </w:rPr>
      </w:pPr>
      <w:r>
        <w:rPr>
          <w:b/>
          <w:color w:val="000000"/>
        </w:rPr>
        <w:t>8. Обстоятельства непреодолимой силы</w:t>
      </w:r>
    </w:p>
    <w:p w:rsidR="00E0275F" w:rsidRDefault="00E0275F" w:rsidP="00E0275F">
      <w:pPr>
        <w:rPr>
          <w:color w:val="000000"/>
        </w:rPr>
      </w:pPr>
      <w:r>
        <w:rPr>
          <w:color w:val="000000"/>
        </w:rPr>
        <w:t>8.1.Стороны освобождаются от ответственности за пол</w:t>
      </w:r>
      <w:r w:rsidR="005C03D8">
        <w:rPr>
          <w:color w:val="000000"/>
        </w:rPr>
        <w:t xml:space="preserve">ное или частичное невыполнение </w:t>
      </w:r>
      <w:r>
        <w:rPr>
          <w:color w:val="000000"/>
        </w:rPr>
        <w:t xml:space="preserve">обязательств по контракту в случае наступления обстоятельств непреодолимой силы. Под обстоятельствами непреодолимой силы понимаются события, не существующие в момент подписания настоящего контракта, наступление и действие которых договаривающиеся стороны не могли предусмотреть, предотвратить или преодолеть с помощью законных мер и средств, применение которых в конкретной ситуации справедливо ожидать от стороны, подвергшейся действию обстоятельств форс-мажора. </w:t>
      </w:r>
    </w:p>
    <w:p w:rsidR="00E0275F" w:rsidRDefault="00E0275F" w:rsidP="00E0275F">
      <w:pPr>
        <w:rPr>
          <w:color w:val="000000"/>
        </w:rPr>
      </w:pPr>
      <w:r>
        <w:rPr>
          <w:color w:val="000000"/>
        </w:rPr>
        <w:lastRenderedPageBreak/>
        <w:t>8.2.Любая из договаривающихся сторон при возникновении обс</w:t>
      </w:r>
      <w:r w:rsidR="00CB6021">
        <w:rPr>
          <w:color w:val="000000"/>
        </w:rPr>
        <w:t xml:space="preserve">тоятельств непреодолимой силы, </w:t>
      </w:r>
      <w:r>
        <w:rPr>
          <w:color w:val="000000"/>
        </w:rPr>
        <w:t>препятствующих выполнению обязательств по настоящему контракту, обязана немедленно (в течении 3-х рабочих дней) в письменном виде уведомить об этом противоположную сторону.</w:t>
      </w:r>
    </w:p>
    <w:p w:rsidR="00E0275F" w:rsidRDefault="00E0275F" w:rsidP="00E0275F">
      <w:pPr>
        <w:rPr>
          <w:color w:val="000000"/>
        </w:rPr>
      </w:pPr>
      <w:r>
        <w:rPr>
          <w:color w:val="000000"/>
        </w:rPr>
        <w:t>8.3.Обязанность доказать наличие обстоятельств непреодолимой силы лежит на Стороне, не выполнившей свои обязательства по Контракту. Факты, изложенные в уведомлении, подтверждаются компетентным органом, действующим на месте наступления обстоятельств непреодолимой силы. Обстоятельства непреодолимой силы, носящие общеизвестный характер, уведомлений и/или дополнительных подтверждений не требуют.</w:t>
      </w:r>
    </w:p>
    <w:p w:rsidR="00E0275F" w:rsidRDefault="00E0275F" w:rsidP="00E0275F">
      <w:r>
        <w:t>8.4.Споры между Сторонами по поводу неисполнения (ненадлежащего исполнения) условий настоящего контракта разрешаются путем переговоров, а при не достижении соглашения – в Арбитражном Суде Тульской области после соблюдения сторонами досудебного (претензионного) порядка урегулирования споров, при этом срок рассмотрения предъявленных претензий -  5 рабочих дней с момента их предъявления.</w:t>
      </w:r>
    </w:p>
    <w:p w:rsidR="00E0275F" w:rsidRDefault="00E0275F" w:rsidP="00E0275F">
      <w:pPr>
        <w:rPr>
          <w:color w:val="000000"/>
        </w:rPr>
      </w:pPr>
      <w:r>
        <w:t>8.5.Если обстоятельства и их последствия будут длиться более 1 (одного) месяца и Заказчик (Получатель) утратит интерес к Контракту, Контракт расторгается в порядке, предусмотренном Контрактом (раздел 12). В этом случае Поставщик не имеет права потребовать от Заказчика возмещения убытков и исполнения обязательств по Контракту.</w:t>
      </w:r>
    </w:p>
    <w:p w:rsidR="00E0275F" w:rsidRDefault="00E0275F" w:rsidP="00E0275F">
      <w:pPr>
        <w:pStyle w:val="3"/>
        <w:tabs>
          <w:tab w:val="left" w:pos="708"/>
        </w:tabs>
        <w:ind w:left="567" w:firstLine="0"/>
        <w:jc w:val="center"/>
        <w:rPr>
          <w:sz w:val="24"/>
          <w:szCs w:val="24"/>
        </w:rPr>
      </w:pPr>
      <w:r>
        <w:rPr>
          <w:sz w:val="24"/>
          <w:szCs w:val="24"/>
        </w:rPr>
        <w:t>9. </w:t>
      </w:r>
      <w:r w:rsidR="00FC6232">
        <w:rPr>
          <w:sz w:val="24"/>
          <w:szCs w:val="24"/>
        </w:rPr>
        <w:t>Антикоррупционная оговорка</w:t>
      </w:r>
    </w:p>
    <w:p w:rsidR="00FC6232" w:rsidRPr="00AA2A03" w:rsidRDefault="00FC6232" w:rsidP="00FC6232">
      <w:pPr>
        <w:ind w:firstLine="0"/>
      </w:pPr>
      <w:r>
        <w:rPr>
          <w:lang w:eastAsia="ar-SA"/>
        </w:rPr>
        <w:t xml:space="preserve">        </w:t>
      </w:r>
      <w:r>
        <w:t xml:space="preserve"> 9</w:t>
      </w:r>
      <w:r w:rsidRPr="00AA2A03">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C6232" w:rsidRPr="00AA2A03" w:rsidRDefault="00FC6232" w:rsidP="00FC6232">
      <w:pPr>
        <w:ind w:firstLine="709"/>
      </w:pPr>
      <w:r>
        <w:t>9</w:t>
      </w:r>
      <w:r w:rsidRPr="00AA2A03">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6232" w:rsidRPr="00AA2A03" w:rsidRDefault="00FC6232" w:rsidP="00FC6232">
      <w:pPr>
        <w:ind w:firstLine="709"/>
      </w:pPr>
      <w:r>
        <w:t>9</w:t>
      </w:r>
      <w:r w:rsidRPr="00AA2A03">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w:t>
      </w:r>
      <w:r w:rsidRPr="00AA2A03">
        <w:rPr>
          <w:b/>
          <w:bCs/>
        </w:rPr>
        <w:t xml:space="preserve"> </w:t>
      </w:r>
      <w:r w:rsidRPr="00AA2A03">
        <w:t>Это подтверждение должно быть направлено в течение десяти рабочих дней с даты направления письменного уведомления.</w:t>
      </w:r>
    </w:p>
    <w:p w:rsidR="00FC6232" w:rsidRPr="00AA2A03" w:rsidRDefault="00FC6232" w:rsidP="00FC6232">
      <w:pPr>
        <w:ind w:firstLine="709"/>
      </w:pPr>
      <w:r w:rsidRPr="00AA2A03">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FC6232" w:rsidRPr="00AA2A03" w:rsidRDefault="00FC6232" w:rsidP="00FC6232">
      <w:pPr>
        <w:ind w:firstLine="709"/>
      </w:pPr>
      <w:r>
        <w:t>9</w:t>
      </w:r>
      <w:r w:rsidRPr="00AA2A03">
        <w:t>.4.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E0275F" w:rsidRPr="003C1063" w:rsidRDefault="00E0275F" w:rsidP="008A6ABA">
      <w:pPr>
        <w:tabs>
          <w:tab w:val="left" w:pos="4320"/>
        </w:tabs>
        <w:rPr>
          <w:lang w:eastAsia="ar-SA"/>
        </w:rPr>
      </w:pPr>
    </w:p>
    <w:p w:rsidR="00E0275F" w:rsidRDefault="00E0275F" w:rsidP="00E0275F">
      <w:pPr>
        <w:ind w:firstLine="0"/>
        <w:jc w:val="center"/>
        <w:rPr>
          <w:b/>
          <w:color w:val="000000"/>
        </w:rPr>
      </w:pPr>
      <w:r>
        <w:rPr>
          <w:b/>
          <w:color w:val="000000"/>
        </w:rPr>
        <w:t>10. Срок действия Контракта</w:t>
      </w:r>
    </w:p>
    <w:p w:rsidR="00E0275F" w:rsidRDefault="00E0275F" w:rsidP="00E0275F">
      <w:r>
        <w:t xml:space="preserve">10.1. Контракт вступает в силу со дня подписания его Сторонами и действует по </w:t>
      </w:r>
      <w:r w:rsidR="0069709F">
        <w:rPr>
          <w:u w:val="single"/>
        </w:rPr>
        <w:t>30 сентября</w:t>
      </w:r>
      <w:r w:rsidR="00A36BC5">
        <w:rPr>
          <w:u w:val="single"/>
        </w:rPr>
        <w:t xml:space="preserve"> </w:t>
      </w:r>
      <w:r w:rsidR="00C429CE">
        <w:rPr>
          <w:u w:val="single"/>
        </w:rPr>
        <w:t>2026</w:t>
      </w:r>
      <w:r>
        <w:rPr>
          <w:u w:val="single"/>
        </w:rPr>
        <w:t xml:space="preserve"> г.</w:t>
      </w:r>
      <w:r>
        <w:t xml:space="preserve"> Все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2E437D" w:rsidRDefault="002E437D" w:rsidP="00E0275F"/>
    <w:p w:rsidR="00E0275F" w:rsidRPr="000C1B05" w:rsidRDefault="00E0275F" w:rsidP="00E0275F">
      <w:pPr>
        <w:autoSpaceDE/>
        <w:autoSpaceDN/>
        <w:adjustRightInd/>
        <w:jc w:val="center"/>
        <w:rPr>
          <w:b/>
          <w:color w:val="00000A"/>
        </w:rPr>
      </w:pPr>
      <w:r w:rsidRPr="000C1B05">
        <w:rPr>
          <w:b/>
          <w:color w:val="00000A"/>
        </w:rPr>
        <w:t xml:space="preserve">11. Изменение условий Контракта </w:t>
      </w:r>
    </w:p>
    <w:p w:rsidR="00E0275F" w:rsidRDefault="00E0275F" w:rsidP="00E0275F">
      <w:pPr>
        <w:autoSpaceDE/>
        <w:autoSpaceDN/>
        <w:adjustRightInd/>
        <w:rPr>
          <w:color w:val="00000A"/>
        </w:rPr>
      </w:pPr>
      <w:r w:rsidRPr="000C1B05">
        <w:rPr>
          <w:color w:val="00000A"/>
        </w:rPr>
        <w:t>11.1.Изменения и дополнения к Контракту не допустимы, за исключением случаев, предусмотренных ст.34,95 Федерального закона от 05.04.2013 г. № 44-ФЗ «О контрактной системе в сфере закупок товаров, работ, услуг для обеспечения госуда</w:t>
      </w:r>
      <w:r w:rsidR="00F84F3E">
        <w:rPr>
          <w:color w:val="00000A"/>
        </w:rPr>
        <w:t>рственных и муниципальных нужд».</w:t>
      </w:r>
    </w:p>
    <w:p w:rsidR="00F84F3E" w:rsidRDefault="00F84F3E" w:rsidP="00E0275F">
      <w:pPr>
        <w:autoSpaceDE/>
        <w:autoSpaceDN/>
        <w:adjustRightInd/>
        <w:rPr>
          <w:color w:val="00000A"/>
        </w:rPr>
      </w:pPr>
    </w:p>
    <w:p w:rsidR="00E0275F" w:rsidRDefault="00E0275F" w:rsidP="00E0275F">
      <w:pPr>
        <w:autoSpaceDE/>
        <w:autoSpaceDN/>
        <w:adjustRightInd/>
        <w:jc w:val="center"/>
        <w:rPr>
          <w:b/>
          <w:color w:val="00000A"/>
        </w:rPr>
      </w:pPr>
      <w:r w:rsidRPr="000C1B05">
        <w:rPr>
          <w:b/>
          <w:color w:val="00000A"/>
        </w:rPr>
        <w:t>12. Расторжение Контракта</w:t>
      </w:r>
    </w:p>
    <w:p w:rsidR="002E437D" w:rsidRPr="000C1B05" w:rsidRDefault="002E437D" w:rsidP="00E0275F">
      <w:pPr>
        <w:autoSpaceDE/>
        <w:autoSpaceDN/>
        <w:adjustRightInd/>
        <w:jc w:val="center"/>
        <w:rPr>
          <w:b/>
          <w:color w:val="00000A"/>
        </w:rPr>
      </w:pPr>
    </w:p>
    <w:p w:rsidR="00E0275F" w:rsidRPr="000C1B05" w:rsidRDefault="00E0275F" w:rsidP="00E0275F">
      <w:pPr>
        <w:autoSpaceDE/>
        <w:autoSpaceDN/>
        <w:adjustRightInd/>
        <w:ind w:firstLine="709"/>
        <w:rPr>
          <w:color w:val="00000A"/>
        </w:rPr>
      </w:pPr>
      <w:r w:rsidRPr="000C1B05">
        <w:rPr>
          <w:color w:val="00000A"/>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0275F" w:rsidRPr="000C1B05" w:rsidRDefault="00E0275F" w:rsidP="00E0275F">
      <w:pPr>
        <w:autoSpaceDE/>
        <w:autoSpaceDN/>
        <w:adjustRightInd/>
        <w:ind w:firstLine="709"/>
        <w:rPr>
          <w:color w:val="00000A"/>
        </w:rPr>
      </w:pPr>
      <w:r w:rsidRPr="000C1B05">
        <w:rPr>
          <w:color w:val="00000A"/>
        </w:rPr>
        <w:t>12.2.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E0275F" w:rsidRPr="000C1B05" w:rsidRDefault="00E0275F" w:rsidP="00E0275F">
      <w:pPr>
        <w:autoSpaceDE/>
        <w:autoSpaceDN/>
        <w:adjustRightInd/>
        <w:ind w:firstLine="709"/>
        <w:rPr>
          <w:color w:val="00000A"/>
        </w:rPr>
      </w:pPr>
      <w:r w:rsidRPr="000C1B05">
        <w:rPr>
          <w:color w:val="00000A"/>
        </w:rPr>
        <w:t>12.3.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E0275F" w:rsidRDefault="00E0275F" w:rsidP="00E0275F">
      <w:pPr>
        <w:autoSpaceDE/>
        <w:autoSpaceDN/>
        <w:adjustRightInd/>
        <w:ind w:firstLine="709"/>
        <w:rPr>
          <w:color w:val="00000A"/>
        </w:rPr>
      </w:pPr>
      <w:r w:rsidRPr="000C1B05">
        <w:rPr>
          <w:color w:val="00000A"/>
        </w:rPr>
        <w:t>12.4.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D77FFD" w:rsidRPr="00D77FFD" w:rsidRDefault="00D77FFD" w:rsidP="00D77FFD">
      <w:pPr>
        <w:autoSpaceDE/>
        <w:autoSpaceDN/>
        <w:adjustRightInd/>
        <w:ind w:firstLine="709"/>
        <w:rPr>
          <w:color w:val="00000A"/>
        </w:rPr>
      </w:pPr>
      <w:r>
        <w:rPr>
          <w:color w:val="00000A"/>
        </w:rPr>
        <w:t xml:space="preserve">12.5.В </w:t>
      </w:r>
      <w:r w:rsidRPr="00D77FFD">
        <w:rPr>
          <w:color w:val="00000A"/>
        </w:rPr>
        <w:t>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Исполнителя, лично под расписку или направляется Исполнителю с соблюдением требований законодательства РФ о государственной тайне по адресу Исполнителя, указанному в Контракте. Выполнение Заказчиком требований настоящей части считается надлежащим уведомлением Исполнителя об одностороннем отказе от исполнения Контракта.</w:t>
      </w:r>
    </w:p>
    <w:p w:rsidR="00D77FFD" w:rsidRPr="00D77FFD" w:rsidRDefault="00D77FFD" w:rsidP="00D77FFD">
      <w:pPr>
        <w:autoSpaceDE/>
        <w:autoSpaceDN/>
        <w:adjustRightInd/>
        <w:ind w:firstLine="709"/>
        <w:rPr>
          <w:color w:val="00000A"/>
        </w:rPr>
      </w:pPr>
      <w:r>
        <w:rPr>
          <w:color w:val="00000A"/>
        </w:rPr>
        <w:t>12</w:t>
      </w:r>
      <w:r w:rsidRPr="00D77FFD">
        <w:rPr>
          <w:color w:val="00000A"/>
        </w:rPr>
        <w:t>.6. Датой надлежащего уведомления считается:</w:t>
      </w:r>
    </w:p>
    <w:p w:rsidR="00D77FFD" w:rsidRPr="00D77FFD" w:rsidRDefault="00D77FFD" w:rsidP="00D77FFD">
      <w:pPr>
        <w:autoSpaceDE/>
        <w:autoSpaceDN/>
        <w:adjustRightInd/>
        <w:ind w:firstLine="709"/>
        <w:rPr>
          <w:color w:val="00000A"/>
        </w:rPr>
      </w:pPr>
      <w:r w:rsidRPr="00D77FFD">
        <w:rPr>
          <w:color w:val="00000A"/>
        </w:rPr>
        <w:t>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D77FFD" w:rsidRPr="00D77FFD" w:rsidRDefault="00D77FFD" w:rsidP="00D77FFD">
      <w:pPr>
        <w:autoSpaceDE/>
        <w:autoSpaceDN/>
        <w:adjustRightInd/>
        <w:ind w:firstLine="709"/>
        <w:rPr>
          <w:color w:val="00000A"/>
        </w:rPr>
      </w:pPr>
      <w:r w:rsidRPr="00D77FFD">
        <w:rPr>
          <w:color w:val="00000A"/>
        </w:rPr>
        <w:t>дата получения Заказчиком подтверждения о вручении Исполнителю заказного письма, предусмотренного настоящей частью,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77FFD" w:rsidRPr="00D77FFD" w:rsidRDefault="00D77FFD" w:rsidP="00D77FFD">
      <w:pPr>
        <w:autoSpaceDE/>
        <w:autoSpaceDN/>
        <w:adjustRightInd/>
        <w:ind w:firstLine="709"/>
        <w:rPr>
          <w:color w:val="00000A"/>
        </w:rPr>
      </w:pPr>
      <w:r>
        <w:rPr>
          <w:color w:val="00000A"/>
        </w:rPr>
        <w:t>12</w:t>
      </w:r>
      <w:r w:rsidRPr="00D77FFD">
        <w:rPr>
          <w:color w:val="00000A"/>
        </w:rPr>
        <w:t>.7.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D77FFD" w:rsidRDefault="00D77FFD" w:rsidP="00D77FFD">
      <w:pPr>
        <w:autoSpaceDE/>
        <w:autoSpaceDN/>
        <w:adjustRightInd/>
        <w:ind w:firstLine="709"/>
        <w:rPr>
          <w:color w:val="00000A"/>
        </w:rPr>
      </w:pPr>
      <w:r>
        <w:rPr>
          <w:color w:val="00000A"/>
        </w:rPr>
        <w:t>12</w:t>
      </w:r>
      <w:r w:rsidRPr="00D77FFD">
        <w:rPr>
          <w:color w:val="00000A"/>
        </w:rPr>
        <w:t>.8. В случае неполучения заказчиком подтверждения о вручении Исполнителю заказного письма, направленного в соответствии с пунктом 10.6. настоящего Контракта, либо информации об отсутствии исполнителя по адресу, указанному в контракте, датой надлежащего уведомления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w:t>
      </w:r>
      <w:r>
        <w:rPr>
          <w:color w:val="00000A"/>
        </w:rPr>
        <w:t>ения в соответствии с пунктом 12</w:t>
      </w:r>
      <w:r w:rsidRPr="00D77FFD">
        <w:rPr>
          <w:color w:val="00000A"/>
        </w:rPr>
        <w:t>.7.настоящего Контракта.</w:t>
      </w:r>
    </w:p>
    <w:p w:rsidR="00D77FFD" w:rsidRPr="00D77FFD" w:rsidRDefault="00D77FFD" w:rsidP="00D77FFD">
      <w:pPr>
        <w:autoSpaceDE/>
        <w:autoSpaceDN/>
        <w:adjustRightInd/>
        <w:ind w:firstLine="709"/>
        <w:rPr>
          <w:color w:val="00000A"/>
        </w:rPr>
      </w:pPr>
      <w:r>
        <w:rPr>
          <w:color w:val="00000A"/>
        </w:rPr>
        <w:t>12</w:t>
      </w:r>
      <w:r w:rsidRPr="00D77FFD">
        <w:rPr>
          <w:color w:val="00000A"/>
        </w:rPr>
        <w:t>.9. В случае принятия Исполнителем решения об одностороннем отказе от исполнения Контракта такое решение передается лицу, имеющему право действовать от имени Исполнителя,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Исполнителем требований настоящей части считается надлежащим уведомлением Заказчика об одностороннем отказе от исполнения Контракта.</w:t>
      </w:r>
    </w:p>
    <w:p w:rsidR="00D77FFD" w:rsidRPr="00D77FFD" w:rsidRDefault="00D77FFD" w:rsidP="00D77FFD">
      <w:pPr>
        <w:autoSpaceDE/>
        <w:autoSpaceDN/>
        <w:adjustRightInd/>
        <w:ind w:firstLine="709"/>
        <w:rPr>
          <w:color w:val="00000A"/>
        </w:rPr>
      </w:pPr>
      <w:r>
        <w:rPr>
          <w:color w:val="00000A"/>
        </w:rPr>
        <w:t>12</w:t>
      </w:r>
      <w:r w:rsidRPr="00D77FFD">
        <w:rPr>
          <w:color w:val="00000A"/>
        </w:rPr>
        <w:t>.9.1. Датой надлежащего уведомления считается:</w:t>
      </w:r>
    </w:p>
    <w:p w:rsidR="00D77FFD" w:rsidRPr="00D77FFD" w:rsidRDefault="00D77FFD" w:rsidP="00D77FFD">
      <w:pPr>
        <w:autoSpaceDE/>
        <w:autoSpaceDN/>
        <w:adjustRightInd/>
        <w:ind w:firstLine="709"/>
        <w:rPr>
          <w:color w:val="00000A"/>
        </w:rPr>
      </w:pPr>
      <w:r w:rsidRPr="00D77FFD">
        <w:rPr>
          <w:color w:val="00000A"/>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D77FFD" w:rsidRPr="00D77FFD" w:rsidRDefault="00D77FFD" w:rsidP="00D77FFD">
      <w:pPr>
        <w:autoSpaceDE/>
        <w:autoSpaceDN/>
        <w:adjustRightInd/>
        <w:ind w:firstLine="709"/>
        <w:rPr>
          <w:color w:val="00000A"/>
        </w:rPr>
      </w:pPr>
      <w:r w:rsidRPr="00D77FFD">
        <w:rPr>
          <w:color w:val="00000A"/>
        </w:rPr>
        <w:t>дата получения Исполнителем подтверждения о вручении Заказчику заказного письма, предусмотренного настоящей частью, либо дата получения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77FFD" w:rsidRPr="00D77FFD" w:rsidRDefault="00D77FFD" w:rsidP="00D77FFD">
      <w:pPr>
        <w:autoSpaceDE/>
        <w:autoSpaceDN/>
        <w:adjustRightInd/>
        <w:ind w:firstLine="709"/>
        <w:rPr>
          <w:color w:val="00000A"/>
        </w:rPr>
      </w:pPr>
      <w:r>
        <w:rPr>
          <w:color w:val="00000A"/>
        </w:rPr>
        <w:t>12</w:t>
      </w:r>
      <w:r w:rsidRPr="00D77FFD">
        <w:rPr>
          <w:color w:val="00000A"/>
        </w:rPr>
        <w:t>.9.2.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D77FFD" w:rsidRDefault="00D77FFD" w:rsidP="00D77FFD">
      <w:pPr>
        <w:autoSpaceDE/>
        <w:autoSpaceDN/>
        <w:adjustRightInd/>
        <w:ind w:firstLine="709"/>
        <w:rPr>
          <w:color w:val="00000A"/>
        </w:rPr>
      </w:pPr>
      <w:r>
        <w:rPr>
          <w:color w:val="00000A"/>
        </w:rPr>
        <w:t>12</w:t>
      </w:r>
      <w:r w:rsidRPr="00D77FFD">
        <w:rPr>
          <w:color w:val="00000A"/>
        </w:rPr>
        <w:t>.10. При расторжении Контракта по соглашению сторон, Контракт считается расторгнутым с момента подписания соглашения о расторжении.</w:t>
      </w:r>
    </w:p>
    <w:p w:rsidR="002E437D" w:rsidRPr="00D77FFD" w:rsidRDefault="002E437D" w:rsidP="00D77FFD">
      <w:pPr>
        <w:autoSpaceDE/>
        <w:autoSpaceDN/>
        <w:adjustRightInd/>
        <w:ind w:firstLine="709"/>
        <w:rPr>
          <w:color w:val="00000A"/>
        </w:rPr>
      </w:pPr>
    </w:p>
    <w:p w:rsidR="00E0275F" w:rsidRDefault="00E0275F" w:rsidP="00E0275F">
      <w:pPr>
        <w:autoSpaceDE/>
        <w:autoSpaceDN/>
        <w:adjustRightInd/>
        <w:ind w:firstLine="0"/>
        <w:jc w:val="center"/>
        <w:rPr>
          <w:b/>
          <w:color w:val="00000A"/>
        </w:rPr>
      </w:pPr>
      <w:r w:rsidRPr="000C1B05">
        <w:rPr>
          <w:b/>
          <w:color w:val="00000A"/>
        </w:rPr>
        <w:t>13. Прочие условия</w:t>
      </w:r>
    </w:p>
    <w:p w:rsidR="002E437D" w:rsidRPr="000C1B05" w:rsidRDefault="002E437D" w:rsidP="00E0275F">
      <w:pPr>
        <w:autoSpaceDE/>
        <w:autoSpaceDN/>
        <w:adjustRightInd/>
        <w:ind w:firstLine="0"/>
        <w:jc w:val="center"/>
        <w:rPr>
          <w:b/>
          <w:color w:val="00000A"/>
        </w:rPr>
      </w:pPr>
    </w:p>
    <w:p w:rsidR="00E0275F" w:rsidRPr="000C1B05" w:rsidRDefault="00E0275F" w:rsidP="00E0275F">
      <w:pPr>
        <w:autoSpaceDE/>
        <w:autoSpaceDN/>
        <w:adjustRightInd/>
        <w:ind w:right="-57"/>
        <w:rPr>
          <w:color w:val="00000A"/>
        </w:rPr>
      </w:pPr>
      <w:r w:rsidRPr="000C1B05">
        <w:rPr>
          <w:color w:val="00000A"/>
        </w:rPr>
        <w:t>13.1.Во всем остальном, что не предусмотрено настоящим договором стороны руководствуются действующим законодательством Российской Федерации, иными нормативно-правовыми актами, регламентирующими данный вид договорных отношений.</w:t>
      </w:r>
    </w:p>
    <w:p w:rsidR="00E0275F" w:rsidRPr="000C1B05" w:rsidRDefault="00E0275F" w:rsidP="00E0275F">
      <w:pPr>
        <w:autoSpaceDE/>
        <w:autoSpaceDN/>
        <w:adjustRightInd/>
        <w:ind w:right="-57"/>
        <w:rPr>
          <w:rFonts w:eastAsiaTheme="minorHAnsi"/>
          <w:color w:val="00000A"/>
          <w:lang w:eastAsia="en-US"/>
        </w:rPr>
      </w:pPr>
      <w:r w:rsidRPr="000C1B05">
        <w:rPr>
          <w:rFonts w:eastAsiaTheme="minorHAnsi"/>
          <w:color w:val="00000A"/>
          <w:lang w:eastAsia="en-US"/>
        </w:rPr>
        <w:t>13.2.В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rsidR="00E0275F" w:rsidRPr="000C1B05" w:rsidRDefault="00E0275F" w:rsidP="00E0275F">
      <w:pPr>
        <w:autoSpaceDE/>
        <w:autoSpaceDN/>
        <w:adjustRightInd/>
        <w:ind w:right="-57"/>
        <w:rPr>
          <w:rFonts w:eastAsiaTheme="minorHAnsi"/>
          <w:color w:val="00000A"/>
          <w:lang w:eastAsia="en-US"/>
        </w:rPr>
      </w:pPr>
      <w:r w:rsidRPr="000C1B05">
        <w:rPr>
          <w:rFonts w:eastAsiaTheme="minorHAnsi"/>
          <w:color w:val="00000A"/>
          <w:lang w:eastAsia="en-US"/>
        </w:rPr>
        <w:t>13.3.При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E0275F" w:rsidRPr="000C1B05" w:rsidRDefault="00E0275F" w:rsidP="00E0275F">
      <w:pPr>
        <w:autoSpaceDE/>
        <w:autoSpaceDN/>
        <w:adjustRightInd/>
        <w:ind w:right="-57"/>
        <w:rPr>
          <w:rFonts w:eastAsiaTheme="minorHAnsi"/>
          <w:color w:val="00000A"/>
          <w:lang w:eastAsia="en-US"/>
        </w:rPr>
      </w:pPr>
      <w:r w:rsidRPr="000C1B05">
        <w:rPr>
          <w:rFonts w:eastAsiaTheme="minorHAnsi"/>
          <w:color w:val="00000A"/>
          <w:lang w:eastAsia="en-US"/>
        </w:rPr>
        <w:t>13.4.В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E0275F" w:rsidRPr="000C1B05" w:rsidRDefault="00E0275F" w:rsidP="00E0275F">
      <w:pPr>
        <w:autoSpaceDE/>
        <w:autoSpaceDN/>
        <w:adjustRightInd/>
        <w:ind w:right="-57"/>
        <w:rPr>
          <w:bCs/>
          <w:color w:val="000000"/>
        </w:rPr>
      </w:pPr>
      <w:r w:rsidRPr="000C1B05">
        <w:rPr>
          <w:bCs/>
          <w:color w:val="000000"/>
        </w:rPr>
        <w:t>13.5.Стороны признают, что документы, связанные с исполнением обязательств по настоящему контракту и направленные  по почтовому адресу, указанному в разделе 14 «Адреса и банковские реквизиты Сторон» настоящего контракта считаются направленными надлежащим образом.</w:t>
      </w:r>
    </w:p>
    <w:p w:rsidR="00E0275F" w:rsidRPr="000C1B05" w:rsidRDefault="00E0275F" w:rsidP="00E0275F">
      <w:pPr>
        <w:autoSpaceDE/>
        <w:autoSpaceDN/>
        <w:adjustRightInd/>
        <w:ind w:right="-57"/>
        <w:rPr>
          <w:bCs/>
          <w:color w:val="000000"/>
        </w:rPr>
      </w:pPr>
      <w:r w:rsidRPr="000C1B05">
        <w:rPr>
          <w:bCs/>
          <w:color w:val="000000"/>
        </w:rPr>
        <w:t xml:space="preserve">Отказ Стороны от получения документов, направленных надлежащим образом, или отсутствие Стороны по почтовому </w:t>
      </w:r>
      <w:r>
        <w:rPr>
          <w:bCs/>
          <w:color w:val="000000"/>
        </w:rPr>
        <w:t>адресу, указанному в разделе 14</w:t>
      </w:r>
      <w:r w:rsidRPr="000C1B05">
        <w:rPr>
          <w:bCs/>
          <w:color w:val="000000"/>
        </w:rPr>
        <w:t>«Адреса и банковские реквизиты Сторон» настоящего контракта не является основанием для последующего заявления Стороной о неполучении вышеуказанных документов.</w:t>
      </w:r>
    </w:p>
    <w:p w:rsidR="00E0275F" w:rsidRPr="000C1B05" w:rsidRDefault="00E0275F" w:rsidP="00E0275F">
      <w:pPr>
        <w:autoSpaceDE/>
        <w:autoSpaceDN/>
        <w:adjustRightInd/>
        <w:ind w:right="-57"/>
        <w:rPr>
          <w:bCs/>
          <w:color w:val="000000"/>
        </w:rPr>
      </w:pPr>
      <w:r w:rsidRPr="000C1B05">
        <w:rPr>
          <w:bCs/>
          <w:color w:val="000000"/>
        </w:rPr>
        <w:t>13.6. Все дополнения к настоящему Контракту и изменения настоящего Контракта и приложений к нему составляются  в письменном виде и вступают в силу с даты их подписания обеими сторонами.</w:t>
      </w:r>
    </w:p>
    <w:p w:rsidR="00E0275F" w:rsidRPr="000C1B05" w:rsidRDefault="00E0275F" w:rsidP="00E0275F">
      <w:pPr>
        <w:autoSpaceDE/>
        <w:autoSpaceDN/>
        <w:adjustRightInd/>
        <w:ind w:right="-57"/>
        <w:rPr>
          <w:color w:val="00000A"/>
        </w:rPr>
      </w:pPr>
      <w:r w:rsidRPr="000C1B05">
        <w:rPr>
          <w:color w:val="00000A"/>
        </w:rPr>
        <w:t>13.7.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0275F" w:rsidRPr="000C1B05" w:rsidRDefault="00E0275F" w:rsidP="00E0275F">
      <w:pPr>
        <w:autoSpaceDE/>
        <w:autoSpaceDN/>
        <w:adjustRightInd/>
        <w:ind w:right="-57"/>
        <w:rPr>
          <w:color w:val="00000A"/>
        </w:rPr>
      </w:pPr>
      <w:r w:rsidRPr="000C1B05">
        <w:rPr>
          <w:color w:val="00000A"/>
        </w:rPr>
        <w:t>13.8. Любые споры, разногласия и требования, возникающие из Контракта, подлежат разрешению в Арбитражном суде Тульской области.</w:t>
      </w:r>
    </w:p>
    <w:p w:rsidR="00E0275F" w:rsidRPr="000C1B05" w:rsidRDefault="00E0275F" w:rsidP="00E0275F">
      <w:pPr>
        <w:autoSpaceDE/>
        <w:autoSpaceDN/>
        <w:adjustRightInd/>
        <w:ind w:right="-57"/>
        <w:rPr>
          <w:bCs/>
          <w:color w:val="000000"/>
        </w:rPr>
      </w:pPr>
      <w:r w:rsidRPr="000C1B05">
        <w:rPr>
          <w:bCs/>
          <w:color w:val="000000"/>
        </w:rPr>
        <w:t>13.9. Признание не действительным какого-либо из пунктов настоящего Контракта не влечет признания недействительным контракта в целом.</w:t>
      </w:r>
    </w:p>
    <w:p w:rsidR="00E0275F" w:rsidRDefault="001F2FA9" w:rsidP="00E0275F">
      <w:pPr>
        <w:pStyle w:val="ConsPlusNormal0"/>
        <w:widowControl/>
        <w:ind w:right="-57" w:firstLine="567"/>
        <w:jc w:val="both"/>
        <w:rPr>
          <w:rFonts w:ascii="Times New Roman" w:hAnsi="Times New Roman"/>
          <w:sz w:val="24"/>
          <w:szCs w:val="24"/>
        </w:rPr>
      </w:pPr>
      <w:r>
        <w:rPr>
          <w:rFonts w:ascii="Times New Roman" w:hAnsi="Times New Roman"/>
          <w:bCs/>
          <w:color w:val="000000"/>
          <w:sz w:val="24"/>
          <w:szCs w:val="24"/>
        </w:rPr>
        <w:t>13.10</w:t>
      </w:r>
      <w:r w:rsidR="00E0275F">
        <w:rPr>
          <w:rFonts w:ascii="Times New Roman" w:hAnsi="Times New Roman"/>
          <w:bCs/>
          <w:color w:val="000000"/>
          <w:sz w:val="24"/>
          <w:szCs w:val="24"/>
        </w:rPr>
        <w:t xml:space="preserve">. </w:t>
      </w:r>
      <w:r w:rsidR="00E0275F">
        <w:rPr>
          <w:rFonts w:ascii="Times New Roman" w:hAnsi="Times New Roman"/>
          <w:sz w:val="24"/>
          <w:szCs w:val="24"/>
        </w:rPr>
        <w:t>Все приложения к Контракту являются его неотъемной частью.</w:t>
      </w:r>
    </w:p>
    <w:p w:rsidR="00E0275F" w:rsidRDefault="001F2FA9" w:rsidP="00E0275F">
      <w:pPr>
        <w:pStyle w:val="ConsPlusNormal0"/>
        <w:widowControl/>
        <w:ind w:firstLine="567"/>
        <w:jc w:val="both"/>
        <w:rPr>
          <w:rFonts w:ascii="Times New Roman" w:hAnsi="Times New Roman"/>
          <w:sz w:val="24"/>
          <w:szCs w:val="24"/>
        </w:rPr>
      </w:pPr>
      <w:r>
        <w:rPr>
          <w:rFonts w:ascii="Times New Roman" w:hAnsi="Times New Roman"/>
          <w:sz w:val="24"/>
          <w:szCs w:val="24"/>
        </w:rPr>
        <w:t>13.11</w:t>
      </w:r>
      <w:r w:rsidR="00E0275F">
        <w:rPr>
          <w:rFonts w:ascii="Times New Roman" w:hAnsi="Times New Roman"/>
          <w:sz w:val="24"/>
          <w:szCs w:val="24"/>
        </w:rPr>
        <w:t>. К Контракту прилагаются:</w:t>
      </w:r>
    </w:p>
    <w:p w:rsidR="00312976" w:rsidRDefault="00312976" w:rsidP="00312976">
      <w:pPr>
        <w:pStyle w:val="ConsPlusNormal0"/>
        <w:widowControl/>
        <w:ind w:firstLine="0"/>
        <w:jc w:val="both"/>
        <w:rPr>
          <w:rFonts w:ascii="Times New Roman" w:hAnsi="Times New Roman"/>
          <w:sz w:val="24"/>
          <w:szCs w:val="24"/>
        </w:rPr>
      </w:pPr>
      <w:r>
        <w:rPr>
          <w:rFonts w:ascii="Times New Roman" w:hAnsi="Times New Roman"/>
          <w:bCs/>
          <w:sz w:val="24"/>
          <w:szCs w:val="24"/>
        </w:rPr>
        <w:t xml:space="preserve">        </w:t>
      </w:r>
      <w:r w:rsidRPr="00312976">
        <w:rPr>
          <w:szCs w:val="24"/>
        </w:rPr>
        <w:t xml:space="preserve"> </w:t>
      </w:r>
      <w:r>
        <w:rPr>
          <w:rFonts w:ascii="Times New Roman" w:hAnsi="Times New Roman"/>
          <w:sz w:val="24"/>
          <w:szCs w:val="24"/>
        </w:rPr>
        <w:t>1. Приложение № 1 – Спецификация;</w:t>
      </w:r>
    </w:p>
    <w:p w:rsidR="00312976" w:rsidRDefault="00312976" w:rsidP="00312976">
      <w:pPr>
        <w:pStyle w:val="ConsPlusNormal0"/>
        <w:ind w:firstLine="0"/>
        <w:jc w:val="both"/>
        <w:rPr>
          <w:rFonts w:ascii="Times New Roman" w:hAnsi="Times New Roman"/>
          <w:bCs/>
          <w:sz w:val="24"/>
          <w:szCs w:val="24"/>
        </w:rPr>
      </w:pPr>
      <w:r>
        <w:rPr>
          <w:rFonts w:ascii="Times New Roman" w:hAnsi="Times New Roman"/>
          <w:sz w:val="24"/>
          <w:szCs w:val="24"/>
        </w:rPr>
        <w:t xml:space="preserve">         2. Приложение № 2 –</w:t>
      </w:r>
      <w:r>
        <w:rPr>
          <w:rFonts w:ascii="Times New Roman" w:hAnsi="Times New Roman"/>
          <w:bCs/>
          <w:sz w:val="24"/>
          <w:szCs w:val="24"/>
        </w:rPr>
        <w:t xml:space="preserve"> Техническое задание.</w:t>
      </w:r>
    </w:p>
    <w:p w:rsidR="00E0275F" w:rsidRDefault="00E0275F" w:rsidP="00E23235">
      <w:r>
        <w:t>14. Адреса места нахождения, банковские реквизиты и подписи Сторон</w:t>
      </w:r>
      <w:r w:rsidR="00861DBE">
        <w:t>:</w:t>
      </w:r>
    </w:p>
    <w:p w:rsidR="00861DBE" w:rsidRDefault="00861DBE" w:rsidP="00E23235"/>
    <w:p w:rsidR="00861DBE" w:rsidRDefault="00861DBE" w:rsidP="00E23235"/>
    <w:tbl>
      <w:tblPr>
        <w:tblpPr w:leftFromText="180" w:rightFromText="180" w:bottomFromText="200" w:vertAnchor="text" w:tblpY="1"/>
        <w:tblOverlap w:val="never"/>
        <w:tblW w:w="97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65"/>
        <w:gridCol w:w="4865"/>
      </w:tblGrid>
      <w:tr w:rsidR="00E0275F" w:rsidTr="002D1466">
        <w:trPr>
          <w:trHeight w:val="113"/>
        </w:trPr>
        <w:tc>
          <w:tcPr>
            <w:tcW w:w="4865" w:type="dxa"/>
            <w:tcBorders>
              <w:top w:val="nil"/>
              <w:left w:val="nil"/>
              <w:bottom w:val="nil"/>
              <w:right w:val="nil"/>
            </w:tcBorders>
            <w:hideMark/>
          </w:tcPr>
          <w:p w:rsidR="00E0275F" w:rsidRDefault="00E0275F" w:rsidP="002D1466">
            <w:pPr>
              <w:spacing w:line="276" w:lineRule="auto"/>
              <w:ind w:firstLine="360"/>
              <w:rPr>
                <w:b/>
                <w:bCs/>
                <w:lang w:eastAsia="en-US"/>
              </w:rPr>
            </w:pPr>
            <w:r>
              <w:rPr>
                <w:b/>
                <w:bCs/>
                <w:lang w:eastAsia="en-US"/>
              </w:rPr>
              <w:tab/>
              <w:t xml:space="preserve">       «Заказчик»</w:t>
            </w:r>
          </w:p>
          <w:p w:rsidR="00E0275F" w:rsidRDefault="00E0275F" w:rsidP="002D1466">
            <w:pPr>
              <w:spacing w:line="276" w:lineRule="auto"/>
              <w:ind w:firstLine="0"/>
              <w:rPr>
                <w:b/>
                <w:bCs/>
                <w:lang w:eastAsia="en-US"/>
              </w:rPr>
            </w:pPr>
            <w:r>
              <w:rPr>
                <w:b/>
                <w:bCs/>
                <w:lang w:eastAsia="en-US"/>
              </w:rPr>
              <w:t xml:space="preserve">ФКУ «ГБ МСЭ по Тульской области» Минтруда России </w:t>
            </w:r>
          </w:p>
          <w:p w:rsidR="00E0275F" w:rsidRDefault="00E0275F" w:rsidP="002D1466">
            <w:pPr>
              <w:pStyle w:val="a5"/>
              <w:spacing w:line="276" w:lineRule="auto"/>
              <w:ind w:firstLine="0"/>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 xml:space="preserve">300034, г. Тула, ул. Демонстрации, д.26 </w:t>
            </w:r>
          </w:p>
          <w:p w:rsidR="00E0275F" w:rsidRDefault="00E0275F" w:rsidP="002D1466">
            <w:pPr>
              <w:pStyle w:val="a5"/>
              <w:spacing w:line="276" w:lineRule="auto"/>
              <w:ind w:firstLine="0"/>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 xml:space="preserve">ИНН/КПП 7106063719/710601001 </w:t>
            </w:r>
          </w:p>
          <w:p w:rsidR="009A0F6D" w:rsidRPr="001504C4" w:rsidRDefault="009A0F6D" w:rsidP="009A0F6D">
            <w:pPr>
              <w:ind w:firstLine="0"/>
              <w:rPr>
                <w:rFonts w:eastAsia="MS Mincho"/>
              </w:rPr>
            </w:pPr>
            <w:r w:rsidRPr="001504C4">
              <w:rPr>
                <w:rFonts w:eastAsia="MS Mincho"/>
              </w:rPr>
              <w:t>Номер казначейского</w:t>
            </w:r>
          </w:p>
          <w:p w:rsidR="009A0F6D" w:rsidRPr="001504C4" w:rsidRDefault="009A0F6D" w:rsidP="009A0F6D">
            <w:pPr>
              <w:ind w:firstLine="0"/>
              <w:rPr>
                <w:rFonts w:eastAsia="MS Mincho"/>
              </w:rPr>
            </w:pPr>
            <w:r w:rsidRPr="001504C4">
              <w:rPr>
                <w:rFonts w:eastAsia="MS Mincho"/>
              </w:rPr>
              <w:t xml:space="preserve"> счета: 03211643000000013256,</w:t>
            </w:r>
          </w:p>
          <w:p w:rsidR="009A0F6D" w:rsidRPr="001504C4" w:rsidRDefault="009A0F6D" w:rsidP="009A0F6D">
            <w:pPr>
              <w:ind w:firstLine="0"/>
              <w:rPr>
                <w:rFonts w:eastAsia="MS Mincho"/>
              </w:rPr>
            </w:pPr>
            <w:r w:rsidRPr="001504C4">
              <w:rPr>
                <w:rFonts w:eastAsia="MS Mincho"/>
              </w:rPr>
              <w:t xml:space="preserve">Номер банковского счета, </w:t>
            </w:r>
          </w:p>
          <w:p w:rsidR="009A0F6D" w:rsidRDefault="009A0F6D" w:rsidP="009A0F6D">
            <w:pPr>
              <w:ind w:firstLine="0"/>
              <w:rPr>
                <w:rFonts w:eastAsia="MS Mincho"/>
              </w:rPr>
            </w:pPr>
            <w:r w:rsidRPr="001504C4">
              <w:rPr>
                <w:rFonts w:eastAsia="MS Mincho"/>
              </w:rPr>
              <w:t xml:space="preserve">входящего в </w:t>
            </w:r>
          </w:p>
          <w:p w:rsidR="009A0F6D" w:rsidRPr="001504C4" w:rsidRDefault="009A0F6D" w:rsidP="009A0F6D">
            <w:pPr>
              <w:ind w:firstLine="0"/>
              <w:rPr>
                <w:rFonts w:eastAsia="MS Mincho"/>
              </w:rPr>
            </w:pPr>
            <w:r w:rsidRPr="001504C4">
              <w:rPr>
                <w:rFonts w:eastAsia="MS Mincho"/>
              </w:rPr>
              <w:t>состав ЕКС: 40102810745370000024,</w:t>
            </w:r>
          </w:p>
          <w:p w:rsidR="009A0F6D" w:rsidRPr="001504C4" w:rsidRDefault="009A0F6D" w:rsidP="009A0F6D">
            <w:pPr>
              <w:ind w:firstLine="0"/>
              <w:rPr>
                <w:rFonts w:eastAsia="MS Mincho"/>
              </w:rPr>
            </w:pPr>
            <w:r w:rsidRPr="001504C4">
              <w:rPr>
                <w:rFonts w:eastAsia="MS Mincho"/>
              </w:rPr>
              <w:t>БИК: 012202102, л/сч 03661А74180</w:t>
            </w:r>
          </w:p>
          <w:p w:rsidR="009A0F6D" w:rsidRPr="001504C4" w:rsidRDefault="009A0F6D" w:rsidP="009A0F6D">
            <w:pPr>
              <w:ind w:firstLine="0"/>
              <w:rPr>
                <w:rFonts w:eastAsia="MS Mincho"/>
                <w:bCs/>
              </w:rPr>
            </w:pPr>
            <w:r w:rsidRPr="001504C4">
              <w:rPr>
                <w:rFonts w:eastAsia="MS Mincho"/>
              </w:rPr>
              <w:t xml:space="preserve">Наименование Банка: </w:t>
            </w:r>
            <w:r w:rsidRPr="001504C4">
              <w:rPr>
                <w:rFonts w:eastAsia="MS Mincho"/>
                <w:bCs/>
              </w:rPr>
              <w:t>Операционно – кассовый центр № 1</w:t>
            </w:r>
          </w:p>
          <w:p w:rsidR="009A0F6D" w:rsidRPr="001504C4" w:rsidRDefault="009A0F6D" w:rsidP="009A0F6D">
            <w:pPr>
              <w:ind w:firstLine="0"/>
              <w:rPr>
                <w:rFonts w:eastAsia="MS Mincho"/>
                <w:bCs/>
              </w:rPr>
            </w:pPr>
            <w:r w:rsidRPr="001504C4">
              <w:rPr>
                <w:rFonts w:eastAsia="MS Mincho"/>
                <w:bCs/>
              </w:rPr>
              <w:t xml:space="preserve">Волго – Вятского главного управления Центрального банка Российской Федерации </w:t>
            </w:r>
          </w:p>
          <w:p w:rsidR="009A0F6D" w:rsidRPr="001504C4" w:rsidRDefault="009A0F6D" w:rsidP="009A0F6D">
            <w:pPr>
              <w:ind w:firstLine="0"/>
              <w:rPr>
                <w:rFonts w:eastAsia="MS Mincho"/>
              </w:rPr>
            </w:pPr>
            <w:r w:rsidRPr="001504C4">
              <w:rPr>
                <w:rFonts w:eastAsia="MS Mincho"/>
                <w:bCs/>
              </w:rPr>
              <w:t>(ОКЦ № 1 Волго – Вятского ГУ Банка России).</w:t>
            </w:r>
          </w:p>
          <w:p w:rsidR="00E0275F" w:rsidRDefault="00E0275F" w:rsidP="002D1466">
            <w:pPr>
              <w:pStyle w:val="a5"/>
              <w:spacing w:line="276" w:lineRule="auto"/>
              <w:ind w:firstLine="0"/>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 xml:space="preserve">ОКПО 75202595 </w:t>
            </w:r>
          </w:p>
          <w:p w:rsidR="00E0275F" w:rsidRDefault="00E0275F" w:rsidP="002D1466">
            <w:pPr>
              <w:pStyle w:val="a5"/>
              <w:spacing w:line="276" w:lineRule="auto"/>
              <w:ind w:firstLine="0"/>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Тел. 21-43-32</w:t>
            </w:r>
          </w:p>
        </w:tc>
        <w:tc>
          <w:tcPr>
            <w:tcW w:w="4865" w:type="dxa"/>
            <w:tcBorders>
              <w:top w:val="nil"/>
              <w:left w:val="nil"/>
              <w:bottom w:val="nil"/>
              <w:right w:val="nil"/>
            </w:tcBorders>
          </w:tcPr>
          <w:p w:rsidR="00E0275F" w:rsidRDefault="00E0275F" w:rsidP="002D1466">
            <w:pPr>
              <w:spacing w:line="276" w:lineRule="auto"/>
              <w:ind w:firstLine="360"/>
              <w:rPr>
                <w:b/>
                <w:bCs/>
                <w:lang w:eastAsia="en-US"/>
              </w:rPr>
            </w:pPr>
            <w:r>
              <w:rPr>
                <w:b/>
                <w:bCs/>
                <w:lang w:eastAsia="en-US"/>
              </w:rPr>
              <w:tab/>
              <w:t xml:space="preserve">             «Исполнитель»</w:t>
            </w:r>
          </w:p>
          <w:p w:rsidR="00E0275F" w:rsidRDefault="00E0275F" w:rsidP="002D1466">
            <w:pPr>
              <w:spacing w:line="276" w:lineRule="auto"/>
              <w:ind w:firstLine="0"/>
              <w:rPr>
                <w:lang w:eastAsia="en-US"/>
              </w:rPr>
            </w:pPr>
          </w:p>
        </w:tc>
      </w:tr>
    </w:tbl>
    <w:tbl>
      <w:tblPr>
        <w:tblW w:w="0" w:type="auto"/>
        <w:tblCellSpacing w:w="15" w:type="dxa"/>
        <w:tblLook w:val="04A0" w:firstRow="1" w:lastRow="0" w:firstColumn="1" w:lastColumn="0" w:noHBand="0" w:noVBand="1"/>
      </w:tblPr>
      <w:tblGrid>
        <w:gridCol w:w="9355"/>
      </w:tblGrid>
      <w:tr w:rsidR="00E0275F" w:rsidTr="002D1466">
        <w:trPr>
          <w:tblCellSpacing w:w="15" w:type="dxa"/>
        </w:trPr>
        <w:tc>
          <w:tcPr>
            <w:tcW w:w="0" w:type="auto"/>
            <w:tcMar>
              <w:top w:w="15" w:type="dxa"/>
              <w:left w:w="15" w:type="dxa"/>
              <w:bottom w:w="15" w:type="dxa"/>
              <w:right w:w="15" w:type="dxa"/>
            </w:tcMar>
            <w:vAlign w:val="center"/>
            <w:hideMark/>
          </w:tcPr>
          <w:p w:rsidR="00E0275F" w:rsidRDefault="0087005B" w:rsidP="002D1466">
            <w:pPr>
              <w:spacing w:line="276" w:lineRule="auto"/>
              <w:ind w:firstLine="0"/>
              <w:jc w:val="left"/>
            </w:pPr>
            <w:r>
              <w:t xml:space="preserve"> Руководителя-главный эксперт</w:t>
            </w:r>
          </w:p>
          <w:p w:rsidR="00E0275F" w:rsidRDefault="00E0275F" w:rsidP="002D1466">
            <w:pPr>
              <w:spacing w:line="276" w:lineRule="auto"/>
              <w:ind w:firstLine="0"/>
              <w:jc w:val="left"/>
              <w:rPr>
                <w:lang w:eastAsia="en-US"/>
              </w:rPr>
            </w:pPr>
            <w:r>
              <w:t>по медико-социальной экспертизе                                                 _______________________</w:t>
            </w:r>
            <w:r w:rsidR="00861DBE">
              <w:rPr>
                <w:b/>
                <w:lang w:eastAsia="en-US"/>
              </w:rPr>
              <w:t>__</w:t>
            </w:r>
            <w:r>
              <w:rPr>
                <w:b/>
                <w:lang w:eastAsia="en-US"/>
              </w:rPr>
              <w:t xml:space="preserve"> Е.Н. Овсянникова</w:t>
            </w:r>
            <w:r>
              <w:rPr>
                <w:b/>
                <w:lang w:eastAsia="en-US"/>
              </w:rPr>
              <w:tab/>
            </w:r>
          </w:p>
        </w:tc>
      </w:tr>
      <w:tr w:rsidR="00E0275F" w:rsidTr="002D1466">
        <w:trPr>
          <w:tblCellSpacing w:w="15" w:type="dxa"/>
        </w:trPr>
        <w:tc>
          <w:tcPr>
            <w:tcW w:w="0" w:type="auto"/>
            <w:tcMar>
              <w:top w:w="15" w:type="dxa"/>
              <w:left w:w="15" w:type="dxa"/>
              <w:bottom w:w="15" w:type="dxa"/>
              <w:right w:w="15" w:type="dxa"/>
            </w:tcMar>
            <w:vAlign w:val="center"/>
            <w:hideMark/>
          </w:tcPr>
          <w:p w:rsidR="00E0275F" w:rsidRDefault="00E0275F" w:rsidP="002D1466">
            <w:pPr>
              <w:autoSpaceDE/>
              <w:autoSpaceDN/>
              <w:adjustRightInd/>
              <w:spacing w:line="276" w:lineRule="auto"/>
              <w:ind w:firstLine="0"/>
              <w:jc w:val="left"/>
              <w:rPr>
                <w:rFonts w:asciiTheme="minorHAnsi" w:eastAsiaTheme="minorHAnsi" w:hAnsiTheme="minorHAnsi"/>
                <w:lang w:eastAsia="en-US"/>
              </w:rPr>
            </w:pPr>
          </w:p>
        </w:tc>
      </w:tr>
    </w:tbl>
    <w:p w:rsidR="00E0275F" w:rsidRDefault="00E0275F" w:rsidP="00E0275F">
      <w:pPr>
        <w:pStyle w:val="a7"/>
        <w:tabs>
          <w:tab w:val="center" w:pos="4818"/>
        </w:tabs>
        <w:ind w:right="284"/>
        <w:jc w:val="center"/>
        <w:rPr>
          <w:sz w:val="24"/>
          <w:szCs w:val="24"/>
        </w:rPr>
      </w:pPr>
    </w:p>
    <w:p w:rsidR="00E0275F" w:rsidRDefault="00E0275F" w:rsidP="00E0275F">
      <w:pPr>
        <w:ind w:firstLine="0"/>
        <w:jc w:val="center"/>
        <w:rPr>
          <w:b/>
        </w:rPr>
      </w:pPr>
    </w:p>
    <w:p w:rsidR="00E0275F" w:rsidRDefault="00E0275F" w:rsidP="00E0275F">
      <w:pPr>
        <w:pStyle w:val="ConsPlusNormal0"/>
        <w:widowControl/>
        <w:ind w:firstLine="567"/>
        <w:jc w:val="right"/>
        <w:rPr>
          <w:rFonts w:ascii="Times New Roman" w:hAnsi="Times New Roman"/>
          <w:sz w:val="24"/>
          <w:szCs w:val="24"/>
        </w:rPr>
      </w:pPr>
    </w:p>
    <w:p w:rsidR="00E0275F" w:rsidRDefault="00E0275F" w:rsidP="00E0275F">
      <w:pPr>
        <w:pStyle w:val="ConsPlusNormal0"/>
        <w:widowControl/>
        <w:ind w:firstLine="567"/>
        <w:jc w:val="right"/>
        <w:rPr>
          <w:rFonts w:ascii="Times New Roman" w:hAnsi="Times New Roman"/>
          <w:sz w:val="24"/>
          <w:szCs w:val="24"/>
        </w:rPr>
      </w:pPr>
    </w:p>
    <w:p w:rsidR="00E0275F" w:rsidRDefault="00E0275F" w:rsidP="00E0275F">
      <w:pPr>
        <w:pStyle w:val="ConsPlusNormal0"/>
        <w:widowControl/>
        <w:ind w:firstLine="567"/>
        <w:jc w:val="right"/>
        <w:rPr>
          <w:rFonts w:ascii="Times New Roman" w:hAnsi="Times New Roman"/>
          <w:sz w:val="24"/>
          <w:szCs w:val="24"/>
        </w:rPr>
      </w:pPr>
    </w:p>
    <w:p w:rsidR="00E0275F" w:rsidRDefault="00E0275F" w:rsidP="00E0275F">
      <w:pPr>
        <w:pStyle w:val="ConsPlusNormal0"/>
        <w:widowControl/>
        <w:ind w:firstLine="567"/>
        <w:jc w:val="right"/>
        <w:rPr>
          <w:rFonts w:ascii="Times New Roman" w:hAnsi="Times New Roman"/>
          <w:sz w:val="24"/>
          <w:szCs w:val="24"/>
        </w:rPr>
      </w:pPr>
    </w:p>
    <w:p w:rsidR="00E0275F" w:rsidRDefault="00E0275F" w:rsidP="00E0275F">
      <w:pPr>
        <w:pStyle w:val="ConsPlusNormal0"/>
        <w:widowControl/>
        <w:ind w:firstLine="567"/>
        <w:jc w:val="right"/>
        <w:rPr>
          <w:rFonts w:ascii="Times New Roman" w:hAnsi="Times New Roman"/>
          <w:sz w:val="24"/>
          <w:szCs w:val="24"/>
        </w:rPr>
      </w:pPr>
    </w:p>
    <w:p w:rsidR="00E0275F" w:rsidRDefault="00E0275F" w:rsidP="00E0275F">
      <w:pPr>
        <w:pStyle w:val="ConsPlusNormal0"/>
        <w:widowControl/>
        <w:ind w:firstLine="567"/>
        <w:jc w:val="right"/>
        <w:rPr>
          <w:rFonts w:ascii="Times New Roman" w:hAnsi="Times New Roman"/>
          <w:sz w:val="24"/>
          <w:szCs w:val="24"/>
        </w:rPr>
      </w:pPr>
    </w:p>
    <w:p w:rsidR="00E0275F" w:rsidRDefault="00E0275F" w:rsidP="00E0275F">
      <w:pPr>
        <w:pStyle w:val="ConsPlusNormal0"/>
        <w:widowControl/>
        <w:ind w:firstLine="567"/>
        <w:jc w:val="right"/>
        <w:rPr>
          <w:rFonts w:ascii="Times New Roman" w:hAnsi="Times New Roman"/>
          <w:sz w:val="24"/>
          <w:szCs w:val="24"/>
        </w:rPr>
      </w:pPr>
    </w:p>
    <w:p w:rsidR="00AF7F49" w:rsidRDefault="00AF7F49" w:rsidP="00E0275F">
      <w:pPr>
        <w:pStyle w:val="ConsPlusNormal0"/>
        <w:widowControl/>
        <w:ind w:firstLine="567"/>
        <w:jc w:val="right"/>
        <w:rPr>
          <w:rFonts w:ascii="Times New Roman" w:hAnsi="Times New Roman"/>
          <w:sz w:val="24"/>
          <w:szCs w:val="24"/>
        </w:rPr>
      </w:pPr>
    </w:p>
    <w:p w:rsidR="00AF7F49" w:rsidRDefault="00AF7F49" w:rsidP="00E0275F">
      <w:pPr>
        <w:pStyle w:val="ConsPlusNormal0"/>
        <w:widowControl/>
        <w:ind w:firstLine="567"/>
        <w:jc w:val="right"/>
        <w:rPr>
          <w:rFonts w:ascii="Times New Roman" w:hAnsi="Times New Roman"/>
          <w:sz w:val="24"/>
          <w:szCs w:val="24"/>
        </w:rPr>
      </w:pPr>
    </w:p>
    <w:p w:rsidR="00E0275F" w:rsidRDefault="00E0275F" w:rsidP="00E0275F">
      <w:pPr>
        <w:pStyle w:val="ConsPlusNormal0"/>
        <w:widowControl/>
        <w:ind w:firstLine="567"/>
        <w:jc w:val="right"/>
        <w:rPr>
          <w:rFonts w:ascii="Times New Roman" w:hAnsi="Times New Roman"/>
          <w:sz w:val="24"/>
          <w:szCs w:val="24"/>
        </w:rPr>
      </w:pPr>
    </w:p>
    <w:p w:rsidR="00186BF2" w:rsidRDefault="00186BF2" w:rsidP="00E0275F">
      <w:pPr>
        <w:pStyle w:val="ConsPlusNormal0"/>
        <w:widowControl/>
        <w:ind w:firstLine="567"/>
        <w:jc w:val="right"/>
        <w:rPr>
          <w:rFonts w:ascii="Times New Roman" w:hAnsi="Times New Roman"/>
          <w:sz w:val="24"/>
          <w:szCs w:val="24"/>
        </w:rPr>
      </w:pPr>
    </w:p>
    <w:p w:rsidR="00186BF2" w:rsidRDefault="00186BF2" w:rsidP="00E0275F">
      <w:pPr>
        <w:pStyle w:val="ConsPlusNormal0"/>
        <w:widowControl/>
        <w:ind w:firstLine="567"/>
        <w:jc w:val="right"/>
        <w:rPr>
          <w:rFonts w:ascii="Times New Roman" w:hAnsi="Times New Roman"/>
          <w:sz w:val="24"/>
          <w:szCs w:val="24"/>
        </w:rPr>
      </w:pPr>
    </w:p>
    <w:p w:rsidR="005E136F" w:rsidRDefault="005E136F" w:rsidP="00E0275F">
      <w:pPr>
        <w:pStyle w:val="ConsPlusNormal0"/>
        <w:widowControl/>
        <w:ind w:firstLine="567"/>
        <w:jc w:val="right"/>
        <w:rPr>
          <w:rFonts w:ascii="Times New Roman" w:hAnsi="Times New Roman"/>
          <w:sz w:val="24"/>
          <w:szCs w:val="24"/>
        </w:rPr>
      </w:pPr>
    </w:p>
    <w:p w:rsidR="00312976" w:rsidRPr="00312976" w:rsidRDefault="002E437D" w:rsidP="00312976">
      <w:pPr>
        <w:jc w:val="right"/>
        <w:rPr>
          <w:rFonts w:eastAsia="Calibri"/>
        </w:rPr>
      </w:pPr>
      <w:r>
        <w:rPr>
          <w:rFonts w:eastAsia="Calibri"/>
        </w:rPr>
        <w:t>П</w:t>
      </w:r>
      <w:r w:rsidR="00312976" w:rsidRPr="00312976">
        <w:rPr>
          <w:rFonts w:eastAsia="Calibri"/>
        </w:rPr>
        <w:t>риложение № 1</w:t>
      </w:r>
    </w:p>
    <w:p w:rsidR="00312976" w:rsidRPr="00312976" w:rsidRDefault="00312976" w:rsidP="00312976">
      <w:pPr>
        <w:jc w:val="right"/>
        <w:rPr>
          <w:rFonts w:eastAsia="Calibri"/>
        </w:rPr>
      </w:pPr>
      <w:r w:rsidRPr="00312976">
        <w:rPr>
          <w:rFonts w:eastAsia="Calibri"/>
        </w:rPr>
        <w:t>к контракту</w:t>
      </w:r>
    </w:p>
    <w:p w:rsidR="00312976" w:rsidRPr="00312976" w:rsidRDefault="009A0F6D" w:rsidP="00312976">
      <w:pPr>
        <w:jc w:val="right"/>
        <w:rPr>
          <w:rFonts w:eastAsia="Calibri"/>
        </w:rPr>
      </w:pPr>
      <w:r>
        <w:rPr>
          <w:rFonts w:eastAsia="Calibri"/>
        </w:rPr>
        <w:t>№ ____ от "___" _____ 2026</w:t>
      </w:r>
      <w:r w:rsidR="00312976" w:rsidRPr="00312976">
        <w:rPr>
          <w:rFonts w:eastAsia="Calibri"/>
        </w:rPr>
        <w:t>г.</w:t>
      </w:r>
    </w:p>
    <w:p w:rsidR="00E0275F" w:rsidRDefault="00E0275F" w:rsidP="00E0275F">
      <w:pPr>
        <w:pStyle w:val="ConsPlusNormal0"/>
        <w:widowControl/>
        <w:ind w:firstLine="567"/>
        <w:jc w:val="right"/>
        <w:rPr>
          <w:rFonts w:ascii="Times New Roman" w:hAnsi="Times New Roman"/>
          <w:sz w:val="24"/>
          <w:szCs w:val="24"/>
        </w:rPr>
      </w:pPr>
    </w:p>
    <w:p w:rsidR="00E0275F" w:rsidRDefault="00E0275F" w:rsidP="00E0275F">
      <w:pPr>
        <w:pStyle w:val="ConsPlusNormal0"/>
        <w:widowControl/>
        <w:ind w:firstLine="567"/>
        <w:jc w:val="right"/>
        <w:rPr>
          <w:rFonts w:ascii="Times New Roman" w:hAnsi="Times New Roman"/>
          <w:sz w:val="24"/>
          <w:szCs w:val="24"/>
        </w:rPr>
      </w:pPr>
    </w:p>
    <w:p w:rsidR="00E0275F" w:rsidRDefault="00E0275F" w:rsidP="00E0275F">
      <w:pPr>
        <w:pStyle w:val="ConsPlusNormal0"/>
        <w:widowControl/>
        <w:ind w:firstLine="567"/>
        <w:jc w:val="right"/>
        <w:rPr>
          <w:rFonts w:ascii="Times New Roman" w:hAnsi="Times New Roman"/>
          <w:sz w:val="24"/>
          <w:szCs w:val="24"/>
        </w:rPr>
      </w:pPr>
    </w:p>
    <w:p w:rsidR="00312976" w:rsidRPr="00332DC5" w:rsidRDefault="00312976" w:rsidP="00312976">
      <w:pPr>
        <w:jc w:val="center"/>
        <w:rPr>
          <w:rFonts w:eastAsia="Calibri"/>
          <w:b/>
          <w:bCs/>
        </w:rPr>
      </w:pPr>
      <w:r>
        <w:tab/>
      </w:r>
      <w:r w:rsidRPr="00332DC5">
        <w:rPr>
          <w:rFonts w:eastAsia="Calibri"/>
          <w:b/>
          <w:bCs/>
        </w:rPr>
        <w:t>СПЕЦИФИКАЦИЯ</w:t>
      </w:r>
    </w:p>
    <w:p w:rsidR="00312976" w:rsidRPr="00332DC5" w:rsidRDefault="00312976" w:rsidP="00312976">
      <w:pPr>
        <w:ind w:left="567"/>
        <w:rPr>
          <w:rFonts w:eastAsia="MS Mincho"/>
        </w:rPr>
      </w:pP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9"/>
        <w:gridCol w:w="2268"/>
        <w:gridCol w:w="1417"/>
        <w:gridCol w:w="709"/>
        <w:gridCol w:w="992"/>
        <w:gridCol w:w="1701"/>
      </w:tblGrid>
      <w:tr w:rsidR="00312976" w:rsidRPr="00332DC5" w:rsidTr="002E437D">
        <w:tc>
          <w:tcPr>
            <w:tcW w:w="567" w:type="dxa"/>
          </w:tcPr>
          <w:p w:rsidR="00312976" w:rsidRPr="00332DC5" w:rsidRDefault="00312976" w:rsidP="002D1466">
            <w:pPr>
              <w:ind w:right="-108" w:firstLine="0"/>
              <w:rPr>
                <w:rFonts w:eastAsia="MS Mincho"/>
                <w:b/>
              </w:rPr>
            </w:pPr>
            <w:r w:rsidRPr="00332DC5">
              <w:rPr>
                <w:rFonts w:eastAsia="MS Mincho"/>
                <w:b/>
              </w:rPr>
              <w:t>№ п/п</w:t>
            </w:r>
          </w:p>
        </w:tc>
        <w:tc>
          <w:tcPr>
            <w:tcW w:w="3119" w:type="dxa"/>
          </w:tcPr>
          <w:p w:rsidR="00312976" w:rsidRPr="00332DC5" w:rsidRDefault="00312976" w:rsidP="002D1466">
            <w:pPr>
              <w:ind w:right="-108" w:firstLine="34"/>
              <w:jc w:val="center"/>
              <w:rPr>
                <w:rFonts w:eastAsia="MS Mincho"/>
                <w:b/>
              </w:rPr>
            </w:pPr>
            <w:r w:rsidRPr="00332DC5">
              <w:t xml:space="preserve">Наименование </w:t>
            </w:r>
            <w:r w:rsidRPr="00332DC5">
              <w:br/>
            </w:r>
            <w:r>
              <w:rPr>
                <w:rFonts w:eastAsia="MS Mincho"/>
                <w:b/>
              </w:rPr>
              <w:t>услуг</w:t>
            </w:r>
          </w:p>
        </w:tc>
        <w:tc>
          <w:tcPr>
            <w:tcW w:w="2268" w:type="dxa"/>
          </w:tcPr>
          <w:p w:rsidR="00312976" w:rsidRPr="000238E4" w:rsidRDefault="00312976" w:rsidP="002D1466">
            <w:pPr>
              <w:ind w:firstLine="0"/>
              <w:jc w:val="left"/>
              <w:rPr>
                <w:rFonts w:eastAsia="MS Mincho"/>
                <w:b/>
              </w:rPr>
            </w:pPr>
            <w:r w:rsidRPr="000238E4">
              <w:rPr>
                <w:rFonts w:eastAsia="MS Mincho"/>
                <w:b/>
              </w:rPr>
              <w:t>Характеристики</w:t>
            </w:r>
            <w:r>
              <w:rPr>
                <w:rFonts w:eastAsia="MS Mincho"/>
                <w:b/>
              </w:rPr>
              <w:t xml:space="preserve"> услуг</w:t>
            </w:r>
          </w:p>
          <w:p w:rsidR="00312976" w:rsidRPr="00332DC5" w:rsidRDefault="00312976" w:rsidP="002D1466">
            <w:pPr>
              <w:ind w:right="-108"/>
              <w:jc w:val="center"/>
              <w:rPr>
                <w:rFonts w:eastAsia="MS Mincho"/>
                <w:b/>
              </w:rPr>
            </w:pPr>
          </w:p>
        </w:tc>
        <w:tc>
          <w:tcPr>
            <w:tcW w:w="1417" w:type="dxa"/>
          </w:tcPr>
          <w:p w:rsidR="00312976" w:rsidRPr="00332DC5" w:rsidRDefault="00312976" w:rsidP="002D1466">
            <w:pPr>
              <w:ind w:right="-108" w:firstLine="0"/>
              <w:rPr>
                <w:rFonts w:eastAsia="MS Mincho"/>
                <w:b/>
              </w:rPr>
            </w:pPr>
            <w:r w:rsidRPr="00332DC5">
              <w:rPr>
                <w:rFonts w:eastAsia="MS Mincho"/>
                <w:b/>
              </w:rPr>
              <w:t>Ед. изм.</w:t>
            </w:r>
          </w:p>
        </w:tc>
        <w:tc>
          <w:tcPr>
            <w:tcW w:w="709" w:type="dxa"/>
          </w:tcPr>
          <w:p w:rsidR="00312976" w:rsidRPr="00332DC5" w:rsidRDefault="00312976" w:rsidP="002D1466">
            <w:pPr>
              <w:ind w:right="-108" w:firstLine="0"/>
              <w:rPr>
                <w:rFonts w:eastAsia="MS Mincho"/>
                <w:b/>
              </w:rPr>
            </w:pPr>
            <w:r w:rsidRPr="00332DC5">
              <w:rPr>
                <w:rFonts w:eastAsia="MS Mincho"/>
                <w:b/>
              </w:rPr>
              <w:t>Кол-во</w:t>
            </w:r>
          </w:p>
          <w:p w:rsidR="00312976" w:rsidRPr="00332DC5" w:rsidRDefault="00312976" w:rsidP="002D1466">
            <w:pPr>
              <w:ind w:right="-108" w:firstLine="34"/>
              <w:jc w:val="center"/>
              <w:rPr>
                <w:rFonts w:eastAsia="MS Mincho"/>
                <w:b/>
              </w:rPr>
            </w:pPr>
          </w:p>
        </w:tc>
        <w:tc>
          <w:tcPr>
            <w:tcW w:w="992" w:type="dxa"/>
          </w:tcPr>
          <w:p w:rsidR="00312976" w:rsidRPr="00332DC5" w:rsidRDefault="00312976" w:rsidP="002D1466">
            <w:pPr>
              <w:ind w:right="-108" w:firstLine="34"/>
              <w:jc w:val="center"/>
              <w:rPr>
                <w:rFonts w:eastAsia="MS Mincho"/>
                <w:b/>
              </w:rPr>
            </w:pPr>
            <w:r w:rsidRPr="00332DC5">
              <w:rPr>
                <w:rFonts w:eastAsia="MS Mincho"/>
                <w:b/>
              </w:rPr>
              <w:t>Цена,</w:t>
            </w:r>
          </w:p>
          <w:p w:rsidR="00312976" w:rsidRPr="00332DC5" w:rsidRDefault="00312976" w:rsidP="002D1466">
            <w:pPr>
              <w:ind w:right="-108" w:firstLine="34"/>
              <w:jc w:val="center"/>
              <w:rPr>
                <w:rFonts w:eastAsia="MS Mincho"/>
                <w:b/>
              </w:rPr>
            </w:pPr>
            <w:r w:rsidRPr="00332DC5">
              <w:rPr>
                <w:rFonts w:eastAsia="MS Mincho"/>
                <w:b/>
              </w:rPr>
              <w:t>(руб.)</w:t>
            </w:r>
          </w:p>
        </w:tc>
        <w:tc>
          <w:tcPr>
            <w:tcW w:w="1701" w:type="dxa"/>
          </w:tcPr>
          <w:p w:rsidR="00312976" w:rsidRPr="00332DC5" w:rsidRDefault="00312976" w:rsidP="002D1466">
            <w:pPr>
              <w:ind w:right="-108" w:firstLine="34"/>
              <w:jc w:val="center"/>
              <w:rPr>
                <w:rFonts w:eastAsia="MS Mincho"/>
                <w:b/>
              </w:rPr>
            </w:pPr>
            <w:r w:rsidRPr="00332DC5">
              <w:rPr>
                <w:rFonts w:eastAsia="MS Mincho"/>
                <w:b/>
              </w:rPr>
              <w:t>Сумма,</w:t>
            </w:r>
          </w:p>
          <w:p w:rsidR="00312976" w:rsidRPr="00332DC5" w:rsidRDefault="00312976" w:rsidP="002D1466">
            <w:pPr>
              <w:ind w:right="-108" w:firstLine="34"/>
              <w:jc w:val="center"/>
              <w:rPr>
                <w:rFonts w:eastAsia="MS Mincho"/>
                <w:b/>
              </w:rPr>
            </w:pPr>
            <w:r w:rsidRPr="00332DC5">
              <w:rPr>
                <w:rFonts w:eastAsia="MS Mincho"/>
                <w:b/>
              </w:rPr>
              <w:t>(руб.)</w:t>
            </w:r>
          </w:p>
        </w:tc>
      </w:tr>
      <w:tr w:rsidR="00312976" w:rsidRPr="00332DC5" w:rsidTr="002E437D">
        <w:tc>
          <w:tcPr>
            <w:tcW w:w="567" w:type="dxa"/>
          </w:tcPr>
          <w:p w:rsidR="00312976" w:rsidRPr="00332DC5" w:rsidRDefault="00312976" w:rsidP="002E437D">
            <w:pPr>
              <w:ind w:right="-108" w:firstLine="0"/>
              <w:jc w:val="center"/>
              <w:rPr>
                <w:rFonts w:eastAsia="MS Mincho"/>
              </w:rPr>
            </w:pPr>
            <w:r w:rsidRPr="00332DC5">
              <w:rPr>
                <w:rFonts w:eastAsia="MS Mincho"/>
              </w:rPr>
              <w:t>1</w:t>
            </w:r>
          </w:p>
        </w:tc>
        <w:tc>
          <w:tcPr>
            <w:tcW w:w="3119" w:type="dxa"/>
            <w:tcBorders>
              <w:top w:val="single" w:sz="4" w:space="0" w:color="000000"/>
              <w:left w:val="single" w:sz="4" w:space="0" w:color="000000"/>
              <w:bottom w:val="single" w:sz="4" w:space="0" w:color="auto"/>
              <w:right w:val="single" w:sz="4" w:space="0" w:color="000000"/>
            </w:tcBorders>
            <w:vAlign w:val="center"/>
          </w:tcPr>
          <w:p w:rsidR="00312976" w:rsidRDefault="00122E5F" w:rsidP="0069709F">
            <w:pPr>
              <w:tabs>
                <w:tab w:val="num" w:pos="1080"/>
              </w:tabs>
              <w:ind w:firstLine="0"/>
              <w:rPr>
                <w:color w:val="000000"/>
                <w:lang w:eastAsia="en-US"/>
              </w:rPr>
            </w:pPr>
            <w:r>
              <w:rPr>
                <w:color w:val="000000"/>
                <w:lang w:eastAsia="en-US"/>
              </w:rPr>
              <w:t xml:space="preserve"> </w:t>
            </w:r>
            <w:r w:rsidR="00F65C09">
              <w:rPr>
                <w:color w:val="000000"/>
                <w:lang w:eastAsia="en-US"/>
              </w:rPr>
              <w:t xml:space="preserve">Оказание </w:t>
            </w:r>
            <w:r w:rsidR="00743761">
              <w:rPr>
                <w:color w:val="000000"/>
                <w:lang w:eastAsia="en-US"/>
              </w:rPr>
              <w:t xml:space="preserve">услуг по </w:t>
            </w:r>
            <w:r w:rsidR="00E7416C">
              <w:rPr>
                <w:color w:val="000000"/>
                <w:lang w:eastAsia="en-US"/>
              </w:rPr>
              <w:t xml:space="preserve">вывозу и </w:t>
            </w:r>
            <w:r w:rsidR="000B0395">
              <w:rPr>
                <w:color w:val="000000"/>
                <w:lang w:eastAsia="en-US"/>
              </w:rPr>
              <w:t xml:space="preserve">утилизации </w:t>
            </w:r>
            <w:r w:rsidR="00217216">
              <w:rPr>
                <w:color w:val="000000"/>
                <w:lang w:eastAsia="en-US"/>
              </w:rPr>
              <w:t>оборудования</w:t>
            </w:r>
            <w:r w:rsidR="00747860">
              <w:rPr>
                <w:color w:val="000000"/>
                <w:lang w:eastAsia="en-US"/>
              </w:rPr>
              <w:t xml:space="preserve"> </w:t>
            </w:r>
            <w:r w:rsidR="004932CC">
              <w:rPr>
                <w:color w:val="000000"/>
                <w:lang w:eastAsia="en-US"/>
              </w:rPr>
              <w:t>(м</w:t>
            </w:r>
            <w:r w:rsidR="004932CC" w:rsidRPr="004932CC">
              <w:rPr>
                <w:color w:val="000000"/>
                <w:lang w:eastAsia="en-US"/>
              </w:rPr>
              <w:t>ногофункциональное устройство</w:t>
            </w:r>
            <w:r w:rsidR="004932CC">
              <w:rPr>
                <w:color w:val="000000"/>
                <w:lang w:eastAsia="en-US"/>
              </w:rPr>
              <w:t>)</w:t>
            </w:r>
          </w:p>
        </w:tc>
        <w:tc>
          <w:tcPr>
            <w:tcW w:w="2268" w:type="dxa"/>
          </w:tcPr>
          <w:p w:rsidR="009D1C8E" w:rsidRDefault="00975DEB" w:rsidP="002D1466">
            <w:pPr>
              <w:ind w:right="-108" w:firstLine="0"/>
              <w:rPr>
                <w:rFonts w:eastAsia="MS Mincho"/>
              </w:rPr>
            </w:pPr>
            <w:r>
              <w:rPr>
                <w:rFonts w:eastAsia="MS Mincho"/>
              </w:rPr>
              <w:t xml:space="preserve"> </w:t>
            </w:r>
          </w:p>
          <w:p w:rsidR="00975DEB" w:rsidRDefault="00975DEB" w:rsidP="00975DEB">
            <w:pPr>
              <w:ind w:right="-108" w:firstLine="0"/>
              <w:jc w:val="center"/>
              <w:rPr>
                <w:rFonts w:eastAsia="MS Mincho"/>
              </w:rPr>
            </w:pPr>
          </w:p>
          <w:p w:rsidR="00312976" w:rsidRPr="00332DC5" w:rsidRDefault="00312976" w:rsidP="00975DEB">
            <w:pPr>
              <w:ind w:right="-108" w:firstLine="0"/>
              <w:jc w:val="center"/>
              <w:rPr>
                <w:rFonts w:eastAsia="MS Mincho"/>
              </w:rPr>
            </w:pPr>
            <w:r>
              <w:rPr>
                <w:rFonts w:eastAsia="MS Mincho"/>
              </w:rPr>
              <w:t>Приложение № 2</w:t>
            </w:r>
          </w:p>
        </w:tc>
        <w:tc>
          <w:tcPr>
            <w:tcW w:w="1417" w:type="dxa"/>
          </w:tcPr>
          <w:p w:rsidR="00975DEB" w:rsidRDefault="00312976" w:rsidP="007D4200">
            <w:pPr>
              <w:ind w:firstLine="0"/>
              <w:rPr>
                <w:rFonts w:eastAsia="MS Mincho"/>
              </w:rPr>
            </w:pPr>
            <w:r>
              <w:rPr>
                <w:rFonts w:eastAsia="MS Mincho"/>
              </w:rPr>
              <w:t xml:space="preserve">   </w:t>
            </w:r>
            <w:r w:rsidR="007D4200">
              <w:rPr>
                <w:rFonts w:eastAsia="MS Mincho"/>
              </w:rPr>
              <w:t xml:space="preserve"> </w:t>
            </w:r>
            <w:r w:rsidR="0068193D">
              <w:rPr>
                <w:rFonts w:eastAsia="MS Mincho"/>
              </w:rPr>
              <w:t xml:space="preserve">  </w:t>
            </w:r>
          </w:p>
          <w:p w:rsidR="00975DEB" w:rsidRDefault="00975DEB" w:rsidP="007D4200">
            <w:pPr>
              <w:ind w:firstLine="0"/>
              <w:rPr>
                <w:rFonts w:eastAsia="MS Mincho"/>
              </w:rPr>
            </w:pPr>
          </w:p>
          <w:p w:rsidR="00312976" w:rsidRPr="000238E4" w:rsidRDefault="00975DEB" w:rsidP="007D4200">
            <w:pPr>
              <w:ind w:firstLine="0"/>
              <w:rPr>
                <w:rFonts w:eastAsia="MS Mincho"/>
              </w:rPr>
            </w:pPr>
            <w:r>
              <w:rPr>
                <w:rFonts w:eastAsia="MS Mincho"/>
              </w:rPr>
              <w:t xml:space="preserve">  </w:t>
            </w:r>
            <w:r w:rsidR="0068193D">
              <w:rPr>
                <w:rFonts w:eastAsia="MS Mincho"/>
              </w:rPr>
              <w:t xml:space="preserve"> </w:t>
            </w:r>
            <w:r w:rsidR="00CA63A0">
              <w:rPr>
                <w:rFonts w:eastAsia="MS Mincho"/>
              </w:rPr>
              <w:t>У</w:t>
            </w:r>
            <w:r w:rsidR="00312976">
              <w:rPr>
                <w:rFonts w:eastAsia="MS Mincho"/>
              </w:rPr>
              <w:t>сл.ед.</w:t>
            </w:r>
          </w:p>
        </w:tc>
        <w:tc>
          <w:tcPr>
            <w:tcW w:w="709" w:type="dxa"/>
            <w:tcBorders>
              <w:top w:val="single" w:sz="4" w:space="0" w:color="000000"/>
              <w:left w:val="single" w:sz="4" w:space="0" w:color="000000"/>
              <w:bottom w:val="single" w:sz="4" w:space="0" w:color="auto"/>
              <w:right w:val="single" w:sz="4" w:space="0" w:color="000000"/>
            </w:tcBorders>
            <w:vAlign w:val="center"/>
          </w:tcPr>
          <w:p w:rsidR="0068193D" w:rsidRDefault="0068193D" w:rsidP="002D1466">
            <w:pPr>
              <w:pStyle w:val="Style2"/>
              <w:tabs>
                <w:tab w:val="left" w:pos="2985"/>
              </w:tabs>
              <w:spacing w:line="276" w:lineRule="auto"/>
              <w:jc w:val="center"/>
              <w:rPr>
                <w:rStyle w:val="FontStyle26"/>
                <w:b w:val="0"/>
              </w:rPr>
            </w:pPr>
          </w:p>
          <w:p w:rsidR="00312976" w:rsidRDefault="004932CC" w:rsidP="002D1466">
            <w:pPr>
              <w:pStyle w:val="Style2"/>
              <w:tabs>
                <w:tab w:val="left" w:pos="2985"/>
              </w:tabs>
              <w:spacing w:line="276" w:lineRule="auto"/>
              <w:jc w:val="center"/>
              <w:rPr>
                <w:rStyle w:val="FontStyle26"/>
                <w:b w:val="0"/>
              </w:rPr>
            </w:pPr>
            <w:r>
              <w:rPr>
                <w:rStyle w:val="FontStyle26"/>
                <w:b w:val="0"/>
              </w:rPr>
              <w:t>1</w:t>
            </w:r>
          </w:p>
        </w:tc>
        <w:tc>
          <w:tcPr>
            <w:tcW w:w="992" w:type="dxa"/>
          </w:tcPr>
          <w:p w:rsidR="00861DBE" w:rsidRPr="00332DC5" w:rsidRDefault="00861DBE" w:rsidP="002D1466">
            <w:pPr>
              <w:ind w:firstLine="0"/>
              <w:rPr>
                <w:rFonts w:eastAsia="MS Mincho"/>
              </w:rPr>
            </w:pPr>
          </w:p>
        </w:tc>
        <w:tc>
          <w:tcPr>
            <w:tcW w:w="1701" w:type="dxa"/>
          </w:tcPr>
          <w:p w:rsidR="00312976" w:rsidRPr="00861DBE" w:rsidRDefault="00312976" w:rsidP="00861DBE">
            <w:pPr>
              <w:rPr>
                <w:rFonts w:eastAsia="MS Mincho"/>
              </w:rPr>
            </w:pPr>
          </w:p>
        </w:tc>
      </w:tr>
      <w:tr w:rsidR="00312976" w:rsidRPr="00332DC5" w:rsidTr="002E437D">
        <w:tc>
          <w:tcPr>
            <w:tcW w:w="3686" w:type="dxa"/>
            <w:gridSpan w:val="2"/>
          </w:tcPr>
          <w:p w:rsidR="00312976" w:rsidRPr="00332DC5" w:rsidRDefault="00312976" w:rsidP="002D1466">
            <w:pPr>
              <w:ind w:right="-108" w:firstLine="34"/>
              <w:rPr>
                <w:rFonts w:eastAsia="MS Mincho"/>
                <w:b/>
              </w:rPr>
            </w:pPr>
            <w:r w:rsidRPr="00332DC5">
              <w:rPr>
                <w:rFonts w:eastAsia="MS Mincho"/>
                <w:b/>
              </w:rPr>
              <w:t xml:space="preserve">    Итого:</w:t>
            </w:r>
          </w:p>
        </w:tc>
        <w:tc>
          <w:tcPr>
            <w:tcW w:w="3685" w:type="dxa"/>
            <w:gridSpan w:val="2"/>
          </w:tcPr>
          <w:p w:rsidR="00312976" w:rsidRPr="00332DC5" w:rsidRDefault="00312976" w:rsidP="002D1466">
            <w:pPr>
              <w:ind w:right="-108"/>
              <w:rPr>
                <w:rFonts w:eastAsia="MS Mincho"/>
                <w:b/>
              </w:rPr>
            </w:pPr>
          </w:p>
        </w:tc>
        <w:tc>
          <w:tcPr>
            <w:tcW w:w="3402" w:type="dxa"/>
            <w:gridSpan w:val="3"/>
          </w:tcPr>
          <w:p w:rsidR="00312976" w:rsidRPr="00332DC5" w:rsidRDefault="00312976" w:rsidP="002D1466">
            <w:pPr>
              <w:ind w:right="-108" w:firstLine="34"/>
              <w:rPr>
                <w:rFonts w:eastAsia="MS Mincho"/>
                <w:b/>
                <w:lang w:val="en-US"/>
              </w:rPr>
            </w:pPr>
          </w:p>
        </w:tc>
      </w:tr>
    </w:tbl>
    <w:p w:rsidR="00312976" w:rsidRPr="00332DC5" w:rsidRDefault="00472335" w:rsidP="00312976">
      <w:pPr>
        <w:ind w:firstLine="0"/>
        <w:rPr>
          <w:rFonts w:eastAsia="MS Mincho"/>
          <w:b/>
          <w:bCs/>
        </w:rPr>
      </w:pPr>
      <w:r>
        <w:rPr>
          <w:rFonts w:eastAsia="MS Mincho"/>
          <w:b/>
        </w:rPr>
        <w:t>Итого стоимость услуг</w:t>
      </w:r>
      <w:r w:rsidR="00312976" w:rsidRPr="00332DC5">
        <w:rPr>
          <w:rFonts w:eastAsia="MS Mincho"/>
          <w:b/>
        </w:rPr>
        <w:t xml:space="preserve"> составит: </w:t>
      </w:r>
      <w:r w:rsidR="00312976">
        <w:rPr>
          <w:rFonts w:eastAsia="MS Mincho"/>
          <w:b/>
        </w:rPr>
        <w:t>_______________</w:t>
      </w:r>
    </w:p>
    <w:p w:rsidR="00312976" w:rsidRPr="00332DC5" w:rsidRDefault="00312976" w:rsidP="00312976">
      <w:pPr>
        <w:ind w:firstLine="0"/>
        <w:rPr>
          <w:rFonts w:eastAsia="Calibri"/>
        </w:rPr>
      </w:pPr>
    </w:p>
    <w:tbl>
      <w:tblPr>
        <w:tblpPr w:leftFromText="180" w:rightFromText="180" w:bottomFromText="200" w:vertAnchor="text" w:tblpY="1"/>
        <w:tblOverlap w:val="never"/>
        <w:tblW w:w="97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65"/>
        <w:gridCol w:w="4865"/>
      </w:tblGrid>
      <w:tr w:rsidR="00312976" w:rsidRPr="00BE0E4E" w:rsidTr="002D1466">
        <w:trPr>
          <w:trHeight w:val="113"/>
        </w:trPr>
        <w:tc>
          <w:tcPr>
            <w:tcW w:w="4865" w:type="dxa"/>
            <w:tcBorders>
              <w:top w:val="nil"/>
              <w:left w:val="nil"/>
              <w:bottom w:val="nil"/>
              <w:right w:val="nil"/>
            </w:tcBorders>
            <w:hideMark/>
          </w:tcPr>
          <w:p w:rsidR="00312976" w:rsidRPr="00BE0E4E" w:rsidRDefault="00312976" w:rsidP="002D1466">
            <w:pPr>
              <w:ind w:firstLine="0"/>
              <w:rPr>
                <w:rFonts w:eastAsia="Calibri"/>
                <w:b/>
                <w:bCs/>
              </w:rPr>
            </w:pPr>
            <w:r w:rsidRPr="00BE0E4E">
              <w:rPr>
                <w:rFonts w:eastAsia="Calibri"/>
                <w:b/>
                <w:bCs/>
              </w:rPr>
              <w:tab/>
              <w:t xml:space="preserve">       «Заказчик»</w:t>
            </w:r>
          </w:p>
          <w:p w:rsidR="00312976" w:rsidRPr="00BE0E4E" w:rsidRDefault="00312976" w:rsidP="002D1466">
            <w:pPr>
              <w:ind w:firstLine="0"/>
              <w:rPr>
                <w:rFonts w:eastAsia="Calibri"/>
                <w:b/>
                <w:bCs/>
              </w:rPr>
            </w:pPr>
            <w:r w:rsidRPr="00BE0E4E">
              <w:rPr>
                <w:rFonts w:eastAsia="Calibri"/>
                <w:b/>
                <w:bCs/>
              </w:rPr>
              <w:t xml:space="preserve">ФКУ «ГБ МСЭ по Тульской области» Минтруда России </w:t>
            </w:r>
          </w:p>
          <w:p w:rsidR="00312976" w:rsidRPr="00BE0E4E" w:rsidRDefault="00312976" w:rsidP="002D1466">
            <w:pPr>
              <w:ind w:firstLine="0"/>
              <w:rPr>
                <w:rFonts w:eastAsia="Calibri"/>
              </w:rPr>
            </w:pPr>
          </w:p>
        </w:tc>
        <w:tc>
          <w:tcPr>
            <w:tcW w:w="4865" w:type="dxa"/>
            <w:tcBorders>
              <w:top w:val="nil"/>
              <w:left w:val="nil"/>
              <w:bottom w:val="nil"/>
              <w:right w:val="nil"/>
            </w:tcBorders>
          </w:tcPr>
          <w:p w:rsidR="00312976" w:rsidRPr="00BE0E4E" w:rsidRDefault="00312976" w:rsidP="002D1466">
            <w:pPr>
              <w:ind w:firstLine="0"/>
              <w:rPr>
                <w:rFonts w:eastAsia="Calibri"/>
                <w:b/>
                <w:bCs/>
              </w:rPr>
            </w:pPr>
            <w:r>
              <w:rPr>
                <w:rFonts w:eastAsia="Calibri"/>
                <w:b/>
                <w:bCs/>
              </w:rPr>
              <w:tab/>
              <w:t xml:space="preserve">           </w:t>
            </w:r>
            <w:r w:rsidR="00FC6232">
              <w:rPr>
                <w:rFonts w:eastAsia="Calibri"/>
                <w:b/>
                <w:bCs/>
              </w:rPr>
              <w:t xml:space="preserve">           </w:t>
            </w:r>
            <w:r>
              <w:rPr>
                <w:rFonts w:eastAsia="Calibri"/>
                <w:b/>
                <w:bCs/>
              </w:rPr>
              <w:t xml:space="preserve">  «Исполнитель</w:t>
            </w:r>
            <w:r w:rsidRPr="00BE0E4E">
              <w:rPr>
                <w:rFonts w:eastAsia="Calibri"/>
                <w:b/>
                <w:bCs/>
              </w:rPr>
              <w:t>»</w:t>
            </w:r>
          </w:p>
          <w:p w:rsidR="00312976" w:rsidRPr="00BE0E4E" w:rsidRDefault="00312976" w:rsidP="00312976">
            <w:pPr>
              <w:ind w:firstLine="0"/>
              <w:rPr>
                <w:rFonts w:eastAsia="Calibri"/>
              </w:rPr>
            </w:pPr>
          </w:p>
        </w:tc>
      </w:tr>
    </w:tbl>
    <w:tbl>
      <w:tblPr>
        <w:tblpPr w:leftFromText="180" w:rightFromText="180" w:vertAnchor="text" w:tblpY="1"/>
        <w:tblOverlap w:val="never"/>
        <w:tblW w:w="0" w:type="auto"/>
        <w:tblCellSpacing w:w="15" w:type="dxa"/>
        <w:tblLook w:val="04A0" w:firstRow="1" w:lastRow="0" w:firstColumn="1" w:lastColumn="0" w:noHBand="0" w:noVBand="1"/>
      </w:tblPr>
      <w:tblGrid>
        <w:gridCol w:w="4338"/>
      </w:tblGrid>
      <w:tr w:rsidR="00312976" w:rsidRPr="00BE0E4E" w:rsidTr="002D1466">
        <w:trPr>
          <w:tblCellSpacing w:w="15" w:type="dxa"/>
        </w:trPr>
        <w:tc>
          <w:tcPr>
            <w:tcW w:w="0" w:type="auto"/>
            <w:tcMar>
              <w:top w:w="15" w:type="dxa"/>
              <w:left w:w="15" w:type="dxa"/>
              <w:bottom w:w="15" w:type="dxa"/>
              <w:right w:w="15" w:type="dxa"/>
            </w:tcMar>
            <w:vAlign w:val="center"/>
            <w:hideMark/>
          </w:tcPr>
          <w:p w:rsidR="00312976" w:rsidRPr="00BE0E4E" w:rsidRDefault="00122E5F" w:rsidP="002D1466">
            <w:pPr>
              <w:ind w:firstLine="0"/>
              <w:rPr>
                <w:rFonts w:eastAsia="Calibri"/>
              </w:rPr>
            </w:pPr>
            <w:r>
              <w:rPr>
                <w:rFonts w:eastAsia="Calibri"/>
              </w:rPr>
              <w:t>Руководитель-главный эксперт</w:t>
            </w:r>
          </w:p>
          <w:p w:rsidR="00312976" w:rsidRPr="00BE0E4E" w:rsidRDefault="00312976" w:rsidP="002D1466">
            <w:pPr>
              <w:ind w:firstLine="0"/>
              <w:rPr>
                <w:rFonts w:eastAsia="Calibri"/>
              </w:rPr>
            </w:pPr>
            <w:r w:rsidRPr="00BE0E4E">
              <w:rPr>
                <w:rFonts w:eastAsia="Calibri"/>
              </w:rPr>
              <w:t xml:space="preserve">по медико-социальной экспертизе                                                </w:t>
            </w:r>
          </w:p>
          <w:p w:rsidR="00312976" w:rsidRPr="00BE0E4E" w:rsidRDefault="00312976" w:rsidP="002D1466">
            <w:pPr>
              <w:ind w:firstLine="0"/>
              <w:rPr>
                <w:rFonts w:eastAsia="Calibri"/>
              </w:rPr>
            </w:pPr>
            <w:r w:rsidRPr="00BE0E4E">
              <w:rPr>
                <w:rFonts w:eastAsia="Calibri"/>
              </w:rPr>
              <w:t xml:space="preserve"> _________________</w:t>
            </w:r>
            <w:r w:rsidRPr="00BE0E4E">
              <w:rPr>
                <w:rFonts w:eastAsia="Calibri"/>
                <w:b/>
              </w:rPr>
              <w:t>Е.Н. Овсянникова</w:t>
            </w:r>
            <w:r w:rsidRPr="00BE0E4E">
              <w:rPr>
                <w:rFonts w:eastAsia="Calibri"/>
                <w:b/>
              </w:rPr>
              <w:tab/>
            </w:r>
          </w:p>
        </w:tc>
      </w:tr>
      <w:tr w:rsidR="00312976" w:rsidRPr="00BE0E4E" w:rsidTr="002D1466">
        <w:trPr>
          <w:tblCellSpacing w:w="15" w:type="dxa"/>
        </w:trPr>
        <w:tc>
          <w:tcPr>
            <w:tcW w:w="0" w:type="auto"/>
            <w:tcMar>
              <w:top w:w="15" w:type="dxa"/>
              <w:left w:w="15" w:type="dxa"/>
              <w:bottom w:w="15" w:type="dxa"/>
              <w:right w:w="15" w:type="dxa"/>
            </w:tcMar>
            <w:vAlign w:val="center"/>
            <w:hideMark/>
          </w:tcPr>
          <w:p w:rsidR="00312976" w:rsidRPr="00BE0E4E" w:rsidRDefault="00312976" w:rsidP="002D1466">
            <w:pPr>
              <w:ind w:firstLine="0"/>
              <w:rPr>
                <w:rFonts w:eastAsia="Calibri"/>
              </w:rPr>
            </w:pPr>
          </w:p>
        </w:tc>
      </w:tr>
    </w:tbl>
    <w:p w:rsidR="0069709F" w:rsidRDefault="0069709F" w:rsidP="00312976">
      <w:pPr>
        <w:ind w:firstLine="0"/>
        <w:rPr>
          <w:rFonts w:eastAsia="Calibri"/>
        </w:rPr>
      </w:pPr>
    </w:p>
    <w:p w:rsidR="0069709F" w:rsidRDefault="0069709F" w:rsidP="00312976">
      <w:pPr>
        <w:ind w:firstLine="0"/>
        <w:rPr>
          <w:rFonts w:eastAsia="Calibri"/>
        </w:rPr>
      </w:pPr>
    </w:p>
    <w:p w:rsidR="00312976" w:rsidRPr="00332DC5" w:rsidRDefault="00312976" w:rsidP="00312976">
      <w:pPr>
        <w:ind w:firstLine="0"/>
        <w:rPr>
          <w:rFonts w:eastAsia="Calibri"/>
        </w:rPr>
      </w:pPr>
      <w:r w:rsidRPr="00BE0E4E">
        <w:rPr>
          <w:rFonts w:eastAsia="Calibri"/>
        </w:rPr>
        <w:t xml:space="preserve">__________________ </w:t>
      </w:r>
      <w:r w:rsidRPr="00BE0E4E">
        <w:rPr>
          <w:rFonts w:eastAsia="Calibri"/>
        </w:rPr>
        <w:br/>
      </w:r>
    </w:p>
    <w:p w:rsidR="00312976" w:rsidRDefault="00312976" w:rsidP="00312976">
      <w:pPr>
        <w:pStyle w:val="ConsPlusNormal0"/>
        <w:widowControl/>
        <w:tabs>
          <w:tab w:val="left" w:pos="1770"/>
        </w:tabs>
        <w:ind w:firstLine="567"/>
        <w:jc w:val="both"/>
        <w:rPr>
          <w:rFonts w:ascii="Times New Roman" w:hAnsi="Times New Roman"/>
          <w:sz w:val="24"/>
          <w:szCs w:val="24"/>
        </w:rPr>
      </w:pPr>
    </w:p>
    <w:p w:rsidR="00312976" w:rsidRDefault="00312976" w:rsidP="00E0275F">
      <w:pPr>
        <w:pStyle w:val="ConsPlusNormal0"/>
        <w:widowControl/>
        <w:ind w:firstLine="567"/>
        <w:jc w:val="right"/>
        <w:rPr>
          <w:rFonts w:ascii="Times New Roman" w:hAnsi="Times New Roman"/>
          <w:sz w:val="24"/>
          <w:szCs w:val="24"/>
        </w:rPr>
      </w:pPr>
    </w:p>
    <w:p w:rsidR="00312976" w:rsidRDefault="00312976" w:rsidP="00E0275F">
      <w:pPr>
        <w:pStyle w:val="ConsPlusNormal0"/>
        <w:widowControl/>
        <w:ind w:firstLine="567"/>
        <w:jc w:val="right"/>
        <w:rPr>
          <w:rFonts w:ascii="Times New Roman" w:hAnsi="Times New Roman"/>
          <w:sz w:val="24"/>
          <w:szCs w:val="24"/>
        </w:rPr>
      </w:pPr>
    </w:p>
    <w:p w:rsidR="00312976" w:rsidRDefault="00312976" w:rsidP="00E0275F">
      <w:pPr>
        <w:pStyle w:val="ConsPlusNormal0"/>
        <w:widowControl/>
        <w:ind w:firstLine="567"/>
        <w:jc w:val="right"/>
        <w:rPr>
          <w:rFonts w:ascii="Times New Roman" w:hAnsi="Times New Roman"/>
          <w:sz w:val="24"/>
          <w:szCs w:val="24"/>
        </w:rPr>
      </w:pPr>
    </w:p>
    <w:p w:rsidR="00312976" w:rsidRDefault="00312976" w:rsidP="00E0275F">
      <w:pPr>
        <w:pStyle w:val="ConsPlusNormal0"/>
        <w:widowControl/>
        <w:ind w:firstLine="567"/>
        <w:jc w:val="right"/>
        <w:rPr>
          <w:rFonts w:ascii="Times New Roman" w:hAnsi="Times New Roman"/>
          <w:sz w:val="24"/>
          <w:szCs w:val="24"/>
        </w:rPr>
      </w:pPr>
    </w:p>
    <w:p w:rsidR="00312976" w:rsidRDefault="00312976" w:rsidP="00E0275F">
      <w:pPr>
        <w:pStyle w:val="ConsPlusNormal0"/>
        <w:widowControl/>
        <w:ind w:firstLine="567"/>
        <w:jc w:val="right"/>
        <w:rPr>
          <w:rFonts w:ascii="Times New Roman" w:hAnsi="Times New Roman"/>
          <w:sz w:val="24"/>
          <w:szCs w:val="24"/>
        </w:rPr>
      </w:pPr>
    </w:p>
    <w:p w:rsidR="00312976" w:rsidRDefault="00312976" w:rsidP="00E0275F">
      <w:pPr>
        <w:pStyle w:val="ConsPlusNormal0"/>
        <w:widowControl/>
        <w:ind w:firstLine="567"/>
        <w:jc w:val="right"/>
        <w:rPr>
          <w:rFonts w:ascii="Times New Roman" w:hAnsi="Times New Roman"/>
          <w:sz w:val="24"/>
          <w:szCs w:val="24"/>
        </w:rPr>
      </w:pPr>
    </w:p>
    <w:p w:rsidR="00312976" w:rsidRDefault="00312976" w:rsidP="00E0275F">
      <w:pPr>
        <w:pStyle w:val="ConsPlusNormal0"/>
        <w:widowControl/>
        <w:ind w:firstLine="567"/>
        <w:jc w:val="right"/>
        <w:rPr>
          <w:rFonts w:ascii="Times New Roman" w:hAnsi="Times New Roman"/>
          <w:sz w:val="24"/>
          <w:szCs w:val="24"/>
        </w:rPr>
      </w:pPr>
    </w:p>
    <w:p w:rsidR="00312976" w:rsidRDefault="00312976" w:rsidP="00E0275F">
      <w:pPr>
        <w:pStyle w:val="ConsPlusNormal0"/>
        <w:widowControl/>
        <w:ind w:firstLine="567"/>
        <w:jc w:val="right"/>
        <w:rPr>
          <w:rFonts w:ascii="Times New Roman" w:hAnsi="Times New Roman"/>
          <w:sz w:val="24"/>
          <w:szCs w:val="24"/>
        </w:rPr>
      </w:pPr>
    </w:p>
    <w:p w:rsidR="00312976" w:rsidRDefault="00312976" w:rsidP="00E0275F">
      <w:pPr>
        <w:pStyle w:val="ConsPlusNormal0"/>
        <w:widowControl/>
        <w:ind w:firstLine="567"/>
        <w:jc w:val="right"/>
        <w:rPr>
          <w:rFonts w:ascii="Times New Roman" w:hAnsi="Times New Roman"/>
          <w:sz w:val="24"/>
          <w:szCs w:val="24"/>
        </w:rPr>
      </w:pPr>
    </w:p>
    <w:p w:rsidR="00312976" w:rsidRDefault="00312976" w:rsidP="00E0275F">
      <w:pPr>
        <w:pStyle w:val="ConsPlusNormal0"/>
        <w:widowControl/>
        <w:ind w:firstLine="567"/>
        <w:jc w:val="right"/>
        <w:rPr>
          <w:rFonts w:ascii="Times New Roman" w:hAnsi="Times New Roman"/>
          <w:sz w:val="24"/>
          <w:szCs w:val="24"/>
        </w:rPr>
      </w:pPr>
    </w:p>
    <w:p w:rsidR="00312976" w:rsidRDefault="00312976" w:rsidP="00E0275F">
      <w:pPr>
        <w:pStyle w:val="ConsPlusNormal0"/>
        <w:widowControl/>
        <w:ind w:firstLine="567"/>
        <w:jc w:val="right"/>
        <w:rPr>
          <w:rFonts w:ascii="Times New Roman" w:hAnsi="Times New Roman"/>
          <w:sz w:val="24"/>
          <w:szCs w:val="24"/>
        </w:rPr>
      </w:pPr>
    </w:p>
    <w:p w:rsidR="002E437D" w:rsidRDefault="002E437D" w:rsidP="00E0275F">
      <w:pPr>
        <w:pStyle w:val="ConsPlusNormal0"/>
        <w:widowControl/>
        <w:ind w:firstLine="567"/>
        <w:jc w:val="right"/>
        <w:rPr>
          <w:rFonts w:ascii="Times New Roman" w:hAnsi="Times New Roman"/>
          <w:sz w:val="24"/>
          <w:szCs w:val="24"/>
        </w:rPr>
      </w:pPr>
    </w:p>
    <w:p w:rsidR="002E437D" w:rsidRDefault="002E437D" w:rsidP="00E0275F">
      <w:pPr>
        <w:pStyle w:val="ConsPlusNormal0"/>
        <w:widowControl/>
        <w:ind w:firstLine="567"/>
        <w:jc w:val="right"/>
        <w:rPr>
          <w:rFonts w:ascii="Times New Roman" w:hAnsi="Times New Roman"/>
          <w:sz w:val="24"/>
          <w:szCs w:val="24"/>
        </w:rPr>
      </w:pPr>
    </w:p>
    <w:p w:rsidR="002E437D" w:rsidRDefault="002E437D" w:rsidP="00E0275F">
      <w:pPr>
        <w:pStyle w:val="ConsPlusNormal0"/>
        <w:widowControl/>
        <w:ind w:firstLine="567"/>
        <w:jc w:val="right"/>
        <w:rPr>
          <w:rFonts w:ascii="Times New Roman" w:hAnsi="Times New Roman"/>
          <w:sz w:val="24"/>
          <w:szCs w:val="24"/>
        </w:rPr>
      </w:pPr>
    </w:p>
    <w:p w:rsidR="002E437D" w:rsidRDefault="002E437D" w:rsidP="00E0275F">
      <w:pPr>
        <w:pStyle w:val="ConsPlusNormal0"/>
        <w:widowControl/>
        <w:ind w:firstLine="567"/>
        <w:jc w:val="right"/>
        <w:rPr>
          <w:rFonts w:ascii="Times New Roman" w:hAnsi="Times New Roman"/>
          <w:sz w:val="24"/>
          <w:szCs w:val="24"/>
        </w:rPr>
      </w:pPr>
    </w:p>
    <w:p w:rsidR="002E437D" w:rsidRDefault="002E437D" w:rsidP="00E0275F">
      <w:pPr>
        <w:pStyle w:val="ConsPlusNormal0"/>
        <w:widowControl/>
        <w:ind w:firstLine="567"/>
        <w:jc w:val="right"/>
        <w:rPr>
          <w:rFonts w:ascii="Times New Roman" w:hAnsi="Times New Roman"/>
          <w:sz w:val="24"/>
          <w:szCs w:val="24"/>
        </w:rPr>
      </w:pPr>
    </w:p>
    <w:p w:rsidR="002D1466" w:rsidRDefault="002D1466" w:rsidP="00E0275F">
      <w:pPr>
        <w:pStyle w:val="ConsPlusNormal0"/>
        <w:widowControl/>
        <w:ind w:firstLine="567"/>
        <w:jc w:val="right"/>
        <w:rPr>
          <w:rFonts w:ascii="Times New Roman" w:hAnsi="Times New Roman"/>
          <w:sz w:val="24"/>
          <w:szCs w:val="24"/>
        </w:rPr>
      </w:pPr>
    </w:p>
    <w:p w:rsidR="002D1466" w:rsidRDefault="002D1466" w:rsidP="00E0275F">
      <w:pPr>
        <w:pStyle w:val="ConsPlusNormal0"/>
        <w:widowControl/>
        <w:ind w:firstLine="567"/>
        <w:jc w:val="right"/>
        <w:rPr>
          <w:rFonts w:ascii="Times New Roman" w:hAnsi="Times New Roman"/>
          <w:sz w:val="24"/>
          <w:szCs w:val="24"/>
        </w:rPr>
      </w:pPr>
    </w:p>
    <w:p w:rsidR="000B0395" w:rsidRDefault="000B0395" w:rsidP="00E0275F">
      <w:pPr>
        <w:pStyle w:val="ConsPlusNormal0"/>
        <w:widowControl/>
        <w:ind w:firstLine="567"/>
        <w:jc w:val="right"/>
        <w:rPr>
          <w:rFonts w:ascii="Times New Roman" w:hAnsi="Times New Roman"/>
          <w:sz w:val="24"/>
          <w:szCs w:val="24"/>
        </w:rPr>
      </w:pPr>
    </w:p>
    <w:p w:rsidR="0069709F" w:rsidRDefault="0069709F" w:rsidP="00E0275F">
      <w:pPr>
        <w:pStyle w:val="ConsPlusNormal0"/>
        <w:widowControl/>
        <w:ind w:firstLine="567"/>
        <w:jc w:val="right"/>
        <w:rPr>
          <w:rFonts w:ascii="Times New Roman" w:hAnsi="Times New Roman"/>
          <w:sz w:val="24"/>
          <w:szCs w:val="24"/>
        </w:rPr>
      </w:pPr>
    </w:p>
    <w:p w:rsidR="00C429CE" w:rsidRDefault="00C429CE" w:rsidP="00E0275F">
      <w:pPr>
        <w:pStyle w:val="ConsPlusNormal0"/>
        <w:widowControl/>
        <w:ind w:firstLine="567"/>
        <w:jc w:val="right"/>
        <w:rPr>
          <w:rFonts w:ascii="Times New Roman" w:hAnsi="Times New Roman"/>
          <w:sz w:val="24"/>
          <w:szCs w:val="24"/>
        </w:rPr>
      </w:pPr>
    </w:p>
    <w:p w:rsidR="00E0275F" w:rsidRDefault="00222530" w:rsidP="00E0275F">
      <w:pPr>
        <w:pStyle w:val="ConsPlusNormal0"/>
        <w:widowControl/>
        <w:ind w:firstLine="567"/>
        <w:jc w:val="right"/>
        <w:rPr>
          <w:rFonts w:ascii="Times New Roman" w:hAnsi="Times New Roman"/>
          <w:sz w:val="24"/>
          <w:szCs w:val="24"/>
        </w:rPr>
      </w:pPr>
      <w:r>
        <w:rPr>
          <w:rFonts w:ascii="Times New Roman" w:hAnsi="Times New Roman"/>
          <w:sz w:val="24"/>
          <w:szCs w:val="24"/>
        </w:rPr>
        <w:t>П</w:t>
      </w:r>
      <w:r w:rsidR="00312976">
        <w:rPr>
          <w:rFonts w:ascii="Times New Roman" w:hAnsi="Times New Roman"/>
          <w:sz w:val="24"/>
          <w:szCs w:val="24"/>
        </w:rPr>
        <w:t>риложение № 2</w:t>
      </w:r>
    </w:p>
    <w:p w:rsidR="00E0275F" w:rsidRDefault="00E0275F" w:rsidP="00E0275F">
      <w:pPr>
        <w:pStyle w:val="ConsPlusNormal0"/>
        <w:widowControl/>
        <w:ind w:firstLine="567"/>
        <w:jc w:val="right"/>
        <w:rPr>
          <w:rFonts w:ascii="Times New Roman" w:hAnsi="Times New Roman"/>
          <w:sz w:val="24"/>
          <w:szCs w:val="24"/>
        </w:rPr>
      </w:pPr>
      <w:r>
        <w:rPr>
          <w:rFonts w:ascii="Times New Roman" w:hAnsi="Times New Roman"/>
          <w:sz w:val="24"/>
          <w:szCs w:val="24"/>
        </w:rPr>
        <w:t>к контракту</w:t>
      </w:r>
    </w:p>
    <w:p w:rsidR="00E0275F" w:rsidRDefault="001B2846" w:rsidP="00E0275F">
      <w:pPr>
        <w:pStyle w:val="ConsPlusNormal0"/>
        <w:widowControl/>
        <w:ind w:firstLine="567"/>
        <w:jc w:val="right"/>
        <w:rPr>
          <w:rFonts w:ascii="Times New Roman" w:hAnsi="Times New Roman"/>
          <w:sz w:val="24"/>
          <w:szCs w:val="24"/>
        </w:rPr>
      </w:pPr>
      <w:r>
        <w:rPr>
          <w:rFonts w:ascii="Times New Roman" w:hAnsi="Times New Roman"/>
          <w:sz w:val="24"/>
          <w:szCs w:val="24"/>
        </w:rPr>
        <w:t>№ ____ от "___" _____ 2026</w:t>
      </w:r>
      <w:r w:rsidR="00E0275F">
        <w:rPr>
          <w:rFonts w:ascii="Times New Roman" w:hAnsi="Times New Roman"/>
          <w:sz w:val="24"/>
          <w:szCs w:val="24"/>
        </w:rPr>
        <w:t>г.</w:t>
      </w:r>
    </w:p>
    <w:p w:rsidR="00E0275F" w:rsidRDefault="00E0275F" w:rsidP="00E0275F">
      <w:pPr>
        <w:pStyle w:val="ConsPlusNormal0"/>
        <w:widowControl/>
        <w:ind w:firstLine="567"/>
        <w:jc w:val="center"/>
        <w:rPr>
          <w:rFonts w:ascii="Times New Roman" w:hAnsi="Times New Roman"/>
          <w:sz w:val="24"/>
          <w:szCs w:val="24"/>
        </w:rPr>
      </w:pPr>
    </w:p>
    <w:p w:rsidR="00122E5F" w:rsidRDefault="00122E5F" w:rsidP="00E06506">
      <w:pPr>
        <w:spacing w:line="276" w:lineRule="auto"/>
        <w:jc w:val="center"/>
        <w:rPr>
          <w:b/>
          <w:sz w:val="22"/>
          <w:szCs w:val="22"/>
        </w:rPr>
      </w:pPr>
    </w:p>
    <w:p w:rsidR="00E06506" w:rsidRDefault="00E06506" w:rsidP="00E06506">
      <w:pPr>
        <w:spacing w:line="276" w:lineRule="auto"/>
        <w:jc w:val="center"/>
        <w:rPr>
          <w:b/>
        </w:rPr>
      </w:pPr>
      <w:r w:rsidRPr="003D7CA3">
        <w:rPr>
          <w:b/>
        </w:rPr>
        <w:t>ТЕХНИЧЕСКОЕ ЗАДАНИЕ</w:t>
      </w:r>
    </w:p>
    <w:p w:rsidR="004932CC" w:rsidRPr="004932CC" w:rsidRDefault="004932CC" w:rsidP="004932CC">
      <w:pPr>
        <w:tabs>
          <w:tab w:val="left" w:pos="0"/>
        </w:tabs>
        <w:rPr>
          <w:b/>
        </w:rPr>
      </w:pPr>
      <w:r>
        <w:rPr>
          <w:b/>
        </w:rPr>
        <w:t xml:space="preserve"> </w:t>
      </w:r>
      <w:r w:rsidRPr="004932CC">
        <w:rPr>
          <w:b/>
        </w:rPr>
        <w:t>1.  Предмет закупки.</w:t>
      </w:r>
    </w:p>
    <w:tbl>
      <w:tblPr>
        <w:tblW w:w="9345" w:type="dxa"/>
        <w:tblInd w:w="113" w:type="dxa"/>
        <w:tblLayout w:type="fixed"/>
        <w:tblLook w:val="04A0" w:firstRow="1" w:lastRow="0" w:firstColumn="1" w:lastColumn="0" w:noHBand="0" w:noVBand="1"/>
      </w:tblPr>
      <w:tblGrid>
        <w:gridCol w:w="784"/>
        <w:gridCol w:w="5052"/>
        <w:gridCol w:w="1887"/>
        <w:gridCol w:w="1622"/>
      </w:tblGrid>
      <w:tr w:rsidR="004932CC" w:rsidRPr="004932CC" w:rsidTr="001F1A3D">
        <w:tc>
          <w:tcPr>
            <w:tcW w:w="784" w:type="dxa"/>
            <w:tcBorders>
              <w:top w:val="single" w:sz="4" w:space="0" w:color="000000"/>
              <w:left w:val="single" w:sz="4" w:space="0" w:color="000000"/>
              <w:bottom w:val="single" w:sz="4" w:space="0" w:color="000000"/>
              <w:right w:val="single" w:sz="4" w:space="0" w:color="000000"/>
            </w:tcBorders>
          </w:tcPr>
          <w:p w:rsidR="004932CC" w:rsidRPr="004932CC" w:rsidRDefault="004932CC" w:rsidP="004932CC">
            <w:pPr>
              <w:widowControl w:val="0"/>
              <w:tabs>
                <w:tab w:val="left" w:pos="0"/>
              </w:tabs>
              <w:suppressAutoHyphens/>
              <w:autoSpaceDE/>
              <w:autoSpaceDN/>
              <w:adjustRightInd/>
              <w:ind w:firstLine="0"/>
              <w:jc w:val="left"/>
            </w:pPr>
            <w:r w:rsidRPr="004932CC">
              <w:t>№ п/п</w:t>
            </w:r>
          </w:p>
        </w:tc>
        <w:tc>
          <w:tcPr>
            <w:tcW w:w="5051" w:type="dxa"/>
            <w:tcBorders>
              <w:top w:val="single" w:sz="4" w:space="0" w:color="000000"/>
              <w:left w:val="single" w:sz="4" w:space="0" w:color="000000"/>
              <w:bottom w:val="single" w:sz="4" w:space="0" w:color="000000"/>
              <w:right w:val="single" w:sz="4" w:space="0" w:color="000000"/>
            </w:tcBorders>
          </w:tcPr>
          <w:p w:rsidR="004932CC" w:rsidRPr="004932CC" w:rsidRDefault="004932CC" w:rsidP="004932CC">
            <w:pPr>
              <w:widowControl w:val="0"/>
              <w:tabs>
                <w:tab w:val="left" w:pos="0"/>
              </w:tabs>
              <w:suppressAutoHyphens/>
              <w:autoSpaceDE/>
              <w:autoSpaceDN/>
              <w:adjustRightInd/>
              <w:ind w:firstLine="0"/>
              <w:jc w:val="center"/>
              <w:rPr>
                <w:b/>
              </w:rPr>
            </w:pPr>
            <w:r w:rsidRPr="004932CC">
              <w:t>Наименование</w:t>
            </w:r>
          </w:p>
        </w:tc>
        <w:tc>
          <w:tcPr>
            <w:tcW w:w="1887" w:type="dxa"/>
            <w:tcBorders>
              <w:top w:val="single" w:sz="4" w:space="0" w:color="000000"/>
              <w:left w:val="single" w:sz="4" w:space="0" w:color="000000"/>
              <w:bottom w:val="single" w:sz="4" w:space="0" w:color="000000"/>
              <w:right w:val="single" w:sz="4" w:space="0" w:color="000000"/>
            </w:tcBorders>
          </w:tcPr>
          <w:p w:rsidR="004932CC" w:rsidRPr="004932CC" w:rsidRDefault="004932CC" w:rsidP="004932CC">
            <w:pPr>
              <w:widowControl w:val="0"/>
              <w:tabs>
                <w:tab w:val="left" w:pos="0"/>
              </w:tabs>
              <w:suppressAutoHyphens/>
              <w:autoSpaceDE/>
              <w:autoSpaceDN/>
              <w:adjustRightInd/>
              <w:ind w:firstLine="0"/>
              <w:jc w:val="center"/>
              <w:rPr>
                <w:b/>
              </w:rPr>
            </w:pPr>
            <w:r w:rsidRPr="004932CC">
              <w:t>Ед . измерение</w:t>
            </w:r>
          </w:p>
        </w:tc>
        <w:tc>
          <w:tcPr>
            <w:tcW w:w="1622" w:type="dxa"/>
            <w:tcBorders>
              <w:top w:val="single" w:sz="4" w:space="0" w:color="000000"/>
              <w:left w:val="single" w:sz="4" w:space="0" w:color="000000"/>
              <w:bottom w:val="single" w:sz="4" w:space="0" w:color="000000"/>
              <w:right w:val="single" w:sz="4" w:space="0" w:color="000000"/>
            </w:tcBorders>
          </w:tcPr>
          <w:p w:rsidR="004932CC" w:rsidRPr="004932CC" w:rsidRDefault="004932CC" w:rsidP="004932CC">
            <w:pPr>
              <w:widowControl w:val="0"/>
              <w:tabs>
                <w:tab w:val="left" w:pos="0"/>
              </w:tabs>
              <w:suppressAutoHyphens/>
              <w:autoSpaceDE/>
              <w:autoSpaceDN/>
              <w:adjustRightInd/>
              <w:ind w:firstLine="0"/>
              <w:jc w:val="center"/>
              <w:rPr>
                <w:b/>
              </w:rPr>
            </w:pPr>
            <w:r w:rsidRPr="004932CC">
              <w:t>Кол - во</w:t>
            </w:r>
          </w:p>
        </w:tc>
      </w:tr>
      <w:tr w:rsidR="004932CC" w:rsidRPr="004932CC" w:rsidTr="001F1A3D">
        <w:tc>
          <w:tcPr>
            <w:tcW w:w="784" w:type="dxa"/>
            <w:tcBorders>
              <w:top w:val="single" w:sz="4" w:space="0" w:color="000000"/>
              <w:left w:val="single" w:sz="4" w:space="0" w:color="000000"/>
              <w:bottom w:val="single" w:sz="4" w:space="0" w:color="000000"/>
              <w:right w:val="single" w:sz="4" w:space="0" w:color="000000"/>
            </w:tcBorders>
          </w:tcPr>
          <w:p w:rsidR="004932CC" w:rsidRPr="004932CC" w:rsidRDefault="004932CC" w:rsidP="004932CC">
            <w:pPr>
              <w:widowControl w:val="0"/>
              <w:tabs>
                <w:tab w:val="left" w:pos="0"/>
              </w:tabs>
              <w:suppressAutoHyphens/>
              <w:autoSpaceDE/>
              <w:autoSpaceDN/>
              <w:adjustRightInd/>
              <w:ind w:firstLine="0"/>
              <w:jc w:val="left"/>
            </w:pPr>
            <w:r w:rsidRPr="004932CC">
              <w:t>1</w:t>
            </w:r>
          </w:p>
        </w:tc>
        <w:tc>
          <w:tcPr>
            <w:tcW w:w="5051" w:type="dxa"/>
            <w:tcBorders>
              <w:top w:val="single" w:sz="4" w:space="0" w:color="000000"/>
              <w:left w:val="single" w:sz="4" w:space="0" w:color="000000"/>
              <w:bottom w:val="single" w:sz="4" w:space="0" w:color="000000"/>
              <w:right w:val="single" w:sz="4" w:space="0" w:color="000000"/>
            </w:tcBorders>
          </w:tcPr>
          <w:p w:rsidR="004932CC" w:rsidRPr="004932CC" w:rsidRDefault="004932CC" w:rsidP="004932CC">
            <w:pPr>
              <w:widowControl w:val="0"/>
              <w:tabs>
                <w:tab w:val="left" w:pos="0"/>
              </w:tabs>
              <w:suppressAutoHyphens/>
              <w:autoSpaceDE/>
              <w:autoSpaceDN/>
              <w:adjustRightInd/>
              <w:ind w:firstLine="0"/>
              <w:jc w:val="center"/>
            </w:pPr>
            <w:r w:rsidRPr="004932CC">
              <w:t>Вывоз и утилизация оборудования</w:t>
            </w:r>
            <w:r>
              <w:t xml:space="preserve"> (м</w:t>
            </w:r>
            <w:r w:rsidRPr="004932CC">
              <w:t>ногофункциональное устройство</w:t>
            </w:r>
            <w:r>
              <w:t>)</w:t>
            </w:r>
          </w:p>
        </w:tc>
        <w:tc>
          <w:tcPr>
            <w:tcW w:w="1887" w:type="dxa"/>
            <w:tcBorders>
              <w:top w:val="single" w:sz="4" w:space="0" w:color="000000"/>
              <w:left w:val="single" w:sz="4" w:space="0" w:color="000000"/>
              <w:bottom w:val="single" w:sz="4" w:space="0" w:color="000000"/>
              <w:right w:val="single" w:sz="4" w:space="0" w:color="000000"/>
            </w:tcBorders>
          </w:tcPr>
          <w:p w:rsidR="004932CC" w:rsidRPr="004932CC" w:rsidRDefault="004932CC" w:rsidP="004932CC">
            <w:pPr>
              <w:widowControl w:val="0"/>
              <w:tabs>
                <w:tab w:val="left" w:pos="0"/>
              </w:tabs>
              <w:suppressAutoHyphens/>
              <w:autoSpaceDE/>
              <w:autoSpaceDN/>
              <w:adjustRightInd/>
              <w:ind w:firstLine="0"/>
              <w:jc w:val="center"/>
            </w:pPr>
            <w:r>
              <w:t>Усл.ед.</w:t>
            </w:r>
          </w:p>
        </w:tc>
        <w:tc>
          <w:tcPr>
            <w:tcW w:w="1622" w:type="dxa"/>
            <w:tcBorders>
              <w:top w:val="single" w:sz="4" w:space="0" w:color="000000"/>
              <w:left w:val="single" w:sz="4" w:space="0" w:color="000000"/>
              <w:bottom w:val="single" w:sz="4" w:space="0" w:color="000000"/>
              <w:right w:val="single" w:sz="4" w:space="0" w:color="000000"/>
            </w:tcBorders>
          </w:tcPr>
          <w:p w:rsidR="004932CC" w:rsidRPr="004932CC" w:rsidRDefault="004932CC" w:rsidP="004932CC">
            <w:pPr>
              <w:widowControl w:val="0"/>
              <w:tabs>
                <w:tab w:val="left" w:pos="0"/>
              </w:tabs>
              <w:suppressAutoHyphens/>
              <w:autoSpaceDE/>
              <w:autoSpaceDN/>
              <w:adjustRightInd/>
              <w:ind w:firstLine="0"/>
              <w:jc w:val="center"/>
            </w:pPr>
            <w:r w:rsidRPr="004932CC">
              <w:t>1</w:t>
            </w:r>
          </w:p>
        </w:tc>
      </w:tr>
    </w:tbl>
    <w:p w:rsidR="004932CC" w:rsidRPr="004932CC" w:rsidRDefault="004932CC" w:rsidP="004932CC">
      <w:pPr>
        <w:tabs>
          <w:tab w:val="left" w:pos="0"/>
        </w:tabs>
        <w:suppressAutoHyphens/>
        <w:autoSpaceDE/>
        <w:autoSpaceDN/>
        <w:adjustRightInd/>
        <w:ind w:firstLine="0"/>
        <w:jc w:val="left"/>
        <w:rPr>
          <w:b/>
        </w:rPr>
      </w:pPr>
    </w:p>
    <w:p w:rsidR="004932CC" w:rsidRPr="004932CC" w:rsidRDefault="004932CC" w:rsidP="004932CC">
      <w:pPr>
        <w:tabs>
          <w:tab w:val="left" w:pos="0"/>
        </w:tabs>
        <w:suppressAutoHyphens/>
        <w:autoSpaceDE/>
        <w:autoSpaceDN/>
        <w:adjustRightInd/>
        <w:ind w:firstLine="0"/>
        <w:jc w:val="left"/>
      </w:pPr>
      <w:r w:rsidRPr="004932CC">
        <w:t>Перечень оборудования подлежащего утилизации:</w:t>
      </w:r>
    </w:p>
    <w:p w:rsidR="004932CC" w:rsidRPr="004932CC" w:rsidRDefault="004932CC" w:rsidP="004932CC">
      <w:pPr>
        <w:tabs>
          <w:tab w:val="left" w:pos="0"/>
        </w:tabs>
        <w:suppressAutoHyphens/>
        <w:autoSpaceDE/>
        <w:autoSpaceDN/>
        <w:adjustRightInd/>
        <w:ind w:firstLine="0"/>
        <w:jc w:val="left"/>
      </w:pPr>
    </w:p>
    <w:tbl>
      <w:tblPr>
        <w:tblW w:w="9180" w:type="dxa"/>
        <w:tblInd w:w="9" w:type="dxa"/>
        <w:tblLayout w:type="fixed"/>
        <w:tblLook w:val="04A0" w:firstRow="1" w:lastRow="0" w:firstColumn="1" w:lastColumn="0" w:noHBand="0" w:noVBand="1"/>
      </w:tblPr>
      <w:tblGrid>
        <w:gridCol w:w="626"/>
        <w:gridCol w:w="4742"/>
        <w:gridCol w:w="1843"/>
        <w:gridCol w:w="827"/>
        <w:gridCol w:w="1142"/>
      </w:tblGrid>
      <w:tr w:rsidR="004932CC" w:rsidRPr="004932CC" w:rsidTr="004932CC">
        <w:trPr>
          <w:trHeight w:val="1590"/>
        </w:trPr>
        <w:tc>
          <w:tcPr>
            <w:tcW w:w="626" w:type="dxa"/>
            <w:tcBorders>
              <w:top w:val="single" w:sz="8" w:space="0" w:color="000000"/>
              <w:left w:val="single" w:sz="8" w:space="0" w:color="000000"/>
              <w:bottom w:val="single" w:sz="8" w:space="0" w:color="000000"/>
              <w:right w:val="single" w:sz="8" w:space="0" w:color="000000"/>
            </w:tcBorders>
            <w:vAlign w:val="center"/>
          </w:tcPr>
          <w:p w:rsidR="004932CC" w:rsidRPr="004932CC" w:rsidRDefault="004932CC" w:rsidP="004932CC">
            <w:pPr>
              <w:widowControl w:val="0"/>
              <w:suppressAutoHyphens/>
              <w:autoSpaceDE/>
              <w:autoSpaceDN/>
              <w:adjustRightInd/>
              <w:ind w:firstLine="0"/>
              <w:jc w:val="left"/>
              <w:rPr>
                <w:rFonts w:asciiTheme="minorHAnsi" w:eastAsiaTheme="minorHAnsi" w:hAnsiTheme="minorHAnsi" w:cs="Calibri"/>
                <w:sz w:val="22"/>
                <w:szCs w:val="22"/>
                <w:lang w:eastAsia="zh-CN"/>
              </w:rPr>
            </w:pPr>
            <w:r w:rsidRPr="004932CC">
              <w:rPr>
                <w:rFonts w:eastAsiaTheme="minorHAnsi"/>
              </w:rPr>
              <w:t>№</w:t>
            </w:r>
            <w:r w:rsidRPr="004932CC">
              <w:t xml:space="preserve"> </w:t>
            </w:r>
            <w:r w:rsidRPr="004932CC">
              <w:rPr>
                <w:rFonts w:eastAsiaTheme="minorHAnsi"/>
              </w:rPr>
              <w:t>п/п</w:t>
            </w:r>
          </w:p>
        </w:tc>
        <w:tc>
          <w:tcPr>
            <w:tcW w:w="4742" w:type="dxa"/>
            <w:tcBorders>
              <w:top w:val="single" w:sz="8" w:space="0" w:color="000000"/>
              <w:bottom w:val="single" w:sz="8" w:space="0" w:color="000000"/>
              <w:right w:val="single" w:sz="8" w:space="0" w:color="000000"/>
            </w:tcBorders>
            <w:vAlign w:val="center"/>
          </w:tcPr>
          <w:p w:rsidR="004932CC" w:rsidRPr="004932CC" w:rsidRDefault="004932CC" w:rsidP="004932CC">
            <w:pPr>
              <w:widowControl w:val="0"/>
              <w:suppressAutoHyphens/>
              <w:autoSpaceDE/>
              <w:autoSpaceDN/>
              <w:adjustRightInd/>
              <w:ind w:firstLine="0"/>
              <w:jc w:val="left"/>
              <w:rPr>
                <w:rFonts w:eastAsiaTheme="minorHAnsi"/>
              </w:rPr>
            </w:pPr>
            <w:r w:rsidRPr="004932CC">
              <w:rPr>
                <w:rFonts w:eastAsiaTheme="minorHAnsi"/>
              </w:rPr>
              <w:t>Наименование объекта</w:t>
            </w:r>
          </w:p>
        </w:tc>
        <w:tc>
          <w:tcPr>
            <w:tcW w:w="1843" w:type="dxa"/>
            <w:tcBorders>
              <w:top w:val="single" w:sz="8" w:space="0" w:color="000000"/>
              <w:bottom w:val="single" w:sz="8" w:space="0" w:color="000000"/>
              <w:right w:val="single" w:sz="8" w:space="0" w:color="000000"/>
            </w:tcBorders>
            <w:vAlign w:val="center"/>
          </w:tcPr>
          <w:p w:rsidR="004932CC" w:rsidRPr="004932CC" w:rsidRDefault="004932CC" w:rsidP="004932CC">
            <w:pPr>
              <w:widowControl w:val="0"/>
              <w:suppressAutoHyphens/>
              <w:autoSpaceDE/>
              <w:autoSpaceDN/>
              <w:adjustRightInd/>
              <w:ind w:firstLine="0"/>
              <w:jc w:val="left"/>
              <w:rPr>
                <w:rFonts w:eastAsiaTheme="minorHAnsi"/>
              </w:rPr>
            </w:pPr>
            <w:r w:rsidRPr="004932CC">
              <w:rPr>
                <w:rFonts w:eastAsiaTheme="minorHAnsi"/>
              </w:rPr>
              <w:t>Инвентарный номер объекта</w:t>
            </w:r>
          </w:p>
        </w:tc>
        <w:tc>
          <w:tcPr>
            <w:tcW w:w="827" w:type="dxa"/>
            <w:tcBorders>
              <w:top w:val="single" w:sz="8" w:space="0" w:color="000000"/>
              <w:bottom w:val="single" w:sz="8" w:space="0" w:color="000000"/>
              <w:right w:val="single" w:sz="8" w:space="0" w:color="000000"/>
            </w:tcBorders>
            <w:vAlign w:val="center"/>
          </w:tcPr>
          <w:p w:rsidR="004932CC" w:rsidRPr="004932CC" w:rsidRDefault="004932CC" w:rsidP="004932CC">
            <w:pPr>
              <w:widowControl w:val="0"/>
              <w:suppressAutoHyphens/>
              <w:autoSpaceDE/>
              <w:autoSpaceDN/>
              <w:adjustRightInd/>
              <w:ind w:firstLine="0"/>
              <w:jc w:val="left"/>
              <w:rPr>
                <w:rFonts w:eastAsiaTheme="minorHAnsi"/>
              </w:rPr>
            </w:pPr>
            <w:r w:rsidRPr="004932CC">
              <w:rPr>
                <w:rFonts w:eastAsiaTheme="minorHAnsi"/>
              </w:rPr>
              <w:t>ед. изм</w:t>
            </w:r>
          </w:p>
        </w:tc>
        <w:tc>
          <w:tcPr>
            <w:tcW w:w="1142" w:type="dxa"/>
            <w:tcBorders>
              <w:top w:val="single" w:sz="8" w:space="0" w:color="000000"/>
              <w:bottom w:val="single" w:sz="8" w:space="0" w:color="000000"/>
              <w:right w:val="single" w:sz="8" w:space="0" w:color="000000"/>
            </w:tcBorders>
            <w:vAlign w:val="center"/>
          </w:tcPr>
          <w:p w:rsidR="004932CC" w:rsidRPr="004932CC" w:rsidRDefault="004932CC" w:rsidP="004932CC">
            <w:pPr>
              <w:widowControl w:val="0"/>
              <w:suppressAutoHyphens/>
              <w:autoSpaceDE/>
              <w:autoSpaceDN/>
              <w:adjustRightInd/>
              <w:ind w:firstLine="0"/>
              <w:jc w:val="left"/>
              <w:rPr>
                <w:rFonts w:eastAsiaTheme="minorHAnsi"/>
              </w:rPr>
            </w:pPr>
            <w:r w:rsidRPr="004932CC">
              <w:rPr>
                <w:rFonts w:eastAsiaTheme="minorHAnsi"/>
              </w:rPr>
              <w:t>Количество</w:t>
            </w:r>
          </w:p>
        </w:tc>
      </w:tr>
      <w:tr w:rsidR="004932CC" w:rsidRPr="004932CC" w:rsidTr="004932CC">
        <w:trPr>
          <w:trHeight w:val="245"/>
        </w:trPr>
        <w:tc>
          <w:tcPr>
            <w:tcW w:w="626" w:type="dxa"/>
            <w:tcBorders>
              <w:left w:val="single" w:sz="8" w:space="0" w:color="000000"/>
              <w:bottom w:val="single" w:sz="8" w:space="0" w:color="000000"/>
              <w:right w:val="single" w:sz="8" w:space="0" w:color="000000"/>
            </w:tcBorders>
            <w:vAlign w:val="center"/>
          </w:tcPr>
          <w:p w:rsidR="004932CC" w:rsidRPr="004932CC" w:rsidRDefault="004932CC" w:rsidP="004932CC">
            <w:pPr>
              <w:widowControl w:val="0"/>
              <w:suppressAutoHyphens/>
              <w:autoSpaceDE/>
              <w:autoSpaceDN/>
              <w:adjustRightInd/>
              <w:ind w:firstLine="0"/>
              <w:jc w:val="left"/>
              <w:rPr>
                <w:rFonts w:eastAsiaTheme="minorHAnsi"/>
              </w:rPr>
            </w:pPr>
            <w:r w:rsidRPr="004932CC">
              <w:rPr>
                <w:rFonts w:eastAsiaTheme="minorHAnsi"/>
              </w:rPr>
              <w:t>1</w:t>
            </w:r>
          </w:p>
        </w:tc>
        <w:tc>
          <w:tcPr>
            <w:tcW w:w="4742" w:type="dxa"/>
            <w:tcBorders>
              <w:bottom w:val="single" w:sz="8" w:space="0" w:color="000000"/>
              <w:right w:val="single" w:sz="8" w:space="0" w:color="000000"/>
            </w:tcBorders>
            <w:vAlign w:val="center"/>
          </w:tcPr>
          <w:p w:rsidR="004932CC" w:rsidRPr="004932CC" w:rsidRDefault="004932CC" w:rsidP="004932CC">
            <w:pPr>
              <w:widowControl w:val="0"/>
              <w:suppressAutoHyphens/>
              <w:autoSpaceDE/>
              <w:autoSpaceDN/>
              <w:adjustRightInd/>
              <w:spacing w:line="240" w:lineRule="atLeast"/>
              <w:ind w:firstLine="0"/>
              <w:contextualSpacing/>
              <w:jc w:val="left"/>
              <w:rPr>
                <w:rFonts w:ascii="PT Astra Serif" w:hAnsi="PT Astra Serif" w:cs="PT Astra Serif"/>
              </w:rPr>
            </w:pPr>
            <w:r w:rsidRPr="004932CC">
              <w:rPr>
                <w:rFonts w:ascii="PT Astra Serif" w:hAnsi="PT Astra Serif" w:cs="PT Astra Serif"/>
              </w:rPr>
              <w:t>Многофункциональное устройство (МФУ, ТИП-2) HP LaserJet Pro MFP M428fdn</w:t>
            </w:r>
          </w:p>
        </w:tc>
        <w:tc>
          <w:tcPr>
            <w:tcW w:w="1843" w:type="dxa"/>
            <w:tcBorders>
              <w:bottom w:val="single" w:sz="8" w:space="0" w:color="000000"/>
              <w:right w:val="single" w:sz="8" w:space="0" w:color="000000"/>
            </w:tcBorders>
          </w:tcPr>
          <w:p w:rsidR="004932CC" w:rsidRPr="004932CC" w:rsidRDefault="004932CC" w:rsidP="004932CC">
            <w:pPr>
              <w:widowControl w:val="0"/>
              <w:suppressAutoHyphens/>
              <w:autoSpaceDE/>
              <w:autoSpaceDN/>
              <w:adjustRightInd/>
              <w:snapToGrid w:val="0"/>
              <w:spacing w:line="240" w:lineRule="atLeast"/>
              <w:ind w:firstLine="0"/>
              <w:contextualSpacing/>
              <w:jc w:val="left"/>
              <w:rPr>
                <w:rFonts w:ascii="PT Astra Serif" w:hAnsi="PT Astra Serif" w:cs="PT Astra Serif"/>
              </w:rPr>
            </w:pPr>
            <w:r w:rsidRPr="004932CC">
              <w:rPr>
                <w:rFonts w:ascii="PT Astra Serif" w:hAnsi="PT Astra Serif" w:cs="PT Astra Serif"/>
              </w:rPr>
              <w:t>1101001053</w:t>
            </w:r>
          </w:p>
        </w:tc>
        <w:tc>
          <w:tcPr>
            <w:tcW w:w="827" w:type="dxa"/>
            <w:tcBorders>
              <w:bottom w:val="single" w:sz="8" w:space="0" w:color="000000"/>
              <w:right w:val="single" w:sz="8" w:space="0" w:color="000000"/>
            </w:tcBorders>
          </w:tcPr>
          <w:p w:rsidR="004932CC" w:rsidRPr="004932CC" w:rsidRDefault="004932CC" w:rsidP="004932CC">
            <w:pPr>
              <w:widowControl w:val="0"/>
              <w:suppressAutoHyphens/>
              <w:autoSpaceDE/>
              <w:autoSpaceDN/>
              <w:adjustRightInd/>
              <w:ind w:firstLine="0"/>
              <w:jc w:val="left"/>
              <w:rPr>
                <w:rFonts w:eastAsiaTheme="minorHAnsi"/>
                <w:lang w:eastAsia="zh-CN"/>
              </w:rPr>
            </w:pPr>
            <w:r w:rsidRPr="004932CC">
              <w:rPr>
                <w:rFonts w:eastAsiaTheme="minorHAnsi"/>
                <w:lang w:eastAsia="zh-CN"/>
              </w:rPr>
              <w:t>шт.</w:t>
            </w:r>
          </w:p>
        </w:tc>
        <w:tc>
          <w:tcPr>
            <w:tcW w:w="1142" w:type="dxa"/>
            <w:tcBorders>
              <w:bottom w:val="single" w:sz="8" w:space="0" w:color="000000"/>
              <w:right w:val="single" w:sz="8" w:space="0" w:color="000000"/>
            </w:tcBorders>
          </w:tcPr>
          <w:p w:rsidR="004932CC" w:rsidRPr="004932CC" w:rsidRDefault="004932CC" w:rsidP="004932CC">
            <w:pPr>
              <w:widowControl w:val="0"/>
              <w:suppressAutoHyphens/>
              <w:autoSpaceDE/>
              <w:autoSpaceDN/>
              <w:adjustRightInd/>
              <w:ind w:firstLine="0"/>
              <w:jc w:val="left"/>
              <w:rPr>
                <w:rFonts w:eastAsiaTheme="minorHAnsi"/>
                <w:lang w:eastAsia="zh-CN"/>
              </w:rPr>
            </w:pPr>
            <w:r w:rsidRPr="004932CC">
              <w:rPr>
                <w:rFonts w:eastAsiaTheme="minorHAnsi"/>
                <w:lang w:eastAsia="zh-CN"/>
              </w:rPr>
              <w:t>1</w:t>
            </w:r>
          </w:p>
        </w:tc>
      </w:tr>
      <w:tr w:rsidR="004932CC" w:rsidRPr="004932CC" w:rsidTr="004932CC">
        <w:trPr>
          <w:trHeight w:val="377"/>
        </w:trPr>
        <w:tc>
          <w:tcPr>
            <w:tcW w:w="626" w:type="dxa"/>
            <w:tcBorders>
              <w:left w:val="single" w:sz="8" w:space="0" w:color="000000"/>
              <w:bottom w:val="single" w:sz="8" w:space="0" w:color="000000"/>
              <w:right w:val="single" w:sz="8" w:space="0" w:color="000000"/>
            </w:tcBorders>
            <w:vAlign w:val="center"/>
          </w:tcPr>
          <w:p w:rsidR="004932CC" w:rsidRPr="004932CC" w:rsidRDefault="004932CC" w:rsidP="004932CC">
            <w:pPr>
              <w:widowControl w:val="0"/>
              <w:suppressAutoHyphens/>
              <w:autoSpaceDE/>
              <w:autoSpaceDN/>
              <w:adjustRightInd/>
              <w:ind w:firstLine="0"/>
              <w:jc w:val="left"/>
              <w:rPr>
                <w:rFonts w:eastAsiaTheme="minorHAnsi"/>
              </w:rPr>
            </w:pPr>
            <w:r w:rsidRPr="004932CC">
              <w:rPr>
                <w:rFonts w:eastAsiaTheme="minorHAnsi"/>
              </w:rPr>
              <w:t>2</w:t>
            </w:r>
          </w:p>
        </w:tc>
        <w:tc>
          <w:tcPr>
            <w:tcW w:w="4742" w:type="dxa"/>
            <w:tcBorders>
              <w:bottom w:val="single" w:sz="8" w:space="0" w:color="000000"/>
              <w:right w:val="single" w:sz="8" w:space="0" w:color="000000"/>
            </w:tcBorders>
            <w:vAlign w:val="center"/>
          </w:tcPr>
          <w:p w:rsidR="004932CC" w:rsidRPr="004932CC" w:rsidRDefault="004932CC" w:rsidP="004932CC">
            <w:pPr>
              <w:widowControl w:val="0"/>
              <w:suppressAutoHyphens/>
              <w:autoSpaceDE/>
              <w:autoSpaceDN/>
              <w:adjustRightInd/>
              <w:spacing w:line="240" w:lineRule="atLeast"/>
              <w:ind w:firstLine="0"/>
              <w:contextualSpacing/>
              <w:jc w:val="left"/>
              <w:rPr>
                <w:rFonts w:ascii="PT Astra Serif" w:hAnsi="PT Astra Serif" w:cs="PT Astra Serif"/>
              </w:rPr>
            </w:pPr>
            <w:r w:rsidRPr="004932CC">
              <w:rPr>
                <w:rFonts w:ascii="PT Astra Serif" w:hAnsi="PT Astra Serif" w:cs="PT Astra Serif"/>
              </w:rPr>
              <w:t>Многофункциональное устройство (МФУ, ТИП-2) HP LaserJet Pro MFP M428fdn</w:t>
            </w:r>
          </w:p>
        </w:tc>
        <w:tc>
          <w:tcPr>
            <w:tcW w:w="1843" w:type="dxa"/>
            <w:tcBorders>
              <w:bottom w:val="single" w:sz="8" w:space="0" w:color="000000"/>
              <w:right w:val="single" w:sz="8" w:space="0" w:color="000000"/>
            </w:tcBorders>
          </w:tcPr>
          <w:p w:rsidR="004932CC" w:rsidRPr="004932CC" w:rsidRDefault="004932CC" w:rsidP="004932CC">
            <w:pPr>
              <w:widowControl w:val="0"/>
              <w:suppressAutoHyphens/>
              <w:autoSpaceDE/>
              <w:autoSpaceDN/>
              <w:adjustRightInd/>
              <w:snapToGrid w:val="0"/>
              <w:spacing w:line="240" w:lineRule="atLeast"/>
              <w:ind w:firstLine="0"/>
              <w:contextualSpacing/>
              <w:jc w:val="left"/>
              <w:rPr>
                <w:rFonts w:ascii="PT Astra Serif" w:hAnsi="PT Astra Serif" w:cs="PT Astra Serif"/>
              </w:rPr>
            </w:pPr>
            <w:r w:rsidRPr="004932CC">
              <w:rPr>
                <w:rFonts w:ascii="PT Astra Serif" w:hAnsi="PT Astra Serif" w:cs="PT Astra Serif"/>
              </w:rPr>
              <w:t>1101001063</w:t>
            </w:r>
          </w:p>
        </w:tc>
        <w:tc>
          <w:tcPr>
            <w:tcW w:w="827" w:type="dxa"/>
            <w:tcBorders>
              <w:bottom w:val="single" w:sz="8" w:space="0" w:color="000000"/>
              <w:right w:val="single" w:sz="8" w:space="0" w:color="000000"/>
            </w:tcBorders>
          </w:tcPr>
          <w:p w:rsidR="004932CC" w:rsidRPr="004932CC" w:rsidRDefault="004932CC" w:rsidP="004932CC">
            <w:pPr>
              <w:widowControl w:val="0"/>
              <w:suppressAutoHyphens/>
              <w:autoSpaceDE/>
              <w:autoSpaceDN/>
              <w:adjustRightInd/>
              <w:ind w:firstLine="0"/>
              <w:jc w:val="left"/>
              <w:rPr>
                <w:rFonts w:eastAsiaTheme="minorHAnsi"/>
                <w:lang w:eastAsia="zh-CN"/>
              </w:rPr>
            </w:pPr>
            <w:r w:rsidRPr="004932CC">
              <w:rPr>
                <w:rFonts w:eastAsiaTheme="minorHAnsi"/>
                <w:lang w:eastAsia="zh-CN"/>
              </w:rPr>
              <w:t>шт.</w:t>
            </w:r>
          </w:p>
        </w:tc>
        <w:tc>
          <w:tcPr>
            <w:tcW w:w="1142" w:type="dxa"/>
            <w:tcBorders>
              <w:bottom w:val="single" w:sz="8" w:space="0" w:color="000000"/>
              <w:right w:val="single" w:sz="8" w:space="0" w:color="000000"/>
            </w:tcBorders>
          </w:tcPr>
          <w:p w:rsidR="004932CC" w:rsidRPr="004932CC" w:rsidRDefault="004932CC" w:rsidP="004932CC">
            <w:pPr>
              <w:widowControl w:val="0"/>
              <w:suppressAutoHyphens/>
              <w:autoSpaceDE/>
              <w:autoSpaceDN/>
              <w:adjustRightInd/>
              <w:ind w:firstLine="0"/>
              <w:jc w:val="left"/>
              <w:rPr>
                <w:rFonts w:eastAsiaTheme="minorHAnsi"/>
                <w:lang w:eastAsia="zh-CN"/>
              </w:rPr>
            </w:pPr>
            <w:r w:rsidRPr="004932CC">
              <w:rPr>
                <w:rFonts w:eastAsiaTheme="minorHAnsi"/>
                <w:lang w:eastAsia="zh-CN"/>
              </w:rPr>
              <w:t>1</w:t>
            </w:r>
          </w:p>
        </w:tc>
      </w:tr>
      <w:tr w:rsidR="004932CC" w:rsidRPr="004932CC" w:rsidTr="004932CC">
        <w:trPr>
          <w:trHeight w:val="397"/>
        </w:trPr>
        <w:tc>
          <w:tcPr>
            <w:tcW w:w="626" w:type="dxa"/>
            <w:tcBorders>
              <w:left w:val="single" w:sz="8" w:space="0" w:color="000000"/>
              <w:bottom w:val="single" w:sz="8" w:space="0" w:color="000000"/>
              <w:right w:val="single" w:sz="8" w:space="0" w:color="000000"/>
            </w:tcBorders>
            <w:vAlign w:val="center"/>
          </w:tcPr>
          <w:p w:rsidR="004932CC" w:rsidRPr="004932CC" w:rsidRDefault="004932CC" w:rsidP="004932CC">
            <w:pPr>
              <w:widowControl w:val="0"/>
              <w:suppressAutoHyphens/>
              <w:autoSpaceDE/>
              <w:autoSpaceDN/>
              <w:adjustRightInd/>
              <w:ind w:firstLine="0"/>
              <w:jc w:val="left"/>
              <w:rPr>
                <w:rFonts w:eastAsiaTheme="minorHAnsi"/>
              </w:rPr>
            </w:pPr>
            <w:r w:rsidRPr="004932CC">
              <w:rPr>
                <w:rFonts w:eastAsiaTheme="minorHAnsi"/>
              </w:rPr>
              <w:t>3</w:t>
            </w:r>
          </w:p>
        </w:tc>
        <w:tc>
          <w:tcPr>
            <w:tcW w:w="4742" w:type="dxa"/>
            <w:tcBorders>
              <w:bottom w:val="single" w:sz="8" w:space="0" w:color="000000"/>
              <w:right w:val="single" w:sz="8" w:space="0" w:color="000000"/>
            </w:tcBorders>
            <w:vAlign w:val="center"/>
          </w:tcPr>
          <w:p w:rsidR="004932CC" w:rsidRPr="004932CC" w:rsidRDefault="004932CC" w:rsidP="004932CC">
            <w:pPr>
              <w:widowControl w:val="0"/>
              <w:suppressAutoHyphens/>
              <w:autoSpaceDE/>
              <w:autoSpaceDN/>
              <w:adjustRightInd/>
              <w:spacing w:line="240" w:lineRule="atLeast"/>
              <w:ind w:firstLine="0"/>
              <w:contextualSpacing/>
              <w:jc w:val="left"/>
              <w:rPr>
                <w:rFonts w:ascii="PT Astra Serif" w:hAnsi="PT Astra Serif" w:cs="PT Astra Serif"/>
              </w:rPr>
            </w:pPr>
            <w:r w:rsidRPr="004932CC">
              <w:rPr>
                <w:rFonts w:ascii="PT Astra Serif" w:hAnsi="PT Astra Serif" w:cs="PT Astra Serif"/>
              </w:rPr>
              <w:t>Многофункциональное устройство (МФУ, ТИП-2) HP LaserJet Pro MFP M428fdn</w:t>
            </w:r>
          </w:p>
        </w:tc>
        <w:tc>
          <w:tcPr>
            <w:tcW w:w="1843" w:type="dxa"/>
            <w:tcBorders>
              <w:bottom w:val="single" w:sz="8" w:space="0" w:color="000000"/>
              <w:right w:val="single" w:sz="8" w:space="0" w:color="000000"/>
            </w:tcBorders>
          </w:tcPr>
          <w:p w:rsidR="004932CC" w:rsidRPr="004932CC" w:rsidRDefault="004932CC" w:rsidP="004932CC">
            <w:pPr>
              <w:widowControl w:val="0"/>
              <w:suppressAutoHyphens/>
              <w:autoSpaceDE/>
              <w:autoSpaceDN/>
              <w:adjustRightInd/>
              <w:snapToGrid w:val="0"/>
              <w:spacing w:line="240" w:lineRule="atLeast"/>
              <w:ind w:firstLine="0"/>
              <w:contextualSpacing/>
              <w:jc w:val="left"/>
              <w:rPr>
                <w:rFonts w:ascii="PT Astra Serif" w:hAnsi="PT Astra Serif" w:cs="PT Astra Serif"/>
              </w:rPr>
            </w:pPr>
            <w:r w:rsidRPr="004932CC">
              <w:rPr>
                <w:rFonts w:ascii="PT Astra Serif" w:hAnsi="PT Astra Serif" w:cs="PT Astra Serif"/>
              </w:rPr>
              <w:t>1101001067</w:t>
            </w:r>
          </w:p>
        </w:tc>
        <w:tc>
          <w:tcPr>
            <w:tcW w:w="827" w:type="dxa"/>
            <w:tcBorders>
              <w:bottom w:val="single" w:sz="8" w:space="0" w:color="000000"/>
              <w:right w:val="single" w:sz="8" w:space="0" w:color="000000"/>
            </w:tcBorders>
          </w:tcPr>
          <w:p w:rsidR="004932CC" w:rsidRPr="004932CC" w:rsidRDefault="004932CC" w:rsidP="004932CC">
            <w:pPr>
              <w:widowControl w:val="0"/>
              <w:suppressAutoHyphens/>
              <w:autoSpaceDE/>
              <w:autoSpaceDN/>
              <w:adjustRightInd/>
              <w:ind w:firstLine="0"/>
              <w:jc w:val="left"/>
              <w:rPr>
                <w:rFonts w:eastAsiaTheme="minorHAnsi"/>
                <w:lang w:eastAsia="zh-CN"/>
              </w:rPr>
            </w:pPr>
            <w:r w:rsidRPr="004932CC">
              <w:rPr>
                <w:rFonts w:eastAsiaTheme="minorHAnsi"/>
                <w:lang w:eastAsia="zh-CN"/>
              </w:rPr>
              <w:t>шт.</w:t>
            </w:r>
          </w:p>
        </w:tc>
        <w:tc>
          <w:tcPr>
            <w:tcW w:w="1142" w:type="dxa"/>
            <w:tcBorders>
              <w:bottom w:val="single" w:sz="8" w:space="0" w:color="000000"/>
              <w:right w:val="single" w:sz="8" w:space="0" w:color="000000"/>
            </w:tcBorders>
          </w:tcPr>
          <w:p w:rsidR="004932CC" w:rsidRPr="004932CC" w:rsidRDefault="004932CC" w:rsidP="004932CC">
            <w:pPr>
              <w:widowControl w:val="0"/>
              <w:suppressAutoHyphens/>
              <w:autoSpaceDE/>
              <w:autoSpaceDN/>
              <w:adjustRightInd/>
              <w:ind w:firstLine="0"/>
              <w:jc w:val="left"/>
              <w:rPr>
                <w:rFonts w:eastAsiaTheme="minorHAnsi"/>
                <w:lang w:eastAsia="zh-CN"/>
              </w:rPr>
            </w:pPr>
            <w:r w:rsidRPr="004932CC">
              <w:rPr>
                <w:rFonts w:eastAsiaTheme="minorHAnsi"/>
                <w:lang w:eastAsia="zh-CN"/>
              </w:rPr>
              <w:t>1</w:t>
            </w:r>
          </w:p>
        </w:tc>
      </w:tr>
      <w:tr w:rsidR="004932CC" w:rsidRPr="004932CC" w:rsidTr="004932CC">
        <w:trPr>
          <w:trHeight w:val="397"/>
        </w:trPr>
        <w:tc>
          <w:tcPr>
            <w:tcW w:w="626" w:type="dxa"/>
            <w:tcBorders>
              <w:left w:val="single" w:sz="8" w:space="0" w:color="000000"/>
              <w:bottom w:val="single" w:sz="8" w:space="0" w:color="000000"/>
              <w:right w:val="single" w:sz="8" w:space="0" w:color="000000"/>
            </w:tcBorders>
            <w:vAlign w:val="center"/>
          </w:tcPr>
          <w:p w:rsidR="004932CC" w:rsidRPr="004932CC" w:rsidRDefault="004932CC" w:rsidP="004932CC">
            <w:pPr>
              <w:widowControl w:val="0"/>
              <w:suppressAutoHyphens/>
              <w:autoSpaceDE/>
              <w:autoSpaceDN/>
              <w:adjustRightInd/>
              <w:ind w:firstLine="0"/>
              <w:jc w:val="left"/>
              <w:rPr>
                <w:rFonts w:eastAsiaTheme="minorHAnsi"/>
              </w:rPr>
            </w:pPr>
            <w:r w:rsidRPr="004932CC">
              <w:rPr>
                <w:rFonts w:eastAsiaTheme="minorHAnsi"/>
              </w:rPr>
              <w:t>4</w:t>
            </w:r>
          </w:p>
        </w:tc>
        <w:tc>
          <w:tcPr>
            <w:tcW w:w="4742" w:type="dxa"/>
            <w:tcBorders>
              <w:bottom w:val="single" w:sz="8" w:space="0" w:color="000000"/>
              <w:right w:val="single" w:sz="8" w:space="0" w:color="000000"/>
            </w:tcBorders>
            <w:vAlign w:val="center"/>
          </w:tcPr>
          <w:p w:rsidR="004932CC" w:rsidRPr="004932CC" w:rsidRDefault="004932CC" w:rsidP="004932CC">
            <w:pPr>
              <w:widowControl w:val="0"/>
              <w:suppressAutoHyphens/>
              <w:autoSpaceDE/>
              <w:autoSpaceDN/>
              <w:adjustRightInd/>
              <w:spacing w:line="240" w:lineRule="atLeast"/>
              <w:ind w:firstLine="0"/>
              <w:contextualSpacing/>
              <w:jc w:val="left"/>
              <w:rPr>
                <w:rFonts w:ascii="PT Astra Serif" w:hAnsi="PT Astra Serif" w:cs="PT Astra Serif"/>
              </w:rPr>
            </w:pPr>
            <w:r w:rsidRPr="004932CC">
              <w:rPr>
                <w:rFonts w:ascii="PT Astra Serif" w:hAnsi="PT Astra Serif" w:cs="PT Astra Serif"/>
              </w:rPr>
              <w:t>Многофункциональное устройство (МФУ, ТИП-2) HP LaserJet Pro MFP M428fdn</w:t>
            </w:r>
          </w:p>
        </w:tc>
        <w:tc>
          <w:tcPr>
            <w:tcW w:w="1843" w:type="dxa"/>
            <w:tcBorders>
              <w:bottom w:val="single" w:sz="8" w:space="0" w:color="000000"/>
              <w:right w:val="single" w:sz="8" w:space="0" w:color="000000"/>
            </w:tcBorders>
          </w:tcPr>
          <w:p w:rsidR="004932CC" w:rsidRPr="004932CC" w:rsidRDefault="004932CC" w:rsidP="004932CC">
            <w:pPr>
              <w:widowControl w:val="0"/>
              <w:suppressAutoHyphens/>
              <w:autoSpaceDE/>
              <w:autoSpaceDN/>
              <w:adjustRightInd/>
              <w:snapToGrid w:val="0"/>
              <w:spacing w:line="240" w:lineRule="atLeast"/>
              <w:ind w:firstLine="0"/>
              <w:contextualSpacing/>
              <w:jc w:val="left"/>
              <w:rPr>
                <w:rFonts w:ascii="PT Astra Serif" w:hAnsi="PT Astra Serif" w:cs="PT Astra Serif"/>
              </w:rPr>
            </w:pPr>
            <w:r w:rsidRPr="004932CC">
              <w:rPr>
                <w:rFonts w:ascii="PT Astra Serif" w:hAnsi="PT Astra Serif" w:cs="PT Astra Serif"/>
              </w:rPr>
              <w:t>1101001069</w:t>
            </w:r>
          </w:p>
        </w:tc>
        <w:tc>
          <w:tcPr>
            <w:tcW w:w="827" w:type="dxa"/>
            <w:tcBorders>
              <w:bottom w:val="single" w:sz="8" w:space="0" w:color="000000"/>
              <w:right w:val="single" w:sz="8" w:space="0" w:color="000000"/>
            </w:tcBorders>
          </w:tcPr>
          <w:p w:rsidR="004932CC" w:rsidRPr="004932CC" w:rsidRDefault="004932CC" w:rsidP="004932CC">
            <w:pPr>
              <w:widowControl w:val="0"/>
              <w:suppressAutoHyphens/>
              <w:autoSpaceDE/>
              <w:autoSpaceDN/>
              <w:adjustRightInd/>
              <w:ind w:firstLine="0"/>
              <w:jc w:val="left"/>
              <w:rPr>
                <w:rFonts w:eastAsiaTheme="minorHAnsi"/>
                <w:lang w:eastAsia="zh-CN"/>
              </w:rPr>
            </w:pPr>
            <w:r w:rsidRPr="004932CC">
              <w:rPr>
                <w:rFonts w:eastAsiaTheme="minorHAnsi"/>
                <w:lang w:eastAsia="zh-CN"/>
              </w:rPr>
              <w:t>шт.</w:t>
            </w:r>
          </w:p>
        </w:tc>
        <w:tc>
          <w:tcPr>
            <w:tcW w:w="1142" w:type="dxa"/>
            <w:tcBorders>
              <w:bottom w:val="single" w:sz="8" w:space="0" w:color="000000"/>
              <w:right w:val="single" w:sz="8" w:space="0" w:color="000000"/>
            </w:tcBorders>
          </w:tcPr>
          <w:p w:rsidR="004932CC" w:rsidRPr="004932CC" w:rsidRDefault="004932CC" w:rsidP="004932CC">
            <w:pPr>
              <w:widowControl w:val="0"/>
              <w:suppressAutoHyphens/>
              <w:autoSpaceDE/>
              <w:autoSpaceDN/>
              <w:adjustRightInd/>
              <w:ind w:firstLine="0"/>
              <w:jc w:val="left"/>
              <w:rPr>
                <w:rFonts w:eastAsiaTheme="minorHAnsi"/>
                <w:lang w:eastAsia="zh-CN"/>
              </w:rPr>
            </w:pPr>
            <w:r w:rsidRPr="004932CC">
              <w:rPr>
                <w:rFonts w:eastAsiaTheme="minorHAnsi"/>
                <w:lang w:eastAsia="zh-CN"/>
              </w:rPr>
              <w:t>1</w:t>
            </w:r>
          </w:p>
        </w:tc>
      </w:tr>
    </w:tbl>
    <w:p w:rsidR="004932CC" w:rsidRPr="004932CC" w:rsidRDefault="004932CC" w:rsidP="004932CC">
      <w:pPr>
        <w:tabs>
          <w:tab w:val="left" w:pos="0"/>
        </w:tabs>
        <w:suppressAutoHyphens/>
        <w:autoSpaceDE/>
        <w:autoSpaceDN/>
        <w:adjustRightInd/>
        <w:ind w:left="1417" w:hanging="1417"/>
        <w:jc w:val="left"/>
        <w:rPr>
          <w:b/>
        </w:rPr>
      </w:pPr>
      <w:r>
        <w:rPr>
          <w:b/>
        </w:rPr>
        <w:t xml:space="preserve">     </w:t>
      </w:r>
      <w:r w:rsidRPr="004932CC">
        <w:rPr>
          <w:b/>
        </w:rPr>
        <w:t xml:space="preserve">  2. Место оказания услуг, порядок и сроки оказания услуг.</w:t>
      </w:r>
    </w:p>
    <w:p w:rsidR="004932CC" w:rsidRPr="004932CC" w:rsidRDefault="004932CC" w:rsidP="004932CC">
      <w:pPr>
        <w:tabs>
          <w:tab w:val="left" w:pos="0"/>
        </w:tabs>
        <w:suppressAutoHyphens/>
        <w:autoSpaceDE/>
        <w:autoSpaceDN/>
        <w:adjustRightInd/>
        <w:ind w:left="142" w:firstLine="0"/>
      </w:pPr>
      <w:r w:rsidRPr="004932CC">
        <w:t xml:space="preserve">    2.1. г. Тула, ул. Демонстрации, д. 26.</w:t>
      </w:r>
    </w:p>
    <w:p w:rsidR="004932CC" w:rsidRPr="004932CC" w:rsidRDefault="004932CC" w:rsidP="004932CC">
      <w:pPr>
        <w:tabs>
          <w:tab w:val="left" w:pos="0"/>
        </w:tabs>
        <w:suppressAutoHyphens/>
        <w:autoSpaceDE/>
        <w:autoSpaceDN/>
        <w:adjustRightInd/>
        <w:ind w:firstLine="0"/>
      </w:pPr>
      <w:r w:rsidRPr="004932CC">
        <w:t xml:space="preserve">  Погрузка и транспортировка оборудования до места проведения утилизации   производится    Исполнителем за счет собственных средств.</w:t>
      </w:r>
    </w:p>
    <w:p w:rsidR="004932CC" w:rsidRPr="004932CC" w:rsidRDefault="004932CC" w:rsidP="004932CC">
      <w:pPr>
        <w:tabs>
          <w:tab w:val="left" w:pos="0"/>
        </w:tabs>
        <w:suppressAutoHyphens/>
        <w:autoSpaceDE/>
        <w:autoSpaceDN/>
        <w:adjustRightInd/>
        <w:ind w:firstLine="0"/>
      </w:pPr>
      <w:r w:rsidRPr="004932CC">
        <w:t xml:space="preserve">    2.2. Заказчик осуществляет сдачу, а Исполнитель приемку списанного оборудования , подлежащего утилизации по следующему адресу: 300034, г. Тула, ул. Демонстрации, д. 26.</w:t>
      </w:r>
    </w:p>
    <w:p w:rsidR="004932CC" w:rsidRPr="004932CC" w:rsidRDefault="004932CC" w:rsidP="004932CC">
      <w:pPr>
        <w:tabs>
          <w:tab w:val="left" w:pos="0"/>
        </w:tabs>
        <w:suppressAutoHyphens/>
        <w:autoSpaceDE/>
        <w:autoSpaceDN/>
        <w:adjustRightInd/>
        <w:ind w:firstLine="0"/>
      </w:pPr>
      <w:r w:rsidRPr="004932CC">
        <w:t xml:space="preserve">     2.3. Погрузка и транспортировка оборудования до места проведения утилизации производится Исполнителем за счет собственных средств.</w:t>
      </w:r>
    </w:p>
    <w:p w:rsidR="004932CC" w:rsidRPr="004932CC" w:rsidRDefault="004932CC" w:rsidP="004932CC">
      <w:pPr>
        <w:tabs>
          <w:tab w:val="left" w:pos="0"/>
        </w:tabs>
        <w:suppressAutoHyphens/>
        <w:autoSpaceDE/>
        <w:autoSpaceDN/>
        <w:adjustRightInd/>
        <w:ind w:firstLine="0"/>
      </w:pPr>
      <w:r w:rsidRPr="004932CC">
        <w:t xml:space="preserve">        2.4. В ходе оказания услуг по утилизации списанного , пришедшего в негодность оборудования Исполнитель должен осуществлять приемку, погрузку и выгрузку , вывоз его своим транспортом, складирование, демонтаж списанного оборудования с последующей утилизацией, обращением и размещением отходов в соответствии с требованиями санитарно-эпидемиологических, ветеринарно-санитарных, экологических и иных норм и правил Российской Федерации и Тульской области.</w:t>
      </w:r>
    </w:p>
    <w:p w:rsidR="004932CC" w:rsidRPr="004932CC" w:rsidRDefault="004932CC" w:rsidP="004932CC">
      <w:pPr>
        <w:tabs>
          <w:tab w:val="left" w:pos="0"/>
        </w:tabs>
        <w:suppressAutoHyphens/>
        <w:autoSpaceDE/>
        <w:autoSpaceDN/>
        <w:adjustRightInd/>
        <w:ind w:firstLine="0"/>
      </w:pPr>
      <w:r w:rsidRPr="004932CC">
        <w:t xml:space="preserve">       2.5. Списанное оборудование из-за полного износа не могут быть отремонтировано и использовано. Списанное оборудование не содержит, согласно технической документации, узлов и комплектующих изделий с грифами секретности, а также радиоактивных, взрывчатых и токсичных веществ. Количество драгоценных металлов в оборудовании в сопровождающей технической документации не определено.</w:t>
      </w:r>
    </w:p>
    <w:p w:rsidR="004932CC" w:rsidRPr="004932CC" w:rsidRDefault="004932CC" w:rsidP="004932CC">
      <w:pPr>
        <w:tabs>
          <w:tab w:val="left" w:pos="0"/>
        </w:tabs>
        <w:suppressAutoHyphens/>
        <w:autoSpaceDE/>
        <w:autoSpaceDN/>
        <w:adjustRightInd/>
        <w:ind w:firstLine="0"/>
      </w:pPr>
      <w:r w:rsidRPr="004932CC">
        <w:t xml:space="preserve">      2.6. Передача списанного оборудования, подлежащее утилизации, от Заказчика Исполнителю производится с оформлением акта сдачи-приемки оборудования. Исполнитель при приеме списанного оборудования, подлежащего утилизации, проверяет соответствие акту сдачи-приемки оборудования и выдает Заказчику акт выполненных работ и счет.</w:t>
      </w:r>
    </w:p>
    <w:p w:rsidR="004932CC" w:rsidRPr="004932CC" w:rsidRDefault="004932CC" w:rsidP="004932CC">
      <w:pPr>
        <w:tabs>
          <w:tab w:val="left" w:pos="0"/>
        </w:tabs>
        <w:suppressAutoHyphens/>
        <w:autoSpaceDE/>
        <w:autoSpaceDN/>
        <w:adjustRightInd/>
        <w:ind w:firstLine="0"/>
      </w:pPr>
      <w:r w:rsidRPr="004932CC">
        <w:t xml:space="preserve">     2.7. После проведения утилизации Исполнитель выдает Заказчику справку об утилизации установленного образца, заверенную соответствующим образом.</w:t>
      </w:r>
    </w:p>
    <w:p w:rsidR="004932CC" w:rsidRPr="004932CC" w:rsidRDefault="004932CC" w:rsidP="004932CC">
      <w:pPr>
        <w:tabs>
          <w:tab w:val="left" w:pos="0"/>
        </w:tabs>
        <w:suppressAutoHyphens/>
        <w:autoSpaceDE/>
        <w:autoSpaceDN/>
        <w:adjustRightInd/>
        <w:ind w:firstLine="0"/>
      </w:pPr>
      <w:r w:rsidRPr="004932CC">
        <w:t xml:space="preserve">     2.8. Оплата Заказчиком Исполнителю услуг по утилизации оборудования, производится только после получения Заказчиком справки об утилизации оборудования.</w:t>
      </w:r>
    </w:p>
    <w:p w:rsidR="004932CC" w:rsidRPr="004932CC" w:rsidRDefault="004932CC" w:rsidP="004932CC">
      <w:pPr>
        <w:tabs>
          <w:tab w:val="left" w:pos="0"/>
        </w:tabs>
        <w:suppressAutoHyphens/>
        <w:autoSpaceDE/>
        <w:autoSpaceDN/>
        <w:adjustRightInd/>
        <w:ind w:left="1211" w:firstLine="0"/>
        <w:jc w:val="left"/>
      </w:pPr>
    </w:p>
    <w:p w:rsidR="004932CC" w:rsidRPr="004932CC" w:rsidRDefault="004932CC" w:rsidP="004932CC">
      <w:pPr>
        <w:tabs>
          <w:tab w:val="left" w:pos="0"/>
        </w:tabs>
        <w:suppressAutoHyphens/>
        <w:autoSpaceDE/>
        <w:autoSpaceDN/>
        <w:adjustRightInd/>
        <w:ind w:firstLine="0"/>
        <w:jc w:val="left"/>
        <w:rPr>
          <w:b/>
        </w:rPr>
      </w:pPr>
      <w:r w:rsidRPr="004932CC">
        <w:rPr>
          <w:b/>
        </w:rPr>
        <w:t xml:space="preserve">        3. Основной документ, который необходимо утилизирующей компании для оказания данного вида услуг.</w:t>
      </w:r>
    </w:p>
    <w:p w:rsidR="004932CC" w:rsidRPr="004932CC" w:rsidRDefault="004932CC" w:rsidP="004932CC">
      <w:pPr>
        <w:tabs>
          <w:tab w:val="left" w:pos="0"/>
        </w:tabs>
        <w:suppressAutoHyphens/>
        <w:autoSpaceDE/>
        <w:autoSpaceDN/>
        <w:adjustRightInd/>
        <w:ind w:left="1211" w:firstLine="0"/>
        <w:jc w:val="left"/>
      </w:pPr>
    </w:p>
    <w:p w:rsidR="004932CC" w:rsidRPr="004932CC" w:rsidRDefault="004932CC" w:rsidP="004932CC">
      <w:pPr>
        <w:tabs>
          <w:tab w:val="left" w:pos="0"/>
        </w:tabs>
        <w:suppressAutoHyphens/>
        <w:autoSpaceDE/>
        <w:autoSpaceDN/>
        <w:adjustRightInd/>
        <w:ind w:firstLine="0"/>
      </w:pPr>
      <w:r w:rsidRPr="004932CC">
        <w:t xml:space="preserve">      3.1. Наличие действующей лицензии на деятельность по сбору, использованию, обезвреживанию, транспортировке, размещению отходов 1-4 класса опасности, а также наличие в приложении к лицензии такого отхода как: отходы сложного комбинированного состава в виде изделий, оборудования, устройств. В приложении к лицензии в перечне видов работ, выполняемых в составе лицензируемого вида деятельности, должно быть предусмотрено право на обезвреживание, указанных выше отходов согласно Федеральному закону от 04.05.2011 №99-ФЗ и постановлению Правительства РФ от 28 марта 2012г. №255</w:t>
      </w:r>
    </w:p>
    <w:p w:rsidR="004932CC" w:rsidRPr="004932CC" w:rsidRDefault="004932CC" w:rsidP="004932CC">
      <w:pPr>
        <w:tabs>
          <w:tab w:val="left" w:pos="0"/>
        </w:tabs>
        <w:suppressAutoHyphens/>
        <w:autoSpaceDE/>
        <w:autoSpaceDN/>
        <w:adjustRightInd/>
        <w:ind w:firstLine="0"/>
        <w:jc w:val="left"/>
      </w:pPr>
    </w:p>
    <w:p w:rsidR="004932CC" w:rsidRPr="004932CC" w:rsidRDefault="004932CC" w:rsidP="004932CC">
      <w:pPr>
        <w:suppressAutoHyphens/>
        <w:autoSpaceDE/>
        <w:autoSpaceDN/>
        <w:adjustRightInd/>
        <w:ind w:left="360" w:firstLine="0"/>
        <w:jc w:val="left"/>
        <w:rPr>
          <w:b/>
        </w:rPr>
      </w:pPr>
      <w:r w:rsidRPr="004932CC">
        <w:rPr>
          <w:b/>
        </w:rPr>
        <w:t>4.Сроки и периоды оказания услуги:</w:t>
      </w:r>
    </w:p>
    <w:p w:rsidR="004932CC" w:rsidRPr="004932CC" w:rsidRDefault="004932CC" w:rsidP="004932CC">
      <w:pPr>
        <w:suppressAutoHyphens/>
        <w:autoSpaceDE/>
        <w:autoSpaceDN/>
        <w:adjustRightInd/>
        <w:spacing w:after="120"/>
        <w:ind w:firstLine="709"/>
        <w:jc w:val="left"/>
      </w:pPr>
      <w:r w:rsidRPr="004932CC">
        <w:t>Оказание услуг заказчику: в</w:t>
      </w:r>
      <w:r>
        <w:t xml:space="preserve"> течение 3 (трех) рабочих дней </w:t>
      </w:r>
      <w:r w:rsidRPr="004932CC">
        <w:t>с даты получения заявки от Заказчика.</w:t>
      </w:r>
    </w:p>
    <w:p w:rsidR="004932CC" w:rsidRPr="004932CC" w:rsidRDefault="004932CC" w:rsidP="004932CC">
      <w:pPr>
        <w:tabs>
          <w:tab w:val="left" w:pos="0"/>
        </w:tabs>
        <w:suppressAutoHyphens/>
        <w:autoSpaceDE/>
        <w:autoSpaceDN/>
        <w:adjustRightInd/>
        <w:ind w:firstLine="0"/>
        <w:jc w:val="left"/>
        <w:rPr>
          <w:b/>
        </w:rPr>
      </w:pPr>
      <w:r w:rsidRPr="004932CC">
        <w:rPr>
          <w:b/>
        </w:rPr>
        <w:t xml:space="preserve">       5. Перечень обязательных документов, которые должна предоставить утилизирующая копания, подтверждающая факт утилизации.</w:t>
      </w:r>
    </w:p>
    <w:p w:rsidR="004932CC" w:rsidRPr="004932CC" w:rsidRDefault="004932CC" w:rsidP="004932CC">
      <w:pPr>
        <w:tabs>
          <w:tab w:val="left" w:pos="0"/>
        </w:tabs>
        <w:suppressAutoHyphens/>
        <w:autoSpaceDE/>
        <w:autoSpaceDN/>
        <w:adjustRightInd/>
        <w:ind w:firstLine="0"/>
        <w:jc w:val="left"/>
      </w:pPr>
      <w:r w:rsidRPr="004932CC">
        <w:t xml:space="preserve">      5.1. Акт приема-передачи оборудования на утилизацию;</w:t>
      </w:r>
    </w:p>
    <w:p w:rsidR="004932CC" w:rsidRPr="004932CC" w:rsidRDefault="004932CC" w:rsidP="004932CC">
      <w:pPr>
        <w:tabs>
          <w:tab w:val="left" w:pos="0"/>
        </w:tabs>
        <w:suppressAutoHyphens/>
        <w:autoSpaceDE/>
        <w:autoSpaceDN/>
        <w:adjustRightInd/>
        <w:ind w:firstLine="0"/>
        <w:jc w:val="left"/>
      </w:pPr>
      <w:r w:rsidRPr="004932CC">
        <w:t xml:space="preserve">      5.2. Акт утилизации оборудования;</w:t>
      </w:r>
    </w:p>
    <w:p w:rsidR="004932CC" w:rsidRPr="004932CC" w:rsidRDefault="004932CC" w:rsidP="004932CC">
      <w:pPr>
        <w:tabs>
          <w:tab w:val="left" w:pos="0"/>
        </w:tabs>
        <w:suppressAutoHyphens/>
        <w:autoSpaceDE/>
        <w:autoSpaceDN/>
        <w:adjustRightInd/>
        <w:ind w:firstLine="0"/>
        <w:jc w:val="left"/>
      </w:pPr>
      <w:r w:rsidRPr="004932CC">
        <w:t xml:space="preserve">      5.3. Паспорт расчет по содержанию драгоценных металлов в утилизированном оборудовании;</w:t>
      </w:r>
    </w:p>
    <w:p w:rsidR="004932CC" w:rsidRPr="004932CC" w:rsidRDefault="004932CC" w:rsidP="004932CC">
      <w:pPr>
        <w:tabs>
          <w:tab w:val="left" w:pos="0"/>
        </w:tabs>
        <w:suppressAutoHyphens/>
        <w:autoSpaceDE/>
        <w:autoSpaceDN/>
        <w:adjustRightInd/>
        <w:ind w:firstLine="0"/>
        <w:jc w:val="left"/>
      </w:pPr>
      <w:r w:rsidRPr="004932CC">
        <w:t xml:space="preserve">      5.4. Справку в Росприроднадзор.</w:t>
      </w:r>
    </w:p>
    <w:p w:rsidR="004932CC" w:rsidRPr="004932CC" w:rsidRDefault="004932CC" w:rsidP="004932CC">
      <w:pPr>
        <w:suppressAutoHyphens/>
        <w:autoSpaceDE/>
        <w:autoSpaceDN/>
        <w:adjustRightInd/>
        <w:ind w:firstLine="0"/>
        <w:jc w:val="left"/>
      </w:pPr>
    </w:p>
    <w:p w:rsidR="001B2846" w:rsidRDefault="001B2846" w:rsidP="001B2846">
      <w:pPr>
        <w:tabs>
          <w:tab w:val="left" w:pos="0"/>
        </w:tabs>
      </w:pPr>
    </w:p>
    <w:p w:rsidR="00120088" w:rsidRPr="0027719B" w:rsidRDefault="00120088" w:rsidP="00747860">
      <w:pPr>
        <w:tabs>
          <w:tab w:val="left" w:pos="0"/>
        </w:tabs>
      </w:pPr>
    </w:p>
    <w:tbl>
      <w:tblPr>
        <w:tblpPr w:leftFromText="180" w:rightFromText="180" w:bottomFromText="200" w:vertAnchor="text" w:tblpY="1"/>
        <w:tblOverlap w:val="never"/>
        <w:tblW w:w="97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65"/>
        <w:gridCol w:w="4865"/>
      </w:tblGrid>
      <w:tr w:rsidR="00122E5F" w:rsidRPr="00BE0E4E" w:rsidTr="002D1466">
        <w:trPr>
          <w:trHeight w:val="113"/>
        </w:trPr>
        <w:tc>
          <w:tcPr>
            <w:tcW w:w="4865" w:type="dxa"/>
            <w:tcBorders>
              <w:top w:val="nil"/>
              <w:left w:val="nil"/>
              <w:bottom w:val="nil"/>
              <w:right w:val="nil"/>
            </w:tcBorders>
            <w:hideMark/>
          </w:tcPr>
          <w:p w:rsidR="00122E5F" w:rsidRPr="00BE0E4E" w:rsidRDefault="00122E5F" w:rsidP="002D1466">
            <w:pPr>
              <w:ind w:firstLine="0"/>
              <w:rPr>
                <w:rFonts w:eastAsia="Calibri"/>
                <w:b/>
                <w:bCs/>
              </w:rPr>
            </w:pPr>
            <w:r w:rsidRPr="00BE0E4E">
              <w:rPr>
                <w:rFonts w:eastAsia="Calibri"/>
                <w:b/>
                <w:bCs/>
              </w:rPr>
              <w:tab/>
              <w:t xml:space="preserve">       «Заказчик»</w:t>
            </w:r>
          </w:p>
          <w:p w:rsidR="00122E5F" w:rsidRPr="00BE0E4E" w:rsidRDefault="00122E5F" w:rsidP="00122E5F">
            <w:pPr>
              <w:ind w:firstLine="0"/>
              <w:rPr>
                <w:rFonts w:eastAsia="Calibri"/>
              </w:rPr>
            </w:pPr>
            <w:r w:rsidRPr="00BE0E4E">
              <w:rPr>
                <w:rFonts w:eastAsia="Calibri"/>
                <w:b/>
                <w:bCs/>
              </w:rPr>
              <w:t xml:space="preserve">ФКУ «ГБ МСЭ по Тульской области» Минтруда России </w:t>
            </w:r>
          </w:p>
        </w:tc>
        <w:tc>
          <w:tcPr>
            <w:tcW w:w="4865" w:type="dxa"/>
            <w:tcBorders>
              <w:top w:val="nil"/>
              <w:left w:val="nil"/>
              <w:bottom w:val="nil"/>
              <w:right w:val="nil"/>
            </w:tcBorders>
          </w:tcPr>
          <w:p w:rsidR="00122E5F" w:rsidRPr="00BE0E4E" w:rsidRDefault="00122E5F" w:rsidP="002D1466">
            <w:pPr>
              <w:ind w:firstLine="0"/>
              <w:rPr>
                <w:rFonts w:eastAsia="Calibri"/>
                <w:b/>
                <w:bCs/>
              </w:rPr>
            </w:pPr>
            <w:r>
              <w:rPr>
                <w:rFonts w:eastAsia="Calibri"/>
                <w:b/>
                <w:bCs/>
              </w:rPr>
              <w:tab/>
              <w:t xml:space="preserve">                          «Исполнитель</w:t>
            </w:r>
            <w:r w:rsidRPr="00BE0E4E">
              <w:rPr>
                <w:rFonts w:eastAsia="Calibri"/>
                <w:b/>
                <w:bCs/>
              </w:rPr>
              <w:t>»</w:t>
            </w:r>
          </w:p>
          <w:p w:rsidR="00122E5F" w:rsidRPr="00BE0E4E" w:rsidRDefault="00122E5F" w:rsidP="002D1466">
            <w:pPr>
              <w:ind w:firstLine="0"/>
              <w:rPr>
                <w:rFonts w:eastAsia="Calibri"/>
              </w:rPr>
            </w:pPr>
          </w:p>
        </w:tc>
      </w:tr>
    </w:tbl>
    <w:tbl>
      <w:tblPr>
        <w:tblpPr w:leftFromText="180" w:rightFromText="180" w:vertAnchor="text" w:tblpY="1"/>
        <w:tblOverlap w:val="never"/>
        <w:tblW w:w="0" w:type="auto"/>
        <w:tblCellSpacing w:w="15" w:type="dxa"/>
        <w:tblLook w:val="04A0" w:firstRow="1" w:lastRow="0" w:firstColumn="1" w:lastColumn="0" w:noHBand="0" w:noVBand="1"/>
      </w:tblPr>
      <w:tblGrid>
        <w:gridCol w:w="4338"/>
      </w:tblGrid>
      <w:tr w:rsidR="00122E5F" w:rsidRPr="00BE0E4E" w:rsidTr="002D1466">
        <w:trPr>
          <w:tblCellSpacing w:w="15" w:type="dxa"/>
        </w:trPr>
        <w:tc>
          <w:tcPr>
            <w:tcW w:w="0" w:type="auto"/>
            <w:tcMar>
              <w:top w:w="15" w:type="dxa"/>
              <w:left w:w="15" w:type="dxa"/>
              <w:bottom w:w="15" w:type="dxa"/>
              <w:right w:w="15" w:type="dxa"/>
            </w:tcMar>
            <w:vAlign w:val="center"/>
            <w:hideMark/>
          </w:tcPr>
          <w:p w:rsidR="00122E5F" w:rsidRPr="00BE0E4E" w:rsidRDefault="00122E5F" w:rsidP="002D1466">
            <w:pPr>
              <w:ind w:firstLine="0"/>
              <w:rPr>
                <w:rFonts w:eastAsia="Calibri"/>
              </w:rPr>
            </w:pPr>
            <w:r>
              <w:rPr>
                <w:rFonts w:eastAsia="Calibri"/>
              </w:rPr>
              <w:t>Руководитель-главный эксперт</w:t>
            </w:r>
          </w:p>
          <w:p w:rsidR="00122E5F" w:rsidRPr="00BE0E4E" w:rsidRDefault="00122E5F" w:rsidP="002D1466">
            <w:pPr>
              <w:ind w:firstLine="0"/>
              <w:rPr>
                <w:rFonts w:eastAsia="Calibri"/>
              </w:rPr>
            </w:pPr>
            <w:r w:rsidRPr="00BE0E4E">
              <w:rPr>
                <w:rFonts w:eastAsia="Calibri"/>
              </w:rPr>
              <w:t xml:space="preserve">по медико-социальной экспертизе                                                </w:t>
            </w:r>
          </w:p>
          <w:p w:rsidR="00122E5F" w:rsidRPr="00BE0E4E" w:rsidRDefault="00122E5F" w:rsidP="002D1466">
            <w:pPr>
              <w:ind w:firstLine="0"/>
              <w:rPr>
                <w:rFonts w:eastAsia="Calibri"/>
              </w:rPr>
            </w:pPr>
            <w:r w:rsidRPr="00BE0E4E">
              <w:rPr>
                <w:rFonts w:eastAsia="Calibri"/>
              </w:rPr>
              <w:t xml:space="preserve"> _________________</w:t>
            </w:r>
            <w:r w:rsidRPr="00BE0E4E">
              <w:rPr>
                <w:rFonts w:eastAsia="Calibri"/>
                <w:b/>
              </w:rPr>
              <w:t>Е.Н. Овсянникова</w:t>
            </w:r>
            <w:r w:rsidRPr="00BE0E4E">
              <w:rPr>
                <w:rFonts w:eastAsia="Calibri"/>
                <w:b/>
              </w:rPr>
              <w:tab/>
            </w:r>
          </w:p>
        </w:tc>
      </w:tr>
      <w:tr w:rsidR="00122E5F" w:rsidRPr="00BE0E4E" w:rsidTr="002D1466">
        <w:trPr>
          <w:tblCellSpacing w:w="15" w:type="dxa"/>
        </w:trPr>
        <w:tc>
          <w:tcPr>
            <w:tcW w:w="0" w:type="auto"/>
            <w:tcMar>
              <w:top w:w="15" w:type="dxa"/>
              <w:left w:w="15" w:type="dxa"/>
              <w:bottom w:w="15" w:type="dxa"/>
              <w:right w:w="15" w:type="dxa"/>
            </w:tcMar>
            <w:vAlign w:val="center"/>
            <w:hideMark/>
          </w:tcPr>
          <w:p w:rsidR="00122E5F" w:rsidRPr="00BE0E4E" w:rsidRDefault="00122E5F" w:rsidP="002D1466">
            <w:pPr>
              <w:ind w:firstLine="0"/>
              <w:rPr>
                <w:rFonts w:eastAsia="Calibri"/>
              </w:rPr>
            </w:pPr>
          </w:p>
        </w:tc>
      </w:tr>
    </w:tbl>
    <w:p w:rsidR="00122E5F" w:rsidRPr="00BE0E4E" w:rsidRDefault="00122E5F" w:rsidP="00122E5F">
      <w:pPr>
        <w:ind w:firstLine="0"/>
        <w:rPr>
          <w:rFonts w:eastAsia="Calibri"/>
        </w:rPr>
      </w:pPr>
    </w:p>
    <w:p w:rsidR="00122E5F" w:rsidRPr="00BE0E4E" w:rsidRDefault="00122E5F" w:rsidP="00122E5F">
      <w:pPr>
        <w:ind w:firstLine="0"/>
        <w:rPr>
          <w:rFonts w:eastAsia="Calibri"/>
        </w:rPr>
      </w:pPr>
    </w:p>
    <w:p w:rsidR="00122E5F" w:rsidRPr="00332DC5" w:rsidRDefault="00122E5F" w:rsidP="00122E5F">
      <w:pPr>
        <w:ind w:firstLine="0"/>
        <w:rPr>
          <w:rFonts w:eastAsia="Calibri"/>
        </w:rPr>
      </w:pPr>
      <w:r w:rsidRPr="00BE0E4E">
        <w:rPr>
          <w:rFonts w:eastAsia="Calibri"/>
        </w:rPr>
        <w:tab/>
        <w:t xml:space="preserve">__________________ </w:t>
      </w:r>
      <w:r w:rsidRPr="00BE0E4E">
        <w:rPr>
          <w:rFonts w:eastAsia="Calibri"/>
        </w:rPr>
        <w:br/>
      </w:r>
    </w:p>
    <w:p w:rsidR="00E0275F" w:rsidRDefault="00E0275F" w:rsidP="00E0275F"/>
    <w:p w:rsidR="00E0275F" w:rsidRDefault="00E0275F" w:rsidP="00E0275F"/>
    <w:p w:rsidR="00E86187" w:rsidRDefault="00E86187"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Default="00E06506" w:rsidP="00E0275F"/>
    <w:p w:rsidR="00E06506" w:rsidRPr="00E0275F" w:rsidRDefault="00E06506" w:rsidP="00E0275F"/>
    <w:sectPr w:rsidR="00E06506" w:rsidRPr="00E027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466" w:rsidRDefault="002D1466" w:rsidP="00E0275F">
      <w:r>
        <w:separator/>
      </w:r>
    </w:p>
  </w:endnote>
  <w:endnote w:type="continuationSeparator" w:id="0">
    <w:p w:rsidR="002D1466" w:rsidRDefault="002D1466" w:rsidP="00E0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T Astra Serif">
    <w:altName w:val="Times New Roman"/>
    <w:charset w:val="01"/>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466" w:rsidRDefault="002D1466" w:rsidP="00E0275F">
      <w:r>
        <w:separator/>
      </w:r>
    </w:p>
  </w:footnote>
  <w:footnote w:type="continuationSeparator" w:id="0">
    <w:p w:rsidR="002D1466" w:rsidRDefault="002D1466" w:rsidP="00E02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8161EF"/>
    <w:multiLevelType w:val="hybridMultilevel"/>
    <w:tmpl w:val="98E86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CB6CD5"/>
    <w:multiLevelType w:val="hybridMultilevel"/>
    <w:tmpl w:val="025A6F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nsid w:val="5F4D5D1E"/>
    <w:multiLevelType w:val="multilevel"/>
    <w:tmpl w:val="021C241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0754382"/>
    <w:multiLevelType w:val="hybridMultilevel"/>
    <w:tmpl w:val="023CF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FB6CC3"/>
    <w:multiLevelType w:val="hybridMultilevel"/>
    <w:tmpl w:val="CAE8C5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75F"/>
    <w:rsid w:val="000231CE"/>
    <w:rsid w:val="00081820"/>
    <w:rsid w:val="000A10CD"/>
    <w:rsid w:val="000B0395"/>
    <w:rsid w:val="001043E1"/>
    <w:rsid w:val="00120088"/>
    <w:rsid w:val="00120FA7"/>
    <w:rsid w:val="00122E5F"/>
    <w:rsid w:val="00124EC6"/>
    <w:rsid w:val="00130FAD"/>
    <w:rsid w:val="00141245"/>
    <w:rsid w:val="00186BF2"/>
    <w:rsid w:val="001918EC"/>
    <w:rsid w:val="001B2846"/>
    <w:rsid w:val="001E26E4"/>
    <w:rsid w:val="001E3607"/>
    <w:rsid w:val="001F2FA9"/>
    <w:rsid w:val="00217216"/>
    <w:rsid w:val="00222530"/>
    <w:rsid w:val="002431D1"/>
    <w:rsid w:val="00270319"/>
    <w:rsid w:val="00284ECD"/>
    <w:rsid w:val="00291B56"/>
    <w:rsid w:val="002A0D60"/>
    <w:rsid w:val="002A5CB8"/>
    <w:rsid w:val="002D1466"/>
    <w:rsid w:val="002E437D"/>
    <w:rsid w:val="002F14F0"/>
    <w:rsid w:val="00312976"/>
    <w:rsid w:val="003231C9"/>
    <w:rsid w:val="00326DF2"/>
    <w:rsid w:val="00332B15"/>
    <w:rsid w:val="0033716D"/>
    <w:rsid w:val="003634B9"/>
    <w:rsid w:val="003D7CA3"/>
    <w:rsid w:val="00404C1F"/>
    <w:rsid w:val="00450E53"/>
    <w:rsid w:val="00472335"/>
    <w:rsid w:val="00481B6C"/>
    <w:rsid w:val="004932CC"/>
    <w:rsid w:val="004D56FB"/>
    <w:rsid w:val="004F1AB6"/>
    <w:rsid w:val="00505EB4"/>
    <w:rsid w:val="00577E8B"/>
    <w:rsid w:val="005B56D6"/>
    <w:rsid w:val="005C03D8"/>
    <w:rsid w:val="005E136F"/>
    <w:rsid w:val="005E7E09"/>
    <w:rsid w:val="00623FD3"/>
    <w:rsid w:val="006674CD"/>
    <w:rsid w:val="006722B7"/>
    <w:rsid w:val="0068193D"/>
    <w:rsid w:val="0069709F"/>
    <w:rsid w:val="006C6FCB"/>
    <w:rsid w:val="006F3585"/>
    <w:rsid w:val="007060C9"/>
    <w:rsid w:val="00717422"/>
    <w:rsid w:val="00743761"/>
    <w:rsid w:val="00747860"/>
    <w:rsid w:val="007D4200"/>
    <w:rsid w:val="00807C97"/>
    <w:rsid w:val="00811B09"/>
    <w:rsid w:val="00861DBE"/>
    <w:rsid w:val="0087005B"/>
    <w:rsid w:val="008A6ABA"/>
    <w:rsid w:val="008D0FE9"/>
    <w:rsid w:val="008D72FC"/>
    <w:rsid w:val="008E5842"/>
    <w:rsid w:val="00921317"/>
    <w:rsid w:val="0092466D"/>
    <w:rsid w:val="00925B49"/>
    <w:rsid w:val="00926D35"/>
    <w:rsid w:val="0093785E"/>
    <w:rsid w:val="00975DEB"/>
    <w:rsid w:val="009966FA"/>
    <w:rsid w:val="009A0F6D"/>
    <w:rsid w:val="009C034B"/>
    <w:rsid w:val="009C403A"/>
    <w:rsid w:val="009D1C8E"/>
    <w:rsid w:val="009D2B77"/>
    <w:rsid w:val="009F2A01"/>
    <w:rsid w:val="00A36BC5"/>
    <w:rsid w:val="00A6301D"/>
    <w:rsid w:val="00A71771"/>
    <w:rsid w:val="00A80E32"/>
    <w:rsid w:val="00AD7D17"/>
    <w:rsid w:val="00AF7F49"/>
    <w:rsid w:val="00B501ED"/>
    <w:rsid w:val="00B80CED"/>
    <w:rsid w:val="00B97477"/>
    <w:rsid w:val="00BA3CA2"/>
    <w:rsid w:val="00BB1FE1"/>
    <w:rsid w:val="00BC5A03"/>
    <w:rsid w:val="00BE1B16"/>
    <w:rsid w:val="00BE6612"/>
    <w:rsid w:val="00BF143E"/>
    <w:rsid w:val="00C11A42"/>
    <w:rsid w:val="00C429CE"/>
    <w:rsid w:val="00C9409B"/>
    <w:rsid w:val="00CA63A0"/>
    <w:rsid w:val="00CB6021"/>
    <w:rsid w:val="00CC1C60"/>
    <w:rsid w:val="00CD6BDF"/>
    <w:rsid w:val="00D41B14"/>
    <w:rsid w:val="00D61D61"/>
    <w:rsid w:val="00D72348"/>
    <w:rsid w:val="00D77FFD"/>
    <w:rsid w:val="00D845DD"/>
    <w:rsid w:val="00D96DEA"/>
    <w:rsid w:val="00E0275F"/>
    <w:rsid w:val="00E06506"/>
    <w:rsid w:val="00E16C6C"/>
    <w:rsid w:val="00E23235"/>
    <w:rsid w:val="00E34C74"/>
    <w:rsid w:val="00E46419"/>
    <w:rsid w:val="00E7416C"/>
    <w:rsid w:val="00E86187"/>
    <w:rsid w:val="00E94C9E"/>
    <w:rsid w:val="00EA2DA9"/>
    <w:rsid w:val="00EA63E5"/>
    <w:rsid w:val="00ED7269"/>
    <w:rsid w:val="00EF7DB9"/>
    <w:rsid w:val="00EF7EC0"/>
    <w:rsid w:val="00F312AF"/>
    <w:rsid w:val="00F56961"/>
    <w:rsid w:val="00F65C09"/>
    <w:rsid w:val="00F84F3E"/>
    <w:rsid w:val="00F94912"/>
    <w:rsid w:val="00FC6232"/>
    <w:rsid w:val="00FC6AC1"/>
    <w:rsid w:val="00FD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22C17-A27B-41C4-9961-07EC7532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DEA"/>
    <w:pPr>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84E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9"/>
    <w:semiHidden/>
    <w:unhideWhenUsed/>
    <w:qFormat/>
    <w:rsid w:val="00E0275F"/>
    <w:pPr>
      <w:keepNext/>
      <w:tabs>
        <w:tab w:val="num" w:pos="2160"/>
      </w:tabs>
      <w:suppressAutoHyphens/>
      <w:autoSpaceDN/>
      <w:adjustRightInd/>
      <w:ind w:firstLine="540"/>
      <w:outlineLvl w:val="2"/>
    </w:pPr>
    <w:rPr>
      <w:rFonts w:eastAsia="Arial Unicode MS"/>
      <w:b/>
      <w:bCs/>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E0275F"/>
    <w:rPr>
      <w:rFonts w:ascii="Times New Roman" w:eastAsia="Arial Unicode MS" w:hAnsi="Times New Roman" w:cs="Times New Roman"/>
      <w:b/>
      <w:bCs/>
      <w:sz w:val="28"/>
      <w:szCs w:val="28"/>
      <w:lang w:eastAsia="ar-SA"/>
    </w:rPr>
  </w:style>
  <w:style w:type="paragraph" w:styleId="a3">
    <w:name w:val="Normal (Web)"/>
    <w:aliases w:val="Знак2,Обычный (Web),Знак3,Обычный (веб) Знак Знак,Обычный (Web) Знак Знак Знак"/>
    <w:basedOn w:val="a"/>
    <w:autoRedefine/>
    <w:uiPriority w:val="99"/>
    <w:unhideWhenUsed/>
    <w:qFormat/>
    <w:rsid w:val="00E0275F"/>
    <w:pPr>
      <w:suppressAutoHyphens/>
      <w:autoSpaceDE/>
      <w:autoSpaceDN/>
      <w:adjustRightInd/>
      <w:ind w:left="720" w:firstLine="0"/>
      <w:contextualSpacing/>
      <w:jc w:val="left"/>
    </w:pPr>
    <w:rPr>
      <w:rFonts w:eastAsia="Calibri"/>
      <w:szCs w:val="20"/>
      <w:lang w:eastAsia="ar-SA"/>
    </w:rPr>
  </w:style>
  <w:style w:type="character" w:customStyle="1" w:styleId="a4">
    <w:name w:val="Текст Знак"/>
    <w:aliases w:val="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Знак2 Знак Знак"/>
    <w:basedOn w:val="a0"/>
    <w:link w:val="a5"/>
    <w:locked/>
    <w:rsid w:val="00E0275F"/>
    <w:rPr>
      <w:rFonts w:ascii="Courier New" w:eastAsia="Times New Roman" w:hAnsi="Courier New" w:cs="Courier New"/>
      <w:sz w:val="20"/>
      <w:szCs w:val="20"/>
      <w:lang w:eastAsia="ru-RU"/>
    </w:rPr>
  </w:style>
  <w:style w:type="paragraph" w:styleId="a5">
    <w:name w:val="Plain Text"/>
    <w:aliases w:val="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2 Знак,Текст Знак Знак,Зн"/>
    <w:basedOn w:val="a"/>
    <w:link w:val="a4"/>
    <w:unhideWhenUsed/>
    <w:qFormat/>
    <w:rsid w:val="00E0275F"/>
    <w:rPr>
      <w:rFonts w:ascii="Courier New" w:hAnsi="Courier New" w:cs="Courier New"/>
      <w:sz w:val="20"/>
      <w:szCs w:val="20"/>
    </w:rPr>
  </w:style>
  <w:style w:type="character" w:customStyle="1" w:styleId="11">
    <w:name w:val="Текст Знак1"/>
    <w:basedOn w:val="a0"/>
    <w:uiPriority w:val="99"/>
    <w:semiHidden/>
    <w:rsid w:val="00E0275F"/>
    <w:rPr>
      <w:rFonts w:ascii="Consolas" w:eastAsia="Times New Roman" w:hAnsi="Consolas" w:cs="Times New Roman"/>
      <w:sz w:val="21"/>
      <w:szCs w:val="21"/>
      <w:lang w:eastAsia="ru-RU"/>
    </w:rPr>
  </w:style>
  <w:style w:type="character" w:customStyle="1" w:styleId="ConsPlusNormal">
    <w:name w:val="ConsPlusNormal Знак"/>
    <w:link w:val="ConsPlusNormal0"/>
    <w:locked/>
    <w:rsid w:val="00E0275F"/>
    <w:rPr>
      <w:rFonts w:ascii="Arial" w:eastAsia="Calibri" w:hAnsi="Arial" w:cs="Times New Roman"/>
      <w:lang w:eastAsia="ru-RU"/>
    </w:rPr>
  </w:style>
  <w:style w:type="paragraph" w:customStyle="1" w:styleId="ConsPlusNormal0">
    <w:name w:val="ConsPlusNormal"/>
    <w:link w:val="ConsPlusNormal"/>
    <w:qFormat/>
    <w:rsid w:val="00E0275F"/>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12">
    <w:name w:val="Текст1"/>
    <w:basedOn w:val="a"/>
    <w:uiPriority w:val="99"/>
    <w:qFormat/>
    <w:rsid w:val="00E0275F"/>
    <w:pPr>
      <w:suppressAutoHyphens/>
      <w:autoSpaceDE/>
      <w:autoSpaceDN/>
      <w:adjustRightInd/>
      <w:ind w:firstLine="0"/>
      <w:jc w:val="left"/>
    </w:pPr>
    <w:rPr>
      <w:rFonts w:ascii="Courier New" w:hAnsi="Courier New" w:cs="Courier New"/>
      <w:sz w:val="20"/>
      <w:szCs w:val="20"/>
      <w:lang w:eastAsia="ar-SA"/>
    </w:rPr>
  </w:style>
  <w:style w:type="paragraph" w:customStyle="1" w:styleId="a6">
    <w:name w:val="Обычный + по ширине"/>
    <w:basedOn w:val="a"/>
    <w:uiPriority w:val="99"/>
    <w:qFormat/>
    <w:rsid w:val="00E0275F"/>
    <w:pPr>
      <w:autoSpaceDE/>
      <w:autoSpaceDN/>
      <w:adjustRightInd/>
      <w:ind w:firstLine="0"/>
    </w:pPr>
  </w:style>
  <w:style w:type="paragraph" w:customStyle="1" w:styleId="a7">
    <w:name w:val="Нормальный"/>
    <w:uiPriority w:val="99"/>
    <w:qFormat/>
    <w:rsid w:val="00E0275F"/>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Style2">
    <w:name w:val="Style2"/>
    <w:basedOn w:val="a"/>
    <w:uiPriority w:val="99"/>
    <w:qFormat/>
    <w:rsid w:val="00E0275F"/>
    <w:pPr>
      <w:widowControl w:val="0"/>
      <w:ind w:firstLine="0"/>
    </w:pPr>
  </w:style>
  <w:style w:type="character" w:styleId="a8">
    <w:name w:val="footnote reference"/>
    <w:basedOn w:val="a0"/>
    <w:uiPriority w:val="99"/>
    <w:unhideWhenUsed/>
    <w:qFormat/>
    <w:rsid w:val="00E0275F"/>
    <w:rPr>
      <w:rFonts w:ascii="Times New Roman" w:hAnsi="Times New Roman" w:cs="Times New Roman" w:hint="default"/>
      <w:vertAlign w:val="superscript"/>
    </w:rPr>
  </w:style>
  <w:style w:type="character" w:customStyle="1" w:styleId="FontStyle26">
    <w:name w:val="Font Style26"/>
    <w:basedOn w:val="a0"/>
    <w:uiPriority w:val="99"/>
    <w:rsid w:val="00E0275F"/>
    <w:rPr>
      <w:rFonts w:ascii="Times New Roman" w:hAnsi="Times New Roman" w:cs="Times New Roman" w:hint="default"/>
      <w:b/>
      <w:bCs/>
      <w:sz w:val="22"/>
      <w:szCs w:val="22"/>
    </w:rPr>
  </w:style>
  <w:style w:type="paragraph" w:styleId="a9">
    <w:name w:val="No Spacing"/>
    <w:aliases w:val="Бес интервала"/>
    <w:link w:val="aa"/>
    <w:uiPriority w:val="1"/>
    <w:qFormat/>
    <w:rsid w:val="001918EC"/>
    <w:pPr>
      <w:spacing w:after="0" w:line="240" w:lineRule="auto"/>
    </w:pPr>
  </w:style>
  <w:style w:type="character" w:styleId="ab">
    <w:name w:val="Strong"/>
    <w:qFormat/>
    <w:rsid w:val="00120FA7"/>
    <w:rPr>
      <w:b/>
      <w:bCs/>
    </w:rPr>
  </w:style>
  <w:style w:type="character" w:customStyle="1" w:styleId="aa">
    <w:name w:val="Без интервала Знак"/>
    <w:aliases w:val="Бес интервала Знак"/>
    <w:link w:val="a9"/>
    <w:uiPriority w:val="1"/>
    <w:rsid w:val="00472335"/>
  </w:style>
  <w:style w:type="paragraph" w:customStyle="1" w:styleId="ac">
    <w:name w:val="Îáû÷íûé"/>
    <w:rsid w:val="00472335"/>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284ECD"/>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801484">
      <w:bodyDiv w:val="1"/>
      <w:marLeft w:val="0"/>
      <w:marRight w:val="0"/>
      <w:marTop w:val="0"/>
      <w:marBottom w:val="0"/>
      <w:divBdr>
        <w:top w:val="none" w:sz="0" w:space="0" w:color="auto"/>
        <w:left w:val="none" w:sz="0" w:space="0" w:color="auto"/>
        <w:bottom w:val="none" w:sz="0" w:space="0" w:color="auto"/>
        <w:right w:val="none" w:sz="0" w:space="0" w:color="auto"/>
      </w:divBdr>
      <w:divsChild>
        <w:div w:id="1049500818">
          <w:marLeft w:val="0"/>
          <w:marRight w:val="0"/>
          <w:marTop w:val="0"/>
          <w:marBottom w:val="0"/>
          <w:divBdr>
            <w:top w:val="none" w:sz="0" w:space="0" w:color="auto"/>
            <w:left w:val="none" w:sz="0" w:space="0" w:color="auto"/>
            <w:bottom w:val="none" w:sz="0" w:space="0" w:color="auto"/>
            <w:right w:val="none" w:sz="0" w:space="0" w:color="auto"/>
          </w:divBdr>
        </w:div>
      </w:divsChild>
    </w:div>
    <w:div w:id="1399815911">
      <w:bodyDiv w:val="1"/>
      <w:marLeft w:val="0"/>
      <w:marRight w:val="0"/>
      <w:marTop w:val="0"/>
      <w:marBottom w:val="0"/>
      <w:divBdr>
        <w:top w:val="none" w:sz="0" w:space="0" w:color="auto"/>
        <w:left w:val="none" w:sz="0" w:space="0" w:color="auto"/>
        <w:bottom w:val="none" w:sz="0" w:space="0" w:color="auto"/>
        <w:right w:val="none" w:sz="0" w:space="0" w:color="auto"/>
      </w:divBdr>
      <w:divsChild>
        <w:div w:id="2112896530">
          <w:marLeft w:val="0"/>
          <w:marRight w:val="0"/>
          <w:marTop w:val="0"/>
          <w:marBottom w:val="0"/>
          <w:divBdr>
            <w:top w:val="none" w:sz="0" w:space="0" w:color="auto"/>
            <w:left w:val="none" w:sz="0" w:space="0" w:color="auto"/>
            <w:bottom w:val="none" w:sz="0" w:space="0" w:color="auto"/>
            <w:right w:val="none" w:sz="0" w:space="0" w:color="auto"/>
          </w:divBdr>
        </w:div>
      </w:divsChild>
    </w:div>
    <w:div w:id="1453086400">
      <w:bodyDiv w:val="1"/>
      <w:marLeft w:val="0"/>
      <w:marRight w:val="0"/>
      <w:marTop w:val="0"/>
      <w:marBottom w:val="0"/>
      <w:divBdr>
        <w:top w:val="none" w:sz="0" w:space="0" w:color="auto"/>
        <w:left w:val="none" w:sz="0" w:space="0" w:color="auto"/>
        <w:bottom w:val="none" w:sz="0" w:space="0" w:color="auto"/>
        <w:right w:val="none" w:sz="0" w:space="0" w:color="auto"/>
      </w:divBdr>
    </w:div>
    <w:div w:id="184034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isk%20C\&#1052;&#1086;&#1080;%20&#1076;&#1086;&#1082;&#1091;&#1084;&#1077;&#1085;&#1090;&#1099;\&#1047;&#1040;&#1050;&#1059;&#1055;&#1050;&#1048;%202019\&#1050;&#1086;&#1085;&#1090;&#1088;&#1072;&#1082;&#1090;%20&#1085;&#1072;%20&#1086;&#1082;&#1072;&#1079;&#1072;&#1085;&#1080;&#1077;%20&#1091;&#1089;&#1083;&#1091;&#1075;%20%20&#1057;&#1054;&#1059;&#1058;.docx" TargetMode="External"/><Relationship Id="rId3" Type="http://schemas.openxmlformats.org/officeDocument/2006/relationships/settings" Target="settings.xml"/><Relationship Id="rId7" Type="http://schemas.openxmlformats.org/officeDocument/2006/relationships/hyperlink" Target="file:///D:\disk%20C\&#1052;&#1086;&#1080;%20&#1076;&#1086;&#1082;&#1091;&#1084;&#1077;&#1085;&#1090;&#1099;\&#1047;&#1040;&#1050;&#1059;&#1055;&#1050;&#1048;%202019\&#1050;&#1086;&#1085;&#1090;&#1088;&#1072;&#1082;&#1090;%20&#1085;&#1072;%20&#1086;&#1082;&#1072;&#1079;&#1072;&#1085;&#1080;&#1077;%20&#1091;&#1089;&#1083;&#1091;&#1075;%20%20&#1057;&#1054;&#1059;&#1058;.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4677</Words>
  <Characters>26659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2026-06-24T12:45:00Z</dcterms:created>
  <dcterms:modified xsi:type="dcterms:W3CDTF">2026-06-24T12:45:00Z</dcterms:modified>
</cp:coreProperties>
</file>