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7C2B" w:rsidRPr="00791A0D" w:rsidRDefault="002C7C2B" w:rsidP="002C7C2B">
      <w:pPr>
        <w:keepNext/>
        <w:widowControl w:val="0"/>
        <w:autoSpaceDE w:val="0"/>
        <w:autoSpaceDN w:val="0"/>
        <w:adjustRightInd w:val="0"/>
        <w:spacing w:before="240" w:line="240" w:lineRule="atLeast"/>
        <w:contextualSpacing/>
        <w:jc w:val="center"/>
        <w:outlineLvl w:val="0"/>
        <w:rPr>
          <w:b/>
          <w:caps/>
          <w:kern w:val="28"/>
          <w:lang w:eastAsia="en-US"/>
        </w:rPr>
      </w:pPr>
      <w:bookmarkStart w:id="0" w:name="_Toc47082313"/>
      <w:r w:rsidRPr="00791A0D">
        <w:rPr>
          <w:b/>
          <w:caps/>
          <w:kern w:val="28"/>
          <w:lang w:eastAsia="en-US"/>
        </w:rPr>
        <w:t>Приложения к ЭлектронноЙ ВЕРСИИ контракта</w:t>
      </w:r>
    </w:p>
    <w:p w:rsidR="002C7C2B" w:rsidRPr="00791A0D" w:rsidRDefault="002C7C2B" w:rsidP="002C7C2B">
      <w:pPr>
        <w:spacing w:after="160" w:line="259" w:lineRule="auto"/>
        <w:jc w:val="center"/>
        <w:rPr>
          <w:rFonts w:eastAsia="Calibri"/>
          <w:lang w:eastAsia="en-US"/>
        </w:rPr>
      </w:pPr>
    </w:p>
    <w:p w:rsidR="002C7C2B" w:rsidRPr="00791A0D" w:rsidRDefault="002C7C2B" w:rsidP="002C7C2B">
      <w:pPr>
        <w:keepNext/>
        <w:widowControl w:val="0"/>
        <w:autoSpaceDE w:val="0"/>
        <w:autoSpaceDN w:val="0"/>
        <w:adjustRightInd w:val="0"/>
        <w:spacing w:after="240" w:line="240" w:lineRule="atLeast"/>
        <w:contextualSpacing/>
        <w:outlineLvl w:val="0"/>
        <w:rPr>
          <w:b/>
          <w:kern w:val="28"/>
          <w:lang w:eastAsia="en-US"/>
        </w:rPr>
      </w:pPr>
      <w:r w:rsidRPr="00791A0D">
        <w:rPr>
          <w:b/>
          <w:kern w:val="28"/>
          <w:lang w:eastAsia="en-US"/>
        </w:rPr>
        <w:t>Неотъемлемой частью Электронной версии контракта (далее по тексту приложений - Контракт) являются следующие приложения:</w:t>
      </w:r>
    </w:p>
    <w:p w:rsidR="002C7C2B" w:rsidRPr="00791A0D" w:rsidRDefault="002C7C2B" w:rsidP="002C7C2B">
      <w:pPr>
        <w:keepNext/>
        <w:widowControl w:val="0"/>
        <w:autoSpaceDE w:val="0"/>
        <w:autoSpaceDN w:val="0"/>
        <w:adjustRightInd w:val="0"/>
        <w:spacing w:after="240" w:line="240" w:lineRule="atLeast"/>
        <w:contextualSpacing/>
        <w:outlineLvl w:val="0"/>
        <w:rPr>
          <w:kern w:val="28"/>
          <w:lang w:eastAsia="en-US"/>
        </w:rPr>
      </w:pPr>
      <w:r w:rsidRPr="00791A0D">
        <w:rPr>
          <w:kern w:val="28"/>
          <w:lang w:eastAsia="en-US"/>
        </w:rPr>
        <w:t>1) приложение № 1 – Условия Контракта;</w:t>
      </w:r>
    </w:p>
    <w:p w:rsidR="002C7C2B" w:rsidRPr="00791A0D" w:rsidRDefault="002C7C2B" w:rsidP="002C7C2B">
      <w:pPr>
        <w:keepNext/>
        <w:widowControl w:val="0"/>
        <w:tabs>
          <w:tab w:val="left" w:pos="4207"/>
        </w:tabs>
        <w:autoSpaceDE w:val="0"/>
        <w:autoSpaceDN w:val="0"/>
        <w:adjustRightInd w:val="0"/>
        <w:spacing w:after="240" w:line="240" w:lineRule="atLeast"/>
        <w:contextualSpacing/>
        <w:outlineLvl w:val="0"/>
        <w:rPr>
          <w:kern w:val="28"/>
          <w:lang w:eastAsia="en-US"/>
        </w:rPr>
      </w:pPr>
      <w:r w:rsidRPr="00791A0D">
        <w:rPr>
          <w:kern w:val="28"/>
          <w:lang w:eastAsia="en-US"/>
        </w:rPr>
        <w:t xml:space="preserve">2) приложение № 2 – </w:t>
      </w:r>
      <w:r>
        <w:rPr>
          <w:kern w:val="28"/>
          <w:lang w:eastAsia="en-US"/>
        </w:rPr>
        <w:t>Техническое задание</w:t>
      </w:r>
      <w:r w:rsidRPr="00791A0D">
        <w:rPr>
          <w:kern w:val="28"/>
          <w:lang w:eastAsia="en-US"/>
        </w:rPr>
        <w:t>.</w:t>
      </w:r>
      <w:r w:rsidRPr="00791A0D">
        <w:rPr>
          <w:kern w:val="28"/>
          <w:lang w:eastAsia="en-US"/>
        </w:rPr>
        <w:tab/>
      </w:r>
    </w:p>
    <w:p w:rsidR="002C7C2B" w:rsidRPr="00791A0D" w:rsidRDefault="002C7C2B" w:rsidP="002C7C2B">
      <w:pPr>
        <w:keepNext/>
        <w:widowControl w:val="0"/>
        <w:autoSpaceDE w:val="0"/>
        <w:autoSpaceDN w:val="0"/>
        <w:adjustRightInd w:val="0"/>
        <w:spacing w:after="240" w:line="240" w:lineRule="atLeast"/>
        <w:contextualSpacing/>
        <w:jc w:val="right"/>
        <w:outlineLvl w:val="0"/>
        <w:rPr>
          <w:kern w:val="28"/>
          <w:lang w:eastAsia="en-US"/>
        </w:rPr>
      </w:pPr>
    </w:p>
    <w:p w:rsidR="002C7C2B" w:rsidRPr="00791A0D" w:rsidRDefault="002C7C2B" w:rsidP="002C7C2B">
      <w:pPr>
        <w:keepNext/>
        <w:widowControl w:val="0"/>
        <w:autoSpaceDE w:val="0"/>
        <w:autoSpaceDN w:val="0"/>
        <w:adjustRightInd w:val="0"/>
        <w:spacing w:after="240" w:line="240" w:lineRule="atLeast"/>
        <w:contextualSpacing/>
        <w:jc w:val="right"/>
        <w:outlineLvl w:val="0"/>
        <w:rPr>
          <w:kern w:val="28"/>
          <w:lang w:eastAsia="en-US"/>
        </w:rPr>
      </w:pPr>
      <w:r w:rsidRPr="00791A0D">
        <w:rPr>
          <w:kern w:val="28"/>
          <w:lang w:eastAsia="en-US"/>
        </w:rPr>
        <w:t>Приложение № 1</w:t>
      </w:r>
    </w:p>
    <w:p w:rsidR="002C7C2B" w:rsidRPr="00791A0D" w:rsidRDefault="002C7C2B" w:rsidP="002C7C2B">
      <w:pPr>
        <w:keepNext/>
        <w:widowControl w:val="0"/>
        <w:autoSpaceDE w:val="0"/>
        <w:autoSpaceDN w:val="0"/>
        <w:adjustRightInd w:val="0"/>
        <w:spacing w:after="240" w:line="240" w:lineRule="atLeast"/>
        <w:contextualSpacing/>
        <w:jc w:val="right"/>
        <w:outlineLvl w:val="0"/>
        <w:rPr>
          <w:kern w:val="28"/>
          <w:lang w:eastAsia="en-US"/>
        </w:rPr>
      </w:pPr>
      <w:r w:rsidRPr="00791A0D">
        <w:rPr>
          <w:kern w:val="28"/>
          <w:lang w:eastAsia="en-US"/>
        </w:rPr>
        <w:t>к Контракту</w:t>
      </w:r>
    </w:p>
    <w:p w:rsidR="002C7C2B" w:rsidRPr="00791A0D" w:rsidRDefault="002C7C2B" w:rsidP="002C7C2B">
      <w:pPr>
        <w:keepNext/>
        <w:widowControl w:val="0"/>
        <w:autoSpaceDE w:val="0"/>
        <w:autoSpaceDN w:val="0"/>
        <w:adjustRightInd w:val="0"/>
        <w:spacing w:after="240" w:line="240" w:lineRule="atLeast"/>
        <w:contextualSpacing/>
        <w:outlineLvl w:val="0"/>
        <w:rPr>
          <w:kern w:val="28"/>
          <w:lang w:eastAsia="en-US"/>
        </w:rPr>
      </w:pPr>
    </w:p>
    <w:p w:rsidR="002C7C2B" w:rsidRPr="00791A0D" w:rsidRDefault="002C7C2B" w:rsidP="002C7C2B">
      <w:pPr>
        <w:widowControl w:val="0"/>
        <w:autoSpaceDE w:val="0"/>
        <w:autoSpaceDN w:val="0"/>
        <w:jc w:val="center"/>
        <w:rPr>
          <w:b/>
        </w:rPr>
      </w:pPr>
      <w:r w:rsidRPr="00791A0D">
        <w:rPr>
          <w:b/>
        </w:rPr>
        <w:t>УСЛОВИЯ КОНТРАКТА</w:t>
      </w:r>
    </w:p>
    <w:p w:rsidR="002C7C2B" w:rsidRPr="00791A0D" w:rsidRDefault="002C7C2B" w:rsidP="002C7C2B">
      <w:pPr>
        <w:widowControl w:val="0"/>
        <w:autoSpaceDE w:val="0"/>
        <w:autoSpaceDN w:val="0"/>
        <w:jc w:val="both"/>
      </w:pPr>
    </w:p>
    <w:p w:rsidR="002C7C2B" w:rsidRPr="00791A0D" w:rsidRDefault="002C7C2B" w:rsidP="002C7C2B">
      <w:pPr>
        <w:spacing w:line="0" w:lineRule="atLeast"/>
        <w:ind w:firstLine="567"/>
        <w:jc w:val="both"/>
        <w:rPr>
          <w:spacing w:val="-4"/>
        </w:rPr>
      </w:pPr>
      <w:bookmarkStart w:id="1" w:name="_Toc132610828"/>
      <w:bookmarkStart w:id="2" w:name="_Toc133922851"/>
      <w:bookmarkStart w:id="3" w:name="_Toc133992348"/>
      <w:r w:rsidRPr="00791A0D">
        <w:rPr>
          <w:spacing w:val="-4"/>
        </w:rPr>
        <w:t xml:space="preserve">Настоящее Приложение является неотъемлемой частью </w:t>
      </w:r>
      <w:r w:rsidRPr="00791A0D">
        <w:t>Электронной версии контракта. В случае несоответствия каких-либо условий или положений, содержащихся в тексте настоящего Приложения, условиям или положениям Контракта, приоритет будут иметь условия и положения, содержащиеся в Контракте.</w:t>
      </w:r>
    </w:p>
    <w:bookmarkEnd w:id="1"/>
    <w:bookmarkEnd w:id="2"/>
    <w:bookmarkEnd w:id="3"/>
    <w:p w:rsidR="002C7C2B" w:rsidRPr="0087467E" w:rsidRDefault="002C7C2B" w:rsidP="002C7C2B">
      <w:pPr>
        <w:spacing w:before="240" w:after="240"/>
        <w:jc w:val="center"/>
        <w:rPr>
          <w:b/>
        </w:rPr>
      </w:pPr>
      <w:r w:rsidRPr="0087467E">
        <w:rPr>
          <w:b/>
        </w:rPr>
        <w:t xml:space="preserve">1. </w:t>
      </w:r>
      <w:r>
        <w:rPr>
          <w:b/>
        </w:rPr>
        <w:t>ОСНОВНЫЕ ПОНЯТИЯ</w:t>
      </w:r>
    </w:p>
    <w:p w:rsidR="002C7C2B" w:rsidRDefault="002C7C2B" w:rsidP="002C7C2B">
      <w:pPr>
        <w:autoSpaceDE w:val="0"/>
        <w:autoSpaceDN w:val="0"/>
        <w:adjustRightInd w:val="0"/>
        <w:ind w:firstLine="567"/>
        <w:jc w:val="both"/>
      </w:pPr>
      <w:r w:rsidRPr="0087467E">
        <w:t xml:space="preserve">1.1. </w:t>
      </w:r>
      <w:r>
        <w:t>Для целей Контракта используются следующие основные понятия:</w:t>
      </w:r>
    </w:p>
    <w:p w:rsidR="002C7C2B" w:rsidRDefault="002C7C2B" w:rsidP="002C7C2B">
      <w:pPr>
        <w:spacing w:line="252" w:lineRule="auto"/>
        <w:ind w:firstLine="567"/>
        <w:jc w:val="both"/>
      </w:pPr>
      <w:r>
        <w:rPr>
          <w:spacing w:val="-3"/>
        </w:rPr>
        <w:t xml:space="preserve">а) «Техническое задание» </w:t>
      </w:r>
      <w:r>
        <w:t>означает</w:t>
      </w:r>
      <w:r>
        <w:rPr>
          <w:spacing w:val="-3"/>
        </w:rPr>
        <w:t xml:space="preserve"> Приложение № 2 к Контракту, устанавливающее требования к порядку и сроку выполнения Работ, а также к результату выполненных Работ;</w:t>
      </w:r>
    </w:p>
    <w:p w:rsidR="002C7C2B" w:rsidRDefault="002C7C2B" w:rsidP="002C7C2B">
      <w:pPr>
        <w:autoSpaceDE w:val="0"/>
        <w:autoSpaceDN w:val="0"/>
        <w:adjustRightInd w:val="0"/>
        <w:spacing w:line="252" w:lineRule="auto"/>
        <w:ind w:firstLine="567"/>
        <w:jc w:val="both"/>
        <w:rPr>
          <w:spacing w:val="-3"/>
        </w:rPr>
      </w:pPr>
      <w:r>
        <w:rPr>
          <w:spacing w:val="-3"/>
        </w:rPr>
        <w:t>б) «Работы» означает деятельность Подрядчика, которая должна быть осуществлена Подрядчиком в соответствии с требованиями и на условиях Контракта</w:t>
      </w:r>
      <w:r>
        <w:t xml:space="preserve"> </w:t>
      </w:r>
      <w:r>
        <w:rPr>
          <w:spacing w:val="-3"/>
        </w:rPr>
        <w:t>с целью выполнения работ,</w:t>
      </w:r>
      <w:r>
        <w:t xml:space="preserve"> </w:t>
      </w:r>
      <w:r>
        <w:rPr>
          <w:spacing w:val="-3"/>
        </w:rPr>
        <w:t>составляющих предмет Контракта;</w:t>
      </w:r>
    </w:p>
    <w:p w:rsidR="002C7C2B" w:rsidRDefault="002C7C2B" w:rsidP="002C7C2B">
      <w:pPr>
        <w:autoSpaceDE w:val="0"/>
        <w:autoSpaceDN w:val="0"/>
        <w:adjustRightInd w:val="0"/>
        <w:spacing w:line="252" w:lineRule="auto"/>
        <w:ind w:firstLine="567"/>
        <w:jc w:val="both"/>
        <w:rPr>
          <w:spacing w:val="-3"/>
        </w:rPr>
      </w:pPr>
      <w:r>
        <w:rPr>
          <w:spacing w:val="-3"/>
        </w:rPr>
        <w:t>в) «Закон о контрактной системе» означает Федеральный закон от 5 апреля 2013 г. № 44-ФЗ «О контрактной системе в сфере закупок товаров, работ, услуг для обеспечения государственных и муниципальных нужд»;</w:t>
      </w:r>
    </w:p>
    <w:p w:rsidR="002C7C2B" w:rsidRPr="00FE1598" w:rsidRDefault="002C7C2B" w:rsidP="002C7C2B">
      <w:pPr>
        <w:autoSpaceDE w:val="0"/>
        <w:autoSpaceDN w:val="0"/>
        <w:adjustRightInd w:val="0"/>
        <w:ind w:firstLine="567"/>
        <w:jc w:val="both"/>
        <w:rPr>
          <w:spacing w:val="-3"/>
        </w:rPr>
      </w:pPr>
      <w:r>
        <w:rPr>
          <w:spacing w:val="-3"/>
        </w:rPr>
        <w:t xml:space="preserve">г) «Место </w:t>
      </w:r>
      <w:r>
        <w:t>выполнения работ</w:t>
      </w:r>
      <w:r>
        <w:rPr>
          <w:spacing w:val="-3"/>
        </w:rPr>
        <w:t xml:space="preserve">» означает указанный(ые) в пункте 4.3 Контракта и Техническом задании адрес(а), по которому(ым) </w:t>
      </w:r>
      <w:r>
        <w:t>Подрядчику</w:t>
      </w:r>
      <w:r>
        <w:rPr>
          <w:spacing w:val="-3"/>
        </w:rPr>
        <w:t xml:space="preserve"> надлежит </w:t>
      </w:r>
      <w:r>
        <w:t>выполнить Работы</w:t>
      </w:r>
      <w:r>
        <w:rPr>
          <w:spacing w:val="-3"/>
        </w:rPr>
        <w:t>;</w:t>
      </w:r>
    </w:p>
    <w:p w:rsidR="002C7C2B" w:rsidRPr="00EC21DE" w:rsidRDefault="002C7C2B" w:rsidP="002C7C2B">
      <w:pPr>
        <w:autoSpaceDE w:val="0"/>
        <w:autoSpaceDN w:val="0"/>
        <w:adjustRightInd w:val="0"/>
        <w:ind w:firstLine="567"/>
        <w:jc w:val="both"/>
      </w:pPr>
      <w:r>
        <w:rPr>
          <w:spacing w:val="-3"/>
        </w:rPr>
        <w:t>д</w:t>
      </w:r>
      <w:r w:rsidRPr="00FE1598">
        <w:rPr>
          <w:spacing w:val="-3"/>
        </w:rPr>
        <w:t xml:space="preserve">) </w:t>
      </w:r>
      <w:r w:rsidRPr="009A5048">
        <w:rPr>
          <w:spacing w:val="-3"/>
        </w:rPr>
        <w:t>«Документ о приемке» о</w:t>
      </w:r>
      <w:r>
        <w:rPr>
          <w:spacing w:val="-3"/>
        </w:rPr>
        <w:t xml:space="preserve">значает документ, составленный </w:t>
      </w:r>
      <w:r w:rsidRPr="009A5048">
        <w:rPr>
          <w:spacing w:val="-3"/>
        </w:rPr>
        <w:t>по форме Акта приемки товаров, работ, услуг (ф. 0510452), утвержденный приказом Минфина России от 15.04.2021 г.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rsidR="002C7C2B" w:rsidRPr="00EC21DE" w:rsidRDefault="002C7C2B" w:rsidP="002C7C2B">
      <w:pPr>
        <w:autoSpaceDE w:val="0"/>
        <w:autoSpaceDN w:val="0"/>
        <w:adjustRightInd w:val="0"/>
        <w:spacing w:before="240" w:after="240"/>
        <w:jc w:val="center"/>
        <w:rPr>
          <w:b/>
        </w:rPr>
      </w:pPr>
      <w:r w:rsidRPr="00EC21DE">
        <w:rPr>
          <w:b/>
        </w:rPr>
        <w:t>2. ПРЕДМЕТ КОНТРАКТА</w:t>
      </w:r>
    </w:p>
    <w:p w:rsidR="002C7C2B" w:rsidRPr="00FF34B3" w:rsidRDefault="002C7C2B" w:rsidP="002C7C2B">
      <w:pPr>
        <w:ind w:firstLine="567"/>
        <w:jc w:val="both"/>
      </w:pPr>
      <w:r w:rsidRPr="00EC21DE">
        <w:t>2.1. Подрядчик</w:t>
      </w:r>
      <w:r w:rsidRPr="00EC21DE">
        <w:rPr>
          <w:snapToGrid w:val="0"/>
        </w:rPr>
        <w:t>, руководствуясь законодательством Российской Федерации, и в соответствии с Контрактом, обязуется по заданию Заказчика</w:t>
      </w:r>
      <w:r w:rsidRPr="00EC21DE">
        <w:t xml:space="preserve"> </w:t>
      </w:r>
      <w:r w:rsidRPr="00EC21DE">
        <w:rPr>
          <w:spacing w:val="-3"/>
        </w:rPr>
        <w:t xml:space="preserve">выполнить </w:t>
      </w:r>
      <w:r>
        <w:rPr>
          <w:spacing w:val="-3"/>
        </w:rPr>
        <w:t>Р</w:t>
      </w:r>
      <w:r w:rsidRPr="00305887">
        <w:t>аботы</w:t>
      </w:r>
      <w:r w:rsidRPr="00EC21DE">
        <w:rPr>
          <w:i/>
        </w:rPr>
        <w:t xml:space="preserve"> </w:t>
      </w:r>
      <w:r>
        <w:t>в соответствии с требованиями Контракта, в порядке и сроки, установленные Контрактом и Техническим заданием, а Заказчик обязуется принять и оплатить надлежащим образом выполненные Работы в порядке и сроки, установленные Контрактом и настоящим Приложением</w:t>
      </w:r>
      <w:r w:rsidRPr="00EC21DE">
        <w:t>.</w:t>
      </w:r>
    </w:p>
    <w:p w:rsidR="002C7C2B" w:rsidRPr="009D1AF3" w:rsidRDefault="002C7C2B" w:rsidP="002C7C2B">
      <w:pPr>
        <w:ind w:firstLine="567"/>
        <w:jc w:val="both"/>
        <w:rPr>
          <w:snapToGrid w:val="0"/>
        </w:rPr>
      </w:pPr>
      <w:r>
        <w:t xml:space="preserve">2.2. Виды и объем работ, подлежащих выполнению по Контракту, устанавливаются в Техническом </w:t>
      </w:r>
      <w:r w:rsidRPr="009D1AF3">
        <w:rPr>
          <w:snapToGrid w:val="0"/>
        </w:rPr>
        <w:t>задании Контракту.</w:t>
      </w:r>
    </w:p>
    <w:p w:rsidR="002C7C2B" w:rsidRPr="009D1AF3" w:rsidRDefault="002C7C2B" w:rsidP="002C7C2B">
      <w:pPr>
        <w:autoSpaceDE w:val="0"/>
        <w:autoSpaceDN w:val="0"/>
        <w:spacing w:line="252" w:lineRule="auto"/>
        <w:ind w:firstLine="567"/>
        <w:jc w:val="both"/>
        <w:rPr>
          <w:snapToGrid w:val="0"/>
        </w:rPr>
      </w:pPr>
      <w:r w:rsidRPr="009D1AF3">
        <w:rPr>
          <w:snapToGrid w:val="0"/>
        </w:rPr>
        <w:t>ИКЗ: 261770989550977090100100070000000000</w:t>
      </w:r>
    </w:p>
    <w:p w:rsidR="002C7C2B" w:rsidRPr="009D1AF3" w:rsidRDefault="002C7C2B" w:rsidP="002C7C2B">
      <w:pPr>
        <w:spacing w:after="160" w:line="252" w:lineRule="auto"/>
        <w:ind w:firstLine="567"/>
        <w:rPr>
          <w:snapToGrid w:val="0"/>
        </w:rPr>
      </w:pPr>
      <w:r w:rsidRPr="009D1AF3">
        <w:rPr>
          <w:snapToGrid w:val="0"/>
        </w:rPr>
        <w:t>Код мероприятия по информатизации: 100.00100100.16.Э.1284.26</w:t>
      </w:r>
    </w:p>
    <w:p w:rsidR="002C7C2B" w:rsidRPr="00EC21DE" w:rsidRDefault="002C7C2B" w:rsidP="002C7C2B">
      <w:pPr>
        <w:spacing w:before="240" w:after="240"/>
        <w:jc w:val="center"/>
        <w:rPr>
          <w:b/>
        </w:rPr>
      </w:pPr>
      <w:r>
        <w:rPr>
          <w:b/>
        </w:rPr>
        <w:t>3. ЦЕНА КОНТРАКТА И ПОРЯДОК РАСЧЕТОВ</w:t>
      </w:r>
    </w:p>
    <w:p w:rsidR="002C7C2B" w:rsidRPr="00EC21DE" w:rsidRDefault="002C7C2B" w:rsidP="002C7C2B">
      <w:pPr>
        <w:keepLines/>
        <w:ind w:firstLine="567"/>
        <w:jc w:val="both"/>
        <w:rPr>
          <w:b/>
        </w:rPr>
      </w:pPr>
      <w:r w:rsidRPr="0087467E">
        <w:t xml:space="preserve">3.1. Общая стоимость Работ </w:t>
      </w:r>
      <w:r>
        <w:t>(далее – Цена контракта)</w:t>
      </w:r>
      <w:r w:rsidRPr="0087467E">
        <w:t xml:space="preserve">, </w:t>
      </w:r>
      <w:r>
        <w:t>указана в Контракте.</w:t>
      </w:r>
    </w:p>
    <w:p w:rsidR="002C7C2B" w:rsidRPr="00EC21DE" w:rsidRDefault="002C7C2B" w:rsidP="002C7C2B">
      <w:pPr>
        <w:ind w:firstLine="567"/>
        <w:jc w:val="both"/>
      </w:pPr>
      <w:r w:rsidRPr="005E5438">
        <w:lastRenderedPageBreak/>
        <w:t>3.2</w:t>
      </w:r>
      <w:r w:rsidRPr="00EC21DE">
        <w:t xml:space="preserve">. Оплата Работ по </w:t>
      </w:r>
      <w:r w:rsidRPr="00EC21DE">
        <w:rPr>
          <w:spacing w:val="-3"/>
        </w:rPr>
        <w:t>Контракт</w:t>
      </w:r>
      <w:r w:rsidRPr="00EC21DE">
        <w:t xml:space="preserve">у осуществляется Заказчиком </w:t>
      </w:r>
      <w:r w:rsidRPr="005E5438">
        <w:t>единовременно</w:t>
      </w:r>
      <w:r w:rsidRPr="002E2E1F">
        <w:t xml:space="preserve"> </w:t>
      </w:r>
      <w:r w:rsidRPr="00EC21DE">
        <w:t xml:space="preserve">по факту выполненных и принятых Заказчиком Работ </w:t>
      </w:r>
      <w:r w:rsidRPr="0062252F">
        <w:rPr>
          <w:color w:val="000000"/>
        </w:rPr>
        <w:t xml:space="preserve">в течение 7 (семи) рабочих дней с даты подписания Сторонами </w:t>
      </w:r>
      <w:r w:rsidRPr="0062252F">
        <w:rPr>
          <w:color w:val="000000"/>
          <w:spacing w:val="-3"/>
        </w:rPr>
        <w:t>Документа о приемке, в порядке, установленном</w:t>
      </w:r>
      <w:r>
        <w:rPr>
          <w:spacing w:val="-3"/>
        </w:rPr>
        <w:t xml:space="preserve"> разделом 5 настоящего Приложения,</w:t>
      </w:r>
      <w:r>
        <w:t xml:space="preserve"> в безналичной форме, путем перечисления Заказчиком денежных средств на расчетный счет Подрядчика.</w:t>
      </w:r>
    </w:p>
    <w:p w:rsidR="002C7C2B" w:rsidRDefault="002C7C2B" w:rsidP="002C7C2B">
      <w:pPr>
        <w:widowControl w:val="0"/>
        <w:autoSpaceDE w:val="0"/>
        <w:autoSpaceDN w:val="0"/>
        <w:spacing w:line="252" w:lineRule="auto"/>
        <w:jc w:val="both"/>
      </w:pPr>
      <w:r>
        <w:t xml:space="preserve">3.3. Платежи по Контракту осуществляются в российских рублях. Оплата Работ производится за счет средств федерального бюджета, </w:t>
      </w:r>
      <w:r w:rsidRPr="009E0800">
        <w:t>предусмотренных Заказчику на указанные цели в 2026 году.</w:t>
      </w:r>
    </w:p>
    <w:p w:rsidR="002C7C2B" w:rsidRDefault="002C7C2B" w:rsidP="002C7C2B">
      <w:pPr>
        <w:ind w:firstLine="567"/>
        <w:jc w:val="both"/>
      </w:pPr>
      <w:r>
        <w:t>3.4. Сумма, подлежащая уплате Заказчиком Подрядчику,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2C7C2B" w:rsidRDefault="002C7C2B" w:rsidP="002C7C2B">
      <w:pPr>
        <w:ind w:firstLine="567"/>
        <w:jc w:val="both"/>
      </w:pPr>
      <w:r>
        <w:t>3.5. Обязанность Заказчика по оплате считается исполненной в день поступления заявки на кассовый расход в Управление Федерального казначейства по Московской области.</w:t>
      </w:r>
    </w:p>
    <w:p w:rsidR="002C7C2B" w:rsidRDefault="002C7C2B" w:rsidP="002C7C2B">
      <w:pPr>
        <w:ind w:firstLine="567"/>
        <w:jc w:val="both"/>
      </w:pPr>
      <w:r>
        <w:t>3.6. Цена контракта является твердой и определяется на весь срок исполнения Контракта. Изменение Цены контракта возможно в случаях, установленных Законом о контрактной системе.</w:t>
      </w:r>
    </w:p>
    <w:p w:rsidR="002C7C2B" w:rsidRPr="00305887" w:rsidRDefault="002C7C2B" w:rsidP="002C7C2B">
      <w:pPr>
        <w:ind w:firstLine="567"/>
        <w:jc w:val="both"/>
      </w:pPr>
      <w:r>
        <w:t>3.7</w:t>
      </w:r>
      <w:r w:rsidRPr="00305887">
        <w:t>. Цена контракта включает в себя все налоги, сборы, пошлины и другие обязательные платежи, которые Подрядчик должен оплачивать в соответствии с условиями Контракта, или на иных основаниях, в том числе транспортные расходы, расходы на упаковку, доставку, погрузку, разгрузку товара, вывоз упаковочного материала.</w:t>
      </w:r>
    </w:p>
    <w:p w:rsidR="002C7C2B" w:rsidRPr="00EC21DE" w:rsidRDefault="002C7C2B" w:rsidP="002C7C2B">
      <w:pPr>
        <w:tabs>
          <w:tab w:val="left" w:pos="851"/>
        </w:tabs>
        <w:spacing w:before="240" w:after="240" w:line="0" w:lineRule="atLeast"/>
        <w:jc w:val="center"/>
        <w:rPr>
          <w:b/>
        </w:rPr>
      </w:pPr>
      <w:bookmarkStart w:id="4" w:name="_Toc520621585"/>
      <w:bookmarkStart w:id="5" w:name="_Toc100845243"/>
      <w:bookmarkStart w:id="6" w:name="_Toc120619037"/>
      <w:bookmarkStart w:id="7" w:name="_Toc121737158"/>
      <w:bookmarkStart w:id="8" w:name="_Toc126405856"/>
      <w:r w:rsidRPr="00EC21DE">
        <w:rPr>
          <w:b/>
        </w:rPr>
        <w:t>4. ПРАВА И ОБЯЗАННОСТИ СТОРОН</w:t>
      </w:r>
    </w:p>
    <w:p w:rsidR="002C7C2B" w:rsidRDefault="002C7C2B" w:rsidP="002C7C2B">
      <w:pPr>
        <w:keepLines/>
        <w:ind w:firstLine="567"/>
        <w:rPr>
          <w:b/>
        </w:rPr>
      </w:pPr>
      <w:r>
        <w:rPr>
          <w:b/>
        </w:rPr>
        <w:t>4.1. Заказчик вправе:</w:t>
      </w:r>
    </w:p>
    <w:p w:rsidR="002C7C2B" w:rsidRDefault="002C7C2B" w:rsidP="002C7C2B">
      <w:pPr>
        <w:ind w:right="-1" w:firstLine="567"/>
        <w:jc w:val="both"/>
      </w:pPr>
      <w:r>
        <w:t>4.1.1. Проверять ход и качество выполнения Работ без вмешательства в оперативно-хозяйственную деятельность Подрядчика.</w:t>
      </w:r>
    </w:p>
    <w:p w:rsidR="002C7C2B" w:rsidRDefault="002C7C2B" w:rsidP="002C7C2B">
      <w:pPr>
        <w:ind w:right="-1" w:firstLine="567"/>
        <w:jc w:val="both"/>
      </w:pPr>
      <w:r>
        <w:t>4.1.2. Приостановить исполнение встречных обязательств по Контракту в соответствии со статьей 328 Гражданского кодекса Российской Федерации и уведомить Подрядчика в течение 3 (трех) рабочих дней с момента принятия такого решения. В этом случае Стороны обязаны в 10-дневный срок рассмотреть вопрос о целесообразности продолжения выполнения Работ или о расторжении Контракта.</w:t>
      </w:r>
    </w:p>
    <w:p w:rsidR="002C7C2B" w:rsidRDefault="002C7C2B" w:rsidP="002C7C2B">
      <w:pPr>
        <w:ind w:right="-1" w:firstLine="567"/>
        <w:jc w:val="both"/>
      </w:pPr>
      <w:r>
        <w:t>4.1.3. Требовать от Подрядчика, надлежащего выполнения Работ в соответствии с условиями Контракта и требованиями законодательства Российской Федерации, предъявляемыми к выполнению подобного рода и вида работ, а в случае выявления недостатков, требовать своевременного устранения выявленных недостатков.</w:t>
      </w:r>
    </w:p>
    <w:p w:rsidR="002C7C2B" w:rsidRDefault="002C7C2B" w:rsidP="002C7C2B">
      <w:pPr>
        <w:ind w:right="-1" w:firstLine="567"/>
        <w:jc w:val="both"/>
      </w:pPr>
      <w:r>
        <w:t>4.1.4. По своему усмотрению принять Работы, выполненные Подрядчиком досрочно и/или не в полном объеме (частично выполненные Работы).</w:t>
      </w:r>
    </w:p>
    <w:p w:rsidR="002C7C2B" w:rsidRPr="00B520B6" w:rsidRDefault="002C7C2B" w:rsidP="002C7C2B">
      <w:pPr>
        <w:widowControl w:val="0"/>
        <w:suppressAutoHyphens/>
        <w:autoSpaceDE w:val="0"/>
        <w:autoSpaceDN w:val="0"/>
        <w:adjustRightInd w:val="0"/>
        <w:spacing w:after="200"/>
        <w:ind w:firstLine="567"/>
        <w:contextualSpacing/>
        <w:jc w:val="both"/>
      </w:pPr>
      <w:r>
        <w:t xml:space="preserve">4.1.5. Требовать уплаты неустойки (штрафа, пени) начисленной на основании направленного Подрядчику требования об уплате неустоек (штрафов, пеней) в соответствии с условиями </w:t>
      </w:r>
      <w:r w:rsidRPr="00B520B6">
        <w:t>Контракта</w:t>
      </w:r>
      <w:r>
        <w:t xml:space="preserve"> и настоящего Приложения</w:t>
      </w:r>
      <w:r w:rsidRPr="00B520B6">
        <w:t>.</w:t>
      </w:r>
    </w:p>
    <w:p w:rsidR="002C7C2B" w:rsidRDefault="002C7C2B" w:rsidP="002C7C2B">
      <w:pPr>
        <w:ind w:firstLine="567"/>
        <w:jc w:val="both"/>
      </w:pPr>
      <w:r w:rsidRPr="00B520B6">
        <w:t xml:space="preserve">4.1.6. Удержать суммы неисполненных Подрядчиком требований об уплате неустоек (штрафов, пеней), предъявленных Заказчиком в соответствии с </w:t>
      </w:r>
      <w:r w:rsidRPr="00B520B6">
        <w:rPr>
          <w:spacing w:val="-3"/>
        </w:rPr>
        <w:t>Законом о контрактной системе</w:t>
      </w:r>
      <w:r w:rsidRPr="00B520B6">
        <w:t xml:space="preserve"> и настоящим </w:t>
      </w:r>
      <w:r>
        <w:t>Приложением</w:t>
      </w:r>
      <w:r w:rsidRPr="00B520B6">
        <w:t>, из суммы, подлежащей оплате Подрядчику.</w:t>
      </w:r>
    </w:p>
    <w:p w:rsidR="002C7C2B" w:rsidRPr="00693857" w:rsidRDefault="002C7C2B" w:rsidP="002C7C2B">
      <w:pPr>
        <w:widowControl w:val="0"/>
        <w:suppressAutoHyphens/>
        <w:autoSpaceDE w:val="0"/>
        <w:autoSpaceDN w:val="0"/>
        <w:adjustRightInd w:val="0"/>
        <w:ind w:firstLine="567"/>
        <w:contextualSpacing/>
        <w:jc w:val="both"/>
      </w:pPr>
      <w:r w:rsidRPr="00693857">
        <w:t>4.1.7. Ссылаться на недостатки Работ (также выявленные после окончания срока действия Контракта), в том числе в части объема и стоимости Работ, по результатам проведенных уполномоченными контрольными органами проверок использования бюджетных средств.</w:t>
      </w:r>
    </w:p>
    <w:p w:rsidR="002C7C2B" w:rsidRDefault="002C7C2B" w:rsidP="002C7C2B">
      <w:pPr>
        <w:spacing w:before="60"/>
        <w:ind w:firstLine="567"/>
        <w:jc w:val="both"/>
      </w:pPr>
      <w:r>
        <w:rPr>
          <w:b/>
        </w:rPr>
        <w:t>4.2. Заказчик обязан:</w:t>
      </w:r>
    </w:p>
    <w:p w:rsidR="002C7C2B" w:rsidRDefault="002C7C2B" w:rsidP="002C7C2B">
      <w:pPr>
        <w:ind w:firstLine="567"/>
        <w:jc w:val="both"/>
      </w:pPr>
      <w:r>
        <w:t xml:space="preserve">4.2.1. При поступлении запроса от Подрядчика, передать Подрядчику имеющиеся исходные сведения, информацию, касающуюся выполнения Работ, а также выполнить </w:t>
      </w:r>
      <w:r>
        <w:lastRenderedPageBreak/>
        <w:t>действия по обеспечению доступа представителей Подрядчика к Месту выполнения работ для надлежащего исполнения обязательств по Контракту.</w:t>
      </w:r>
    </w:p>
    <w:p w:rsidR="002C7C2B" w:rsidRDefault="002C7C2B" w:rsidP="002C7C2B">
      <w:pPr>
        <w:ind w:firstLine="567"/>
        <w:jc w:val="both"/>
      </w:pPr>
      <w:r>
        <w:t>4.2.2. Осуществить приемку надлежащим образом выполненных Работ, и результат выполнения которых соответствует условиям Контракта и приложений к нему, в порядке и в сроки, установленные настоящим Приложением.</w:t>
      </w:r>
    </w:p>
    <w:p w:rsidR="002C7C2B" w:rsidRDefault="002C7C2B" w:rsidP="002C7C2B">
      <w:pPr>
        <w:ind w:firstLine="567"/>
        <w:jc w:val="both"/>
      </w:pPr>
      <w:r>
        <w:t>4.2.3. Оплатить принятые Работы в порядке и сроки, установленные настоящим Приложением.</w:t>
      </w:r>
    </w:p>
    <w:p w:rsidR="002C7C2B" w:rsidRDefault="002C7C2B" w:rsidP="002C7C2B">
      <w:pPr>
        <w:ind w:firstLine="567"/>
        <w:jc w:val="both"/>
        <w:rPr>
          <w:b/>
        </w:rPr>
      </w:pPr>
      <w:r>
        <w:rPr>
          <w:b/>
        </w:rPr>
        <w:t>4.3. Подрядчик вправе:</w:t>
      </w:r>
    </w:p>
    <w:p w:rsidR="002C7C2B" w:rsidRDefault="002C7C2B" w:rsidP="002C7C2B">
      <w:pPr>
        <w:widowControl w:val="0"/>
        <w:suppressAutoHyphens/>
        <w:autoSpaceDE w:val="0"/>
        <w:autoSpaceDN w:val="0"/>
        <w:adjustRightInd w:val="0"/>
        <w:ind w:firstLine="567"/>
        <w:contextualSpacing/>
        <w:jc w:val="both"/>
      </w:pPr>
      <w:r>
        <w:t>4.3.1. Запрашивать у Заказчика разъяснения и уточнения относительно выполнения Работ в рамках Контракта.</w:t>
      </w:r>
    </w:p>
    <w:p w:rsidR="002C7C2B" w:rsidRDefault="002C7C2B" w:rsidP="002C7C2B">
      <w:pPr>
        <w:ind w:firstLine="567"/>
        <w:jc w:val="both"/>
      </w:pPr>
      <w:r>
        <w:t xml:space="preserve">4.3.2. Требовать от Заказчика осуществить приемку Работ, выполненных надлежащим образом и результат выполнения которых соответствует условиям Контракта, в порядке и в сроки, установленные настоящим Приложением. </w:t>
      </w:r>
    </w:p>
    <w:p w:rsidR="002C7C2B" w:rsidRDefault="002C7C2B" w:rsidP="002C7C2B">
      <w:pPr>
        <w:ind w:firstLine="567"/>
        <w:jc w:val="both"/>
      </w:pPr>
      <w:r>
        <w:t xml:space="preserve">4.3.3. Требовать своевременной оплаты принятых Заказчиком Работ, в порядке и сроки, установленные настоящим Приложением. </w:t>
      </w:r>
    </w:p>
    <w:p w:rsidR="002C7C2B" w:rsidRDefault="002C7C2B" w:rsidP="002C7C2B">
      <w:pPr>
        <w:ind w:firstLine="567"/>
        <w:jc w:val="both"/>
      </w:pPr>
      <w:r>
        <w:rPr>
          <w:b/>
        </w:rPr>
        <w:t>4.4. Подрядчик обязан:</w:t>
      </w:r>
    </w:p>
    <w:p w:rsidR="002C7C2B" w:rsidRDefault="002C7C2B" w:rsidP="002C7C2B">
      <w:pPr>
        <w:ind w:firstLine="567"/>
        <w:jc w:val="both"/>
      </w:pPr>
      <w:r>
        <w:t>4.4.1. Уведомить Заказчика в письменном виде о готовности приступить к выполнению Работ.</w:t>
      </w:r>
    </w:p>
    <w:p w:rsidR="002C7C2B" w:rsidRDefault="002C7C2B" w:rsidP="002C7C2B">
      <w:pPr>
        <w:ind w:firstLine="567"/>
        <w:jc w:val="both"/>
      </w:pPr>
      <w:r>
        <w:t>4.4.2. Выполнить Работы в объеме, предусмотренном Контрактом, с надлежащим качеством и в соответствии с условиями Контракта, и сдать результат выполненных Работ Заказчику в порядке и сроки, установленные настоящим Приложением.</w:t>
      </w:r>
    </w:p>
    <w:p w:rsidR="002C7C2B" w:rsidRDefault="002C7C2B" w:rsidP="002C7C2B">
      <w:pPr>
        <w:ind w:firstLine="567"/>
        <w:jc w:val="both"/>
      </w:pPr>
      <w:r>
        <w:t>4.4.3. Обеспечить выполнение Работ в соответствии с действующими в Российской Федерации нормами, правилами, государственными стандартами, регулирующими правила и порядок выполнения подобного рода работ, а также использовать при выполнении Работ исправное оборудование, имеющее необходимые технические паспорта и сертификаты соответствия, и материалы, соответствующие требованиям ГОСТ и/или утвержденным техническим регламентам (условиям) и имеющие документы, подтверждающие их качественные характеристики.</w:t>
      </w:r>
    </w:p>
    <w:p w:rsidR="002C7C2B" w:rsidRDefault="002C7C2B" w:rsidP="002C7C2B">
      <w:pPr>
        <w:ind w:firstLine="567"/>
        <w:jc w:val="both"/>
      </w:pPr>
      <w:r>
        <w:t>4.4.4. При выполнении Работ соблюдать все необходимые меры пожарной безопасности, правила электробезопасности, санитарные нормы и правила, строительные нормы и правила, правила охраны труда и техники безопасности, охраны окружающей среды, а также правила внутреннего распорядка установленные в Месте выполнения работ в течение всего срока выполнения Работ, вплоть до их завершения.</w:t>
      </w:r>
    </w:p>
    <w:p w:rsidR="002C7C2B" w:rsidRDefault="002C7C2B" w:rsidP="002C7C2B">
      <w:pPr>
        <w:ind w:firstLine="567"/>
        <w:jc w:val="both"/>
      </w:pPr>
      <w:r>
        <w:t>4.4.5. При выполнении Работ в Месте выполнения работ соблюдать требования пункта 1 статьи 11 Федерального закона от 25.07.2002 № 115-ФЗ «О правовом положении иностранных граждан в Российской Федерации» и пункта 10 Перечня территорий, организаций и объектов, для въезда на которые иностранным гражданам требуется специальное разрешение, утвержденного постановлением Правительства Российской Федерации от 11.10.2002 № 754.</w:t>
      </w:r>
    </w:p>
    <w:p w:rsidR="002C7C2B" w:rsidRDefault="002C7C2B" w:rsidP="002C7C2B">
      <w:pPr>
        <w:ind w:firstLine="567"/>
        <w:jc w:val="both"/>
      </w:pPr>
      <w:r>
        <w:t>4.4.6.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2C7C2B" w:rsidRDefault="002C7C2B" w:rsidP="002C7C2B">
      <w:pPr>
        <w:widowControl w:val="0"/>
        <w:autoSpaceDE w:val="0"/>
        <w:autoSpaceDN w:val="0"/>
        <w:adjustRightInd w:val="0"/>
        <w:ind w:firstLine="567"/>
        <w:jc w:val="both"/>
      </w:pPr>
      <w:r>
        <w:t>4.4.7. Незамедлительно известить Заказчика и до получения от него указаний приостановить выполнение Работ при обнаружении возможных неблагоприятных для Заказчика последствий выполнения Работ, либо иных обстоятельств, угрожающих причинением какого-либо вреда имуществу Заказчика и/или третьих лиц.</w:t>
      </w:r>
    </w:p>
    <w:p w:rsidR="002C7C2B" w:rsidRDefault="002C7C2B" w:rsidP="002C7C2B">
      <w:pPr>
        <w:ind w:firstLine="567"/>
        <w:jc w:val="both"/>
      </w:pPr>
      <w:r>
        <w:t>4.4.8. В случае предъявления третьими лицами к Заказчику требований, связанных с причинением им ущерба и/или нарушением их прав, возникших в ходе исполнения Контракта, отвечать перед указанными третьими лицами в полном объеме, в том числе и в судебном порядке. При этом все издержки, в том числе судебные, и убытки, понесенные Заказчиком и/или третьими лицами, подлежат возмещению Подрядчиком.</w:t>
      </w:r>
    </w:p>
    <w:p w:rsidR="002C7C2B" w:rsidRPr="00693857" w:rsidRDefault="002C7C2B" w:rsidP="002C7C2B">
      <w:pPr>
        <w:ind w:firstLine="567"/>
        <w:jc w:val="both"/>
        <w:rPr>
          <w:color w:val="00B050"/>
        </w:rPr>
      </w:pPr>
      <w:r w:rsidRPr="00693857">
        <w:lastRenderedPageBreak/>
        <w:t>4.4.9. В случае установления уполномоченными контрольными органами фактов выполнения Работ не в полном объеме и/или завышения их стоимости, Подрядчик осуществляет возврат Заказчику излишне уплаченных денежных средств.</w:t>
      </w:r>
    </w:p>
    <w:p w:rsidR="002C7C2B" w:rsidRDefault="002C7C2B" w:rsidP="002C7C2B">
      <w:pPr>
        <w:spacing w:before="240" w:after="240"/>
        <w:jc w:val="center"/>
        <w:rPr>
          <w:b/>
        </w:rPr>
      </w:pPr>
      <w:r>
        <w:rPr>
          <w:b/>
        </w:rPr>
        <w:t>5. ПОРЯДОК СДАЧИ И ПРИЕМКИ ВЫПОЛНЕННЫХ РАБОТ</w:t>
      </w:r>
    </w:p>
    <w:bookmarkEnd w:id="0"/>
    <w:bookmarkEnd w:id="4"/>
    <w:bookmarkEnd w:id="5"/>
    <w:bookmarkEnd w:id="6"/>
    <w:bookmarkEnd w:id="7"/>
    <w:bookmarkEnd w:id="8"/>
    <w:p w:rsidR="002C7C2B" w:rsidRDefault="002C7C2B" w:rsidP="002C7C2B">
      <w:pPr>
        <w:ind w:right="-1" w:firstLine="567"/>
        <w:jc w:val="both"/>
      </w:pPr>
      <w:r>
        <w:t xml:space="preserve">5.1. Предусмотренные </w:t>
      </w:r>
      <w:r>
        <w:rPr>
          <w:spacing w:val="-3"/>
        </w:rPr>
        <w:t>Контракт</w:t>
      </w:r>
      <w:r>
        <w:t>ом Работы выполняются в сроки, указанные в Техническом задании</w:t>
      </w:r>
      <w:r>
        <w:rPr>
          <w:spacing w:val="-3"/>
        </w:rPr>
        <w:t xml:space="preserve">. </w:t>
      </w:r>
      <w:r>
        <w:t>В случае нарушения установленных сроков Подрядчик несет ответственность за все расходы, связанные с просрочкой исполнения Контракта.</w:t>
      </w:r>
    </w:p>
    <w:p w:rsidR="002C7C2B" w:rsidRDefault="002C7C2B" w:rsidP="002C7C2B">
      <w:pPr>
        <w:ind w:firstLine="567"/>
        <w:jc w:val="both"/>
      </w:pPr>
      <w:r>
        <w:t xml:space="preserve">5.2. Перечень и объем Работ, подлежащих оформлению и сдаче Подрядчиком Заказчику, определен Техническим </w:t>
      </w:r>
      <w:r w:rsidRPr="00ED0635">
        <w:t>заданием.</w:t>
      </w:r>
    </w:p>
    <w:p w:rsidR="002C7C2B" w:rsidRPr="00FC29BF" w:rsidRDefault="002C7C2B" w:rsidP="002C7C2B">
      <w:pPr>
        <w:ind w:right="-1" w:firstLine="567"/>
        <w:jc w:val="both"/>
        <w:rPr>
          <w:color w:val="70AD47"/>
        </w:rPr>
      </w:pPr>
      <w:r>
        <w:t xml:space="preserve">5.3. Подрядчик не позднее 3 (трех) рабочих </w:t>
      </w:r>
      <w:r w:rsidRPr="001A6B57">
        <w:t>дней с момента завершения выполнения Работ</w:t>
      </w:r>
      <w:r>
        <w:t xml:space="preserve"> </w:t>
      </w:r>
      <w:r w:rsidRPr="00FC29BF">
        <w:rPr>
          <w:color w:val="70AD47"/>
        </w:rPr>
        <w:t>обязан уведомить Заказчика о готовности сдать результат выполненных Работ.</w:t>
      </w:r>
    </w:p>
    <w:p w:rsidR="002C7C2B" w:rsidRPr="00110E3E" w:rsidRDefault="002C7C2B" w:rsidP="002C7C2B">
      <w:pPr>
        <w:spacing w:line="264" w:lineRule="auto"/>
        <w:ind w:right="-1" w:firstLine="567"/>
        <w:jc w:val="both"/>
        <w:rPr>
          <w:rFonts w:eastAsia="Cambria Math"/>
          <w:color w:val="70AD47"/>
        </w:rPr>
      </w:pPr>
      <w:r w:rsidRPr="00110E3E">
        <w:rPr>
          <w:rFonts w:eastAsia="Cambria Math"/>
          <w:color w:val="70AD47"/>
        </w:rPr>
        <w:t>К уведомлению могут прилагаться документы, подтверждающие факт выполнения Работ (при наличии), а также предусмотренная Техническим заданием документация. Все перечисленные документы должны быть оформлены в соответствии с действующим законодательством Российской Федерации и подписаны со стороны Подрядчика уполномоченными лицами.</w:t>
      </w:r>
    </w:p>
    <w:p w:rsidR="002C7C2B" w:rsidRPr="00FC29BF" w:rsidRDefault="002C7C2B" w:rsidP="002C7C2B">
      <w:pPr>
        <w:spacing w:line="252" w:lineRule="auto"/>
        <w:ind w:right="-1" w:firstLine="567"/>
        <w:jc w:val="both"/>
        <w:rPr>
          <w:rFonts w:eastAsia="Cambria Math"/>
          <w:color w:val="70AD47"/>
        </w:rPr>
      </w:pPr>
      <w:r w:rsidRPr="00FC29BF">
        <w:rPr>
          <w:color w:val="70AD47"/>
        </w:rPr>
        <w:t xml:space="preserve">5.4. Заказчик в срок не более 15 (пятнадцати) рабочих дней с момента получения от Подрядчика документов, указанных в пункте 5.3 настоящего раздела, проводит экспертизу результатов выполненных Работ, в части их соответствия условиям Контракта и, </w:t>
      </w:r>
      <w:r w:rsidRPr="00FC29BF">
        <w:rPr>
          <w:rFonts w:eastAsia="Cambria Math"/>
          <w:color w:val="70AD47"/>
        </w:rPr>
        <w:t>в случае отсутствия оснований, препятствующих приемке выполненных Работ, либо замечаний к сведениям, содержащимся в представленных Подрядчиком документах, Заказчик формирует проект документа о приемке составленный по форме акта приемки товаров, работ, услуг (форма по ОКУД 0510452) Приложения № 2 Приказа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направляет его Подрядчику по адресу электронной почты, указанному Контракт</w:t>
      </w:r>
      <w:r>
        <w:rPr>
          <w:rFonts w:eastAsia="Cambria Math"/>
          <w:color w:val="70AD47"/>
        </w:rPr>
        <w:t>е</w:t>
      </w:r>
      <w:r w:rsidRPr="00FC29BF">
        <w:rPr>
          <w:rFonts w:eastAsia="Cambria Math"/>
          <w:color w:val="70AD47"/>
        </w:rPr>
        <w:t xml:space="preserve">. </w:t>
      </w:r>
    </w:p>
    <w:p w:rsidR="002C7C2B" w:rsidRPr="00FC29BF" w:rsidRDefault="002C7C2B" w:rsidP="002C7C2B">
      <w:pPr>
        <w:spacing w:line="252" w:lineRule="auto"/>
        <w:ind w:right="-1" w:firstLine="567"/>
        <w:jc w:val="both"/>
        <w:rPr>
          <w:rFonts w:eastAsia="Cambria Math"/>
          <w:color w:val="70AD47"/>
        </w:rPr>
      </w:pPr>
      <w:r w:rsidRPr="00FC29BF">
        <w:rPr>
          <w:rFonts w:eastAsia="Cambria Math"/>
          <w:color w:val="70AD47"/>
        </w:rPr>
        <w:t>5.4.1. Подрядчик в течение 2 (двух) рабочих дней со дня получения проекта документа о приемке подписывает его в 2 (двух) экземплярах и направляет Заказчику, либо направляет Заказчику мотивированный отказ от подписания документа о приемке, с указанием причин.</w:t>
      </w:r>
    </w:p>
    <w:p w:rsidR="002C7C2B" w:rsidRPr="00FC29BF" w:rsidRDefault="002C7C2B" w:rsidP="002C7C2B">
      <w:pPr>
        <w:spacing w:line="252" w:lineRule="auto"/>
        <w:ind w:right="-1" w:firstLine="567"/>
        <w:jc w:val="both"/>
        <w:rPr>
          <w:color w:val="70AD47"/>
          <w:highlight w:val="yellow"/>
        </w:rPr>
      </w:pPr>
      <w:r w:rsidRPr="00FC29BF">
        <w:rPr>
          <w:rFonts w:eastAsia="Cambria Math"/>
          <w:color w:val="70AD47"/>
        </w:rPr>
        <w:t>Одновременного с документом о приемке Подрядчик направляет Заказчику счет на оплату и счет-фактура (в случаях, установленных законодательством).</w:t>
      </w:r>
    </w:p>
    <w:p w:rsidR="002C7C2B" w:rsidRPr="00110E3E" w:rsidRDefault="002C7C2B" w:rsidP="002C7C2B">
      <w:pPr>
        <w:spacing w:line="252" w:lineRule="auto"/>
        <w:ind w:right="-1" w:firstLine="567"/>
        <w:jc w:val="both"/>
        <w:rPr>
          <w:rFonts w:eastAsia="Cambria Math"/>
          <w:color w:val="70AD47"/>
        </w:rPr>
      </w:pPr>
      <w:r w:rsidRPr="00110E3E">
        <w:rPr>
          <w:rFonts w:eastAsia="Cambria Math"/>
          <w:color w:val="70AD47"/>
        </w:rPr>
        <w:t>5.4.2. Заказчик в течение 3 (трех) рабочих дней со дня получения от Подрядчика документа о приемке подписывает его и возвращает Подрядчику 1 экземпляр документа о приемки.</w:t>
      </w:r>
    </w:p>
    <w:p w:rsidR="002C7C2B" w:rsidRPr="00FC29BF" w:rsidRDefault="002C7C2B" w:rsidP="002C7C2B">
      <w:pPr>
        <w:spacing w:line="252" w:lineRule="auto"/>
        <w:ind w:right="-1" w:firstLine="567"/>
        <w:jc w:val="both"/>
        <w:rPr>
          <w:rFonts w:eastAsia="Cambria Math"/>
          <w:color w:val="70AD47"/>
        </w:rPr>
      </w:pPr>
      <w:r w:rsidRPr="00FC29BF">
        <w:rPr>
          <w:rFonts w:eastAsia="Cambria Math"/>
          <w:color w:val="70AD47"/>
        </w:rPr>
        <w:t>5.5. В случае наличия нарушений требований Контракта, препятствующих приемке выполненных Работ, либо наличия замечаний к сведениям, содержащимся в представленных Подрядчиком документах, Заказчик в срок, указанный в пункте 5.4 настоящего раздела, направляет Подрядчику мотивированный отказ от приемки выполненных Работ с указанием причин такого отказа.</w:t>
      </w:r>
    </w:p>
    <w:p w:rsidR="002C7C2B" w:rsidRPr="00FC29BF" w:rsidRDefault="002C7C2B" w:rsidP="002C7C2B">
      <w:pPr>
        <w:spacing w:line="252" w:lineRule="auto"/>
        <w:ind w:right="-1" w:firstLine="567"/>
        <w:jc w:val="both"/>
        <w:rPr>
          <w:rFonts w:eastAsia="Cambria Math"/>
          <w:color w:val="70AD47"/>
        </w:rPr>
      </w:pPr>
      <w:r w:rsidRPr="00FC29BF">
        <w:rPr>
          <w:rFonts w:eastAsia="Cambria Math"/>
          <w:color w:val="70AD47"/>
        </w:rPr>
        <w:t xml:space="preserve">5.6. Подрядчик обязан устранить выявленные недостатки в срок не более 5 (пяти) рабочих дней, если иной срок не согласован Сторонами отдельно, либо направить Заказчику мотивированный отказ от устранения выявленных недостатков с указанием причин такого отказа. </w:t>
      </w:r>
    </w:p>
    <w:p w:rsidR="002C7C2B" w:rsidRPr="00FC29BF" w:rsidRDefault="002C7C2B" w:rsidP="002C7C2B">
      <w:pPr>
        <w:tabs>
          <w:tab w:val="left" w:pos="0"/>
          <w:tab w:val="num" w:pos="1260"/>
        </w:tabs>
        <w:spacing w:line="252" w:lineRule="auto"/>
        <w:ind w:firstLine="567"/>
        <w:jc w:val="both"/>
        <w:rPr>
          <w:rFonts w:eastAsia="Cambria Math"/>
          <w:color w:val="70AD47"/>
        </w:rPr>
      </w:pPr>
      <w:r w:rsidRPr="00FC29BF">
        <w:rPr>
          <w:rFonts w:eastAsia="Cambria Math"/>
          <w:color w:val="70AD47"/>
        </w:rPr>
        <w:t>Повторное рассмотрение документов о приемке осуществляется в порядке, определенном настоящим разделом.</w:t>
      </w:r>
    </w:p>
    <w:p w:rsidR="002C7C2B" w:rsidRPr="00FC29BF" w:rsidRDefault="002C7C2B" w:rsidP="002C7C2B">
      <w:pPr>
        <w:spacing w:line="252" w:lineRule="auto"/>
        <w:ind w:firstLine="567"/>
        <w:jc w:val="both"/>
        <w:rPr>
          <w:rFonts w:eastAsia="Cambria Math"/>
          <w:color w:val="70AD47"/>
        </w:rPr>
      </w:pPr>
      <w:r w:rsidRPr="00FC29BF">
        <w:rPr>
          <w:rFonts w:eastAsia="Cambria Math"/>
          <w:color w:val="70AD47"/>
        </w:rPr>
        <w:t xml:space="preserve">5.7. Заказчик вправе не отказывать в приемке выполненных Работ в случае выявления несоответствия Работ условиям Контракта, если выявленное несоответствие не препятствует приемке Работ и устранено Подрядчиком. </w:t>
      </w:r>
    </w:p>
    <w:p w:rsidR="002C7C2B" w:rsidRPr="00FC29BF" w:rsidRDefault="002C7C2B" w:rsidP="002C7C2B">
      <w:pPr>
        <w:spacing w:line="264" w:lineRule="auto"/>
        <w:ind w:firstLine="567"/>
        <w:jc w:val="both"/>
        <w:rPr>
          <w:rFonts w:eastAsia="Cambria Math"/>
          <w:color w:val="70AD47"/>
        </w:rPr>
      </w:pPr>
      <w:r w:rsidRPr="00FC29BF">
        <w:rPr>
          <w:rFonts w:eastAsia="Cambria Math"/>
          <w:color w:val="70AD47"/>
        </w:rPr>
        <w:lastRenderedPageBreak/>
        <w:t>5.8. Работы считаются принятыми Заказчиком с момента совместного подписания Сторонами документа о приемке.</w:t>
      </w:r>
    </w:p>
    <w:p w:rsidR="002C7C2B" w:rsidRDefault="002C7C2B" w:rsidP="002C7C2B">
      <w:pPr>
        <w:tabs>
          <w:tab w:val="left" w:pos="5669"/>
        </w:tabs>
        <w:spacing w:before="240" w:after="240"/>
        <w:jc w:val="center"/>
        <w:rPr>
          <w:b/>
        </w:rPr>
      </w:pPr>
      <w:r>
        <w:rPr>
          <w:b/>
        </w:rPr>
        <w:t>6. ОТВЕТСТВЕННОСТЬ СТОРОН</w:t>
      </w:r>
    </w:p>
    <w:p w:rsidR="002C7C2B" w:rsidRDefault="002C7C2B" w:rsidP="002C7C2B">
      <w:pPr>
        <w:tabs>
          <w:tab w:val="left" w:pos="5669"/>
        </w:tabs>
        <w:autoSpaceDE w:val="0"/>
        <w:autoSpaceDN w:val="0"/>
        <w:adjustRightInd w:val="0"/>
        <w:ind w:firstLine="539"/>
        <w:jc w:val="both"/>
        <w:rPr>
          <w:b/>
          <w:spacing w:val="-3"/>
        </w:rPr>
      </w:pPr>
      <w:r>
        <w:rPr>
          <w:b/>
          <w:spacing w:val="-3"/>
        </w:rPr>
        <w:t>6.1. Ответственность Подрядчика</w:t>
      </w:r>
    </w:p>
    <w:p w:rsidR="002C7C2B" w:rsidRDefault="002C7C2B" w:rsidP="002C7C2B">
      <w:pPr>
        <w:tabs>
          <w:tab w:val="left" w:pos="5669"/>
        </w:tabs>
        <w:autoSpaceDE w:val="0"/>
        <w:autoSpaceDN w:val="0"/>
        <w:adjustRightInd w:val="0"/>
        <w:ind w:firstLine="540"/>
        <w:jc w:val="both"/>
        <w:rPr>
          <w:spacing w:val="-3"/>
        </w:rPr>
      </w:pPr>
      <w:r>
        <w:rPr>
          <w:spacing w:val="-3"/>
        </w:rPr>
        <w:t>6.1.1. За неисполнение или ненадлежащее исполнение обязательств по Контракту Подрядчик уплачивает Заказчику неустойки (штрафы, пени) в размере, предусмотренном действующим законодательством Российской Федерации и настоящим Приложением на основании направленного Заказчиком в адрес Подрядчика требования об уплате неустоек (штрафов, пеней).</w:t>
      </w:r>
    </w:p>
    <w:p w:rsidR="002C7C2B" w:rsidRDefault="002C7C2B" w:rsidP="002C7C2B">
      <w:pPr>
        <w:tabs>
          <w:tab w:val="left" w:pos="5669"/>
        </w:tabs>
        <w:ind w:firstLine="540"/>
        <w:jc w:val="both"/>
        <w:rPr>
          <w:bCs/>
          <w:iCs/>
        </w:rPr>
      </w:pPr>
      <w:r>
        <w:t xml:space="preserve">6.1.2. </w:t>
      </w:r>
      <w:r>
        <w:rPr>
          <w:bCs/>
          <w:iCs/>
        </w:rPr>
        <w:t xml:space="preserve">Общая сумма начисленных штрафов за неисполнение или ненадлежащее исполнение </w:t>
      </w:r>
      <w:r>
        <w:t>Подрядчиком</w:t>
      </w:r>
      <w:r>
        <w:rPr>
          <w:bCs/>
          <w:iCs/>
        </w:rPr>
        <w:t xml:space="preserve"> обязательств, предусмотренных Контрактом, не может превышать Цену контракта.</w:t>
      </w:r>
    </w:p>
    <w:p w:rsidR="002C7C2B" w:rsidRDefault="002C7C2B" w:rsidP="002C7C2B">
      <w:pPr>
        <w:tabs>
          <w:tab w:val="left" w:pos="5669"/>
        </w:tabs>
        <w:autoSpaceDE w:val="0"/>
        <w:autoSpaceDN w:val="0"/>
        <w:adjustRightInd w:val="0"/>
        <w:ind w:firstLine="540"/>
        <w:jc w:val="both"/>
      </w:pPr>
      <w:r>
        <w:rPr>
          <w:spacing w:val="-3"/>
        </w:rPr>
        <w:t xml:space="preserve">6.1.3. При нарушении </w:t>
      </w:r>
      <w:r>
        <w:t>Подрядчиком</w:t>
      </w:r>
      <w:r>
        <w:rPr>
          <w:spacing w:val="-3"/>
        </w:rPr>
        <w:t xml:space="preserve"> срока исполнения своих обязательств по Контракту, </w:t>
      </w:r>
      <w:r>
        <w:t xml:space="preserve"> Подрядчик</w:t>
      </w:r>
      <w:r>
        <w:rPr>
          <w:b/>
          <w:spacing w:val="-3"/>
        </w:rPr>
        <w:t xml:space="preserve"> </w:t>
      </w:r>
      <w:r>
        <w:rPr>
          <w:spacing w:val="-3"/>
        </w:rPr>
        <w:t>выплачивает Заказчику пеню з</w:t>
      </w:r>
      <w:r>
        <w:t>а каждый день просрочки исполнения Подрядчиком обязательства, предусмотренного Контрактом, которая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Подрядчиком,</w:t>
      </w:r>
      <w:r>
        <w:rPr>
          <w:spacing w:val="-3"/>
        </w:rPr>
        <w:t xml:space="preserve"> за исключением случаев, если законодательством Российской Федерации установлен иной порядок начисления пени. При этом</w:t>
      </w:r>
      <w:r>
        <w:t xml:space="preserve"> срок исчисления пени начинается со дня, следующего после дня истечения установленного Контрактом срока исполнения обязательства и заканчивается днем исполнения Подрядчиком своих обязательств включительно.</w:t>
      </w:r>
    </w:p>
    <w:p w:rsidR="002C7C2B" w:rsidRDefault="002C7C2B" w:rsidP="002C7C2B">
      <w:pPr>
        <w:tabs>
          <w:tab w:val="left" w:pos="5669"/>
        </w:tabs>
        <w:autoSpaceDE w:val="0"/>
        <w:autoSpaceDN w:val="0"/>
        <w:adjustRightInd w:val="0"/>
        <w:ind w:firstLine="540"/>
        <w:jc w:val="both"/>
      </w:pPr>
      <w:r>
        <w:t>6.1.4. Нарушение Подрядчиком срока выполнения Работ по Контракту является существенным нарушением условий Контракта независимо от объема Работ, выполненных Подрядчиком на день окончания срока выполнения работ, установленного Контрактом.</w:t>
      </w:r>
    </w:p>
    <w:p w:rsidR="002C7C2B" w:rsidRDefault="002C7C2B" w:rsidP="002C7C2B">
      <w:pPr>
        <w:tabs>
          <w:tab w:val="left" w:pos="5669"/>
        </w:tabs>
        <w:autoSpaceDE w:val="0"/>
        <w:autoSpaceDN w:val="0"/>
        <w:adjustRightInd w:val="0"/>
        <w:ind w:firstLine="540"/>
        <w:jc w:val="both"/>
      </w:pPr>
      <w:r>
        <w:t xml:space="preserve">6.1.5. 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w:t>
      </w:r>
      <w:r w:rsidRPr="00333EA1">
        <w:t>(в том числе гарантийного обязательства),</w:t>
      </w:r>
      <w:r>
        <w:t xml:space="preserve"> предусмотренных Контрактом, Подрядчику начисляется штраф. Штраф, за исключением случаев, предусмотренных пунктом 6.1.6 настоящего подраздела, устанавливается в размере 10% (десяти процентов) Цены контракта (цены этапа).</w:t>
      </w:r>
    </w:p>
    <w:p w:rsidR="002C7C2B" w:rsidRDefault="002C7C2B" w:rsidP="002C7C2B">
      <w:pPr>
        <w:tabs>
          <w:tab w:val="left" w:pos="5669"/>
        </w:tabs>
        <w:autoSpaceDE w:val="0"/>
        <w:autoSpaceDN w:val="0"/>
        <w:adjustRightInd w:val="0"/>
        <w:ind w:firstLine="540"/>
        <w:jc w:val="both"/>
      </w:pPr>
      <w:r>
        <w:t>6.1.6. 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размер штрафа составляет 1 000 (Одна тысяча) рублей 00 копеек.</w:t>
      </w:r>
    </w:p>
    <w:p w:rsidR="002C7C2B" w:rsidRDefault="002C7C2B" w:rsidP="002C7C2B">
      <w:pPr>
        <w:tabs>
          <w:tab w:val="left" w:pos="5669"/>
        </w:tabs>
        <w:autoSpaceDE w:val="0"/>
        <w:autoSpaceDN w:val="0"/>
        <w:adjustRightInd w:val="0"/>
        <w:spacing w:before="60"/>
        <w:ind w:firstLine="539"/>
        <w:jc w:val="both"/>
        <w:rPr>
          <w:b/>
        </w:rPr>
      </w:pPr>
      <w:r>
        <w:rPr>
          <w:b/>
        </w:rPr>
        <w:t>6.2. Ответственность Заказчика</w:t>
      </w:r>
    </w:p>
    <w:p w:rsidR="002C7C2B" w:rsidRDefault="002C7C2B" w:rsidP="002C7C2B">
      <w:pPr>
        <w:tabs>
          <w:tab w:val="left" w:pos="5669"/>
        </w:tabs>
        <w:autoSpaceDE w:val="0"/>
        <w:autoSpaceDN w:val="0"/>
        <w:adjustRightInd w:val="0"/>
        <w:ind w:firstLine="540"/>
        <w:jc w:val="both"/>
      </w:pPr>
      <w:r>
        <w:t xml:space="preserve">6.2.1. </w:t>
      </w:r>
      <w:r>
        <w:rPr>
          <w:spacing w:val="-3"/>
        </w:rPr>
        <w:t xml:space="preserve">При нарушении </w:t>
      </w:r>
      <w:r>
        <w:t xml:space="preserve">Заказчиком </w:t>
      </w:r>
      <w:r>
        <w:rPr>
          <w:spacing w:val="-3"/>
        </w:rPr>
        <w:t>срока исполнения своих обязательств по Контракту</w:t>
      </w:r>
      <w:r>
        <w:t>,</w:t>
      </w:r>
      <w:r>
        <w:rPr>
          <w:spacing w:val="-3"/>
        </w:rPr>
        <w:t xml:space="preserve"> а также в иных случаях неисполнения или ненадлежащего исполнения Заказчиком обязательств, предусмотренных Контрактом,</w:t>
      </w:r>
      <w:r>
        <w:t xml:space="preserve"> Подрядчик вправе потребовать уплаты пени.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2C7C2B" w:rsidRDefault="002C7C2B" w:rsidP="002C7C2B">
      <w:pPr>
        <w:tabs>
          <w:tab w:val="left" w:pos="5669"/>
        </w:tabs>
        <w:autoSpaceDE w:val="0"/>
        <w:autoSpaceDN w:val="0"/>
        <w:adjustRightInd w:val="0"/>
        <w:ind w:firstLine="540"/>
        <w:jc w:val="both"/>
      </w:pPr>
      <w:r>
        <w:t xml:space="preserve">6.2.2.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w:t>
      </w:r>
      <w:r w:rsidRPr="005D51E1">
        <w:t>1 000 (Одна тысяча) рублей 00 копеек</w:t>
      </w:r>
      <w:r>
        <w:t>.</w:t>
      </w:r>
    </w:p>
    <w:p w:rsidR="002C7C2B" w:rsidRDefault="002C7C2B" w:rsidP="002C7C2B">
      <w:pPr>
        <w:tabs>
          <w:tab w:val="left" w:pos="5669"/>
        </w:tabs>
        <w:autoSpaceDE w:val="0"/>
        <w:autoSpaceDN w:val="0"/>
        <w:adjustRightInd w:val="0"/>
        <w:ind w:firstLine="540"/>
        <w:jc w:val="both"/>
        <w:rPr>
          <w:bCs/>
          <w:iCs/>
        </w:rPr>
      </w:pPr>
      <w:r>
        <w:rPr>
          <w:bCs/>
          <w:iCs/>
        </w:rPr>
        <w:t>6.2.3.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2C7C2B" w:rsidRPr="00EC21DE" w:rsidRDefault="002C7C2B" w:rsidP="002C7C2B">
      <w:pPr>
        <w:spacing w:line="0" w:lineRule="atLeast"/>
        <w:ind w:right="-1" w:firstLine="567"/>
        <w:jc w:val="both"/>
      </w:pPr>
      <w:r>
        <w:t xml:space="preserve">6.3. Выплата неустойки (пени, штрафа), </w:t>
      </w:r>
      <w:r>
        <w:rPr>
          <w:spacing w:val="-3"/>
        </w:rPr>
        <w:t>предусмотренных настоящим разделом</w:t>
      </w:r>
      <w:r>
        <w:t xml:space="preserve">, не освобождает </w:t>
      </w:r>
      <w:r>
        <w:rPr>
          <w:spacing w:val="-3"/>
        </w:rPr>
        <w:t xml:space="preserve">Стороны </w:t>
      </w:r>
      <w:r>
        <w:t>от исполнения своих обязательств по Контракту.</w:t>
      </w:r>
    </w:p>
    <w:p w:rsidR="002C7C2B" w:rsidRDefault="002C7C2B" w:rsidP="002C7C2B">
      <w:pPr>
        <w:spacing w:before="240" w:after="240"/>
        <w:jc w:val="center"/>
        <w:rPr>
          <w:b/>
          <w:snapToGrid w:val="0"/>
        </w:rPr>
      </w:pPr>
      <w:r>
        <w:rPr>
          <w:b/>
          <w:snapToGrid w:val="0"/>
        </w:rPr>
        <w:lastRenderedPageBreak/>
        <w:t>7. ОБСТОЯТЕЛЬСТВА НЕПРЕОДОЛИМОЙ СИЛЫ</w:t>
      </w:r>
    </w:p>
    <w:p w:rsidR="002C7C2B" w:rsidRDefault="002C7C2B" w:rsidP="002C7C2B">
      <w:pPr>
        <w:autoSpaceDE w:val="0"/>
        <w:autoSpaceDN w:val="0"/>
        <w:adjustRightInd w:val="0"/>
        <w:ind w:firstLine="540"/>
        <w:jc w:val="both"/>
      </w:pPr>
      <w:r>
        <w:t>7.1.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по вине другой Стороны или вследствие непреодолимой силы, делающей невозможным исполнение обязательств по Контракту полностью или в части.</w:t>
      </w:r>
    </w:p>
    <w:p w:rsidR="002C7C2B" w:rsidRDefault="002C7C2B" w:rsidP="002C7C2B">
      <w:pPr>
        <w:ind w:firstLine="567"/>
        <w:jc w:val="both"/>
      </w:pPr>
      <w:r>
        <w:t>7.2. Для целей Контракта «непреодолимая сила» означает чрезвычайные, непредотвратимые при данных условиях обстоятельства, неподвластные контролю со стороны Подрядчика, не связанные с его просчетом или небрежностью, предусмотренные пунктом 3 статьи 401 Гражданского кодекса Российской Федерации такие как: наводнение, пожар, землетрясение и другие природные явления, а также война, военные действия, блокада, запретительные действия властей и акты государственных органов и т.п. обстоятельства.</w:t>
      </w:r>
    </w:p>
    <w:p w:rsidR="002C7C2B" w:rsidRDefault="002C7C2B" w:rsidP="002C7C2B">
      <w:pPr>
        <w:ind w:firstLine="567"/>
        <w:jc w:val="both"/>
      </w:pPr>
      <w:r>
        <w:t>7.3. При возникновении обстоятельств непреодолимой силы каждая Сторона, для которой создались условия непреодолимой силы, должна в течение 3 (трех) дней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Контракту.</w:t>
      </w:r>
    </w:p>
    <w:p w:rsidR="002C7C2B" w:rsidRDefault="002C7C2B" w:rsidP="002C7C2B">
      <w:pPr>
        <w:autoSpaceDE w:val="0"/>
        <w:autoSpaceDN w:val="0"/>
        <w:adjustRightInd w:val="0"/>
        <w:ind w:firstLine="540"/>
        <w:jc w:val="both"/>
      </w:pPr>
      <w:r>
        <w:t>7.4. Если Сторона не направит или несвоевременно направит извещение, предусмотренное пунктом 7.3 настоящего раздела, она обязана возместить второй Стороне понесенные ею убытки.</w:t>
      </w:r>
    </w:p>
    <w:p w:rsidR="002C7C2B" w:rsidRDefault="002C7C2B" w:rsidP="002C7C2B">
      <w:pPr>
        <w:autoSpaceDE w:val="0"/>
        <w:autoSpaceDN w:val="0"/>
        <w:adjustRightInd w:val="0"/>
        <w:ind w:firstLine="540"/>
        <w:jc w:val="both"/>
      </w:pPr>
      <w:r>
        <w:t>7.5. В случае наступления обстоятельств, предусмотренных пунктом 7.2 настоящего раздела, Стороны проводят дополнительные переговоры о дальнейшей возможности исполнения Контракта или о расторжении Контракта.</w:t>
      </w:r>
    </w:p>
    <w:p w:rsidR="002C7C2B" w:rsidRDefault="002C7C2B" w:rsidP="002C7C2B">
      <w:pPr>
        <w:spacing w:before="240"/>
        <w:jc w:val="center"/>
        <w:rPr>
          <w:b/>
        </w:rPr>
      </w:pPr>
      <w:r>
        <w:rPr>
          <w:b/>
        </w:rPr>
        <w:t xml:space="preserve">8. СРОК ДЕЙСТВИЯ КОНТРАКТА, ИЗМЕНЕНИЕ ЕГО УСЛОВИЙ </w:t>
      </w:r>
    </w:p>
    <w:p w:rsidR="002C7C2B" w:rsidRDefault="002C7C2B" w:rsidP="002C7C2B">
      <w:pPr>
        <w:spacing w:after="240"/>
        <w:jc w:val="center"/>
        <w:rPr>
          <w:b/>
        </w:rPr>
      </w:pPr>
      <w:r>
        <w:rPr>
          <w:b/>
        </w:rPr>
        <w:t xml:space="preserve">И ПОРЯДОК РАСТОРЖЕНИЯ </w:t>
      </w:r>
    </w:p>
    <w:p w:rsidR="002C7C2B" w:rsidRDefault="002C7C2B" w:rsidP="002C7C2B">
      <w:pPr>
        <w:ind w:firstLine="567"/>
        <w:jc w:val="both"/>
      </w:pPr>
      <w:r>
        <w:t xml:space="preserve">8.1. </w:t>
      </w:r>
      <w:r w:rsidRPr="004C39B9">
        <w:t>Контракт вступает в силу с момента его подписания Сторонами</w:t>
      </w:r>
      <w:r>
        <w:t>.</w:t>
      </w:r>
    </w:p>
    <w:p w:rsidR="002C7C2B" w:rsidRPr="005D51E1" w:rsidRDefault="002C7C2B" w:rsidP="002C7C2B">
      <w:pPr>
        <w:ind w:firstLine="567"/>
        <w:jc w:val="both"/>
        <w:rPr>
          <w:b/>
          <w:i/>
        </w:rPr>
      </w:pPr>
      <w:r>
        <w:t xml:space="preserve">8.2. Контракт </w:t>
      </w:r>
      <w:r w:rsidRPr="005D51E1">
        <w:t xml:space="preserve">действует по </w:t>
      </w:r>
      <w:r w:rsidRPr="00254B3F">
        <w:t>«</w:t>
      </w:r>
      <w:r>
        <w:t>30</w:t>
      </w:r>
      <w:r w:rsidRPr="00254B3F">
        <w:t xml:space="preserve">» </w:t>
      </w:r>
      <w:r>
        <w:t>июня</w:t>
      </w:r>
      <w:r w:rsidRPr="00254B3F">
        <w:t xml:space="preserve"> 20</w:t>
      </w:r>
      <w:r>
        <w:t>26</w:t>
      </w:r>
      <w:r w:rsidRPr="00254B3F">
        <w:t xml:space="preserve"> года</w:t>
      </w:r>
      <w:r w:rsidRPr="005D51E1">
        <w:t xml:space="preserve"> включительно.</w:t>
      </w:r>
      <w:r>
        <w:rPr>
          <w:i/>
          <w:color w:val="0070C0"/>
        </w:rPr>
        <w:t xml:space="preserve"> </w:t>
      </w:r>
    </w:p>
    <w:p w:rsidR="002C7C2B" w:rsidRDefault="002C7C2B" w:rsidP="002C7C2B">
      <w:pPr>
        <w:ind w:firstLine="567"/>
        <w:jc w:val="both"/>
      </w:pPr>
      <w:r>
        <w:t xml:space="preserve">Окончание срока действия Контракта не влечет прекращения неисполненных обязательств Сторон по </w:t>
      </w:r>
      <w:r w:rsidRPr="005D51E1">
        <w:t>Контракту, в том числе гарантийных обязательств Подрядчика.</w:t>
      </w:r>
    </w:p>
    <w:p w:rsidR="002C7C2B" w:rsidRDefault="002C7C2B" w:rsidP="002C7C2B">
      <w:pPr>
        <w:ind w:firstLine="567"/>
        <w:jc w:val="both"/>
      </w:pPr>
      <w:r>
        <w:t>8.3. Окончание срока действия Контракта не освобождает Стороны от ответственности за его ненадлежащее исполнение.</w:t>
      </w:r>
    </w:p>
    <w:p w:rsidR="002C7C2B" w:rsidRDefault="002C7C2B" w:rsidP="002C7C2B">
      <w:pPr>
        <w:ind w:firstLine="567"/>
        <w:jc w:val="both"/>
      </w:pPr>
      <w:r>
        <w:t>8.4. Все изменения и дополнения к Контракту осуществляются путем подписания Сторонами дополнительных соглашений к нему. Подписанные Сторонами дополнительные соглашения к Контракту являются его неотъемлемой частью.</w:t>
      </w:r>
    </w:p>
    <w:p w:rsidR="002C7C2B" w:rsidRDefault="002C7C2B" w:rsidP="002C7C2B">
      <w:pPr>
        <w:ind w:firstLine="567"/>
        <w:jc w:val="both"/>
      </w:pPr>
      <w:r>
        <w:t>8.5. Изменение существенных условий Контракта осуществляются только в случаях, установленных действующим законодательством Российской Федерации, в том числе Законом о контрактной системе.</w:t>
      </w:r>
    </w:p>
    <w:p w:rsidR="002C7C2B" w:rsidRDefault="002C7C2B" w:rsidP="002C7C2B">
      <w:pPr>
        <w:ind w:firstLine="567"/>
        <w:jc w:val="both"/>
      </w:pPr>
      <w:r>
        <w:t>8.6.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2C7C2B" w:rsidRDefault="002C7C2B" w:rsidP="002C7C2B">
      <w:pPr>
        <w:ind w:firstLine="567"/>
        <w:jc w:val="both"/>
      </w:pPr>
      <w:r>
        <w:t>8.7. Любая из Сторон Контракта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установленном Законом о контрактной системе.</w:t>
      </w:r>
    </w:p>
    <w:p w:rsidR="002C7C2B" w:rsidRDefault="002C7C2B" w:rsidP="002C7C2B">
      <w:pPr>
        <w:autoSpaceDE w:val="0"/>
        <w:autoSpaceDN w:val="0"/>
        <w:adjustRightInd w:val="0"/>
        <w:ind w:firstLine="567"/>
        <w:jc w:val="both"/>
      </w:pPr>
      <w:r>
        <w:t>8.8.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2C7C2B" w:rsidRDefault="002C7C2B" w:rsidP="002C7C2B">
      <w:pPr>
        <w:autoSpaceDE w:val="0"/>
        <w:autoSpaceDN w:val="0"/>
        <w:adjustRightInd w:val="0"/>
        <w:spacing w:before="240" w:after="240"/>
        <w:jc w:val="center"/>
        <w:rPr>
          <w:b/>
        </w:rPr>
      </w:pPr>
      <w:r>
        <w:rPr>
          <w:b/>
        </w:rPr>
        <w:t>9. ОСОБЫЕ УСЛОВИЯ</w:t>
      </w:r>
    </w:p>
    <w:p w:rsidR="002C7C2B" w:rsidRDefault="002C7C2B" w:rsidP="002C7C2B">
      <w:pPr>
        <w:ind w:firstLine="567"/>
        <w:jc w:val="both"/>
      </w:pPr>
      <w:r>
        <w:lastRenderedPageBreak/>
        <w:t>9.1. Если в период исполнения Контракта возникнут обстоятельства, которые Подрядчик не смог предвидеть и предотвратить разумными мерами, влияющие на осуществление своевременного выполнения Работ, качества выполнения Работ, Подрядчик</w:t>
      </w:r>
      <w:r>
        <w:rPr>
          <w:b/>
          <w:spacing w:val="-3"/>
        </w:rPr>
        <w:t xml:space="preserve"> </w:t>
      </w:r>
      <w:r>
        <w:t>должен незамедлительно направить Заказчику письменное уведомление о таких обстоятельствах, их предположительной длительности и причине (причинах) возникновения указанных обстоятельств.</w:t>
      </w:r>
    </w:p>
    <w:p w:rsidR="002C7C2B" w:rsidRDefault="002C7C2B" w:rsidP="002C7C2B">
      <w:pPr>
        <w:ind w:firstLine="567"/>
        <w:jc w:val="both"/>
      </w:pPr>
      <w:r>
        <w:t>9.2. Подрядчик самостоятельно оплачивает все налоги, сборы, пошлины и другие обязательные платежи, связанные с исполнением Контракта, за исключением случая, установленного пунктом 3.4 раздела 3 настоящего Приложения.</w:t>
      </w:r>
    </w:p>
    <w:p w:rsidR="002C7C2B" w:rsidRDefault="002C7C2B" w:rsidP="002C7C2B">
      <w:pPr>
        <w:ind w:firstLine="567"/>
        <w:jc w:val="both"/>
      </w:pPr>
      <w:r>
        <w:t>9.3. Заказчик имеет право на удержание платежей, причитающихся Подрядчику по спорным обязательствам до окончательного урегулирования всех обязательств по Контракту, включая время рассмотрения споров в суде.</w:t>
      </w:r>
    </w:p>
    <w:p w:rsidR="002C7C2B" w:rsidRDefault="002C7C2B" w:rsidP="002C7C2B">
      <w:pPr>
        <w:ind w:right="-1" w:firstLine="567"/>
        <w:jc w:val="both"/>
      </w:pPr>
      <w:r w:rsidRPr="005D51E1">
        <w:t>9.4. Подрядчик обязан предоставить Заказчику (в случае, если деятельность подлежит обязательному лицензированию) заверенную Подрядчиком копию лицензии до начала выполнения Работ.</w:t>
      </w:r>
    </w:p>
    <w:p w:rsidR="002C7C2B" w:rsidRDefault="002C7C2B" w:rsidP="002C7C2B">
      <w:pPr>
        <w:ind w:right="-1" w:firstLine="567"/>
        <w:jc w:val="both"/>
      </w:pPr>
      <w:r>
        <w:t xml:space="preserve">9.5. В случае если в соответствии с условиями Контракта </w:t>
      </w:r>
      <w:r w:rsidRPr="009025D6">
        <w:t>Работы выполняются Подрядчиком поэтапно в соответствии с периодами, установленными в Техническом задании</w:t>
      </w:r>
      <w:r>
        <w:t>,</w:t>
      </w:r>
      <w:r w:rsidRPr="009025D6">
        <w:t xml:space="preserve"> </w:t>
      </w:r>
      <w:r>
        <w:t>п</w:t>
      </w:r>
      <w:r w:rsidRPr="009025D6">
        <w:t>орядок</w:t>
      </w:r>
      <w:r>
        <w:t xml:space="preserve"> оплаты, установленный разделом 3 настоящего Приложения, а также порядок</w:t>
      </w:r>
      <w:r w:rsidRPr="009025D6">
        <w:t xml:space="preserve"> сдачи и приемки выполненных Работ, определенный разделом</w:t>
      </w:r>
      <w:r>
        <w:t xml:space="preserve"> 5 настоящего Приложения</w:t>
      </w:r>
      <w:r w:rsidRPr="009025D6">
        <w:t>, применяется в отношении каждого этапа Работ, если иное не установлено Контрактом</w:t>
      </w:r>
      <w:r>
        <w:t xml:space="preserve"> и приложениями к нему</w:t>
      </w:r>
      <w:r w:rsidRPr="009025D6">
        <w:t>.</w:t>
      </w:r>
    </w:p>
    <w:p w:rsidR="002C7C2B" w:rsidRDefault="002C7C2B" w:rsidP="002C7C2B">
      <w:pPr>
        <w:tabs>
          <w:tab w:val="left" w:pos="851"/>
        </w:tabs>
        <w:spacing w:before="240" w:after="240"/>
        <w:jc w:val="center"/>
        <w:rPr>
          <w:b/>
        </w:rPr>
      </w:pPr>
      <w:r>
        <w:rPr>
          <w:b/>
        </w:rPr>
        <w:t>10. ОБЕСПЕЧЕНИЕ ИСПОЛНЕНИЯ КОНТРАКТА И ГАРАНТИЙНЫХ ОБЯЗАТЕЛЬСТВ</w:t>
      </w:r>
    </w:p>
    <w:p w:rsidR="002C7C2B" w:rsidRDefault="002C7C2B" w:rsidP="002C7C2B">
      <w:pPr>
        <w:ind w:right="-1" w:firstLine="567"/>
        <w:jc w:val="both"/>
      </w:pPr>
      <w:r>
        <w:t>10.1. Обеспечение исполнения Контракта и гарантийных обязательств для Подрядчика не устанавливается.</w:t>
      </w:r>
    </w:p>
    <w:p w:rsidR="002C7C2B" w:rsidRDefault="002C7C2B" w:rsidP="002C7C2B">
      <w:pPr>
        <w:spacing w:before="240" w:after="240"/>
        <w:jc w:val="center"/>
        <w:rPr>
          <w:b/>
        </w:rPr>
      </w:pPr>
      <w:r>
        <w:rPr>
          <w:b/>
        </w:rPr>
        <w:t>11. ГАРАНТИЙНЫЕ ОБЯЗАТЕЛЬСТВА</w:t>
      </w:r>
    </w:p>
    <w:p w:rsidR="002C7C2B" w:rsidRDefault="002C7C2B" w:rsidP="002C7C2B">
      <w:pPr>
        <w:autoSpaceDE w:val="0"/>
        <w:autoSpaceDN w:val="0"/>
        <w:adjustRightInd w:val="0"/>
        <w:ind w:firstLine="567"/>
        <w:jc w:val="both"/>
      </w:pPr>
      <w:r>
        <w:t>11.1. Подрядчик гарантирует Заказчику качество выполненных Работ, в соответствии с требованиями, предъявляемыми к выполнению подобного рода и вида работ.</w:t>
      </w:r>
    </w:p>
    <w:p w:rsidR="002C7C2B" w:rsidRDefault="002C7C2B" w:rsidP="002C7C2B">
      <w:pPr>
        <w:autoSpaceDE w:val="0"/>
        <w:autoSpaceDN w:val="0"/>
        <w:adjustRightInd w:val="0"/>
        <w:ind w:firstLine="567"/>
        <w:jc w:val="both"/>
      </w:pPr>
      <w:r>
        <w:t>11.2. Результат выполненных Работ должен в течение всего гарантийного срока соответствовать условиям Контракта. Гарантия качества результата выполненных Работ распространяется на всё, составляющее результат выполненных Работ, включая используемые материалы и комплектующие.</w:t>
      </w:r>
    </w:p>
    <w:p w:rsidR="002C7C2B" w:rsidRDefault="002C7C2B" w:rsidP="002C7C2B">
      <w:pPr>
        <w:autoSpaceDE w:val="0"/>
        <w:autoSpaceDN w:val="0"/>
        <w:adjustRightInd w:val="0"/>
        <w:ind w:firstLine="567"/>
        <w:jc w:val="both"/>
      </w:pPr>
      <w:r>
        <w:t>Гарантийный срок на результат выполненных Работ и объем гарантийных обязательств Подрядчика устанавливается Техническим заданием.</w:t>
      </w:r>
    </w:p>
    <w:p w:rsidR="002C7C2B" w:rsidRDefault="002C7C2B" w:rsidP="002C7C2B">
      <w:pPr>
        <w:autoSpaceDE w:val="0"/>
        <w:autoSpaceDN w:val="0"/>
        <w:adjustRightInd w:val="0"/>
        <w:ind w:firstLine="567"/>
        <w:jc w:val="both"/>
      </w:pPr>
      <w:r>
        <w:t>11.4. В случаях, когда Работы выполнены Подрядчиком с отступлениями от Контракта, ухудшающими результат Работ или с иными недостатками, Заказчик вправе по своему выбору потребовать от Подрядчика:</w:t>
      </w:r>
    </w:p>
    <w:p w:rsidR="002C7C2B" w:rsidRDefault="002C7C2B" w:rsidP="002C7C2B">
      <w:pPr>
        <w:autoSpaceDE w:val="0"/>
        <w:autoSpaceDN w:val="0"/>
        <w:adjustRightInd w:val="0"/>
        <w:ind w:firstLine="567"/>
        <w:jc w:val="both"/>
      </w:pPr>
      <w:r>
        <w:t>11.4.1. безвозмездного устранения недостатков в разумный срок;</w:t>
      </w:r>
    </w:p>
    <w:p w:rsidR="002C7C2B" w:rsidRDefault="002C7C2B" w:rsidP="002C7C2B">
      <w:pPr>
        <w:autoSpaceDE w:val="0"/>
        <w:autoSpaceDN w:val="0"/>
        <w:adjustRightInd w:val="0"/>
        <w:ind w:firstLine="567"/>
        <w:jc w:val="both"/>
      </w:pPr>
      <w:r>
        <w:t>11.4.2. соразмерного уменьшения установленной за Работу цены;</w:t>
      </w:r>
    </w:p>
    <w:p w:rsidR="002C7C2B" w:rsidRDefault="002C7C2B" w:rsidP="002C7C2B">
      <w:pPr>
        <w:autoSpaceDE w:val="0"/>
        <w:autoSpaceDN w:val="0"/>
        <w:adjustRightInd w:val="0"/>
        <w:ind w:firstLine="567"/>
        <w:jc w:val="both"/>
      </w:pPr>
      <w:r>
        <w:t>11.4.3. возмещения своих расходов на устранение недостатков.</w:t>
      </w:r>
    </w:p>
    <w:p w:rsidR="002C7C2B" w:rsidRDefault="002C7C2B" w:rsidP="002C7C2B">
      <w:pPr>
        <w:autoSpaceDE w:val="0"/>
        <w:autoSpaceDN w:val="0"/>
        <w:adjustRightInd w:val="0"/>
        <w:ind w:firstLine="567"/>
        <w:jc w:val="both"/>
      </w:pPr>
      <w:r>
        <w:t>11.5. В целях проверки качества выполненных Работ Заказчик вправе провести независимую экспертизу результата выполненных Работ.</w:t>
      </w:r>
    </w:p>
    <w:p w:rsidR="002C7C2B" w:rsidRDefault="002C7C2B" w:rsidP="002C7C2B">
      <w:pPr>
        <w:widowControl w:val="0"/>
        <w:autoSpaceDE w:val="0"/>
        <w:autoSpaceDN w:val="0"/>
        <w:adjustRightInd w:val="0"/>
        <w:spacing w:before="240" w:after="240"/>
        <w:jc w:val="center"/>
        <w:rPr>
          <w:b/>
        </w:rPr>
      </w:pPr>
      <w:r>
        <w:rPr>
          <w:b/>
        </w:rPr>
        <w:t>12. ИСПОЛЬЗОВАНИЕ КОНТРАКТНОЙ ДОКУМЕНТАЦИИ И ИНФОРМАЦИИ</w:t>
      </w:r>
    </w:p>
    <w:p w:rsidR="002C7C2B" w:rsidRDefault="002C7C2B" w:rsidP="002C7C2B">
      <w:pPr>
        <w:ind w:firstLine="567"/>
        <w:jc w:val="both"/>
      </w:pPr>
      <w:r>
        <w:t>12.1. Подрядчик не должен без предварительного письменного согласия Заказчика использовать, кроме как в целях надлежащего исполнения Контракта, и раскрывать полученную от Заказчика или от иных лиц в ходе исполнения Контракта информацию, за исключением того персонала, который привлечен Подрядчиком для исполнения Контракта. Указанная информация должна предоставляться этому персоналу конфиденциально и лишь в той мере, насколько это необходимо для надлежащего исполнения Контракта.</w:t>
      </w:r>
    </w:p>
    <w:p w:rsidR="002C7C2B" w:rsidRDefault="002C7C2B" w:rsidP="002C7C2B">
      <w:pPr>
        <w:ind w:firstLine="567"/>
        <w:jc w:val="both"/>
      </w:pPr>
      <w:r>
        <w:lastRenderedPageBreak/>
        <w:t>12.2. В течение срока действия Контракта и в течение 2 (двух) лет после его окончания Подрядчик не должен раскрывать никакой информации, имеющей конфиденциальный характер, которая связана с выполнением Работ по Контракту, без предварительного письменного согласия Заказчика.</w:t>
      </w:r>
    </w:p>
    <w:p w:rsidR="002C7C2B" w:rsidRDefault="002C7C2B" w:rsidP="002C7C2B">
      <w:pPr>
        <w:ind w:firstLine="567"/>
        <w:jc w:val="both"/>
      </w:pPr>
      <w:r>
        <w:t>12.3. Конфиденциальная информация должна иметь на момент ее раскрытия четкую маркировку или обозначение, сделанные раскрывающей информацию Стороной, как «Конфиденциальная информация», «Служебная информация» или аналогичное обозначение (далее – конфиденциальная информация). Если такая маркировка или обозначение не сделаны одновременно с раскрытием информации, то раскрывающая информацию Сторона должна незамедлительно после передачи информации сделать такое обозначение в письменном виде. Получающая информацию Сторона должна предпринять в равной степени меры, предотвращающие несанкционированное использование или разглашение такой информации, как она обычно предотвращает несанкционированное использование или разглашение своей собственной информации такого же рода, или как того требуют соответствующие стандарты профессиональной этики. Получающая Сторона должна воздерживаться от использования конфиденциальной информации и использовать ее только в случаях, необходимых для исполнения Контракта, и ограничивать ее использование или разглашение лицами, которым она необходима для исполнения Контракта. По окончании Контракта получающая Сторона должна вернуть другой Стороне предоставленные ей по Контракту все материалы, содержащие конфиденциальную информацию. Приведенные выше положения не относятся к информации, которая на момент получения является общедоступной, либо впоследствии законным образом приобретается от третьих лиц без продолжения ограничений на ее использование, либо должна раскрываться уполномоченным государственным органам в соответствии с законодательством Российской Федерации.</w:t>
      </w:r>
    </w:p>
    <w:p w:rsidR="002C7C2B" w:rsidRDefault="002C7C2B" w:rsidP="002C7C2B">
      <w:pPr>
        <w:ind w:firstLine="567"/>
        <w:jc w:val="both"/>
      </w:pPr>
      <w:r>
        <w:t>12.4. В случае сомнений относительно конфиденциальности любой информации, которая становится известной Подрядчику, Подрядчик обязуется незамедлительно обратиться к Заказчику за разъяснениями.</w:t>
      </w:r>
    </w:p>
    <w:p w:rsidR="002C7C2B" w:rsidRDefault="002C7C2B" w:rsidP="002C7C2B">
      <w:pPr>
        <w:autoSpaceDE w:val="0"/>
        <w:autoSpaceDN w:val="0"/>
        <w:adjustRightInd w:val="0"/>
        <w:spacing w:before="240" w:after="240"/>
        <w:jc w:val="center"/>
        <w:rPr>
          <w:b/>
        </w:rPr>
      </w:pPr>
      <w:r>
        <w:rPr>
          <w:b/>
        </w:rPr>
        <w:t>13. ПРИМЕНИМОЕ ПРАВО. ОФИЦИАЛЬНЫЙ ЯЗЫК</w:t>
      </w:r>
    </w:p>
    <w:p w:rsidR="002C7C2B" w:rsidRDefault="002C7C2B" w:rsidP="002C7C2B">
      <w:pPr>
        <w:ind w:firstLine="567"/>
        <w:jc w:val="both"/>
      </w:pPr>
      <w:r>
        <w:t xml:space="preserve">13.1. Отношения, возникающие из Контракта и не урегулированные им, регулируются законодательством Российской Федерации. </w:t>
      </w:r>
    </w:p>
    <w:p w:rsidR="002C7C2B" w:rsidRDefault="002C7C2B" w:rsidP="002C7C2B">
      <w:pPr>
        <w:ind w:firstLine="567"/>
        <w:jc w:val="both"/>
      </w:pPr>
      <w:r>
        <w:t>13.2. Контракт составлен и подписан на русском языке. Вся относящаяся к Контракту переписка и другая документация, которой обмениваются Стороны, должна быть составлена и подписана на русском языке.</w:t>
      </w:r>
    </w:p>
    <w:p w:rsidR="002C7C2B" w:rsidRDefault="002C7C2B" w:rsidP="002C7C2B">
      <w:pPr>
        <w:spacing w:before="240" w:after="240"/>
        <w:jc w:val="center"/>
        <w:rPr>
          <w:b/>
        </w:rPr>
      </w:pPr>
      <w:r>
        <w:rPr>
          <w:b/>
        </w:rPr>
        <w:t>14. РЕШЕНИЕ СПОРНЫХ ВОПРОСОВ</w:t>
      </w:r>
    </w:p>
    <w:p w:rsidR="002C7C2B" w:rsidRDefault="002C7C2B" w:rsidP="002C7C2B">
      <w:pPr>
        <w:ind w:firstLine="567"/>
        <w:jc w:val="both"/>
      </w:pPr>
      <w:r>
        <w:t>14.1. Стороны должны прилагать все усилия к тому, чтобы разрешать все разногласия или споры, возникающие между Сторонами по Контракту или в связи с ним, в процессе переговоров.</w:t>
      </w:r>
    </w:p>
    <w:p w:rsidR="002C7C2B" w:rsidRDefault="002C7C2B" w:rsidP="002C7C2B">
      <w:pPr>
        <w:ind w:firstLine="567"/>
        <w:jc w:val="both"/>
      </w:pPr>
      <w:r>
        <w:t>14.2. При возникновении споров и разногласий, связанных с исполнением Контракта и не урегулированных условиями Контракта, Стороны принимают необходимые меры для разрешения спорных ситуаций путем проведения переговоров, предъявления претензий, которые рассматриваются Сторонами в течение 10 (десяти) рабочих дней с момента поступления.</w:t>
      </w:r>
    </w:p>
    <w:p w:rsidR="002C7C2B" w:rsidRDefault="002C7C2B" w:rsidP="002C7C2B">
      <w:pPr>
        <w:ind w:firstLine="567"/>
        <w:jc w:val="both"/>
      </w:pPr>
      <w:r>
        <w:t>При не достижении согласия споры и разногласия подлежат рассмотрению в Арбитражном суде г. Москвы в соответствии с законодательством Российской Федерации.</w:t>
      </w:r>
    </w:p>
    <w:p w:rsidR="002C7C2B" w:rsidRDefault="002C7C2B" w:rsidP="002C7C2B">
      <w:pPr>
        <w:spacing w:before="240" w:after="240"/>
        <w:jc w:val="center"/>
        <w:rPr>
          <w:b/>
        </w:rPr>
      </w:pPr>
      <w:r>
        <w:rPr>
          <w:b/>
        </w:rPr>
        <w:t>15. УВЕДОМЛЕНИЯ</w:t>
      </w:r>
    </w:p>
    <w:p w:rsidR="002C7C2B" w:rsidRPr="004F2611" w:rsidRDefault="002C7C2B" w:rsidP="002C7C2B">
      <w:pPr>
        <w:ind w:firstLine="567"/>
        <w:jc w:val="both"/>
        <w:rPr>
          <w:color w:val="0070C0"/>
        </w:rPr>
      </w:pPr>
      <w:r>
        <w:t xml:space="preserve">15.1. Любое уведомление, которое одна Сторона направляет другой Стороне в соответствии с Контрактом, высылается по почте заказным письмом с уведомлением о вручении по адресу, указанному в контракте, либо телеграммой, либо посредством </w:t>
      </w:r>
      <w:r>
        <w:lastRenderedPageBreak/>
        <w:t>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получения подтверждения о его вручении.</w:t>
      </w:r>
    </w:p>
    <w:p w:rsidR="002C7C2B" w:rsidRDefault="002C7C2B" w:rsidP="002C7C2B">
      <w:pPr>
        <w:ind w:firstLine="567"/>
        <w:jc w:val="both"/>
      </w:pPr>
      <w:r>
        <w:t>15.2. Датой надлежащего уведомления признается дата получения подтверждения о вручении указанного уведомления либо дата получения информации об отсутствии Стороны по его адресу, указанному в Контракте.</w:t>
      </w:r>
    </w:p>
    <w:p w:rsidR="002C7C2B" w:rsidRDefault="002C7C2B" w:rsidP="002C7C2B">
      <w:pPr>
        <w:spacing w:line="252" w:lineRule="auto"/>
        <w:ind w:right="-1" w:firstLine="567"/>
        <w:jc w:val="both"/>
      </w:pPr>
      <w:r>
        <w:t xml:space="preserve">15.3. </w:t>
      </w:r>
      <w:r w:rsidRPr="006366F1">
        <w:t>При рассмотрении и урегулировании споров переписка Сторон по электронной почте может использоваться в качестве доказательств.</w:t>
      </w:r>
    </w:p>
    <w:tbl>
      <w:tblPr>
        <w:tblW w:w="0" w:type="auto"/>
        <w:tblLook w:val="04A0" w:firstRow="1" w:lastRow="0" w:firstColumn="1" w:lastColumn="0" w:noHBand="0" w:noVBand="1"/>
      </w:tblPr>
      <w:tblGrid>
        <w:gridCol w:w="9498"/>
      </w:tblGrid>
      <w:tr w:rsidR="002C7C2B" w:rsidRPr="00F97B9A" w:rsidTr="00F868D5">
        <w:trPr>
          <w:trHeight w:val="562"/>
        </w:trPr>
        <w:tc>
          <w:tcPr>
            <w:tcW w:w="10198" w:type="dxa"/>
            <w:shd w:val="clear" w:color="auto" w:fill="auto"/>
            <w:vAlign w:val="center"/>
          </w:tcPr>
          <w:p w:rsidR="002C7C2B" w:rsidRPr="00F97B9A" w:rsidRDefault="002C7C2B" w:rsidP="00F868D5">
            <w:pPr>
              <w:spacing w:line="252" w:lineRule="auto"/>
              <w:ind w:firstLine="567"/>
              <w:jc w:val="center"/>
              <w:rPr>
                <w:b/>
                <w:bCs/>
                <w:spacing w:val="-3"/>
              </w:rPr>
            </w:pPr>
            <w:r w:rsidRPr="00F97B9A">
              <w:rPr>
                <w:b/>
              </w:rPr>
              <w:t>ПОДПИСИ СТОРОН</w:t>
            </w:r>
            <w:r w:rsidRPr="00F97B9A">
              <w:rPr>
                <w:b/>
                <w:bCs/>
                <w:spacing w:val="-3"/>
              </w:rPr>
              <w:t xml:space="preserve"> </w:t>
            </w:r>
          </w:p>
        </w:tc>
      </w:tr>
      <w:tr w:rsidR="002C7C2B" w:rsidRPr="00F97B9A" w:rsidTr="00F868D5">
        <w:tc>
          <w:tcPr>
            <w:tcW w:w="10198" w:type="dxa"/>
            <w:shd w:val="clear" w:color="auto" w:fill="auto"/>
            <w:vAlign w:val="center"/>
          </w:tcPr>
          <w:p w:rsidR="002C7C2B" w:rsidRPr="00F97B9A" w:rsidRDefault="002C7C2B" w:rsidP="00F868D5">
            <w:pPr>
              <w:spacing w:before="120" w:after="120" w:line="252" w:lineRule="auto"/>
              <w:ind w:firstLine="567"/>
              <w:rPr>
                <w:bCs/>
                <w:spacing w:val="-3"/>
              </w:rPr>
            </w:pPr>
            <w:r w:rsidRPr="00F97B9A">
              <w:rPr>
                <w:b/>
                <w:bCs/>
                <w:spacing w:val="-3"/>
              </w:rPr>
              <w:t xml:space="preserve">От Заказчика: </w:t>
            </w:r>
            <w:r w:rsidRPr="00F97B9A">
              <w:rPr>
                <w:bCs/>
                <w:spacing w:val="-3"/>
              </w:rPr>
              <w:t>подписано усиленной квалифицированной электронной подписью лица,  имеющего право действовать от имени Заказчика</w:t>
            </w:r>
          </w:p>
        </w:tc>
      </w:tr>
      <w:tr w:rsidR="002C7C2B" w:rsidRPr="00F97B9A" w:rsidTr="00F868D5">
        <w:tc>
          <w:tcPr>
            <w:tcW w:w="10198" w:type="dxa"/>
            <w:shd w:val="clear" w:color="auto" w:fill="auto"/>
            <w:vAlign w:val="center"/>
          </w:tcPr>
          <w:p w:rsidR="002C7C2B" w:rsidRPr="00F97B9A" w:rsidRDefault="002C7C2B" w:rsidP="00F868D5">
            <w:pPr>
              <w:spacing w:before="120" w:after="120" w:line="252" w:lineRule="auto"/>
              <w:ind w:firstLine="567"/>
              <w:rPr>
                <w:b/>
              </w:rPr>
            </w:pPr>
            <w:r w:rsidRPr="00F97B9A">
              <w:rPr>
                <w:b/>
                <w:bCs/>
                <w:spacing w:val="-3"/>
              </w:rPr>
              <w:t xml:space="preserve">От </w:t>
            </w:r>
            <w:r>
              <w:rPr>
                <w:b/>
                <w:bCs/>
                <w:spacing w:val="-3"/>
              </w:rPr>
              <w:t>Подрядчика</w:t>
            </w:r>
            <w:r w:rsidRPr="00F97B9A">
              <w:rPr>
                <w:b/>
                <w:bCs/>
                <w:spacing w:val="-3"/>
              </w:rPr>
              <w:t xml:space="preserve">: </w:t>
            </w:r>
            <w:r w:rsidRPr="00F97B9A">
              <w:rPr>
                <w:bCs/>
                <w:spacing w:val="-3"/>
              </w:rPr>
              <w:t xml:space="preserve">подписано усиленной квалифицированной электронной подписью лица,  имеющего право действовать от имени </w:t>
            </w:r>
            <w:r>
              <w:rPr>
                <w:bCs/>
                <w:spacing w:val="-3"/>
              </w:rPr>
              <w:t>Подрядчика</w:t>
            </w:r>
          </w:p>
        </w:tc>
      </w:tr>
    </w:tbl>
    <w:p w:rsidR="002C7C2B" w:rsidRPr="00F97B9A" w:rsidRDefault="002C7C2B" w:rsidP="002C7C2B">
      <w:pPr>
        <w:widowControl w:val="0"/>
        <w:autoSpaceDE w:val="0"/>
        <w:autoSpaceDN w:val="0"/>
        <w:spacing w:line="252" w:lineRule="auto"/>
        <w:ind w:firstLine="567"/>
        <w:jc w:val="both"/>
      </w:pPr>
    </w:p>
    <w:p w:rsidR="002C7C2B" w:rsidRPr="00F97B9A" w:rsidRDefault="002C7C2B" w:rsidP="002C7C2B">
      <w:pPr>
        <w:widowControl w:val="0"/>
        <w:autoSpaceDE w:val="0"/>
        <w:autoSpaceDN w:val="0"/>
        <w:spacing w:line="252" w:lineRule="auto"/>
        <w:ind w:firstLine="567"/>
        <w:jc w:val="both"/>
      </w:pPr>
    </w:p>
    <w:p w:rsidR="002C7C2B" w:rsidRPr="00F97B9A" w:rsidRDefault="002C7C2B" w:rsidP="002C7C2B">
      <w:pPr>
        <w:widowControl w:val="0"/>
        <w:autoSpaceDE w:val="0"/>
        <w:autoSpaceDN w:val="0"/>
        <w:spacing w:line="252" w:lineRule="auto"/>
        <w:ind w:firstLine="567"/>
        <w:jc w:val="both"/>
      </w:pPr>
    </w:p>
    <w:p w:rsidR="002C7C2B" w:rsidRPr="00F97B9A" w:rsidRDefault="002C7C2B" w:rsidP="002C7C2B">
      <w:pPr>
        <w:widowControl w:val="0"/>
        <w:autoSpaceDE w:val="0"/>
        <w:autoSpaceDN w:val="0"/>
        <w:spacing w:line="252" w:lineRule="auto"/>
        <w:ind w:firstLine="567"/>
        <w:jc w:val="both"/>
      </w:pPr>
    </w:p>
    <w:p w:rsidR="002C7C2B" w:rsidRPr="00F97B9A" w:rsidRDefault="002C7C2B" w:rsidP="002C7C2B">
      <w:pPr>
        <w:widowControl w:val="0"/>
        <w:autoSpaceDE w:val="0"/>
        <w:autoSpaceDN w:val="0"/>
        <w:spacing w:line="252" w:lineRule="auto"/>
        <w:ind w:firstLine="567"/>
        <w:jc w:val="both"/>
      </w:pPr>
    </w:p>
    <w:p w:rsidR="002C7C2B" w:rsidRPr="00F97B9A" w:rsidRDefault="002C7C2B" w:rsidP="002C7C2B">
      <w:pPr>
        <w:widowControl w:val="0"/>
        <w:autoSpaceDE w:val="0"/>
        <w:autoSpaceDN w:val="0"/>
        <w:spacing w:line="252" w:lineRule="auto"/>
        <w:ind w:firstLine="567"/>
        <w:jc w:val="both"/>
      </w:pPr>
    </w:p>
    <w:p w:rsidR="002C7C2B" w:rsidRDefault="002C7C2B" w:rsidP="002C7C2B">
      <w:pPr>
        <w:widowControl w:val="0"/>
        <w:autoSpaceDE w:val="0"/>
        <w:autoSpaceDN w:val="0"/>
        <w:spacing w:line="252" w:lineRule="auto"/>
        <w:ind w:firstLine="567"/>
        <w:jc w:val="both"/>
      </w:pPr>
    </w:p>
    <w:p w:rsidR="002C7C2B" w:rsidRDefault="002C7C2B" w:rsidP="002C7C2B">
      <w:pPr>
        <w:widowControl w:val="0"/>
        <w:autoSpaceDE w:val="0"/>
        <w:autoSpaceDN w:val="0"/>
        <w:spacing w:line="252" w:lineRule="auto"/>
        <w:ind w:firstLine="567"/>
        <w:jc w:val="both"/>
      </w:pPr>
    </w:p>
    <w:p w:rsidR="002C7C2B" w:rsidRDefault="002C7C2B" w:rsidP="002C7C2B">
      <w:pPr>
        <w:widowControl w:val="0"/>
        <w:autoSpaceDE w:val="0"/>
        <w:autoSpaceDN w:val="0"/>
        <w:spacing w:line="252" w:lineRule="auto"/>
        <w:ind w:firstLine="567"/>
        <w:jc w:val="both"/>
      </w:pPr>
    </w:p>
    <w:p w:rsidR="002C7C2B" w:rsidRDefault="002C7C2B" w:rsidP="002C7C2B">
      <w:pPr>
        <w:widowControl w:val="0"/>
        <w:autoSpaceDE w:val="0"/>
        <w:autoSpaceDN w:val="0"/>
        <w:spacing w:line="252" w:lineRule="auto"/>
        <w:ind w:firstLine="567"/>
        <w:jc w:val="both"/>
      </w:pPr>
    </w:p>
    <w:p w:rsidR="002C7C2B" w:rsidRDefault="002C7C2B" w:rsidP="002C7C2B">
      <w:pPr>
        <w:widowControl w:val="0"/>
        <w:autoSpaceDE w:val="0"/>
        <w:autoSpaceDN w:val="0"/>
        <w:spacing w:line="252" w:lineRule="auto"/>
        <w:ind w:firstLine="567"/>
        <w:jc w:val="both"/>
      </w:pPr>
    </w:p>
    <w:p w:rsidR="002C7C2B" w:rsidRDefault="002C7C2B" w:rsidP="002C7C2B">
      <w:pPr>
        <w:widowControl w:val="0"/>
        <w:autoSpaceDE w:val="0"/>
        <w:autoSpaceDN w:val="0"/>
        <w:spacing w:line="252" w:lineRule="auto"/>
        <w:ind w:firstLine="567"/>
        <w:jc w:val="both"/>
      </w:pPr>
    </w:p>
    <w:p w:rsidR="002C7C2B" w:rsidRDefault="002C7C2B" w:rsidP="002C7C2B">
      <w:pPr>
        <w:widowControl w:val="0"/>
        <w:autoSpaceDE w:val="0"/>
        <w:autoSpaceDN w:val="0"/>
        <w:spacing w:line="252" w:lineRule="auto"/>
        <w:ind w:firstLine="567"/>
        <w:jc w:val="both"/>
      </w:pPr>
    </w:p>
    <w:p w:rsidR="002C7C2B" w:rsidRDefault="002C7C2B" w:rsidP="002C7C2B">
      <w:pPr>
        <w:widowControl w:val="0"/>
        <w:autoSpaceDE w:val="0"/>
        <w:autoSpaceDN w:val="0"/>
        <w:spacing w:line="252" w:lineRule="auto"/>
        <w:ind w:firstLine="567"/>
        <w:jc w:val="both"/>
      </w:pPr>
    </w:p>
    <w:p w:rsidR="002C7C2B" w:rsidRDefault="002C7C2B" w:rsidP="002C7C2B">
      <w:pPr>
        <w:widowControl w:val="0"/>
        <w:autoSpaceDE w:val="0"/>
        <w:autoSpaceDN w:val="0"/>
        <w:spacing w:line="252" w:lineRule="auto"/>
        <w:ind w:firstLine="567"/>
        <w:jc w:val="both"/>
      </w:pPr>
    </w:p>
    <w:p w:rsidR="002C7C2B" w:rsidRDefault="002C7C2B" w:rsidP="002C7C2B">
      <w:pPr>
        <w:widowControl w:val="0"/>
        <w:autoSpaceDE w:val="0"/>
        <w:autoSpaceDN w:val="0"/>
        <w:spacing w:line="252" w:lineRule="auto"/>
        <w:ind w:firstLine="567"/>
        <w:jc w:val="both"/>
      </w:pPr>
    </w:p>
    <w:p w:rsidR="002C7C2B" w:rsidRDefault="002C7C2B" w:rsidP="002C7C2B">
      <w:pPr>
        <w:widowControl w:val="0"/>
        <w:autoSpaceDE w:val="0"/>
        <w:autoSpaceDN w:val="0"/>
        <w:spacing w:line="252" w:lineRule="auto"/>
        <w:ind w:firstLine="567"/>
        <w:jc w:val="both"/>
      </w:pPr>
    </w:p>
    <w:p w:rsidR="002C7C2B" w:rsidRDefault="002C7C2B" w:rsidP="002C7C2B">
      <w:pPr>
        <w:widowControl w:val="0"/>
        <w:autoSpaceDE w:val="0"/>
        <w:autoSpaceDN w:val="0"/>
        <w:spacing w:line="252" w:lineRule="auto"/>
        <w:ind w:firstLine="567"/>
        <w:jc w:val="both"/>
      </w:pPr>
    </w:p>
    <w:p w:rsidR="002C7C2B" w:rsidRDefault="002C7C2B" w:rsidP="002C7C2B">
      <w:pPr>
        <w:widowControl w:val="0"/>
        <w:autoSpaceDE w:val="0"/>
        <w:autoSpaceDN w:val="0"/>
        <w:spacing w:line="252" w:lineRule="auto"/>
        <w:ind w:firstLine="567"/>
        <w:jc w:val="both"/>
      </w:pPr>
    </w:p>
    <w:p w:rsidR="002C7C2B" w:rsidRDefault="002C7C2B" w:rsidP="002C7C2B">
      <w:pPr>
        <w:widowControl w:val="0"/>
        <w:autoSpaceDE w:val="0"/>
        <w:autoSpaceDN w:val="0"/>
        <w:spacing w:line="252" w:lineRule="auto"/>
        <w:ind w:firstLine="567"/>
        <w:jc w:val="both"/>
      </w:pPr>
    </w:p>
    <w:p w:rsidR="002C7C2B" w:rsidRDefault="002C7C2B" w:rsidP="002C7C2B">
      <w:pPr>
        <w:widowControl w:val="0"/>
        <w:autoSpaceDE w:val="0"/>
        <w:autoSpaceDN w:val="0"/>
        <w:spacing w:line="252" w:lineRule="auto"/>
        <w:ind w:firstLine="567"/>
        <w:jc w:val="both"/>
      </w:pPr>
    </w:p>
    <w:p w:rsidR="002C7C2B" w:rsidRDefault="002C7C2B" w:rsidP="002C7C2B">
      <w:pPr>
        <w:widowControl w:val="0"/>
        <w:autoSpaceDE w:val="0"/>
        <w:autoSpaceDN w:val="0"/>
        <w:spacing w:line="252" w:lineRule="auto"/>
        <w:ind w:firstLine="567"/>
        <w:jc w:val="both"/>
      </w:pPr>
    </w:p>
    <w:p w:rsidR="002C7C2B" w:rsidRDefault="002C7C2B" w:rsidP="002C7C2B">
      <w:pPr>
        <w:widowControl w:val="0"/>
        <w:autoSpaceDE w:val="0"/>
        <w:autoSpaceDN w:val="0"/>
        <w:spacing w:line="252" w:lineRule="auto"/>
        <w:ind w:firstLine="567"/>
        <w:jc w:val="both"/>
      </w:pPr>
    </w:p>
    <w:p w:rsidR="002C7C2B" w:rsidRDefault="002C7C2B" w:rsidP="002C7C2B">
      <w:pPr>
        <w:widowControl w:val="0"/>
        <w:autoSpaceDE w:val="0"/>
        <w:autoSpaceDN w:val="0"/>
        <w:spacing w:line="252" w:lineRule="auto"/>
        <w:ind w:firstLine="567"/>
        <w:jc w:val="both"/>
      </w:pPr>
    </w:p>
    <w:p w:rsidR="002C7C2B" w:rsidRDefault="002C7C2B" w:rsidP="002C7C2B">
      <w:pPr>
        <w:widowControl w:val="0"/>
        <w:autoSpaceDE w:val="0"/>
        <w:autoSpaceDN w:val="0"/>
        <w:spacing w:line="252" w:lineRule="auto"/>
        <w:ind w:firstLine="567"/>
        <w:jc w:val="both"/>
      </w:pPr>
    </w:p>
    <w:p w:rsidR="002C7C2B" w:rsidRDefault="002C7C2B" w:rsidP="002C7C2B">
      <w:pPr>
        <w:widowControl w:val="0"/>
        <w:autoSpaceDE w:val="0"/>
        <w:autoSpaceDN w:val="0"/>
        <w:spacing w:line="252" w:lineRule="auto"/>
        <w:ind w:firstLine="567"/>
        <w:jc w:val="both"/>
      </w:pPr>
    </w:p>
    <w:p w:rsidR="002C7C2B" w:rsidRDefault="002C7C2B" w:rsidP="002C7C2B">
      <w:pPr>
        <w:widowControl w:val="0"/>
        <w:autoSpaceDE w:val="0"/>
        <w:autoSpaceDN w:val="0"/>
        <w:spacing w:line="252" w:lineRule="auto"/>
        <w:ind w:firstLine="567"/>
        <w:jc w:val="both"/>
      </w:pPr>
    </w:p>
    <w:p w:rsidR="002C7C2B" w:rsidRDefault="002C7C2B" w:rsidP="002C7C2B">
      <w:pPr>
        <w:widowControl w:val="0"/>
        <w:autoSpaceDE w:val="0"/>
        <w:autoSpaceDN w:val="0"/>
        <w:spacing w:line="252" w:lineRule="auto"/>
        <w:ind w:firstLine="567"/>
        <w:jc w:val="both"/>
      </w:pPr>
    </w:p>
    <w:p w:rsidR="002C7C2B" w:rsidRDefault="002C7C2B" w:rsidP="002C7C2B">
      <w:pPr>
        <w:widowControl w:val="0"/>
        <w:autoSpaceDE w:val="0"/>
        <w:autoSpaceDN w:val="0"/>
        <w:spacing w:line="252" w:lineRule="auto"/>
        <w:ind w:firstLine="567"/>
        <w:jc w:val="both"/>
      </w:pPr>
    </w:p>
    <w:p w:rsidR="002C7C2B" w:rsidRDefault="002C7C2B" w:rsidP="002C7C2B">
      <w:pPr>
        <w:widowControl w:val="0"/>
        <w:autoSpaceDE w:val="0"/>
        <w:autoSpaceDN w:val="0"/>
        <w:spacing w:line="252" w:lineRule="auto"/>
        <w:ind w:firstLine="567"/>
        <w:jc w:val="both"/>
      </w:pPr>
    </w:p>
    <w:p w:rsidR="002C7C2B" w:rsidRDefault="002C7C2B" w:rsidP="002C7C2B">
      <w:pPr>
        <w:widowControl w:val="0"/>
        <w:autoSpaceDE w:val="0"/>
        <w:autoSpaceDN w:val="0"/>
        <w:spacing w:line="252" w:lineRule="auto"/>
        <w:ind w:firstLine="567"/>
        <w:jc w:val="both"/>
      </w:pPr>
    </w:p>
    <w:p w:rsidR="002C7C2B" w:rsidRDefault="002C7C2B" w:rsidP="002C7C2B">
      <w:pPr>
        <w:widowControl w:val="0"/>
        <w:autoSpaceDE w:val="0"/>
        <w:autoSpaceDN w:val="0"/>
        <w:spacing w:line="252" w:lineRule="auto"/>
        <w:ind w:firstLine="567"/>
        <w:jc w:val="both"/>
      </w:pPr>
    </w:p>
    <w:p w:rsidR="002C7C2B" w:rsidRDefault="002C7C2B" w:rsidP="002C7C2B">
      <w:pPr>
        <w:widowControl w:val="0"/>
        <w:autoSpaceDE w:val="0"/>
        <w:autoSpaceDN w:val="0"/>
        <w:spacing w:line="252" w:lineRule="auto"/>
        <w:ind w:firstLine="567"/>
        <w:jc w:val="both"/>
      </w:pPr>
    </w:p>
    <w:p w:rsidR="002C7C2B" w:rsidRDefault="002C7C2B" w:rsidP="002C7C2B">
      <w:pPr>
        <w:widowControl w:val="0"/>
        <w:autoSpaceDE w:val="0"/>
        <w:autoSpaceDN w:val="0"/>
        <w:spacing w:line="252" w:lineRule="auto"/>
        <w:ind w:firstLine="567"/>
        <w:jc w:val="both"/>
      </w:pPr>
    </w:p>
    <w:p w:rsidR="002C7C2B" w:rsidRPr="00F97B9A" w:rsidRDefault="002C7C2B" w:rsidP="002C7C2B">
      <w:pPr>
        <w:widowControl w:val="0"/>
        <w:autoSpaceDE w:val="0"/>
        <w:autoSpaceDN w:val="0"/>
        <w:spacing w:line="252" w:lineRule="auto"/>
        <w:ind w:firstLine="567"/>
        <w:jc w:val="both"/>
      </w:pPr>
    </w:p>
    <w:p w:rsidR="002C7C2B" w:rsidRPr="00F97B9A" w:rsidRDefault="002C7C2B" w:rsidP="002C7C2B">
      <w:pPr>
        <w:widowControl w:val="0"/>
        <w:autoSpaceDE w:val="0"/>
        <w:autoSpaceDN w:val="0"/>
        <w:spacing w:line="252" w:lineRule="auto"/>
        <w:ind w:firstLine="567"/>
        <w:jc w:val="both"/>
      </w:pPr>
    </w:p>
    <w:p w:rsidR="002C7C2B" w:rsidRPr="00F97B9A" w:rsidRDefault="002C7C2B" w:rsidP="002C7C2B">
      <w:pPr>
        <w:widowControl w:val="0"/>
        <w:autoSpaceDE w:val="0"/>
        <w:autoSpaceDN w:val="0"/>
        <w:spacing w:line="252" w:lineRule="auto"/>
        <w:ind w:firstLine="567"/>
        <w:jc w:val="both"/>
      </w:pPr>
    </w:p>
    <w:p w:rsidR="002C7C2B" w:rsidRPr="00F97B9A" w:rsidRDefault="002C7C2B" w:rsidP="002C7C2B">
      <w:pPr>
        <w:widowControl w:val="0"/>
        <w:autoSpaceDE w:val="0"/>
        <w:autoSpaceDN w:val="0"/>
        <w:adjustRightInd w:val="0"/>
        <w:ind w:firstLine="567"/>
        <w:contextualSpacing/>
        <w:jc w:val="right"/>
        <w:outlineLvl w:val="0"/>
        <w:rPr>
          <w:kern w:val="28"/>
        </w:rPr>
      </w:pPr>
      <w:r w:rsidRPr="00F97B9A">
        <w:rPr>
          <w:kern w:val="28"/>
        </w:rPr>
        <w:lastRenderedPageBreak/>
        <w:t>Приложение № 2</w:t>
      </w:r>
    </w:p>
    <w:p w:rsidR="002C7C2B" w:rsidRPr="00F97B9A" w:rsidRDefault="002C7C2B" w:rsidP="002C7C2B">
      <w:pPr>
        <w:widowControl w:val="0"/>
        <w:autoSpaceDE w:val="0"/>
        <w:autoSpaceDN w:val="0"/>
        <w:adjustRightInd w:val="0"/>
        <w:ind w:firstLine="567"/>
        <w:contextualSpacing/>
        <w:jc w:val="right"/>
        <w:outlineLvl w:val="0"/>
        <w:rPr>
          <w:kern w:val="28"/>
        </w:rPr>
      </w:pPr>
      <w:r w:rsidRPr="00F97B9A">
        <w:rPr>
          <w:kern w:val="28"/>
        </w:rPr>
        <w:t>к Контракту</w:t>
      </w:r>
    </w:p>
    <w:p w:rsidR="002C7C2B" w:rsidRPr="00F97B9A" w:rsidRDefault="002C7C2B" w:rsidP="002C7C2B">
      <w:pPr>
        <w:widowControl w:val="0"/>
        <w:autoSpaceDE w:val="0"/>
        <w:autoSpaceDN w:val="0"/>
        <w:adjustRightInd w:val="0"/>
        <w:ind w:firstLine="567"/>
        <w:contextualSpacing/>
        <w:jc w:val="right"/>
        <w:outlineLvl w:val="0"/>
        <w:rPr>
          <w:kern w:val="28"/>
        </w:rPr>
      </w:pPr>
    </w:p>
    <w:p w:rsidR="002C7C2B" w:rsidRPr="00F97B9A" w:rsidRDefault="002C7C2B" w:rsidP="002C7C2B">
      <w:pPr>
        <w:widowControl w:val="0"/>
        <w:autoSpaceDE w:val="0"/>
        <w:autoSpaceDN w:val="0"/>
        <w:adjustRightInd w:val="0"/>
        <w:contextualSpacing/>
        <w:jc w:val="center"/>
        <w:outlineLvl w:val="0"/>
        <w:rPr>
          <w:kern w:val="28"/>
        </w:rPr>
      </w:pPr>
      <w:r w:rsidRPr="00F97B9A">
        <w:rPr>
          <w:spacing w:val="-3"/>
        </w:rPr>
        <w:t>Техническое задание</w:t>
      </w:r>
    </w:p>
    <w:p w:rsidR="00E244BB" w:rsidRDefault="00E244BB" w:rsidP="00D62062">
      <w:pPr>
        <w:jc w:val="center"/>
        <w:rPr>
          <w:b/>
          <w:sz w:val="28"/>
        </w:rPr>
      </w:pPr>
    </w:p>
    <w:p w:rsidR="00D62062" w:rsidRDefault="00D62062" w:rsidP="00D62062">
      <w:pPr>
        <w:jc w:val="center"/>
        <w:rPr>
          <w:b/>
          <w:sz w:val="28"/>
        </w:rPr>
      </w:pPr>
    </w:p>
    <w:p w:rsidR="00D62062" w:rsidRDefault="00D62062" w:rsidP="00D62062">
      <w:pPr>
        <w:jc w:val="both"/>
        <w:rPr>
          <w:b/>
          <w:bCs/>
          <w:color w:val="000000"/>
          <w:sz w:val="28"/>
          <w:szCs w:val="28"/>
          <w:lang w:eastAsia="ar-SA"/>
        </w:rPr>
      </w:pPr>
      <w:r w:rsidRPr="00D62062">
        <w:rPr>
          <w:b/>
          <w:sz w:val="28"/>
        </w:rPr>
        <w:t xml:space="preserve">1. </w:t>
      </w:r>
      <w:r w:rsidRPr="00D62062">
        <w:rPr>
          <w:b/>
          <w:bCs/>
          <w:color w:val="000000"/>
          <w:sz w:val="28"/>
          <w:szCs w:val="28"/>
          <w:lang w:eastAsia="ar-SA"/>
        </w:rPr>
        <w:t>Предмет закупки</w:t>
      </w:r>
    </w:p>
    <w:p w:rsidR="00D62062" w:rsidRDefault="00D62062" w:rsidP="00D62062">
      <w:pPr>
        <w:jc w:val="both"/>
        <w:rPr>
          <w:sz w:val="28"/>
        </w:rPr>
      </w:pPr>
      <w:r>
        <w:rPr>
          <w:sz w:val="28"/>
        </w:rPr>
        <w:tab/>
      </w:r>
      <w:r w:rsidRPr="00D62062">
        <w:rPr>
          <w:sz w:val="28"/>
        </w:rPr>
        <w:t>Выполнение работ по монтажу</w:t>
      </w:r>
      <w:r>
        <w:rPr>
          <w:sz w:val="28"/>
        </w:rPr>
        <w:t xml:space="preserve"> </w:t>
      </w:r>
      <w:r w:rsidR="00EC536D">
        <w:rPr>
          <w:sz w:val="28"/>
        </w:rPr>
        <w:t>волоконно-</w:t>
      </w:r>
      <w:r>
        <w:rPr>
          <w:sz w:val="28"/>
        </w:rPr>
        <w:t xml:space="preserve">оптической линии связи </w:t>
      </w:r>
      <w:r>
        <w:rPr>
          <w:sz w:val="28"/>
        </w:rPr>
        <w:br/>
      </w:r>
      <w:r w:rsidRPr="00D62062">
        <w:rPr>
          <w:sz w:val="28"/>
        </w:rPr>
        <w:t>в административном здании, расп</w:t>
      </w:r>
      <w:r>
        <w:rPr>
          <w:sz w:val="28"/>
        </w:rPr>
        <w:t xml:space="preserve">оложенном по адресу: г. Москва, </w:t>
      </w:r>
      <w:r>
        <w:rPr>
          <w:sz w:val="28"/>
        </w:rPr>
        <w:br/>
      </w:r>
      <w:r w:rsidRPr="00D62062">
        <w:rPr>
          <w:sz w:val="28"/>
        </w:rPr>
        <w:t xml:space="preserve">ул. </w:t>
      </w:r>
      <w:r>
        <w:rPr>
          <w:sz w:val="28"/>
        </w:rPr>
        <w:t xml:space="preserve">3-я Рощинская, д. 3, стр.1, для </w:t>
      </w:r>
      <w:r w:rsidRPr="00D62062">
        <w:rPr>
          <w:sz w:val="28"/>
        </w:rPr>
        <w:t xml:space="preserve">нужд Управления Федерального казначейства </w:t>
      </w:r>
      <w:r>
        <w:rPr>
          <w:sz w:val="28"/>
        </w:rPr>
        <w:br/>
      </w:r>
      <w:r w:rsidRPr="00D62062">
        <w:rPr>
          <w:sz w:val="28"/>
        </w:rPr>
        <w:t>по г. Москве</w:t>
      </w:r>
      <w:r>
        <w:rPr>
          <w:sz w:val="28"/>
        </w:rPr>
        <w:t>.</w:t>
      </w:r>
    </w:p>
    <w:p w:rsidR="00D62062" w:rsidRDefault="00D62062" w:rsidP="00D62062">
      <w:pPr>
        <w:jc w:val="both"/>
        <w:rPr>
          <w:sz w:val="28"/>
        </w:rPr>
      </w:pPr>
    </w:p>
    <w:p w:rsidR="00D62062" w:rsidRPr="00D87244" w:rsidRDefault="00D62062" w:rsidP="00D62062">
      <w:pPr>
        <w:numPr>
          <w:ilvl w:val="0"/>
          <w:numId w:val="9"/>
        </w:numPr>
        <w:spacing w:after="200"/>
        <w:contextualSpacing/>
        <w:rPr>
          <w:b/>
          <w:bCs/>
          <w:color w:val="000000"/>
          <w:sz w:val="28"/>
          <w:szCs w:val="28"/>
          <w:lang w:eastAsia="en-US"/>
        </w:rPr>
      </w:pPr>
      <w:r>
        <w:rPr>
          <w:b/>
          <w:bCs/>
          <w:color w:val="000000"/>
          <w:sz w:val="28"/>
          <w:szCs w:val="28"/>
          <w:lang w:eastAsia="en-US"/>
        </w:rPr>
        <w:t>Заказчик</w:t>
      </w:r>
    </w:p>
    <w:p w:rsidR="00D62062" w:rsidRDefault="00D62062" w:rsidP="00D62062">
      <w:pPr>
        <w:jc w:val="both"/>
        <w:rPr>
          <w:bCs/>
          <w:sz w:val="28"/>
          <w:szCs w:val="28"/>
          <w:lang w:eastAsia="ar-SA"/>
        </w:rPr>
      </w:pPr>
      <w:r>
        <w:rPr>
          <w:bCs/>
          <w:sz w:val="28"/>
          <w:szCs w:val="28"/>
          <w:lang w:eastAsia="ar-SA"/>
        </w:rPr>
        <w:tab/>
      </w:r>
      <w:r w:rsidRPr="00D87244">
        <w:rPr>
          <w:bCs/>
          <w:sz w:val="28"/>
          <w:szCs w:val="28"/>
          <w:lang w:eastAsia="ar-SA"/>
        </w:rPr>
        <w:t>Федеральное казенное учреждение «Центр по обеспечению деятельности Казначейства России».</w:t>
      </w:r>
    </w:p>
    <w:p w:rsidR="00D62062" w:rsidRDefault="00D62062" w:rsidP="00D62062">
      <w:pPr>
        <w:jc w:val="both"/>
        <w:rPr>
          <w:bCs/>
          <w:sz w:val="28"/>
          <w:szCs w:val="28"/>
          <w:lang w:eastAsia="ar-SA"/>
        </w:rPr>
      </w:pPr>
    </w:p>
    <w:p w:rsidR="00D62062" w:rsidRPr="00D62062" w:rsidRDefault="00D62062" w:rsidP="00D62062">
      <w:pPr>
        <w:jc w:val="both"/>
        <w:rPr>
          <w:b/>
          <w:sz w:val="28"/>
        </w:rPr>
      </w:pPr>
      <w:r>
        <w:rPr>
          <w:b/>
          <w:sz w:val="28"/>
        </w:rPr>
        <w:t>3. Получатель</w:t>
      </w:r>
    </w:p>
    <w:p w:rsidR="00D62062" w:rsidRDefault="00D62062" w:rsidP="00D62062">
      <w:pPr>
        <w:jc w:val="both"/>
        <w:rPr>
          <w:sz w:val="28"/>
        </w:rPr>
      </w:pPr>
      <w:r>
        <w:rPr>
          <w:sz w:val="28"/>
        </w:rPr>
        <w:tab/>
      </w:r>
      <w:r w:rsidRPr="00D62062">
        <w:rPr>
          <w:sz w:val="28"/>
        </w:rPr>
        <w:t>Управлени</w:t>
      </w:r>
      <w:r>
        <w:rPr>
          <w:sz w:val="28"/>
        </w:rPr>
        <w:t>е</w:t>
      </w:r>
      <w:r w:rsidRPr="00D62062">
        <w:rPr>
          <w:sz w:val="28"/>
        </w:rPr>
        <w:t xml:space="preserve"> Федерального казначейства по г. Москве</w:t>
      </w:r>
      <w:r>
        <w:rPr>
          <w:sz w:val="28"/>
        </w:rPr>
        <w:t>.</w:t>
      </w:r>
    </w:p>
    <w:p w:rsidR="00D62062" w:rsidRDefault="00D62062" w:rsidP="00D62062">
      <w:pPr>
        <w:jc w:val="both"/>
        <w:rPr>
          <w:sz w:val="28"/>
        </w:rPr>
      </w:pPr>
    </w:p>
    <w:p w:rsidR="00D62062" w:rsidRDefault="00D62062" w:rsidP="00D62062">
      <w:pPr>
        <w:jc w:val="both"/>
        <w:rPr>
          <w:b/>
          <w:sz w:val="28"/>
        </w:rPr>
      </w:pPr>
      <w:r w:rsidRPr="00D62062">
        <w:rPr>
          <w:b/>
          <w:sz w:val="28"/>
        </w:rPr>
        <w:t>4.</w:t>
      </w:r>
      <w:r>
        <w:rPr>
          <w:b/>
          <w:sz w:val="28"/>
        </w:rPr>
        <w:t xml:space="preserve"> Адрес и время выполнения работ</w:t>
      </w:r>
    </w:p>
    <w:p w:rsidR="00D62062" w:rsidRPr="00D62062" w:rsidRDefault="00D62062" w:rsidP="00D62062">
      <w:pPr>
        <w:jc w:val="both"/>
        <w:rPr>
          <w:sz w:val="28"/>
        </w:rPr>
      </w:pPr>
      <w:r>
        <w:rPr>
          <w:sz w:val="28"/>
        </w:rPr>
        <w:tab/>
      </w:r>
      <w:r w:rsidRPr="00D62062">
        <w:rPr>
          <w:sz w:val="28"/>
        </w:rPr>
        <w:t>Выполнение р</w:t>
      </w:r>
      <w:r>
        <w:rPr>
          <w:sz w:val="28"/>
        </w:rPr>
        <w:t xml:space="preserve">абот осуществляется по адресу: </w:t>
      </w:r>
      <w:r w:rsidRPr="00D62062">
        <w:rPr>
          <w:sz w:val="28"/>
        </w:rPr>
        <w:t xml:space="preserve">г. Москва, ул. </w:t>
      </w:r>
      <w:r>
        <w:rPr>
          <w:sz w:val="28"/>
        </w:rPr>
        <w:t xml:space="preserve">3-я Рощинская, д. 3, </w:t>
      </w:r>
      <w:r w:rsidRPr="00D62062">
        <w:rPr>
          <w:sz w:val="28"/>
        </w:rPr>
        <w:t>стр. 1.</w:t>
      </w:r>
    </w:p>
    <w:p w:rsidR="00D62062" w:rsidRPr="00D62062" w:rsidRDefault="00D62062" w:rsidP="00D62062">
      <w:pPr>
        <w:jc w:val="both"/>
        <w:rPr>
          <w:sz w:val="28"/>
        </w:rPr>
      </w:pPr>
      <w:r>
        <w:rPr>
          <w:sz w:val="28"/>
        </w:rPr>
        <w:tab/>
      </w:r>
      <w:r w:rsidRPr="00D62062">
        <w:rPr>
          <w:sz w:val="28"/>
        </w:rPr>
        <w:t xml:space="preserve">Работы осуществляются в рабочее время Получателя с понедельника </w:t>
      </w:r>
      <w:r>
        <w:rPr>
          <w:sz w:val="28"/>
        </w:rPr>
        <w:br/>
      </w:r>
      <w:r w:rsidRPr="00D62062">
        <w:rPr>
          <w:sz w:val="28"/>
        </w:rPr>
        <w:t>по четверг с 09.00 до 18.00 часов по местному времени, в пятницу с 09.00 до 16.45 часов по местному времени (за исключением выходных дней и дней общегосударственных праздников)</w:t>
      </w:r>
      <w:r>
        <w:rPr>
          <w:sz w:val="28"/>
        </w:rPr>
        <w:t>.</w:t>
      </w:r>
    </w:p>
    <w:p w:rsidR="00D62062" w:rsidRDefault="00D62062" w:rsidP="00D62062">
      <w:pPr>
        <w:jc w:val="both"/>
        <w:rPr>
          <w:sz w:val="28"/>
        </w:rPr>
      </w:pPr>
      <w:r>
        <w:rPr>
          <w:sz w:val="28"/>
        </w:rPr>
        <w:tab/>
      </w:r>
      <w:r w:rsidRPr="00D62062">
        <w:rPr>
          <w:sz w:val="28"/>
        </w:rPr>
        <w:t>Проведение работ в нерабочее время согласовывается с Получателем и Заказчиком отдельно</w:t>
      </w:r>
      <w:r>
        <w:rPr>
          <w:sz w:val="28"/>
        </w:rPr>
        <w:t>.</w:t>
      </w:r>
    </w:p>
    <w:p w:rsidR="00D62062" w:rsidRDefault="00D62062" w:rsidP="00D62062">
      <w:pPr>
        <w:jc w:val="both"/>
        <w:rPr>
          <w:sz w:val="28"/>
        </w:rPr>
      </w:pPr>
    </w:p>
    <w:p w:rsidR="00D62062" w:rsidRDefault="00D62062" w:rsidP="00D62062">
      <w:pPr>
        <w:jc w:val="both"/>
        <w:rPr>
          <w:b/>
          <w:sz w:val="28"/>
        </w:rPr>
      </w:pPr>
      <w:r w:rsidRPr="00D62062">
        <w:rPr>
          <w:b/>
          <w:sz w:val="28"/>
        </w:rPr>
        <w:t>5. Срок выполнения работ</w:t>
      </w:r>
    </w:p>
    <w:p w:rsidR="00D62062" w:rsidRDefault="00D62062" w:rsidP="00D62062">
      <w:pPr>
        <w:pStyle w:val="a4"/>
        <w:spacing w:after="240"/>
        <w:ind w:left="0"/>
        <w:jc w:val="both"/>
        <w:rPr>
          <w:sz w:val="28"/>
          <w:szCs w:val="28"/>
        </w:rPr>
      </w:pPr>
      <w:r>
        <w:rPr>
          <w:b/>
          <w:sz w:val="28"/>
        </w:rPr>
        <w:tab/>
      </w:r>
      <w:r w:rsidRPr="008F4B00">
        <w:rPr>
          <w:sz w:val="28"/>
          <w:szCs w:val="28"/>
        </w:rPr>
        <w:t xml:space="preserve">Срок выполнения работ по монтажу </w:t>
      </w:r>
      <w:r w:rsidR="00EC536D">
        <w:rPr>
          <w:sz w:val="28"/>
          <w:szCs w:val="28"/>
        </w:rPr>
        <w:t>волоконно-</w:t>
      </w:r>
      <w:r w:rsidRPr="008F4B00">
        <w:rPr>
          <w:sz w:val="28"/>
          <w:szCs w:val="28"/>
        </w:rPr>
        <w:t xml:space="preserve">оптической линии связи в административном здании, расположенном по адресу: г. Москва, </w:t>
      </w:r>
      <w:r w:rsidRPr="00D62062">
        <w:rPr>
          <w:sz w:val="28"/>
        </w:rPr>
        <w:t xml:space="preserve">ул. </w:t>
      </w:r>
      <w:r>
        <w:rPr>
          <w:sz w:val="28"/>
        </w:rPr>
        <w:t xml:space="preserve">3-я Рощинская, д. 3, стр.1, для </w:t>
      </w:r>
      <w:r w:rsidRPr="00D62062">
        <w:rPr>
          <w:sz w:val="28"/>
        </w:rPr>
        <w:t xml:space="preserve">нужд Управления Федерального казначейства </w:t>
      </w:r>
      <w:r>
        <w:rPr>
          <w:sz w:val="28"/>
        </w:rPr>
        <w:br/>
      </w:r>
      <w:r w:rsidRPr="00D62062">
        <w:rPr>
          <w:sz w:val="28"/>
        </w:rPr>
        <w:t>по г. Москве</w:t>
      </w:r>
      <w:r w:rsidRPr="008F4B00">
        <w:rPr>
          <w:sz w:val="28"/>
          <w:szCs w:val="28"/>
        </w:rPr>
        <w:t xml:space="preserve"> должен составлять не более </w:t>
      </w:r>
      <w:r>
        <w:rPr>
          <w:sz w:val="28"/>
          <w:szCs w:val="28"/>
        </w:rPr>
        <w:t>20</w:t>
      </w:r>
      <w:r w:rsidRPr="008F4B00">
        <w:rPr>
          <w:sz w:val="28"/>
          <w:szCs w:val="28"/>
        </w:rPr>
        <w:t xml:space="preserve"> (</w:t>
      </w:r>
      <w:r>
        <w:rPr>
          <w:sz w:val="28"/>
          <w:szCs w:val="28"/>
        </w:rPr>
        <w:t>двадцати</w:t>
      </w:r>
      <w:r w:rsidRPr="008F4B00">
        <w:rPr>
          <w:sz w:val="28"/>
          <w:szCs w:val="28"/>
        </w:rPr>
        <w:t xml:space="preserve">) </w:t>
      </w:r>
      <w:r>
        <w:rPr>
          <w:sz w:val="28"/>
          <w:szCs w:val="28"/>
        </w:rPr>
        <w:t>рабочих</w:t>
      </w:r>
      <w:r w:rsidRPr="008F4B00">
        <w:rPr>
          <w:sz w:val="28"/>
          <w:szCs w:val="28"/>
        </w:rPr>
        <w:t xml:space="preserve"> дней с даты </w:t>
      </w:r>
      <w:r w:rsidR="00B52D2C">
        <w:rPr>
          <w:sz w:val="28"/>
          <w:szCs w:val="28"/>
        </w:rPr>
        <w:t>направления Заказчиком заявки на проведение работ</w:t>
      </w:r>
      <w:r w:rsidRPr="008F4B00">
        <w:rPr>
          <w:sz w:val="28"/>
          <w:szCs w:val="28"/>
        </w:rPr>
        <w:t>.</w:t>
      </w:r>
      <w:r w:rsidR="00B52D2C">
        <w:rPr>
          <w:sz w:val="28"/>
          <w:szCs w:val="28"/>
        </w:rPr>
        <w:t xml:space="preserve"> Заявка может быть направлена Заказчиком с даты заключения государственного контракта и не позднее 30.04.2026.</w:t>
      </w:r>
    </w:p>
    <w:p w:rsidR="00D62062" w:rsidRDefault="00D62062" w:rsidP="00D62062">
      <w:pPr>
        <w:pStyle w:val="a4"/>
        <w:spacing w:after="240"/>
        <w:ind w:left="0"/>
        <w:jc w:val="both"/>
        <w:rPr>
          <w:sz w:val="28"/>
          <w:szCs w:val="28"/>
        </w:rPr>
      </w:pPr>
    </w:p>
    <w:p w:rsidR="00D62062" w:rsidRDefault="00D62062" w:rsidP="00D62062">
      <w:pPr>
        <w:pStyle w:val="a4"/>
        <w:spacing w:after="240"/>
        <w:ind w:left="0"/>
        <w:jc w:val="both"/>
        <w:rPr>
          <w:b/>
          <w:sz w:val="28"/>
          <w:szCs w:val="28"/>
        </w:rPr>
      </w:pPr>
      <w:r w:rsidRPr="00D62062">
        <w:rPr>
          <w:b/>
          <w:sz w:val="28"/>
          <w:szCs w:val="28"/>
        </w:rPr>
        <w:t>6. Основной перечень выполняемых работ</w:t>
      </w:r>
    </w:p>
    <w:p w:rsidR="00B52D2C" w:rsidRPr="00B52D2C" w:rsidRDefault="00B52D2C" w:rsidP="00B52D2C">
      <w:pPr>
        <w:pStyle w:val="a4"/>
        <w:spacing w:after="240"/>
        <w:ind w:left="0" w:firstLine="709"/>
        <w:jc w:val="both"/>
        <w:rPr>
          <w:sz w:val="28"/>
        </w:rPr>
      </w:pPr>
      <w:r w:rsidRPr="00B52D2C">
        <w:rPr>
          <w:sz w:val="28"/>
          <w:szCs w:val="28"/>
        </w:rPr>
        <w:t>Основной целью выполнения работ является</w:t>
      </w:r>
      <w:r w:rsidRPr="00B52D2C">
        <w:rPr>
          <w:sz w:val="28"/>
          <w:szCs w:val="28"/>
        </w:rPr>
        <w:tab/>
        <w:t>монтаж лини</w:t>
      </w:r>
      <w:r>
        <w:rPr>
          <w:sz w:val="28"/>
          <w:szCs w:val="28"/>
        </w:rPr>
        <w:t>и</w:t>
      </w:r>
      <w:r w:rsidRPr="00B52D2C">
        <w:rPr>
          <w:sz w:val="28"/>
          <w:szCs w:val="28"/>
        </w:rPr>
        <w:t xml:space="preserve"> связи для обеспечения </w:t>
      </w:r>
      <w:r>
        <w:rPr>
          <w:sz w:val="28"/>
          <w:szCs w:val="28"/>
        </w:rPr>
        <w:t xml:space="preserve">соединения помещений № 325 и № 326 </w:t>
      </w:r>
      <w:r w:rsidRPr="00D62062">
        <w:rPr>
          <w:sz w:val="28"/>
        </w:rPr>
        <w:t>в административном здании, расп</w:t>
      </w:r>
      <w:r>
        <w:rPr>
          <w:sz w:val="28"/>
        </w:rPr>
        <w:t xml:space="preserve">оложенном по адресу: г. Москва, </w:t>
      </w:r>
      <w:r w:rsidRPr="00D62062">
        <w:rPr>
          <w:sz w:val="28"/>
        </w:rPr>
        <w:t xml:space="preserve">ул. </w:t>
      </w:r>
      <w:r>
        <w:rPr>
          <w:sz w:val="28"/>
        </w:rPr>
        <w:t xml:space="preserve">3-я Рощинская, д. 3, стр.1. Схема расположения помещений представлена в приложении к настоящему техническому заданию. </w:t>
      </w:r>
      <w:r w:rsidRPr="00B52D2C">
        <w:rPr>
          <w:sz w:val="28"/>
          <w:szCs w:val="28"/>
        </w:rPr>
        <w:t>Для достижения указанной цели необходимо осуществить</w:t>
      </w:r>
      <w:r>
        <w:rPr>
          <w:sz w:val="28"/>
          <w:szCs w:val="28"/>
        </w:rPr>
        <w:t xml:space="preserve"> монтаж 2-х (двух) линий связи</w:t>
      </w:r>
      <w:r w:rsidR="00EC536D">
        <w:rPr>
          <w:sz w:val="28"/>
          <w:szCs w:val="28"/>
        </w:rPr>
        <w:t xml:space="preserve"> с интерфейсом </w:t>
      </w:r>
      <w:r w:rsidR="00EC536D">
        <w:rPr>
          <w:sz w:val="28"/>
          <w:szCs w:val="28"/>
          <w:lang w:val="en-US"/>
        </w:rPr>
        <w:t>LC</w:t>
      </w:r>
      <w:r w:rsidR="00EC536D" w:rsidRPr="00EC536D">
        <w:rPr>
          <w:sz w:val="28"/>
          <w:szCs w:val="28"/>
        </w:rPr>
        <w:t>-</w:t>
      </w:r>
      <w:r w:rsidR="00EC536D">
        <w:rPr>
          <w:sz w:val="28"/>
          <w:szCs w:val="28"/>
          <w:lang w:val="en-US"/>
        </w:rPr>
        <w:t>LC</w:t>
      </w:r>
      <w:r w:rsidRPr="00B52D2C">
        <w:rPr>
          <w:sz w:val="28"/>
          <w:szCs w:val="28"/>
        </w:rPr>
        <w:t>, а также осуществить монтаж оборудования в установленное место и его пуско-наладку.</w:t>
      </w:r>
    </w:p>
    <w:p w:rsidR="00B52D2C" w:rsidRDefault="00B52D2C" w:rsidP="00B52D2C">
      <w:pPr>
        <w:pStyle w:val="a4"/>
        <w:spacing w:after="240"/>
        <w:ind w:left="0" w:firstLine="709"/>
        <w:jc w:val="both"/>
        <w:rPr>
          <w:sz w:val="28"/>
          <w:szCs w:val="28"/>
        </w:rPr>
      </w:pPr>
      <w:r w:rsidRPr="00B52D2C">
        <w:rPr>
          <w:sz w:val="28"/>
          <w:szCs w:val="28"/>
        </w:rPr>
        <w:lastRenderedPageBreak/>
        <w:t xml:space="preserve">В рамках проведения работ по монтажу линий связи для нужд </w:t>
      </w:r>
      <w:r w:rsidR="009F4318">
        <w:rPr>
          <w:sz w:val="28"/>
          <w:szCs w:val="28"/>
        </w:rPr>
        <w:t xml:space="preserve">Управления Федерального </w:t>
      </w:r>
      <w:r w:rsidRPr="00B52D2C">
        <w:rPr>
          <w:sz w:val="28"/>
          <w:szCs w:val="28"/>
        </w:rPr>
        <w:t xml:space="preserve">казначейства </w:t>
      </w:r>
      <w:r w:rsidR="009F4318">
        <w:rPr>
          <w:sz w:val="28"/>
          <w:szCs w:val="28"/>
        </w:rPr>
        <w:t xml:space="preserve">по г. Москве </w:t>
      </w:r>
      <w:r w:rsidRPr="00B52D2C">
        <w:rPr>
          <w:sz w:val="28"/>
          <w:szCs w:val="28"/>
        </w:rPr>
        <w:t>необходимо:</w:t>
      </w:r>
    </w:p>
    <w:p w:rsidR="009F4318" w:rsidRDefault="009F4318" w:rsidP="009F4318">
      <w:pPr>
        <w:pStyle w:val="a4"/>
        <w:spacing w:after="240"/>
        <w:ind w:left="0" w:firstLine="709"/>
        <w:jc w:val="both"/>
        <w:rPr>
          <w:sz w:val="28"/>
          <w:szCs w:val="28"/>
        </w:rPr>
      </w:pPr>
      <w:r w:rsidRPr="00B52D2C">
        <w:rPr>
          <w:sz w:val="28"/>
          <w:szCs w:val="28"/>
        </w:rPr>
        <w:t>- в существующий шкаф телекоммуникационный</w:t>
      </w:r>
      <w:r>
        <w:rPr>
          <w:sz w:val="28"/>
          <w:szCs w:val="28"/>
        </w:rPr>
        <w:t xml:space="preserve"> 19</w:t>
      </w:r>
      <w:r w:rsidRPr="009F4318">
        <w:rPr>
          <w:sz w:val="28"/>
          <w:szCs w:val="28"/>
        </w:rPr>
        <w:t>-42</w:t>
      </w:r>
      <w:r>
        <w:rPr>
          <w:sz w:val="28"/>
          <w:szCs w:val="28"/>
          <w:lang w:val="en-US"/>
        </w:rPr>
        <w:t>U</w:t>
      </w:r>
      <w:r w:rsidRPr="00B52D2C">
        <w:rPr>
          <w:sz w:val="28"/>
          <w:szCs w:val="28"/>
        </w:rPr>
        <w:t xml:space="preserve">, установленный в помещении № </w:t>
      </w:r>
      <w:r w:rsidRPr="009F4318">
        <w:rPr>
          <w:sz w:val="28"/>
          <w:szCs w:val="28"/>
        </w:rPr>
        <w:t xml:space="preserve">325 </w:t>
      </w:r>
      <w:r w:rsidRPr="00B52D2C">
        <w:rPr>
          <w:sz w:val="28"/>
          <w:szCs w:val="28"/>
        </w:rPr>
        <w:t xml:space="preserve">(далее – шкаф № </w:t>
      </w:r>
      <w:r w:rsidRPr="009F4318">
        <w:rPr>
          <w:sz w:val="28"/>
          <w:szCs w:val="28"/>
        </w:rPr>
        <w:t>1</w:t>
      </w:r>
      <w:r w:rsidRPr="00B52D2C">
        <w:rPr>
          <w:sz w:val="28"/>
          <w:szCs w:val="28"/>
        </w:rPr>
        <w:t>), осуществить монтаж оптического кросса;</w:t>
      </w:r>
    </w:p>
    <w:p w:rsidR="009F4318" w:rsidRDefault="009F4318" w:rsidP="009F4318">
      <w:pPr>
        <w:pStyle w:val="a4"/>
        <w:spacing w:after="240"/>
        <w:ind w:left="0" w:firstLine="709"/>
        <w:jc w:val="both"/>
        <w:rPr>
          <w:sz w:val="28"/>
          <w:szCs w:val="28"/>
        </w:rPr>
      </w:pPr>
      <w:r w:rsidRPr="00B52D2C">
        <w:rPr>
          <w:sz w:val="28"/>
          <w:szCs w:val="28"/>
        </w:rPr>
        <w:t>- в существующий шкаф телекоммуникационный</w:t>
      </w:r>
      <w:r>
        <w:rPr>
          <w:sz w:val="28"/>
          <w:szCs w:val="28"/>
        </w:rPr>
        <w:t xml:space="preserve"> 19</w:t>
      </w:r>
      <w:r w:rsidRPr="009F4318">
        <w:rPr>
          <w:sz w:val="28"/>
          <w:szCs w:val="28"/>
        </w:rPr>
        <w:t>-42</w:t>
      </w:r>
      <w:r>
        <w:rPr>
          <w:sz w:val="28"/>
          <w:szCs w:val="28"/>
          <w:lang w:val="en-US"/>
        </w:rPr>
        <w:t>U</w:t>
      </w:r>
      <w:r w:rsidRPr="00B52D2C">
        <w:rPr>
          <w:sz w:val="28"/>
          <w:szCs w:val="28"/>
        </w:rPr>
        <w:t xml:space="preserve">, установленный в помещении № </w:t>
      </w:r>
      <w:r w:rsidRPr="009F4318">
        <w:rPr>
          <w:sz w:val="28"/>
          <w:szCs w:val="28"/>
        </w:rPr>
        <w:t xml:space="preserve">325 </w:t>
      </w:r>
      <w:r w:rsidRPr="00B52D2C">
        <w:rPr>
          <w:sz w:val="28"/>
          <w:szCs w:val="28"/>
        </w:rPr>
        <w:t xml:space="preserve">(далее – шкаф № </w:t>
      </w:r>
      <w:r w:rsidRPr="009F4318">
        <w:rPr>
          <w:sz w:val="28"/>
          <w:szCs w:val="28"/>
        </w:rPr>
        <w:t>2</w:t>
      </w:r>
      <w:r w:rsidRPr="00B52D2C">
        <w:rPr>
          <w:sz w:val="28"/>
          <w:szCs w:val="28"/>
        </w:rPr>
        <w:t>), осуществить монтаж оптического кросса;</w:t>
      </w:r>
    </w:p>
    <w:p w:rsidR="009F4318" w:rsidRDefault="009F4318" w:rsidP="009F4318">
      <w:pPr>
        <w:pStyle w:val="a4"/>
        <w:spacing w:after="240"/>
        <w:ind w:left="0" w:firstLine="709"/>
        <w:jc w:val="both"/>
        <w:rPr>
          <w:sz w:val="28"/>
          <w:szCs w:val="28"/>
        </w:rPr>
      </w:pPr>
      <w:r w:rsidRPr="00B52D2C">
        <w:rPr>
          <w:sz w:val="28"/>
          <w:szCs w:val="28"/>
        </w:rPr>
        <w:t>- в существующий шкаф телекоммуникационный</w:t>
      </w:r>
      <w:r>
        <w:rPr>
          <w:sz w:val="28"/>
          <w:szCs w:val="28"/>
        </w:rPr>
        <w:t xml:space="preserve"> 19</w:t>
      </w:r>
      <w:r w:rsidRPr="009F4318">
        <w:rPr>
          <w:sz w:val="28"/>
          <w:szCs w:val="28"/>
        </w:rPr>
        <w:t>-42</w:t>
      </w:r>
      <w:r>
        <w:rPr>
          <w:sz w:val="28"/>
          <w:szCs w:val="28"/>
          <w:lang w:val="en-US"/>
        </w:rPr>
        <w:t>U</w:t>
      </w:r>
      <w:r w:rsidRPr="00B52D2C">
        <w:rPr>
          <w:sz w:val="28"/>
          <w:szCs w:val="28"/>
        </w:rPr>
        <w:t xml:space="preserve">, установленный в помещении № </w:t>
      </w:r>
      <w:r w:rsidRPr="009F4318">
        <w:rPr>
          <w:sz w:val="28"/>
          <w:szCs w:val="28"/>
        </w:rPr>
        <w:t xml:space="preserve">326 </w:t>
      </w:r>
      <w:r w:rsidRPr="00B52D2C">
        <w:rPr>
          <w:sz w:val="28"/>
          <w:szCs w:val="28"/>
        </w:rPr>
        <w:t xml:space="preserve">(далее – шкаф № </w:t>
      </w:r>
      <w:r>
        <w:rPr>
          <w:sz w:val="28"/>
          <w:szCs w:val="28"/>
        </w:rPr>
        <w:t>3</w:t>
      </w:r>
      <w:r w:rsidRPr="00B52D2C">
        <w:rPr>
          <w:sz w:val="28"/>
          <w:szCs w:val="28"/>
        </w:rPr>
        <w:t>), осуществить монтаж оптического кросса;</w:t>
      </w:r>
    </w:p>
    <w:p w:rsidR="009F4318" w:rsidRDefault="009F4318" w:rsidP="009F4318">
      <w:pPr>
        <w:pStyle w:val="a4"/>
        <w:spacing w:after="240"/>
        <w:ind w:left="0" w:firstLine="709"/>
        <w:jc w:val="both"/>
        <w:rPr>
          <w:sz w:val="28"/>
          <w:szCs w:val="28"/>
        </w:rPr>
      </w:pPr>
      <w:r w:rsidRPr="00B52D2C">
        <w:rPr>
          <w:sz w:val="28"/>
          <w:szCs w:val="28"/>
        </w:rPr>
        <w:t>- в существующий шкаф телекоммуникационный</w:t>
      </w:r>
      <w:r>
        <w:rPr>
          <w:sz w:val="28"/>
          <w:szCs w:val="28"/>
        </w:rPr>
        <w:t xml:space="preserve"> 19</w:t>
      </w:r>
      <w:r w:rsidRPr="009F4318">
        <w:rPr>
          <w:sz w:val="28"/>
          <w:szCs w:val="28"/>
        </w:rPr>
        <w:t>-42</w:t>
      </w:r>
      <w:r>
        <w:rPr>
          <w:sz w:val="28"/>
          <w:szCs w:val="28"/>
          <w:lang w:val="en-US"/>
        </w:rPr>
        <w:t>U</w:t>
      </w:r>
      <w:r w:rsidRPr="00B52D2C">
        <w:rPr>
          <w:sz w:val="28"/>
          <w:szCs w:val="28"/>
        </w:rPr>
        <w:t xml:space="preserve">, установленный в помещении № </w:t>
      </w:r>
      <w:r w:rsidRPr="009F4318">
        <w:rPr>
          <w:sz w:val="28"/>
          <w:szCs w:val="28"/>
        </w:rPr>
        <w:t xml:space="preserve">326 </w:t>
      </w:r>
      <w:r w:rsidRPr="00B52D2C">
        <w:rPr>
          <w:sz w:val="28"/>
          <w:szCs w:val="28"/>
        </w:rPr>
        <w:t xml:space="preserve">(далее – шкаф № </w:t>
      </w:r>
      <w:r>
        <w:rPr>
          <w:sz w:val="28"/>
          <w:szCs w:val="28"/>
        </w:rPr>
        <w:t>4</w:t>
      </w:r>
      <w:r w:rsidRPr="00B52D2C">
        <w:rPr>
          <w:sz w:val="28"/>
          <w:szCs w:val="28"/>
        </w:rPr>
        <w:t>), осуществить монтаж оптического кросса;</w:t>
      </w:r>
    </w:p>
    <w:p w:rsidR="009F4318" w:rsidRDefault="009F4318" w:rsidP="009F4318">
      <w:pPr>
        <w:pStyle w:val="a4"/>
        <w:spacing w:after="240"/>
        <w:ind w:left="0" w:firstLine="709"/>
        <w:jc w:val="both"/>
        <w:rPr>
          <w:sz w:val="28"/>
          <w:szCs w:val="28"/>
        </w:rPr>
      </w:pPr>
      <w:r w:rsidRPr="00B52D2C">
        <w:rPr>
          <w:sz w:val="28"/>
          <w:szCs w:val="28"/>
        </w:rPr>
        <w:t xml:space="preserve">- проложить от шкафа № </w:t>
      </w:r>
      <w:r w:rsidRPr="009F4318">
        <w:rPr>
          <w:sz w:val="28"/>
          <w:szCs w:val="28"/>
        </w:rPr>
        <w:t>1</w:t>
      </w:r>
      <w:r w:rsidRPr="00B52D2C">
        <w:rPr>
          <w:sz w:val="28"/>
          <w:szCs w:val="28"/>
        </w:rPr>
        <w:t xml:space="preserve"> до шкафа № 3 волоконно-оптический кабел</w:t>
      </w:r>
      <w:r>
        <w:rPr>
          <w:sz w:val="28"/>
          <w:szCs w:val="28"/>
        </w:rPr>
        <w:t>ь</w:t>
      </w:r>
      <w:r w:rsidRPr="00B52D2C">
        <w:rPr>
          <w:sz w:val="28"/>
          <w:szCs w:val="28"/>
        </w:rPr>
        <w:t xml:space="preserve"> связи длиной </w:t>
      </w:r>
      <w:r>
        <w:rPr>
          <w:sz w:val="28"/>
          <w:szCs w:val="28"/>
        </w:rPr>
        <w:t>15</w:t>
      </w:r>
      <w:r w:rsidRPr="00B52D2C">
        <w:rPr>
          <w:sz w:val="28"/>
          <w:szCs w:val="28"/>
        </w:rPr>
        <w:t xml:space="preserve"> метров;</w:t>
      </w:r>
    </w:p>
    <w:p w:rsidR="009F4318" w:rsidRDefault="009F4318" w:rsidP="009F4318">
      <w:pPr>
        <w:pStyle w:val="a4"/>
        <w:spacing w:after="240"/>
        <w:ind w:left="0" w:firstLine="709"/>
        <w:jc w:val="both"/>
        <w:rPr>
          <w:sz w:val="28"/>
          <w:szCs w:val="28"/>
        </w:rPr>
      </w:pPr>
      <w:r w:rsidRPr="00B52D2C">
        <w:rPr>
          <w:sz w:val="28"/>
          <w:szCs w:val="28"/>
        </w:rPr>
        <w:t xml:space="preserve">- проложить от шкафа № </w:t>
      </w:r>
      <w:r>
        <w:rPr>
          <w:sz w:val="28"/>
          <w:szCs w:val="28"/>
        </w:rPr>
        <w:t>2</w:t>
      </w:r>
      <w:r w:rsidRPr="00B52D2C">
        <w:rPr>
          <w:sz w:val="28"/>
          <w:szCs w:val="28"/>
        </w:rPr>
        <w:t xml:space="preserve"> до шкафа № </w:t>
      </w:r>
      <w:r>
        <w:rPr>
          <w:sz w:val="28"/>
          <w:szCs w:val="28"/>
        </w:rPr>
        <w:t>4</w:t>
      </w:r>
      <w:r w:rsidRPr="00B52D2C">
        <w:rPr>
          <w:sz w:val="28"/>
          <w:szCs w:val="28"/>
        </w:rPr>
        <w:t xml:space="preserve"> волоконно-оптический кабел</w:t>
      </w:r>
      <w:r>
        <w:rPr>
          <w:sz w:val="28"/>
          <w:szCs w:val="28"/>
        </w:rPr>
        <w:t>ь</w:t>
      </w:r>
      <w:r w:rsidRPr="00B52D2C">
        <w:rPr>
          <w:sz w:val="28"/>
          <w:szCs w:val="28"/>
        </w:rPr>
        <w:t xml:space="preserve"> связи длиной </w:t>
      </w:r>
      <w:r>
        <w:rPr>
          <w:sz w:val="28"/>
          <w:szCs w:val="28"/>
        </w:rPr>
        <w:t>15</w:t>
      </w:r>
      <w:r w:rsidRPr="00B52D2C">
        <w:rPr>
          <w:sz w:val="28"/>
          <w:szCs w:val="28"/>
        </w:rPr>
        <w:t xml:space="preserve"> метров;</w:t>
      </w:r>
    </w:p>
    <w:p w:rsidR="009F4318" w:rsidRDefault="009F4318" w:rsidP="009F4318">
      <w:pPr>
        <w:pStyle w:val="a4"/>
        <w:spacing w:after="240"/>
        <w:ind w:left="0" w:firstLine="709"/>
        <w:jc w:val="both"/>
        <w:rPr>
          <w:sz w:val="28"/>
          <w:szCs w:val="28"/>
        </w:rPr>
      </w:pPr>
      <w:r w:rsidRPr="00B52D2C">
        <w:rPr>
          <w:sz w:val="28"/>
          <w:szCs w:val="28"/>
        </w:rPr>
        <w:t xml:space="preserve">- осуществить </w:t>
      </w:r>
      <w:r w:rsidR="00EC536D">
        <w:rPr>
          <w:sz w:val="28"/>
          <w:szCs w:val="28"/>
        </w:rPr>
        <w:t xml:space="preserve">сварку и </w:t>
      </w:r>
      <w:r w:rsidRPr="00B52D2C">
        <w:rPr>
          <w:sz w:val="28"/>
          <w:szCs w:val="28"/>
        </w:rPr>
        <w:t xml:space="preserve">коммутацию </w:t>
      </w:r>
      <w:r w:rsidR="00EC536D">
        <w:rPr>
          <w:sz w:val="28"/>
          <w:szCs w:val="28"/>
        </w:rPr>
        <w:t>волоконно-оптических</w:t>
      </w:r>
      <w:r w:rsidRPr="00B52D2C">
        <w:rPr>
          <w:sz w:val="28"/>
          <w:szCs w:val="28"/>
        </w:rPr>
        <w:t xml:space="preserve"> </w:t>
      </w:r>
      <w:r w:rsidR="00EC536D">
        <w:rPr>
          <w:sz w:val="28"/>
          <w:szCs w:val="28"/>
        </w:rPr>
        <w:t>кабелей</w:t>
      </w:r>
      <w:r w:rsidRPr="00B52D2C">
        <w:rPr>
          <w:sz w:val="28"/>
          <w:szCs w:val="28"/>
        </w:rPr>
        <w:t xml:space="preserve"> </w:t>
      </w:r>
      <w:r w:rsidR="00EC536D">
        <w:rPr>
          <w:sz w:val="28"/>
          <w:szCs w:val="28"/>
        </w:rPr>
        <w:t>связи, заведенных</w:t>
      </w:r>
      <w:r w:rsidRPr="00B52D2C">
        <w:rPr>
          <w:sz w:val="28"/>
          <w:szCs w:val="28"/>
        </w:rPr>
        <w:t xml:space="preserve"> в оптические кроссы шкафов № </w:t>
      </w:r>
      <w:r>
        <w:rPr>
          <w:sz w:val="28"/>
          <w:szCs w:val="28"/>
        </w:rPr>
        <w:t>1, 2, 3, 4</w:t>
      </w:r>
      <w:r w:rsidR="00EC536D">
        <w:rPr>
          <w:sz w:val="28"/>
          <w:szCs w:val="28"/>
        </w:rPr>
        <w:t>;</w:t>
      </w:r>
    </w:p>
    <w:p w:rsidR="00EC536D" w:rsidRDefault="00EC536D" w:rsidP="009F4318">
      <w:pPr>
        <w:pStyle w:val="a4"/>
        <w:spacing w:after="240"/>
        <w:ind w:left="0" w:firstLine="709"/>
        <w:jc w:val="both"/>
        <w:rPr>
          <w:sz w:val="28"/>
          <w:szCs w:val="28"/>
        </w:rPr>
      </w:pPr>
      <w:r>
        <w:rPr>
          <w:sz w:val="28"/>
          <w:szCs w:val="28"/>
        </w:rPr>
        <w:t>- тестирование всех линий (</w:t>
      </w:r>
      <w:r>
        <w:rPr>
          <w:sz w:val="28"/>
          <w:szCs w:val="28"/>
          <w:lang w:val="en-US"/>
        </w:rPr>
        <w:t>OTDR</w:t>
      </w:r>
      <w:r w:rsidRPr="00EC536D">
        <w:rPr>
          <w:sz w:val="28"/>
          <w:szCs w:val="28"/>
        </w:rPr>
        <w:t xml:space="preserve"> </w:t>
      </w:r>
      <w:r>
        <w:rPr>
          <w:sz w:val="28"/>
          <w:szCs w:val="28"/>
        </w:rPr>
        <w:t>и измерение затухания);</w:t>
      </w:r>
    </w:p>
    <w:p w:rsidR="00EC536D" w:rsidRDefault="00EC536D" w:rsidP="009F4318">
      <w:pPr>
        <w:pStyle w:val="a4"/>
        <w:spacing w:after="240"/>
        <w:ind w:left="0" w:firstLine="709"/>
        <w:jc w:val="both"/>
        <w:rPr>
          <w:sz w:val="28"/>
          <w:szCs w:val="28"/>
        </w:rPr>
      </w:pPr>
      <w:r>
        <w:rPr>
          <w:sz w:val="28"/>
          <w:szCs w:val="28"/>
        </w:rPr>
        <w:t>- подготовка и передача Заказчику исполнительной документации, включающей в себя:</w:t>
      </w:r>
    </w:p>
    <w:p w:rsidR="00EC536D" w:rsidRPr="00EC536D" w:rsidRDefault="00EC536D" w:rsidP="00EC536D">
      <w:pPr>
        <w:pStyle w:val="a4"/>
        <w:numPr>
          <w:ilvl w:val="0"/>
          <w:numId w:val="10"/>
        </w:numPr>
        <w:spacing w:after="240"/>
        <w:jc w:val="both"/>
        <w:rPr>
          <w:i/>
          <w:sz w:val="28"/>
          <w:szCs w:val="28"/>
        </w:rPr>
      </w:pPr>
      <w:r w:rsidRPr="00EC536D">
        <w:rPr>
          <w:i/>
          <w:sz w:val="28"/>
          <w:szCs w:val="28"/>
        </w:rPr>
        <w:t>исполнительный чертеж (план) прокладки волоконно-оптической кабельной линии</w:t>
      </w:r>
    </w:p>
    <w:p w:rsidR="00EC536D" w:rsidRPr="00EC536D" w:rsidRDefault="00EC536D" w:rsidP="00EC536D">
      <w:pPr>
        <w:pStyle w:val="a4"/>
        <w:numPr>
          <w:ilvl w:val="0"/>
          <w:numId w:val="10"/>
        </w:numPr>
        <w:spacing w:after="240"/>
        <w:jc w:val="both"/>
        <w:rPr>
          <w:i/>
          <w:sz w:val="28"/>
          <w:szCs w:val="28"/>
        </w:rPr>
      </w:pPr>
      <w:r w:rsidRPr="00EC536D">
        <w:rPr>
          <w:i/>
          <w:sz w:val="28"/>
          <w:szCs w:val="28"/>
        </w:rPr>
        <w:t>протоколы измерений оптических линий</w:t>
      </w:r>
    </w:p>
    <w:p w:rsidR="00D81816" w:rsidRDefault="00EC536D" w:rsidP="00D81816">
      <w:pPr>
        <w:pStyle w:val="a4"/>
        <w:numPr>
          <w:ilvl w:val="0"/>
          <w:numId w:val="10"/>
        </w:numPr>
        <w:spacing w:after="240"/>
        <w:jc w:val="both"/>
        <w:rPr>
          <w:i/>
          <w:sz w:val="28"/>
          <w:szCs w:val="28"/>
        </w:rPr>
      </w:pPr>
      <w:r w:rsidRPr="00EC536D">
        <w:rPr>
          <w:i/>
          <w:sz w:val="28"/>
          <w:szCs w:val="28"/>
        </w:rPr>
        <w:t>протоколы измерений затухания</w:t>
      </w:r>
    </w:p>
    <w:p w:rsidR="00D81816" w:rsidRDefault="00D81816" w:rsidP="00D81816">
      <w:pPr>
        <w:pStyle w:val="a4"/>
        <w:spacing w:after="240"/>
        <w:ind w:left="0" w:firstLine="709"/>
        <w:jc w:val="both"/>
        <w:rPr>
          <w:sz w:val="28"/>
          <w:szCs w:val="28"/>
        </w:rPr>
      </w:pPr>
      <w:r>
        <w:rPr>
          <w:sz w:val="28"/>
          <w:szCs w:val="28"/>
        </w:rPr>
        <w:t>Комплект протоколов измерений должен включать в себя копии свидетельств поверки средств измерений, которыми производились тестирования.</w:t>
      </w:r>
    </w:p>
    <w:p w:rsidR="00D81816" w:rsidRPr="00D81816" w:rsidRDefault="00D81816" w:rsidP="00D81816">
      <w:pPr>
        <w:pStyle w:val="a4"/>
        <w:spacing w:after="240"/>
        <w:ind w:left="0" w:firstLine="709"/>
        <w:jc w:val="both"/>
        <w:rPr>
          <w:sz w:val="28"/>
          <w:szCs w:val="28"/>
        </w:rPr>
      </w:pPr>
      <w:r>
        <w:rPr>
          <w:sz w:val="28"/>
          <w:szCs w:val="28"/>
        </w:rPr>
        <w:t xml:space="preserve">Исполнительная документация предоставляется Заказчику </w:t>
      </w:r>
      <w:r>
        <w:rPr>
          <w:sz w:val="28"/>
          <w:szCs w:val="28"/>
        </w:rPr>
        <w:br/>
        <w:t xml:space="preserve">в полноцветном бумажном исполнении (сброшюрованный альбом) </w:t>
      </w:r>
      <w:r>
        <w:rPr>
          <w:sz w:val="28"/>
          <w:szCs w:val="28"/>
        </w:rPr>
        <w:br/>
        <w:t xml:space="preserve">и в электронном виде (в формате </w:t>
      </w:r>
      <w:r>
        <w:rPr>
          <w:sz w:val="28"/>
          <w:szCs w:val="28"/>
          <w:lang w:val="en-US"/>
        </w:rPr>
        <w:t>PDF</w:t>
      </w:r>
      <w:r w:rsidRPr="00D81816">
        <w:rPr>
          <w:sz w:val="28"/>
          <w:szCs w:val="28"/>
        </w:rPr>
        <w:t xml:space="preserve">) </w:t>
      </w:r>
      <w:r>
        <w:rPr>
          <w:sz w:val="28"/>
          <w:szCs w:val="28"/>
        </w:rPr>
        <w:t xml:space="preserve">в 2 (двух) экземплярах. </w:t>
      </w:r>
    </w:p>
    <w:p w:rsidR="00B52D2C" w:rsidRDefault="00B52D2C" w:rsidP="00B52D2C">
      <w:pPr>
        <w:pStyle w:val="a4"/>
        <w:spacing w:after="240"/>
        <w:ind w:left="0" w:firstLine="709"/>
        <w:jc w:val="both"/>
        <w:rPr>
          <w:sz w:val="28"/>
          <w:szCs w:val="28"/>
        </w:rPr>
      </w:pPr>
      <w:r w:rsidRPr="00B52D2C">
        <w:rPr>
          <w:sz w:val="28"/>
          <w:szCs w:val="28"/>
        </w:rPr>
        <w:t>Все расходные материалы, используемые Подрядчиком должны быть новыми (не бывшими в употреблении, не проходившими ремонт, в том числе восстановление, замену составных частей, восстановление потребительских свойств), собранными из новых комплектующих, должны быть серийными или состоять из серийно выпускаемых компонентов, не должны иметь дефектов, связанных с конструкцией, материалами или работой по их изготовлению, либо проявляющихся в результате действия или упущения производителя и/или Подрядчиком, при соблюдении Получателем правил эксплуатации и/или обслуживания и/или условий хранения материалов, установленных производителем.</w:t>
      </w:r>
    </w:p>
    <w:p w:rsidR="005C7FD6" w:rsidRPr="00B52D2C" w:rsidRDefault="005C7FD6" w:rsidP="00B52D2C">
      <w:pPr>
        <w:pStyle w:val="a4"/>
        <w:spacing w:after="240"/>
        <w:ind w:left="0" w:firstLine="709"/>
        <w:jc w:val="both"/>
        <w:rPr>
          <w:sz w:val="28"/>
          <w:szCs w:val="28"/>
        </w:rPr>
      </w:pPr>
      <w:r w:rsidRPr="005C7FD6">
        <w:rPr>
          <w:sz w:val="28"/>
          <w:szCs w:val="28"/>
        </w:rPr>
        <w:t>Все элементы, используемые при монтаже должны быть черного цвета (саженаполненными), место сварки и пигтейла должно быть закрыто черной термоусаживаемой трубкой.</w:t>
      </w:r>
    </w:p>
    <w:p w:rsidR="00B52D2C" w:rsidRPr="00B52D2C" w:rsidRDefault="00B52D2C" w:rsidP="00B52D2C">
      <w:pPr>
        <w:pStyle w:val="a4"/>
        <w:spacing w:after="240"/>
        <w:ind w:left="0" w:firstLine="709"/>
        <w:jc w:val="both"/>
        <w:rPr>
          <w:sz w:val="28"/>
          <w:szCs w:val="28"/>
        </w:rPr>
      </w:pPr>
      <w:r w:rsidRPr="00B52D2C">
        <w:rPr>
          <w:sz w:val="28"/>
          <w:szCs w:val="28"/>
        </w:rPr>
        <w:lastRenderedPageBreak/>
        <w:t>Подрядчик должен включить в стоимость работ все компоненты, необходимые для обеспечения работоспособности и коммутации оборудования между собой (в т.ч. кабельные соединения, крепежные комплекты).</w:t>
      </w:r>
    </w:p>
    <w:p w:rsidR="00B52D2C" w:rsidRPr="00B52D2C" w:rsidRDefault="00B52D2C" w:rsidP="00B52D2C">
      <w:pPr>
        <w:pStyle w:val="a4"/>
        <w:spacing w:after="240"/>
        <w:ind w:left="0" w:firstLine="709"/>
        <w:jc w:val="both"/>
        <w:rPr>
          <w:sz w:val="28"/>
          <w:szCs w:val="28"/>
        </w:rPr>
      </w:pPr>
      <w:r w:rsidRPr="00B52D2C">
        <w:rPr>
          <w:sz w:val="28"/>
          <w:szCs w:val="28"/>
        </w:rPr>
        <w:t>Подрядчик должен своими силами и за свой счет обеспечить себя всем необходимым технологическим оборудованием и программным обеспечением на все время выполнения Работ.</w:t>
      </w:r>
    </w:p>
    <w:p w:rsidR="00B52D2C" w:rsidRDefault="00B52D2C" w:rsidP="00B52D2C">
      <w:pPr>
        <w:pStyle w:val="a4"/>
        <w:spacing w:after="240"/>
        <w:ind w:left="0" w:firstLine="709"/>
        <w:jc w:val="both"/>
        <w:rPr>
          <w:sz w:val="28"/>
          <w:szCs w:val="28"/>
        </w:rPr>
      </w:pPr>
      <w:r w:rsidRPr="00B52D2C">
        <w:rPr>
          <w:sz w:val="28"/>
          <w:szCs w:val="28"/>
        </w:rPr>
        <w:t xml:space="preserve">При монтаже оборудования и средств коммуникации должны применяться меры для минимизации нарушения внутреннего и наружного интерьера, существующей отделки помещений, а также дверей и окон. При прокладке кабельных проводок должны в максимальной степени использоваться существующие архитектурно-строительные решения, позволяющие вести скрытую проводку. </w:t>
      </w:r>
    </w:p>
    <w:p w:rsidR="00D62062" w:rsidRDefault="00B52D2C" w:rsidP="00B52D2C">
      <w:pPr>
        <w:pStyle w:val="a4"/>
        <w:spacing w:after="240"/>
        <w:ind w:left="0" w:firstLine="709"/>
        <w:jc w:val="both"/>
        <w:rPr>
          <w:sz w:val="28"/>
          <w:szCs w:val="28"/>
        </w:rPr>
      </w:pPr>
      <w:r w:rsidRPr="00B52D2C">
        <w:rPr>
          <w:sz w:val="28"/>
          <w:szCs w:val="28"/>
        </w:rPr>
        <w:t>Перечень основных материалов, используемых при выполнении Работ:</w:t>
      </w:r>
    </w:p>
    <w:p w:rsidR="00D81816" w:rsidRDefault="00D81816" w:rsidP="00B52D2C">
      <w:pPr>
        <w:pStyle w:val="a4"/>
        <w:spacing w:after="240"/>
        <w:ind w:left="0" w:firstLine="709"/>
        <w:jc w:val="both"/>
        <w:rPr>
          <w:sz w:val="28"/>
          <w:szCs w:val="28"/>
        </w:rPr>
      </w:pPr>
    </w:p>
    <w:tbl>
      <w:tblPr>
        <w:tblStyle w:val="a3"/>
        <w:tblW w:w="0" w:type="auto"/>
        <w:tblLook w:val="04A0" w:firstRow="1" w:lastRow="0" w:firstColumn="1" w:lastColumn="0" w:noHBand="0" w:noVBand="1"/>
      </w:tblPr>
      <w:tblGrid>
        <w:gridCol w:w="7508"/>
        <w:gridCol w:w="851"/>
        <w:gridCol w:w="1129"/>
      </w:tblGrid>
      <w:tr w:rsidR="009F4318" w:rsidRPr="00C53E83" w:rsidTr="00C53E83">
        <w:tc>
          <w:tcPr>
            <w:tcW w:w="7508" w:type="dxa"/>
            <w:vAlign w:val="center"/>
          </w:tcPr>
          <w:p w:rsidR="009F4318" w:rsidRPr="00C53E83" w:rsidRDefault="00C53E83" w:rsidP="00C53E83">
            <w:pPr>
              <w:pStyle w:val="a4"/>
              <w:ind w:left="0"/>
              <w:rPr>
                <w:szCs w:val="28"/>
              </w:rPr>
            </w:pPr>
            <w:r w:rsidRPr="00C53E83">
              <w:rPr>
                <w:szCs w:val="28"/>
              </w:rPr>
              <w:t xml:space="preserve">* </w:t>
            </w:r>
            <w:r w:rsidR="005C7FD6" w:rsidRPr="00C53E83">
              <w:rPr>
                <w:szCs w:val="28"/>
              </w:rPr>
              <w:t>Кабель волоконно-оптический 24 волокна black</w:t>
            </w:r>
            <w:r>
              <w:rPr>
                <w:szCs w:val="28"/>
              </w:rPr>
              <w:t xml:space="preserve"> </w:t>
            </w:r>
            <w:r w:rsidR="005C7FD6" w:rsidRPr="00C53E83">
              <w:rPr>
                <w:szCs w:val="28"/>
              </w:rPr>
              <w:t>ОКР-нг(А)-HF-6х4ОМ.4хМ1.0-(0,5), для внутренней прокладки</w:t>
            </w:r>
            <w:r w:rsidR="00FA6319">
              <w:rPr>
                <w:szCs w:val="28"/>
              </w:rPr>
              <w:t xml:space="preserve"> (или эквивалент)</w:t>
            </w:r>
          </w:p>
        </w:tc>
        <w:tc>
          <w:tcPr>
            <w:tcW w:w="851" w:type="dxa"/>
            <w:vAlign w:val="center"/>
          </w:tcPr>
          <w:p w:rsidR="009F4318" w:rsidRPr="00C53E83" w:rsidRDefault="005C7FD6" w:rsidP="00C53E83">
            <w:pPr>
              <w:pStyle w:val="a4"/>
              <w:ind w:left="0"/>
              <w:jc w:val="center"/>
              <w:rPr>
                <w:szCs w:val="28"/>
              </w:rPr>
            </w:pPr>
            <w:r w:rsidRPr="00C53E83">
              <w:rPr>
                <w:szCs w:val="28"/>
              </w:rPr>
              <w:t>м</w:t>
            </w:r>
          </w:p>
        </w:tc>
        <w:tc>
          <w:tcPr>
            <w:tcW w:w="1129" w:type="dxa"/>
            <w:vAlign w:val="center"/>
          </w:tcPr>
          <w:p w:rsidR="009F4318" w:rsidRPr="00C53E83" w:rsidRDefault="00C53E83" w:rsidP="00C53E83">
            <w:pPr>
              <w:pStyle w:val="a4"/>
              <w:ind w:left="0"/>
              <w:jc w:val="center"/>
              <w:rPr>
                <w:szCs w:val="28"/>
              </w:rPr>
            </w:pPr>
            <w:r w:rsidRPr="00C53E83">
              <w:rPr>
                <w:szCs w:val="28"/>
              </w:rPr>
              <w:t>30</w:t>
            </w:r>
          </w:p>
        </w:tc>
      </w:tr>
      <w:tr w:rsidR="009F4318" w:rsidRPr="00C53E83" w:rsidTr="00C53E83">
        <w:tc>
          <w:tcPr>
            <w:tcW w:w="7508" w:type="dxa"/>
            <w:vAlign w:val="center"/>
          </w:tcPr>
          <w:p w:rsidR="009F4318" w:rsidRPr="00C53E83" w:rsidRDefault="00C53E83" w:rsidP="00C53E83">
            <w:pPr>
              <w:pStyle w:val="a4"/>
              <w:ind w:left="0"/>
              <w:rPr>
                <w:szCs w:val="28"/>
              </w:rPr>
            </w:pPr>
            <w:r w:rsidRPr="00C53E83">
              <w:rPr>
                <w:szCs w:val="28"/>
              </w:rPr>
              <w:t>* Шнур оптический (пигтейл) LC UPC MM 50/125 OM4 black</w:t>
            </w:r>
            <w:r w:rsidR="00FA6319">
              <w:rPr>
                <w:szCs w:val="28"/>
              </w:rPr>
              <w:t xml:space="preserve"> (или эквивалент)</w:t>
            </w:r>
          </w:p>
        </w:tc>
        <w:tc>
          <w:tcPr>
            <w:tcW w:w="851" w:type="dxa"/>
            <w:vAlign w:val="center"/>
          </w:tcPr>
          <w:p w:rsidR="009F4318" w:rsidRPr="00C53E83" w:rsidRDefault="00C53E83" w:rsidP="00C53E83">
            <w:pPr>
              <w:pStyle w:val="a4"/>
              <w:ind w:left="0"/>
              <w:jc w:val="center"/>
              <w:rPr>
                <w:szCs w:val="28"/>
              </w:rPr>
            </w:pPr>
            <w:r w:rsidRPr="00C53E83">
              <w:rPr>
                <w:szCs w:val="28"/>
              </w:rPr>
              <w:t>шт.</w:t>
            </w:r>
          </w:p>
        </w:tc>
        <w:tc>
          <w:tcPr>
            <w:tcW w:w="1129" w:type="dxa"/>
            <w:vAlign w:val="center"/>
          </w:tcPr>
          <w:p w:rsidR="009F4318" w:rsidRPr="00C53E83" w:rsidRDefault="00C53E83" w:rsidP="00C53E83">
            <w:pPr>
              <w:pStyle w:val="a4"/>
              <w:ind w:left="0"/>
              <w:jc w:val="center"/>
              <w:rPr>
                <w:szCs w:val="28"/>
              </w:rPr>
            </w:pPr>
            <w:r w:rsidRPr="00C53E83">
              <w:rPr>
                <w:szCs w:val="28"/>
              </w:rPr>
              <w:t>96</w:t>
            </w:r>
          </w:p>
        </w:tc>
      </w:tr>
      <w:tr w:rsidR="009F4318" w:rsidRPr="00C53E83" w:rsidTr="00C53E83">
        <w:tc>
          <w:tcPr>
            <w:tcW w:w="7508" w:type="dxa"/>
            <w:vAlign w:val="center"/>
          </w:tcPr>
          <w:p w:rsidR="009F4318" w:rsidRPr="00C53E83" w:rsidRDefault="00C53E83" w:rsidP="00C53E83">
            <w:pPr>
              <w:pStyle w:val="a4"/>
              <w:ind w:left="0"/>
              <w:rPr>
                <w:szCs w:val="28"/>
              </w:rPr>
            </w:pPr>
            <w:r>
              <w:rPr>
                <w:szCs w:val="28"/>
              </w:rPr>
              <w:t xml:space="preserve">* </w:t>
            </w:r>
            <w:r w:rsidRPr="00C53E83">
              <w:rPr>
                <w:szCs w:val="28"/>
              </w:rPr>
              <w:t>Кросс-бокс оптический 19" на 16 sc (lc duplex)</w:t>
            </w:r>
            <w:r w:rsidRPr="00C53E83">
              <w:rPr>
                <w:szCs w:val="28"/>
              </w:rPr>
              <w:tab/>
              <w:t>ODF-19-16-SC</w:t>
            </w:r>
            <w:r w:rsidR="00FA6319">
              <w:rPr>
                <w:szCs w:val="28"/>
              </w:rPr>
              <w:t>(или эквивалент)</w:t>
            </w:r>
          </w:p>
        </w:tc>
        <w:tc>
          <w:tcPr>
            <w:tcW w:w="851" w:type="dxa"/>
            <w:vAlign w:val="center"/>
          </w:tcPr>
          <w:p w:rsidR="009F4318" w:rsidRPr="00C53E83" w:rsidRDefault="00C53E83" w:rsidP="00C53E83">
            <w:pPr>
              <w:pStyle w:val="a4"/>
              <w:ind w:left="0"/>
              <w:jc w:val="center"/>
              <w:rPr>
                <w:szCs w:val="28"/>
              </w:rPr>
            </w:pPr>
            <w:r>
              <w:rPr>
                <w:szCs w:val="28"/>
              </w:rPr>
              <w:t>шт.</w:t>
            </w:r>
          </w:p>
        </w:tc>
        <w:tc>
          <w:tcPr>
            <w:tcW w:w="1129" w:type="dxa"/>
            <w:vAlign w:val="center"/>
          </w:tcPr>
          <w:p w:rsidR="009F4318" w:rsidRPr="00C53E83" w:rsidRDefault="00C53E83" w:rsidP="00C53E83">
            <w:pPr>
              <w:pStyle w:val="a4"/>
              <w:ind w:left="0"/>
              <w:jc w:val="center"/>
              <w:rPr>
                <w:szCs w:val="28"/>
              </w:rPr>
            </w:pPr>
            <w:r>
              <w:rPr>
                <w:szCs w:val="28"/>
              </w:rPr>
              <w:t>4</w:t>
            </w:r>
          </w:p>
        </w:tc>
      </w:tr>
      <w:tr w:rsidR="00FA6319" w:rsidRPr="00C53E83" w:rsidTr="00C53E83">
        <w:tc>
          <w:tcPr>
            <w:tcW w:w="7508" w:type="dxa"/>
            <w:vAlign w:val="center"/>
          </w:tcPr>
          <w:p w:rsidR="00FA6319" w:rsidRDefault="00FA6319" w:rsidP="00C53E83">
            <w:pPr>
              <w:pStyle w:val="a4"/>
              <w:ind w:left="0"/>
              <w:rPr>
                <w:szCs w:val="28"/>
              </w:rPr>
            </w:pPr>
            <w:r w:rsidRPr="00FA6319">
              <w:rPr>
                <w:szCs w:val="28"/>
              </w:rPr>
              <w:t>Проходной соединитель LC-LC duplex, MM-OM4</w:t>
            </w:r>
            <w:r>
              <w:rPr>
                <w:szCs w:val="28"/>
              </w:rPr>
              <w:t>(или эквивалент)</w:t>
            </w:r>
          </w:p>
        </w:tc>
        <w:tc>
          <w:tcPr>
            <w:tcW w:w="851" w:type="dxa"/>
            <w:vAlign w:val="center"/>
          </w:tcPr>
          <w:p w:rsidR="00FA6319" w:rsidRDefault="00FA6319" w:rsidP="00C53E83">
            <w:pPr>
              <w:pStyle w:val="a4"/>
              <w:ind w:left="0"/>
              <w:jc w:val="center"/>
              <w:rPr>
                <w:szCs w:val="28"/>
              </w:rPr>
            </w:pPr>
            <w:r>
              <w:rPr>
                <w:szCs w:val="28"/>
              </w:rPr>
              <w:t>шт.</w:t>
            </w:r>
          </w:p>
        </w:tc>
        <w:tc>
          <w:tcPr>
            <w:tcW w:w="1129" w:type="dxa"/>
            <w:vAlign w:val="center"/>
          </w:tcPr>
          <w:p w:rsidR="00FA6319" w:rsidRDefault="00FA6319" w:rsidP="00C53E83">
            <w:pPr>
              <w:pStyle w:val="a4"/>
              <w:ind w:left="0"/>
              <w:jc w:val="center"/>
              <w:rPr>
                <w:szCs w:val="28"/>
              </w:rPr>
            </w:pPr>
            <w:r>
              <w:rPr>
                <w:szCs w:val="28"/>
              </w:rPr>
              <w:t>48</w:t>
            </w:r>
          </w:p>
        </w:tc>
      </w:tr>
      <w:tr w:rsidR="00FA6319" w:rsidRPr="00C53E83" w:rsidTr="00C53E83">
        <w:tc>
          <w:tcPr>
            <w:tcW w:w="7508" w:type="dxa"/>
            <w:vAlign w:val="center"/>
          </w:tcPr>
          <w:p w:rsidR="00FA6319" w:rsidRPr="00FA6319" w:rsidRDefault="00FA6319" w:rsidP="00C53E83">
            <w:pPr>
              <w:pStyle w:val="a4"/>
              <w:ind w:left="0"/>
              <w:rPr>
                <w:szCs w:val="28"/>
              </w:rPr>
            </w:pPr>
            <w:r w:rsidRPr="00FA6319">
              <w:rPr>
                <w:szCs w:val="28"/>
              </w:rPr>
              <w:t>Заглушка оптического кросса SC</w:t>
            </w:r>
            <w:r>
              <w:rPr>
                <w:szCs w:val="28"/>
              </w:rPr>
              <w:t>(или эквивалент)</w:t>
            </w:r>
          </w:p>
        </w:tc>
        <w:tc>
          <w:tcPr>
            <w:tcW w:w="851" w:type="dxa"/>
            <w:vAlign w:val="center"/>
          </w:tcPr>
          <w:p w:rsidR="00FA6319" w:rsidRDefault="00FA6319" w:rsidP="00C53E83">
            <w:pPr>
              <w:pStyle w:val="a4"/>
              <w:ind w:left="0"/>
              <w:jc w:val="center"/>
              <w:rPr>
                <w:szCs w:val="28"/>
              </w:rPr>
            </w:pPr>
            <w:r>
              <w:rPr>
                <w:szCs w:val="28"/>
              </w:rPr>
              <w:t>шт.</w:t>
            </w:r>
          </w:p>
        </w:tc>
        <w:tc>
          <w:tcPr>
            <w:tcW w:w="1129" w:type="dxa"/>
            <w:vAlign w:val="center"/>
          </w:tcPr>
          <w:p w:rsidR="00FA6319" w:rsidRDefault="00FA6319" w:rsidP="00C53E83">
            <w:pPr>
              <w:pStyle w:val="a4"/>
              <w:ind w:left="0"/>
              <w:jc w:val="center"/>
              <w:rPr>
                <w:szCs w:val="28"/>
              </w:rPr>
            </w:pPr>
            <w:r>
              <w:rPr>
                <w:szCs w:val="28"/>
              </w:rPr>
              <w:t>16</w:t>
            </w:r>
          </w:p>
        </w:tc>
      </w:tr>
      <w:tr w:rsidR="00C53E83" w:rsidRPr="00C53E83" w:rsidTr="00C53E83">
        <w:tc>
          <w:tcPr>
            <w:tcW w:w="7508" w:type="dxa"/>
            <w:vAlign w:val="center"/>
          </w:tcPr>
          <w:p w:rsidR="00C53E83" w:rsidRPr="00C53E83" w:rsidRDefault="00C53E83" w:rsidP="00C53E83">
            <w:pPr>
              <w:pStyle w:val="a4"/>
              <w:ind w:left="0"/>
              <w:rPr>
                <w:szCs w:val="28"/>
              </w:rPr>
            </w:pPr>
            <w:r w:rsidRPr="00C53E83">
              <w:rPr>
                <w:szCs w:val="28"/>
              </w:rPr>
              <w:t>Проволочный лоток 50х50 L2000</w:t>
            </w:r>
            <w:r w:rsidRPr="00C53E83">
              <w:rPr>
                <w:szCs w:val="28"/>
              </w:rPr>
              <w:tab/>
              <w:t>FC5005L2</w:t>
            </w:r>
            <w:r>
              <w:rPr>
                <w:szCs w:val="28"/>
              </w:rPr>
              <w:t xml:space="preserve"> </w:t>
            </w:r>
            <w:r w:rsidR="00FA6319">
              <w:rPr>
                <w:szCs w:val="28"/>
              </w:rPr>
              <w:t>(или эквивалент)</w:t>
            </w:r>
          </w:p>
        </w:tc>
        <w:tc>
          <w:tcPr>
            <w:tcW w:w="851" w:type="dxa"/>
            <w:vAlign w:val="center"/>
          </w:tcPr>
          <w:p w:rsidR="00C53E83" w:rsidRPr="00C53E83" w:rsidRDefault="00C53E83" w:rsidP="00C53E83">
            <w:pPr>
              <w:pStyle w:val="a4"/>
              <w:ind w:left="0"/>
              <w:jc w:val="center"/>
              <w:rPr>
                <w:szCs w:val="28"/>
              </w:rPr>
            </w:pPr>
            <w:r>
              <w:rPr>
                <w:szCs w:val="28"/>
              </w:rPr>
              <w:t>шт.</w:t>
            </w:r>
          </w:p>
        </w:tc>
        <w:tc>
          <w:tcPr>
            <w:tcW w:w="1129" w:type="dxa"/>
            <w:vAlign w:val="center"/>
          </w:tcPr>
          <w:p w:rsidR="00C53E83" w:rsidRPr="00C53E83" w:rsidRDefault="00C53E83" w:rsidP="00C53E83">
            <w:pPr>
              <w:pStyle w:val="a4"/>
              <w:ind w:left="0"/>
              <w:jc w:val="center"/>
              <w:rPr>
                <w:szCs w:val="28"/>
              </w:rPr>
            </w:pPr>
            <w:r>
              <w:rPr>
                <w:szCs w:val="28"/>
              </w:rPr>
              <w:t>4</w:t>
            </w:r>
          </w:p>
        </w:tc>
      </w:tr>
      <w:tr w:rsidR="00C53E83" w:rsidRPr="00C53E83" w:rsidTr="00C53E83">
        <w:tc>
          <w:tcPr>
            <w:tcW w:w="7508" w:type="dxa"/>
            <w:vAlign w:val="center"/>
          </w:tcPr>
          <w:p w:rsidR="00C53E83" w:rsidRPr="00C53E83" w:rsidRDefault="00C53E83" w:rsidP="00FA6319">
            <w:pPr>
              <w:pStyle w:val="a4"/>
              <w:ind w:left="0"/>
              <w:rPr>
                <w:szCs w:val="28"/>
              </w:rPr>
            </w:pPr>
            <w:r w:rsidRPr="00C53E83">
              <w:rPr>
                <w:szCs w:val="28"/>
              </w:rPr>
              <w:t>Проволочный лоток 50х50 L3000</w:t>
            </w:r>
            <w:r w:rsidRPr="00C53E83">
              <w:rPr>
                <w:szCs w:val="28"/>
              </w:rPr>
              <w:tab/>
              <w:t>FC5005</w:t>
            </w:r>
            <w:r w:rsidR="00FA6319">
              <w:rPr>
                <w:szCs w:val="28"/>
              </w:rPr>
              <w:t xml:space="preserve"> (или эквивалент)</w:t>
            </w:r>
          </w:p>
        </w:tc>
        <w:tc>
          <w:tcPr>
            <w:tcW w:w="851" w:type="dxa"/>
            <w:vAlign w:val="center"/>
          </w:tcPr>
          <w:p w:rsidR="00C53E83" w:rsidRPr="00C53E83" w:rsidRDefault="00C53E83" w:rsidP="00C53E83">
            <w:pPr>
              <w:pStyle w:val="a4"/>
              <w:ind w:left="0"/>
              <w:jc w:val="center"/>
              <w:rPr>
                <w:szCs w:val="28"/>
              </w:rPr>
            </w:pPr>
            <w:r>
              <w:rPr>
                <w:szCs w:val="28"/>
              </w:rPr>
              <w:t>шт.</w:t>
            </w:r>
          </w:p>
        </w:tc>
        <w:tc>
          <w:tcPr>
            <w:tcW w:w="1129" w:type="dxa"/>
            <w:vAlign w:val="center"/>
          </w:tcPr>
          <w:p w:rsidR="00C53E83" w:rsidRPr="00C53E83" w:rsidRDefault="00C53E83" w:rsidP="00C53E83">
            <w:pPr>
              <w:pStyle w:val="a4"/>
              <w:ind w:left="0"/>
              <w:jc w:val="center"/>
              <w:rPr>
                <w:szCs w:val="28"/>
              </w:rPr>
            </w:pPr>
            <w:r>
              <w:rPr>
                <w:szCs w:val="28"/>
              </w:rPr>
              <w:t>6</w:t>
            </w:r>
          </w:p>
        </w:tc>
      </w:tr>
      <w:tr w:rsidR="00C53E83" w:rsidRPr="00C53E83" w:rsidTr="00C53E83">
        <w:tc>
          <w:tcPr>
            <w:tcW w:w="7508" w:type="dxa"/>
            <w:vAlign w:val="center"/>
          </w:tcPr>
          <w:p w:rsidR="00C53E83" w:rsidRPr="00C53E83" w:rsidRDefault="00C53E83" w:rsidP="00C53E83">
            <w:pPr>
              <w:pStyle w:val="a4"/>
              <w:ind w:left="0"/>
              <w:rPr>
                <w:szCs w:val="28"/>
              </w:rPr>
            </w:pPr>
            <w:r w:rsidRPr="00C53E83">
              <w:rPr>
                <w:szCs w:val="28"/>
              </w:rPr>
              <w:t>Держатель для провол</w:t>
            </w:r>
            <w:r>
              <w:rPr>
                <w:szCs w:val="28"/>
              </w:rPr>
              <w:t xml:space="preserve">очного лотка с основанием 50мм </w:t>
            </w:r>
            <w:r w:rsidRPr="00C53E83">
              <w:rPr>
                <w:szCs w:val="28"/>
              </w:rPr>
              <w:t>FC37305R</w:t>
            </w:r>
            <w:r w:rsidR="00FA6319">
              <w:rPr>
                <w:szCs w:val="28"/>
              </w:rPr>
              <w:t xml:space="preserve"> (или эквивалент)</w:t>
            </w:r>
          </w:p>
        </w:tc>
        <w:tc>
          <w:tcPr>
            <w:tcW w:w="851" w:type="dxa"/>
            <w:vAlign w:val="center"/>
          </w:tcPr>
          <w:p w:rsidR="00C53E83" w:rsidRDefault="00C53E83" w:rsidP="00C53E83">
            <w:pPr>
              <w:pStyle w:val="a4"/>
              <w:ind w:left="0"/>
              <w:jc w:val="center"/>
              <w:rPr>
                <w:szCs w:val="28"/>
              </w:rPr>
            </w:pPr>
            <w:r>
              <w:rPr>
                <w:szCs w:val="28"/>
              </w:rPr>
              <w:t>шт.</w:t>
            </w:r>
          </w:p>
        </w:tc>
        <w:tc>
          <w:tcPr>
            <w:tcW w:w="1129" w:type="dxa"/>
            <w:vAlign w:val="center"/>
          </w:tcPr>
          <w:p w:rsidR="00C53E83" w:rsidRDefault="00C53E83" w:rsidP="00C53E83">
            <w:pPr>
              <w:pStyle w:val="a4"/>
              <w:ind w:left="0"/>
              <w:jc w:val="center"/>
              <w:rPr>
                <w:szCs w:val="28"/>
              </w:rPr>
            </w:pPr>
            <w:r>
              <w:rPr>
                <w:szCs w:val="28"/>
              </w:rPr>
              <w:t>5</w:t>
            </w:r>
          </w:p>
        </w:tc>
      </w:tr>
      <w:tr w:rsidR="00FA6319" w:rsidRPr="00C53E83" w:rsidTr="00C53E83">
        <w:tc>
          <w:tcPr>
            <w:tcW w:w="7508" w:type="dxa"/>
            <w:vAlign w:val="center"/>
          </w:tcPr>
          <w:p w:rsidR="00FA6319" w:rsidRPr="00C53E83" w:rsidRDefault="00FA6319" w:rsidP="00C53E83">
            <w:pPr>
              <w:pStyle w:val="a4"/>
              <w:ind w:left="0"/>
              <w:rPr>
                <w:szCs w:val="28"/>
              </w:rPr>
            </w:pPr>
            <w:r w:rsidRPr="00FA6319">
              <w:rPr>
                <w:szCs w:val="28"/>
              </w:rPr>
              <w:t>Клемма заземления для проволочного лотка FC37302</w:t>
            </w:r>
            <w:r>
              <w:rPr>
                <w:szCs w:val="28"/>
              </w:rPr>
              <w:t xml:space="preserve"> (или эквивалент)</w:t>
            </w:r>
          </w:p>
        </w:tc>
        <w:tc>
          <w:tcPr>
            <w:tcW w:w="851" w:type="dxa"/>
            <w:vAlign w:val="center"/>
          </w:tcPr>
          <w:p w:rsidR="00FA6319" w:rsidRDefault="00FA6319" w:rsidP="00C53E83">
            <w:pPr>
              <w:pStyle w:val="a4"/>
              <w:ind w:left="0"/>
              <w:jc w:val="center"/>
              <w:rPr>
                <w:szCs w:val="28"/>
              </w:rPr>
            </w:pPr>
            <w:r>
              <w:rPr>
                <w:szCs w:val="28"/>
              </w:rPr>
              <w:t>шт.</w:t>
            </w:r>
          </w:p>
        </w:tc>
        <w:tc>
          <w:tcPr>
            <w:tcW w:w="1129" w:type="dxa"/>
            <w:vAlign w:val="center"/>
          </w:tcPr>
          <w:p w:rsidR="00FA6319" w:rsidRDefault="00FA6319" w:rsidP="00C53E83">
            <w:pPr>
              <w:pStyle w:val="a4"/>
              <w:ind w:left="0"/>
              <w:jc w:val="center"/>
              <w:rPr>
                <w:szCs w:val="28"/>
              </w:rPr>
            </w:pPr>
            <w:r>
              <w:rPr>
                <w:szCs w:val="28"/>
              </w:rPr>
              <w:t>3</w:t>
            </w:r>
          </w:p>
        </w:tc>
      </w:tr>
      <w:tr w:rsidR="00C53E83" w:rsidRPr="00C53E83" w:rsidTr="00C53E83">
        <w:tc>
          <w:tcPr>
            <w:tcW w:w="7508" w:type="dxa"/>
            <w:vAlign w:val="center"/>
          </w:tcPr>
          <w:p w:rsidR="00C53E83" w:rsidRPr="00C53E83" w:rsidRDefault="00C53E83" w:rsidP="00C53E83">
            <w:pPr>
              <w:pStyle w:val="a4"/>
              <w:ind w:left="0"/>
              <w:rPr>
                <w:szCs w:val="28"/>
              </w:rPr>
            </w:pPr>
            <w:r w:rsidRPr="00C53E83">
              <w:rPr>
                <w:szCs w:val="28"/>
              </w:rPr>
              <w:t>Крепление к профнастилу V-образное M8</w:t>
            </w:r>
            <w:r>
              <w:rPr>
                <w:szCs w:val="28"/>
              </w:rPr>
              <w:t xml:space="preserve"> </w:t>
            </w:r>
            <w:r w:rsidRPr="00C53E83">
              <w:rPr>
                <w:szCs w:val="28"/>
              </w:rPr>
              <w:t>CM330800</w:t>
            </w:r>
            <w:r w:rsidR="00FA6319">
              <w:rPr>
                <w:szCs w:val="28"/>
              </w:rPr>
              <w:t xml:space="preserve"> (или эквивалент)</w:t>
            </w:r>
          </w:p>
        </w:tc>
        <w:tc>
          <w:tcPr>
            <w:tcW w:w="851" w:type="dxa"/>
            <w:vAlign w:val="center"/>
          </w:tcPr>
          <w:p w:rsidR="00C53E83" w:rsidRDefault="00C53E83" w:rsidP="00C53E83">
            <w:pPr>
              <w:pStyle w:val="a4"/>
              <w:ind w:left="0"/>
              <w:jc w:val="center"/>
              <w:rPr>
                <w:szCs w:val="28"/>
              </w:rPr>
            </w:pPr>
            <w:r>
              <w:rPr>
                <w:szCs w:val="28"/>
              </w:rPr>
              <w:t>шт.</w:t>
            </w:r>
          </w:p>
        </w:tc>
        <w:tc>
          <w:tcPr>
            <w:tcW w:w="1129" w:type="dxa"/>
            <w:vAlign w:val="center"/>
          </w:tcPr>
          <w:p w:rsidR="00C53E83" w:rsidRDefault="00C53E83" w:rsidP="00C53E83">
            <w:pPr>
              <w:pStyle w:val="a4"/>
              <w:ind w:left="0"/>
              <w:jc w:val="center"/>
              <w:rPr>
                <w:szCs w:val="28"/>
              </w:rPr>
            </w:pPr>
            <w:r>
              <w:rPr>
                <w:szCs w:val="28"/>
              </w:rPr>
              <w:t>5</w:t>
            </w:r>
          </w:p>
        </w:tc>
      </w:tr>
      <w:tr w:rsidR="00C53E83" w:rsidRPr="00C53E83" w:rsidTr="00C53E83">
        <w:tc>
          <w:tcPr>
            <w:tcW w:w="7508" w:type="dxa"/>
            <w:vAlign w:val="center"/>
          </w:tcPr>
          <w:p w:rsidR="00C53E83" w:rsidRPr="00C53E83" w:rsidRDefault="00C53E83" w:rsidP="00C53E83">
            <w:pPr>
              <w:pStyle w:val="a4"/>
              <w:ind w:left="0"/>
              <w:rPr>
                <w:szCs w:val="28"/>
              </w:rPr>
            </w:pPr>
            <w:r w:rsidRPr="00C53E83">
              <w:rPr>
                <w:szCs w:val="28"/>
              </w:rPr>
              <w:t>Крепления для напольной установки</w:t>
            </w:r>
            <w:r>
              <w:rPr>
                <w:szCs w:val="28"/>
              </w:rPr>
              <w:t xml:space="preserve"> </w:t>
            </w:r>
            <w:r w:rsidRPr="00C53E83">
              <w:rPr>
                <w:szCs w:val="28"/>
              </w:rPr>
              <w:t>FC37230</w:t>
            </w:r>
            <w:r w:rsidR="00FA6319">
              <w:rPr>
                <w:szCs w:val="28"/>
              </w:rPr>
              <w:t>(или эквивалент)</w:t>
            </w:r>
          </w:p>
        </w:tc>
        <w:tc>
          <w:tcPr>
            <w:tcW w:w="851" w:type="dxa"/>
            <w:vAlign w:val="center"/>
          </w:tcPr>
          <w:p w:rsidR="00C53E83" w:rsidRDefault="00C53E83" w:rsidP="00C53E83">
            <w:pPr>
              <w:pStyle w:val="a4"/>
              <w:ind w:left="0"/>
              <w:jc w:val="center"/>
              <w:rPr>
                <w:szCs w:val="28"/>
              </w:rPr>
            </w:pPr>
            <w:r>
              <w:rPr>
                <w:szCs w:val="28"/>
              </w:rPr>
              <w:t>шт.</w:t>
            </w:r>
          </w:p>
        </w:tc>
        <w:tc>
          <w:tcPr>
            <w:tcW w:w="1129" w:type="dxa"/>
            <w:vAlign w:val="center"/>
          </w:tcPr>
          <w:p w:rsidR="00C53E83" w:rsidRDefault="00C53E83" w:rsidP="00C53E83">
            <w:pPr>
              <w:pStyle w:val="a4"/>
              <w:ind w:left="0"/>
              <w:jc w:val="center"/>
              <w:rPr>
                <w:szCs w:val="28"/>
              </w:rPr>
            </w:pPr>
            <w:r>
              <w:rPr>
                <w:szCs w:val="28"/>
              </w:rPr>
              <w:t>12</w:t>
            </w:r>
          </w:p>
        </w:tc>
      </w:tr>
      <w:tr w:rsidR="00C53E83" w:rsidRPr="00C53E83" w:rsidTr="00C53E83">
        <w:tc>
          <w:tcPr>
            <w:tcW w:w="7508" w:type="dxa"/>
            <w:vAlign w:val="center"/>
          </w:tcPr>
          <w:p w:rsidR="00C53E83" w:rsidRPr="00C53E83" w:rsidRDefault="00C53E83" w:rsidP="00FA6319">
            <w:pPr>
              <w:pStyle w:val="a4"/>
              <w:ind w:left="0"/>
              <w:rPr>
                <w:szCs w:val="28"/>
              </w:rPr>
            </w:pPr>
            <w:r w:rsidRPr="00C53E83">
              <w:rPr>
                <w:szCs w:val="28"/>
              </w:rPr>
              <w:t>Пластина для подвеса</w:t>
            </w:r>
            <w:r>
              <w:rPr>
                <w:szCs w:val="28"/>
              </w:rPr>
              <w:t xml:space="preserve"> проволочного лотка на шпильке</w:t>
            </w:r>
            <w:r>
              <w:rPr>
                <w:szCs w:val="28"/>
              </w:rPr>
              <w:tab/>
            </w:r>
            <w:r w:rsidRPr="00C53E83">
              <w:rPr>
                <w:szCs w:val="28"/>
              </w:rPr>
              <w:t>FC37311R</w:t>
            </w:r>
            <w:r w:rsidR="00FA6319">
              <w:rPr>
                <w:szCs w:val="28"/>
              </w:rPr>
              <w:t xml:space="preserve"> (или эквивалент)</w:t>
            </w:r>
          </w:p>
        </w:tc>
        <w:tc>
          <w:tcPr>
            <w:tcW w:w="851" w:type="dxa"/>
            <w:vAlign w:val="center"/>
          </w:tcPr>
          <w:p w:rsidR="00C53E83" w:rsidRDefault="00C53E83" w:rsidP="00C53E83">
            <w:pPr>
              <w:pStyle w:val="a4"/>
              <w:ind w:left="0"/>
              <w:jc w:val="center"/>
              <w:rPr>
                <w:szCs w:val="28"/>
              </w:rPr>
            </w:pPr>
            <w:r>
              <w:rPr>
                <w:szCs w:val="28"/>
              </w:rPr>
              <w:t>шт.</w:t>
            </w:r>
          </w:p>
        </w:tc>
        <w:tc>
          <w:tcPr>
            <w:tcW w:w="1129" w:type="dxa"/>
            <w:vAlign w:val="center"/>
          </w:tcPr>
          <w:p w:rsidR="00C53E83" w:rsidRDefault="00C53E83" w:rsidP="00C53E83">
            <w:pPr>
              <w:pStyle w:val="a4"/>
              <w:ind w:left="0"/>
              <w:jc w:val="center"/>
              <w:rPr>
                <w:szCs w:val="28"/>
              </w:rPr>
            </w:pPr>
            <w:r>
              <w:rPr>
                <w:szCs w:val="28"/>
              </w:rPr>
              <w:t>14</w:t>
            </w:r>
          </w:p>
        </w:tc>
      </w:tr>
      <w:tr w:rsidR="00C53E83" w:rsidRPr="00C53E83" w:rsidTr="00C53E83">
        <w:tc>
          <w:tcPr>
            <w:tcW w:w="7508" w:type="dxa"/>
            <w:vAlign w:val="center"/>
          </w:tcPr>
          <w:p w:rsidR="00C53E83" w:rsidRPr="00C53E83" w:rsidRDefault="00C53E83" w:rsidP="00C53E83">
            <w:pPr>
              <w:pStyle w:val="a4"/>
              <w:ind w:left="0"/>
              <w:rPr>
                <w:szCs w:val="28"/>
              </w:rPr>
            </w:pPr>
            <w:r w:rsidRPr="00C53E83">
              <w:rPr>
                <w:szCs w:val="28"/>
              </w:rPr>
              <w:t>Шпиль</w:t>
            </w:r>
            <w:r>
              <w:rPr>
                <w:szCs w:val="28"/>
              </w:rPr>
              <w:t xml:space="preserve">ка легкая М8х1000 </w:t>
            </w:r>
            <w:r w:rsidRPr="00C53E83">
              <w:rPr>
                <w:szCs w:val="28"/>
              </w:rPr>
              <w:t>CM200801</w:t>
            </w:r>
            <w:r w:rsidR="00FA6319">
              <w:rPr>
                <w:szCs w:val="28"/>
              </w:rPr>
              <w:t>(или эквивалент)</w:t>
            </w:r>
          </w:p>
        </w:tc>
        <w:tc>
          <w:tcPr>
            <w:tcW w:w="851" w:type="dxa"/>
            <w:vAlign w:val="center"/>
          </w:tcPr>
          <w:p w:rsidR="00C53E83" w:rsidRDefault="00C53E83" w:rsidP="00C53E83">
            <w:pPr>
              <w:pStyle w:val="a4"/>
              <w:ind w:left="0"/>
              <w:jc w:val="center"/>
              <w:rPr>
                <w:szCs w:val="28"/>
              </w:rPr>
            </w:pPr>
            <w:r>
              <w:rPr>
                <w:szCs w:val="28"/>
              </w:rPr>
              <w:t>шт.</w:t>
            </w:r>
          </w:p>
        </w:tc>
        <w:tc>
          <w:tcPr>
            <w:tcW w:w="1129" w:type="dxa"/>
            <w:vAlign w:val="center"/>
          </w:tcPr>
          <w:p w:rsidR="00C53E83" w:rsidRDefault="00C53E83" w:rsidP="00C53E83">
            <w:pPr>
              <w:pStyle w:val="a4"/>
              <w:ind w:left="0"/>
              <w:jc w:val="center"/>
              <w:rPr>
                <w:szCs w:val="28"/>
              </w:rPr>
            </w:pPr>
            <w:r>
              <w:rPr>
                <w:szCs w:val="28"/>
              </w:rPr>
              <w:t>12</w:t>
            </w:r>
          </w:p>
        </w:tc>
      </w:tr>
      <w:tr w:rsidR="00C53E83" w:rsidRPr="00C53E83" w:rsidTr="00C53E83">
        <w:tc>
          <w:tcPr>
            <w:tcW w:w="7508" w:type="dxa"/>
            <w:vAlign w:val="center"/>
          </w:tcPr>
          <w:p w:rsidR="00C53E83" w:rsidRPr="00C53E83" w:rsidRDefault="00C53E83" w:rsidP="00C53E83">
            <w:pPr>
              <w:pStyle w:val="a4"/>
              <w:ind w:left="0"/>
              <w:rPr>
                <w:szCs w:val="28"/>
              </w:rPr>
            </w:pPr>
            <w:r w:rsidRPr="00C53E83">
              <w:rPr>
                <w:szCs w:val="28"/>
              </w:rPr>
              <w:t>Шпилька легкая М10х1000</w:t>
            </w:r>
            <w:r w:rsidRPr="00C53E83">
              <w:rPr>
                <w:szCs w:val="28"/>
              </w:rPr>
              <w:tab/>
              <w:t>CM201001</w:t>
            </w:r>
            <w:r w:rsidR="00FA6319">
              <w:rPr>
                <w:szCs w:val="28"/>
              </w:rPr>
              <w:t>(или эквивалент)</w:t>
            </w:r>
          </w:p>
        </w:tc>
        <w:tc>
          <w:tcPr>
            <w:tcW w:w="851" w:type="dxa"/>
            <w:vAlign w:val="center"/>
          </w:tcPr>
          <w:p w:rsidR="00C53E83" w:rsidRDefault="00C53E83" w:rsidP="00C53E83">
            <w:pPr>
              <w:pStyle w:val="a4"/>
              <w:ind w:left="0"/>
              <w:jc w:val="center"/>
              <w:rPr>
                <w:szCs w:val="28"/>
              </w:rPr>
            </w:pPr>
            <w:r>
              <w:rPr>
                <w:szCs w:val="28"/>
              </w:rPr>
              <w:t>шт.</w:t>
            </w:r>
          </w:p>
        </w:tc>
        <w:tc>
          <w:tcPr>
            <w:tcW w:w="1129" w:type="dxa"/>
            <w:vAlign w:val="center"/>
          </w:tcPr>
          <w:p w:rsidR="00C53E83" w:rsidRDefault="00C53E83" w:rsidP="00C53E83">
            <w:pPr>
              <w:pStyle w:val="a4"/>
              <w:ind w:left="0"/>
              <w:jc w:val="center"/>
              <w:rPr>
                <w:szCs w:val="28"/>
              </w:rPr>
            </w:pPr>
            <w:r>
              <w:rPr>
                <w:szCs w:val="28"/>
              </w:rPr>
              <w:t>2</w:t>
            </w:r>
          </w:p>
        </w:tc>
      </w:tr>
      <w:tr w:rsidR="00EC536D" w:rsidRPr="00C53E83" w:rsidTr="00C53E83">
        <w:tc>
          <w:tcPr>
            <w:tcW w:w="7508" w:type="dxa"/>
            <w:vAlign w:val="center"/>
          </w:tcPr>
          <w:p w:rsidR="00EC536D" w:rsidRPr="00C53E83" w:rsidRDefault="00EC536D" w:rsidP="00EC536D">
            <w:pPr>
              <w:pStyle w:val="a4"/>
              <w:ind w:left="0"/>
              <w:rPr>
                <w:szCs w:val="28"/>
              </w:rPr>
            </w:pPr>
            <w:r w:rsidRPr="00EC536D">
              <w:rPr>
                <w:szCs w:val="28"/>
              </w:rPr>
              <w:t>Пена</w:t>
            </w:r>
            <w:r>
              <w:rPr>
                <w:szCs w:val="28"/>
              </w:rPr>
              <w:t xml:space="preserve"> однокомпонентная огнезащитная </w:t>
            </w:r>
            <w:r w:rsidRPr="00EC536D">
              <w:rPr>
                <w:szCs w:val="28"/>
              </w:rPr>
              <w:t>DF1201</w:t>
            </w:r>
            <w:r>
              <w:rPr>
                <w:szCs w:val="28"/>
              </w:rPr>
              <w:t>(или эквивалент)</w:t>
            </w:r>
          </w:p>
        </w:tc>
        <w:tc>
          <w:tcPr>
            <w:tcW w:w="851" w:type="dxa"/>
            <w:vAlign w:val="center"/>
          </w:tcPr>
          <w:p w:rsidR="00EC536D" w:rsidRDefault="00EC536D" w:rsidP="00C53E83">
            <w:pPr>
              <w:pStyle w:val="a4"/>
              <w:ind w:left="0"/>
              <w:jc w:val="center"/>
              <w:rPr>
                <w:szCs w:val="28"/>
              </w:rPr>
            </w:pPr>
            <w:r>
              <w:rPr>
                <w:szCs w:val="28"/>
              </w:rPr>
              <w:t>шт.</w:t>
            </w:r>
          </w:p>
        </w:tc>
        <w:tc>
          <w:tcPr>
            <w:tcW w:w="1129" w:type="dxa"/>
            <w:vAlign w:val="center"/>
          </w:tcPr>
          <w:p w:rsidR="00EC536D" w:rsidRDefault="00EC536D" w:rsidP="00C53E83">
            <w:pPr>
              <w:pStyle w:val="a4"/>
              <w:ind w:left="0"/>
              <w:jc w:val="center"/>
              <w:rPr>
                <w:szCs w:val="28"/>
              </w:rPr>
            </w:pPr>
            <w:r>
              <w:rPr>
                <w:szCs w:val="28"/>
              </w:rPr>
              <w:t>1</w:t>
            </w:r>
          </w:p>
        </w:tc>
      </w:tr>
      <w:tr w:rsidR="00EC536D" w:rsidRPr="00C53E83" w:rsidTr="00C53E83">
        <w:tc>
          <w:tcPr>
            <w:tcW w:w="7508" w:type="dxa"/>
            <w:vAlign w:val="center"/>
          </w:tcPr>
          <w:p w:rsidR="00EC536D" w:rsidRPr="00C53E83" w:rsidRDefault="00EC536D" w:rsidP="00EC536D">
            <w:pPr>
              <w:pStyle w:val="a4"/>
              <w:ind w:left="0"/>
              <w:rPr>
                <w:szCs w:val="28"/>
              </w:rPr>
            </w:pPr>
            <w:r w:rsidRPr="00EC536D">
              <w:rPr>
                <w:szCs w:val="28"/>
              </w:rPr>
              <w:t>Герметик огнестойкий DS1202</w:t>
            </w:r>
            <w:r>
              <w:rPr>
                <w:szCs w:val="28"/>
              </w:rPr>
              <w:t xml:space="preserve"> (или эквивалент)</w:t>
            </w:r>
          </w:p>
        </w:tc>
        <w:tc>
          <w:tcPr>
            <w:tcW w:w="851" w:type="dxa"/>
            <w:vAlign w:val="center"/>
          </w:tcPr>
          <w:p w:rsidR="00EC536D" w:rsidRDefault="00EC536D" w:rsidP="00C53E83">
            <w:pPr>
              <w:pStyle w:val="a4"/>
              <w:ind w:left="0"/>
              <w:jc w:val="center"/>
              <w:rPr>
                <w:szCs w:val="28"/>
              </w:rPr>
            </w:pPr>
            <w:r>
              <w:rPr>
                <w:szCs w:val="28"/>
              </w:rPr>
              <w:t>шт.</w:t>
            </w:r>
          </w:p>
        </w:tc>
        <w:tc>
          <w:tcPr>
            <w:tcW w:w="1129" w:type="dxa"/>
            <w:vAlign w:val="center"/>
          </w:tcPr>
          <w:p w:rsidR="00EC536D" w:rsidRDefault="00EC536D" w:rsidP="00C53E83">
            <w:pPr>
              <w:pStyle w:val="a4"/>
              <w:ind w:left="0"/>
              <w:jc w:val="center"/>
              <w:rPr>
                <w:szCs w:val="28"/>
              </w:rPr>
            </w:pPr>
            <w:r>
              <w:rPr>
                <w:szCs w:val="28"/>
              </w:rPr>
              <w:t>1</w:t>
            </w:r>
          </w:p>
        </w:tc>
      </w:tr>
      <w:tr w:rsidR="00C53E83" w:rsidRPr="00C53E83" w:rsidTr="00C53E83">
        <w:tc>
          <w:tcPr>
            <w:tcW w:w="7508" w:type="dxa"/>
            <w:vAlign w:val="center"/>
          </w:tcPr>
          <w:p w:rsidR="00C53E83" w:rsidRPr="00C53E83" w:rsidRDefault="00C53E83" w:rsidP="00C53E83">
            <w:pPr>
              <w:pStyle w:val="a4"/>
              <w:ind w:left="0"/>
              <w:rPr>
                <w:szCs w:val="28"/>
              </w:rPr>
            </w:pPr>
            <w:r w:rsidRPr="00C53E83">
              <w:rPr>
                <w:szCs w:val="28"/>
              </w:rPr>
              <w:t>Труба электросварная</w:t>
            </w:r>
            <w:r>
              <w:rPr>
                <w:szCs w:val="28"/>
              </w:rPr>
              <w:t xml:space="preserve"> прямошовная ДН 57Х3,0 (ДУ 50) </w:t>
            </w:r>
            <w:r w:rsidR="00FA6319">
              <w:rPr>
                <w:szCs w:val="28"/>
              </w:rPr>
              <w:t>(или эквивалент)</w:t>
            </w:r>
          </w:p>
        </w:tc>
        <w:tc>
          <w:tcPr>
            <w:tcW w:w="851" w:type="dxa"/>
            <w:vAlign w:val="center"/>
          </w:tcPr>
          <w:p w:rsidR="00C53E83" w:rsidRPr="00C53E83" w:rsidRDefault="00C53E83" w:rsidP="00C53E83">
            <w:pPr>
              <w:pStyle w:val="a4"/>
              <w:ind w:left="0"/>
              <w:jc w:val="center"/>
              <w:rPr>
                <w:szCs w:val="28"/>
              </w:rPr>
            </w:pPr>
            <w:r>
              <w:rPr>
                <w:szCs w:val="28"/>
              </w:rPr>
              <w:t>м</w:t>
            </w:r>
          </w:p>
        </w:tc>
        <w:tc>
          <w:tcPr>
            <w:tcW w:w="1129" w:type="dxa"/>
            <w:vAlign w:val="center"/>
          </w:tcPr>
          <w:p w:rsidR="00C53E83" w:rsidRPr="00C53E83" w:rsidRDefault="00C53E83" w:rsidP="00C53E83">
            <w:pPr>
              <w:pStyle w:val="a4"/>
              <w:ind w:left="0"/>
              <w:jc w:val="center"/>
              <w:rPr>
                <w:szCs w:val="28"/>
              </w:rPr>
            </w:pPr>
            <w:r>
              <w:rPr>
                <w:szCs w:val="28"/>
              </w:rPr>
              <w:t>0,5</w:t>
            </w:r>
          </w:p>
        </w:tc>
      </w:tr>
      <w:tr w:rsidR="00C53E83" w:rsidRPr="00C53E83" w:rsidTr="00C53E83">
        <w:tc>
          <w:tcPr>
            <w:tcW w:w="7508" w:type="dxa"/>
            <w:vAlign w:val="center"/>
          </w:tcPr>
          <w:p w:rsidR="00C53E83" w:rsidRPr="00C53E83" w:rsidRDefault="00C53E83" w:rsidP="00C53E83">
            <w:pPr>
              <w:pStyle w:val="a4"/>
              <w:ind w:left="0"/>
              <w:rPr>
                <w:szCs w:val="28"/>
              </w:rPr>
            </w:pPr>
            <w:r w:rsidRPr="00C53E83">
              <w:rPr>
                <w:szCs w:val="28"/>
              </w:rPr>
              <w:t>Провод заземления 300 мм</w:t>
            </w:r>
            <w:r>
              <w:rPr>
                <w:szCs w:val="28"/>
              </w:rPr>
              <w:t xml:space="preserve"> E0001B </w:t>
            </w:r>
            <w:r w:rsidR="00FA6319">
              <w:rPr>
                <w:szCs w:val="28"/>
              </w:rPr>
              <w:t>(или эквивалент)</w:t>
            </w:r>
          </w:p>
        </w:tc>
        <w:tc>
          <w:tcPr>
            <w:tcW w:w="851" w:type="dxa"/>
            <w:vAlign w:val="center"/>
          </w:tcPr>
          <w:p w:rsidR="00C53E83" w:rsidRDefault="00C53E83" w:rsidP="00C53E83">
            <w:pPr>
              <w:pStyle w:val="a4"/>
              <w:ind w:left="0"/>
              <w:jc w:val="center"/>
              <w:rPr>
                <w:szCs w:val="28"/>
              </w:rPr>
            </w:pPr>
            <w:r>
              <w:rPr>
                <w:szCs w:val="28"/>
              </w:rPr>
              <w:t>м</w:t>
            </w:r>
          </w:p>
        </w:tc>
        <w:tc>
          <w:tcPr>
            <w:tcW w:w="1129" w:type="dxa"/>
            <w:vAlign w:val="center"/>
          </w:tcPr>
          <w:p w:rsidR="00C53E83" w:rsidRDefault="00C53E83" w:rsidP="00C53E83">
            <w:pPr>
              <w:pStyle w:val="a4"/>
              <w:ind w:left="0"/>
              <w:jc w:val="center"/>
              <w:rPr>
                <w:szCs w:val="28"/>
              </w:rPr>
            </w:pPr>
            <w:r>
              <w:rPr>
                <w:szCs w:val="28"/>
              </w:rPr>
              <w:t>5</w:t>
            </w:r>
          </w:p>
        </w:tc>
      </w:tr>
    </w:tbl>
    <w:p w:rsidR="00D81816" w:rsidRPr="001C0A3C" w:rsidRDefault="00D81816" w:rsidP="00D81816">
      <w:pPr>
        <w:pStyle w:val="a4"/>
        <w:spacing w:after="240"/>
        <w:ind w:left="0" w:firstLine="709"/>
        <w:jc w:val="both"/>
        <w:rPr>
          <w:sz w:val="22"/>
          <w:szCs w:val="22"/>
        </w:rPr>
      </w:pPr>
      <w:r w:rsidRPr="001C0A3C">
        <w:rPr>
          <w:sz w:val="22"/>
          <w:szCs w:val="22"/>
        </w:rPr>
        <w:t>Выполнение работ осуществляется на территории действующей организации с наличием в зоне производства работ одного или нескольких из следующих факторов:</w:t>
      </w:r>
    </w:p>
    <w:p w:rsidR="00D81816" w:rsidRPr="001C0A3C" w:rsidRDefault="00D81816" w:rsidP="00D81816">
      <w:pPr>
        <w:pStyle w:val="a4"/>
        <w:spacing w:after="240"/>
        <w:ind w:left="0" w:firstLine="709"/>
        <w:jc w:val="both"/>
        <w:rPr>
          <w:sz w:val="22"/>
          <w:szCs w:val="22"/>
        </w:rPr>
      </w:pPr>
      <w:r w:rsidRPr="001C0A3C">
        <w:rPr>
          <w:sz w:val="22"/>
          <w:szCs w:val="22"/>
        </w:rPr>
        <w:t>- разветвленная сеть транспортных и инженерных коммуникаций;</w:t>
      </w:r>
    </w:p>
    <w:p w:rsidR="00D81816" w:rsidRPr="001C0A3C" w:rsidRDefault="00D81816" w:rsidP="00D81816">
      <w:pPr>
        <w:pStyle w:val="a4"/>
        <w:spacing w:after="240"/>
        <w:ind w:left="0" w:firstLine="709"/>
        <w:jc w:val="both"/>
        <w:rPr>
          <w:sz w:val="22"/>
          <w:szCs w:val="22"/>
        </w:rPr>
      </w:pPr>
      <w:r w:rsidRPr="001C0A3C">
        <w:rPr>
          <w:sz w:val="22"/>
          <w:szCs w:val="22"/>
        </w:rPr>
        <w:t>- стесненные условия для складирования материалов;</w:t>
      </w:r>
    </w:p>
    <w:p w:rsidR="00F52E2F" w:rsidRDefault="00D81816" w:rsidP="001C0A3C">
      <w:pPr>
        <w:pStyle w:val="a4"/>
        <w:spacing w:after="240"/>
        <w:ind w:left="0" w:firstLine="709"/>
        <w:jc w:val="both"/>
        <w:rPr>
          <w:sz w:val="22"/>
          <w:szCs w:val="22"/>
        </w:rPr>
      </w:pPr>
      <w:r w:rsidRPr="001C0A3C">
        <w:rPr>
          <w:sz w:val="22"/>
          <w:szCs w:val="22"/>
        </w:rPr>
        <w:t>- действующее технологическое оборудование.</w:t>
      </w:r>
    </w:p>
    <w:p w:rsidR="001C0A3C" w:rsidRPr="001C0A3C" w:rsidRDefault="001C0A3C" w:rsidP="001C0A3C">
      <w:pPr>
        <w:pStyle w:val="a4"/>
        <w:spacing w:after="240"/>
        <w:ind w:left="0" w:firstLine="709"/>
        <w:jc w:val="both"/>
        <w:rPr>
          <w:sz w:val="22"/>
          <w:szCs w:val="22"/>
        </w:rPr>
      </w:pPr>
    </w:p>
    <w:p w:rsidR="00D62062" w:rsidRPr="001C0A3C" w:rsidRDefault="00F52E2F" w:rsidP="001C0A3C">
      <w:pPr>
        <w:pStyle w:val="a4"/>
        <w:spacing w:after="240"/>
        <w:ind w:left="0" w:firstLine="709"/>
        <w:jc w:val="both"/>
        <w:rPr>
          <w:b/>
          <w:sz w:val="22"/>
          <w:szCs w:val="22"/>
        </w:rPr>
      </w:pPr>
      <w:r w:rsidRPr="001C0A3C">
        <w:rPr>
          <w:sz w:val="22"/>
          <w:szCs w:val="22"/>
        </w:rPr>
        <w:t>Подрядчик обязан при поставке выполнении Работ по адресу выполнения Работ соблюдать требования законодательства Российской Федерации о государственной тайне, пункта 1 статьи 11 Федерального закона от 25.07.2002 № 115-ФЗ «О правовом положении иностранных граждан в Российской Федерации» и пункта 10 Перечня территорий, организаций и объектов, для въезда на которые иностранным гражданам требуется специальное разрешение, утвержденного постановлением Правительства Российской Федерации от 11.10.2002 № 754 (далее – Перечень), а также привлекать к исполнению Контракта, в случае если для такого исполнения требуется посещение объектов, определенных в Перечне, только граждан Российской Федерации не имеющих гражданства другого государства.</w:t>
      </w:r>
    </w:p>
    <w:p w:rsidR="001C0A3C" w:rsidRDefault="00D62062" w:rsidP="00D62062">
      <w:pPr>
        <w:pStyle w:val="a4"/>
        <w:spacing w:after="240"/>
        <w:ind w:left="0"/>
        <w:jc w:val="both"/>
        <w:rPr>
          <w:b/>
          <w:sz w:val="28"/>
          <w:szCs w:val="28"/>
        </w:rPr>
      </w:pPr>
      <w:r w:rsidRPr="00D62062">
        <w:rPr>
          <w:b/>
          <w:sz w:val="28"/>
          <w:szCs w:val="28"/>
        </w:rPr>
        <w:lastRenderedPageBreak/>
        <w:t xml:space="preserve">7.  </w:t>
      </w:r>
      <w:r w:rsidR="00F52E2F" w:rsidRPr="00F52E2F">
        <w:rPr>
          <w:b/>
          <w:sz w:val="28"/>
          <w:szCs w:val="28"/>
        </w:rPr>
        <w:t>Требования к наличию лицензий</w:t>
      </w:r>
    </w:p>
    <w:p w:rsidR="00F52E2F" w:rsidRDefault="001C0A3C" w:rsidP="001C0A3C">
      <w:pPr>
        <w:pStyle w:val="a4"/>
        <w:spacing w:after="240"/>
        <w:ind w:left="0" w:firstLine="709"/>
        <w:jc w:val="both"/>
        <w:rPr>
          <w:b/>
          <w:sz w:val="28"/>
          <w:szCs w:val="28"/>
        </w:rPr>
      </w:pPr>
      <w:r>
        <w:rPr>
          <w:sz w:val="28"/>
          <w:szCs w:val="28"/>
        </w:rPr>
        <w:t>Н</w:t>
      </w:r>
      <w:r w:rsidRPr="00A17ED1">
        <w:rPr>
          <w:sz w:val="28"/>
          <w:szCs w:val="28"/>
        </w:rPr>
        <w:t>аличие у подрядчика лицензии ФСБ России на проведение работ, связанных с использованием сведений, составляющих государственную тайну</w:t>
      </w:r>
      <w:r>
        <w:rPr>
          <w:sz w:val="28"/>
          <w:szCs w:val="28"/>
        </w:rPr>
        <w:t xml:space="preserve"> </w:t>
      </w:r>
      <w:r w:rsidRPr="005C7FD6">
        <w:rPr>
          <w:sz w:val="28"/>
          <w:szCs w:val="28"/>
        </w:rPr>
        <w:t>(степень секретности разрешенных к использован</w:t>
      </w:r>
      <w:r>
        <w:rPr>
          <w:sz w:val="28"/>
          <w:szCs w:val="28"/>
        </w:rPr>
        <w:t>ию сведений не ниже «секретно»).</w:t>
      </w:r>
    </w:p>
    <w:p w:rsidR="00F52E2F" w:rsidRPr="00F52E2F" w:rsidRDefault="00F52E2F" w:rsidP="00F52E2F">
      <w:pPr>
        <w:pStyle w:val="a4"/>
        <w:ind w:left="0" w:firstLine="709"/>
        <w:jc w:val="both"/>
        <w:rPr>
          <w:sz w:val="28"/>
          <w:szCs w:val="28"/>
        </w:rPr>
      </w:pPr>
      <w:r>
        <w:rPr>
          <w:sz w:val="28"/>
          <w:szCs w:val="28"/>
        </w:rPr>
        <w:t>М</w:t>
      </w:r>
      <w:r w:rsidRPr="00F52E2F">
        <w:rPr>
          <w:sz w:val="28"/>
          <w:szCs w:val="28"/>
        </w:rPr>
        <w:t>атериалы должны соответствовать требованиям руководящих документов ФСБ России и ФСТЭК России для размещения технических средств на объектах информатизации (выделенные помещения) до 2 (второй) категории включительно.</w:t>
      </w:r>
    </w:p>
    <w:p w:rsidR="00F52E2F" w:rsidRPr="00F52E2F" w:rsidRDefault="00F52E2F" w:rsidP="001C0A3C">
      <w:pPr>
        <w:pStyle w:val="a4"/>
        <w:ind w:left="0" w:firstLine="709"/>
        <w:jc w:val="both"/>
        <w:rPr>
          <w:sz w:val="28"/>
          <w:szCs w:val="28"/>
        </w:rPr>
      </w:pPr>
      <w:r w:rsidRPr="00F52E2F">
        <w:rPr>
          <w:sz w:val="28"/>
          <w:szCs w:val="28"/>
        </w:rPr>
        <w:t xml:space="preserve">Товар должен пройти специальную проверку по требованиям безопасности информации на наличие возможно внедренных устройств перехвата (уничтожения) информации </w:t>
      </w:r>
      <w:r w:rsidRPr="00F52E2F">
        <w:rPr>
          <w:b/>
          <w:sz w:val="28"/>
          <w:szCs w:val="28"/>
        </w:rPr>
        <w:t>(ОТСС, СП)</w:t>
      </w:r>
      <w:r w:rsidRPr="00F52E2F">
        <w:rPr>
          <w:sz w:val="28"/>
          <w:szCs w:val="28"/>
        </w:rPr>
        <w:t xml:space="preserve"> с оформлением заключения по результатам проверки. Документы должны быть оформлены согласно требованиям ФСТЭК и ФСБ России.</w:t>
      </w:r>
    </w:p>
    <w:p w:rsidR="00F52E2F" w:rsidRPr="00F52E2F" w:rsidRDefault="00F52E2F" w:rsidP="001C0A3C">
      <w:pPr>
        <w:ind w:firstLine="709"/>
        <w:jc w:val="both"/>
        <w:rPr>
          <w:sz w:val="28"/>
          <w:szCs w:val="28"/>
        </w:rPr>
      </w:pPr>
      <w:r w:rsidRPr="00F52E2F">
        <w:rPr>
          <w:sz w:val="28"/>
          <w:szCs w:val="28"/>
        </w:rPr>
        <w:t>Организация, выдавшая документы по результатам выполнения специальной проверки, должна иметь:</w:t>
      </w:r>
    </w:p>
    <w:p w:rsidR="00F52E2F" w:rsidRPr="00F52E2F" w:rsidRDefault="00F52E2F" w:rsidP="001C0A3C">
      <w:pPr>
        <w:ind w:firstLine="851"/>
        <w:jc w:val="both"/>
        <w:rPr>
          <w:sz w:val="28"/>
          <w:szCs w:val="28"/>
        </w:rPr>
      </w:pPr>
      <w:r w:rsidRPr="00F52E2F">
        <w:rPr>
          <w:sz w:val="28"/>
          <w:szCs w:val="28"/>
        </w:rPr>
        <w:t>- действующую на момент выдачи данных документов лицензию ФСБ России на осуществление мероприятий и (или) оказание услуг в области защиты государственной тайны;</w:t>
      </w:r>
    </w:p>
    <w:p w:rsidR="00D62062" w:rsidRPr="001C0A3C" w:rsidRDefault="00F52E2F" w:rsidP="001C0A3C">
      <w:pPr>
        <w:pStyle w:val="a4"/>
        <w:spacing w:after="240"/>
        <w:ind w:left="0" w:firstLine="851"/>
        <w:jc w:val="both"/>
        <w:rPr>
          <w:b/>
          <w:sz w:val="28"/>
          <w:szCs w:val="28"/>
        </w:rPr>
      </w:pPr>
      <w:r w:rsidRPr="00F52E2F">
        <w:rPr>
          <w:sz w:val="28"/>
          <w:szCs w:val="28"/>
        </w:rPr>
        <w:t>- действующую на момент выдачи данных документов лицензию ФСБ России на осуществление деятельности по выявлению электронных устройств, предназначенных для негласного получения информации, в помещениях и технических средствах.</w:t>
      </w:r>
    </w:p>
    <w:p w:rsidR="00D62062" w:rsidRDefault="00D62062" w:rsidP="00D62062">
      <w:pPr>
        <w:pStyle w:val="a4"/>
        <w:spacing w:after="240"/>
        <w:ind w:left="0"/>
        <w:jc w:val="both"/>
        <w:rPr>
          <w:b/>
          <w:sz w:val="28"/>
          <w:szCs w:val="28"/>
        </w:rPr>
      </w:pPr>
      <w:r>
        <w:rPr>
          <w:sz w:val="28"/>
          <w:szCs w:val="28"/>
        </w:rPr>
        <w:tab/>
      </w:r>
    </w:p>
    <w:p w:rsidR="00D62062" w:rsidRDefault="00D62062" w:rsidP="00D62062">
      <w:pPr>
        <w:pStyle w:val="a4"/>
        <w:spacing w:after="240"/>
        <w:ind w:left="0"/>
        <w:jc w:val="both"/>
        <w:rPr>
          <w:b/>
          <w:sz w:val="28"/>
          <w:szCs w:val="28"/>
        </w:rPr>
      </w:pPr>
      <w:r w:rsidRPr="00D62062">
        <w:rPr>
          <w:b/>
          <w:sz w:val="28"/>
          <w:szCs w:val="28"/>
        </w:rPr>
        <w:t xml:space="preserve">8. </w:t>
      </w:r>
      <w:r>
        <w:rPr>
          <w:b/>
          <w:sz w:val="28"/>
          <w:szCs w:val="28"/>
        </w:rPr>
        <w:t>Г</w:t>
      </w:r>
      <w:r w:rsidRPr="00D62062">
        <w:rPr>
          <w:b/>
          <w:sz w:val="28"/>
          <w:szCs w:val="28"/>
        </w:rPr>
        <w:t>аранти</w:t>
      </w:r>
      <w:r>
        <w:rPr>
          <w:b/>
          <w:sz w:val="28"/>
          <w:szCs w:val="28"/>
        </w:rPr>
        <w:t>йные требования</w:t>
      </w:r>
    </w:p>
    <w:p w:rsidR="00D62062" w:rsidRDefault="00D62062" w:rsidP="00D62062">
      <w:pPr>
        <w:pStyle w:val="a4"/>
        <w:spacing w:after="240"/>
        <w:ind w:left="0"/>
        <w:jc w:val="both"/>
        <w:rPr>
          <w:b/>
          <w:sz w:val="28"/>
          <w:szCs w:val="28"/>
        </w:rPr>
      </w:pPr>
      <w:r>
        <w:rPr>
          <w:sz w:val="28"/>
          <w:szCs w:val="28"/>
        </w:rPr>
        <w:tab/>
      </w:r>
      <w:r w:rsidRPr="00D62062">
        <w:rPr>
          <w:sz w:val="28"/>
          <w:szCs w:val="28"/>
        </w:rPr>
        <w:t xml:space="preserve">Срок гарантийной эксплуатации результатов работ составляет не менее 12 (двенадцати) месяцев с даты подписания сторонами документа о приемке. </w:t>
      </w:r>
      <w:r>
        <w:rPr>
          <w:sz w:val="28"/>
          <w:szCs w:val="28"/>
        </w:rPr>
        <w:tab/>
      </w:r>
      <w:r w:rsidRPr="00D62062">
        <w:rPr>
          <w:sz w:val="28"/>
          <w:szCs w:val="28"/>
        </w:rPr>
        <w:t xml:space="preserve">Срок гарантии Подрядчика на материалы должен быть не менее срока гарантии производителя материалов. </w:t>
      </w:r>
    </w:p>
    <w:p w:rsidR="00D62062" w:rsidRDefault="00D62062" w:rsidP="00D62062">
      <w:pPr>
        <w:pStyle w:val="a4"/>
        <w:spacing w:after="240"/>
        <w:ind w:left="0"/>
        <w:jc w:val="both"/>
        <w:rPr>
          <w:b/>
          <w:sz w:val="28"/>
          <w:szCs w:val="28"/>
        </w:rPr>
      </w:pPr>
      <w:r>
        <w:rPr>
          <w:sz w:val="28"/>
          <w:szCs w:val="28"/>
        </w:rPr>
        <w:tab/>
      </w:r>
      <w:r w:rsidRPr="00D62062">
        <w:rPr>
          <w:sz w:val="28"/>
          <w:szCs w:val="28"/>
        </w:rPr>
        <w:t>Подрядчик должен обеспечить надлежащее качество используемых материалов, в соответствии с государственными стандартами. Подрядчик должен выполнить работы качественно, в соответствии с документацией и действующими нормами и правилами. Выявленные при приемке работ, а также в период гарантийной эксплуатации недостатки и дефекты, устраняются Подрядчиком за свой счет. Гарантия качества результата работ, распространяется на все, составляющее результат работ.</w:t>
      </w:r>
    </w:p>
    <w:p w:rsidR="00D62062" w:rsidRPr="00D62062" w:rsidRDefault="00D62062" w:rsidP="00D62062">
      <w:pPr>
        <w:pStyle w:val="a4"/>
        <w:spacing w:after="240"/>
        <w:ind w:left="0"/>
        <w:jc w:val="both"/>
        <w:rPr>
          <w:b/>
          <w:sz w:val="28"/>
          <w:szCs w:val="28"/>
        </w:rPr>
      </w:pPr>
      <w:r>
        <w:rPr>
          <w:b/>
          <w:sz w:val="28"/>
          <w:szCs w:val="28"/>
        </w:rPr>
        <w:tab/>
      </w:r>
      <w:r w:rsidRPr="00D62062">
        <w:rPr>
          <w:sz w:val="28"/>
          <w:szCs w:val="28"/>
        </w:rPr>
        <w:t>Течение гарантийного срока прерывается на все время, на протяжении которого объект не мог эксплуатироваться вследствие недостатков, за которые отвечает Подрядчик.</w:t>
      </w:r>
    </w:p>
    <w:p w:rsidR="00C774E4" w:rsidRDefault="00D62062" w:rsidP="00D62062">
      <w:pPr>
        <w:pStyle w:val="a4"/>
        <w:spacing w:after="240"/>
        <w:ind w:left="0"/>
        <w:jc w:val="both"/>
        <w:rPr>
          <w:sz w:val="28"/>
          <w:szCs w:val="28"/>
        </w:rPr>
      </w:pPr>
      <w:r>
        <w:rPr>
          <w:sz w:val="28"/>
          <w:szCs w:val="28"/>
        </w:rPr>
        <w:tab/>
      </w:r>
      <w:r w:rsidRPr="00D62062">
        <w:rPr>
          <w:sz w:val="28"/>
          <w:szCs w:val="28"/>
        </w:rPr>
        <w:t>Если в период гарантийного срока обнаружатся дефекты, препятствующие нормальной эксплуатации (в том числе дефекты качества и др.), то Подрядчик обязан их устранить за свой счет, в согласованные с Заказчиком сроки, но не более 10 (десяти) календарных дней с момента предъявления Заказчиком требования об устранении недостатков, дефектов, подтвержденного актом, составленным с участием представителя Подрядчика или в одностороннем порядке в случае отказа Подрядчика от составления или подписания акта обнаруженных дефектов</w:t>
      </w:r>
      <w:r w:rsidRPr="00CD01DB">
        <w:rPr>
          <w:sz w:val="28"/>
          <w:szCs w:val="28"/>
          <w:highlight w:val="white"/>
        </w:rPr>
        <w:t>.</w:t>
      </w:r>
      <w:bookmarkStart w:id="9" w:name="_GoBack"/>
      <w:bookmarkEnd w:id="9"/>
    </w:p>
    <w:p w:rsidR="00C774E4" w:rsidRDefault="00C774E4" w:rsidP="00C774E4">
      <w:pPr>
        <w:pStyle w:val="a4"/>
        <w:spacing w:after="240"/>
        <w:ind w:left="0"/>
        <w:jc w:val="right"/>
        <w:rPr>
          <w:sz w:val="28"/>
          <w:szCs w:val="28"/>
        </w:rPr>
        <w:sectPr w:rsidR="00C774E4" w:rsidSect="00272442">
          <w:headerReference w:type="default" r:id="rId8"/>
          <w:pgSz w:w="11906" w:h="16838"/>
          <w:pgMar w:top="993" w:right="707" w:bottom="426" w:left="1701" w:header="708" w:footer="708" w:gutter="0"/>
          <w:cols w:space="708"/>
          <w:titlePg/>
          <w:docGrid w:linePitch="360"/>
        </w:sectPr>
      </w:pPr>
    </w:p>
    <w:p w:rsidR="00D62062" w:rsidRDefault="00C774E4" w:rsidP="00C774E4">
      <w:pPr>
        <w:pStyle w:val="a4"/>
        <w:spacing w:after="240"/>
        <w:ind w:left="0"/>
        <w:jc w:val="right"/>
        <w:rPr>
          <w:sz w:val="28"/>
          <w:szCs w:val="28"/>
        </w:rPr>
      </w:pPr>
      <w:r>
        <w:rPr>
          <w:sz w:val="28"/>
          <w:szCs w:val="28"/>
        </w:rPr>
        <w:lastRenderedPageBreak/>
        <w:t xml:space="preserve">Приложение </w:t>
      </w:r>
    </w:p>
    <w:p w:rsidR="00C774E4" w:rsidRDefault="00C774E4" w:rsidP="00C774E4">
      <w:pPr>
        <w:pStyle w:val="a4"/>
        <w:spacing w:after="240"/>
        <w:ind w:left="0"/>
        <w:jc w:val="right"/>
        <w:rPr>
          <w:sz w:val="28"/>
          <w:szCs w:val="28"/>
        </w:rPr>
      </w:pPr>
      <w:r>
        <w:rPr>
          <w:sz w:val="28"/>
          <w:szCs w:val="28"/>
        </w:rPr>
        <w:t>к техническому заданию</w:t>
      </w:r>
    </w:p>
    <w:p w:rsidR="00C774E4" w:rsidRPr="00C774E4" w:rsidRDefault="00AA0F94" w:rsidP="00C774E4">
      <w:pPr>
        <w:pStyle w:val="a4"/>
        <w:spacing w:after="240"/>
        <w:ind w:left="0"/>
        <w:jc w:val="right"/>
        <w:rPr>
          <w:b/>
          <w:sz w:val="28"/>
          <w:lang w:val="en-US"/>
        </w:rPr>
      </w:pPr>
      <w:r>
        <w:rPr>
          <w:b/>
          <w:noProof/>
          <w:sz w:val="28"/>
        </w:rPr>
        <w:drawing>
          <wp:inline distT="0" distB="0" distL="0" distR="0">
            <wp:extent cx="14207490" cy="7910195"/>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07490" cy="7910195"/>
                    </a:xfrm>
                    <a:prstGeom prst="rect">
                      <a:avLst/>
                    </a:prstGeom>
                    <a:noFill/>
                    <a:ln>
                      <a:noFill/>
                    </a:ln>
                  </pic:spPr>
                </pic:pic>
              </a:graphicData>
            </a:graphic>
          </wp:inline>
        </w:drawing>
      </w:r>
    </w:p>
    <w:sectPr w:rsidR="00C774E4" w:rsidRPr="00C774E4" w:rsidSect="00AA0F94">
      <w:pgSz w:w="23814" w:h="16840" w:orient="landscape" w:code="8"/>
      <w:pgMar w:top="1701" w:right="992" w:bottom="709" w:left="42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2DEA" w:rsidRDefault="00B32DEA" w:rsidP="00371C76">
      <w:r>
        <w:separator/>
      </w:r>
    </w:p>
  </w:endnote>
  <w:endnote w:type="continuationSeparator" w:id="0">
    <w:p w:rsidR="00B32DEA" w:rsidRDefault="00B32DEA" w:rsidP="00371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2DEA" w:rsidRDefault="00B32DEA" w:rsidP="00371C76">
      <w:r>
        <w:separator/>
      </w:r>
    </w:p>
  </w:footnote>
  <w:footnote w:type="continuationSeparator" w:id="0">
    <w:p w:rsidR="00B32DEA" w:rsidRDefault="00B32DEA" w:rsidP="00371C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704138"/>
      <w:docPartObj>
        <w:docPartGallery w:val="Page Numbers (Top of Page)"/>
        <w:docPartUnique/>
      </w:docPartObj>
    </w:sdtPr>
    <w:sdtEndPr/>
    <w:sdtContent>
      <w:p w:rsidR="00F52E2F" w:rsidRDefault="00F52E2F">
        <w:pPr>
          <w:pStyle w:val="a6"/>
          <w:jc w:val="center"/>
        </w:pPr>
        <w:r>
          <w:fldChar w:fldCharType="begin"/>
        </w:r>
        <w:r>
          <w:instrText>PAGE   \* MERGEFORMAT</w:instrText>
        </w:r>
        <w:r>
          <w:fldChar w:fldCharType="separate"/>
        </w:r>
        <w:r w:rsidR="002C7C2B">
          <w:rPr>
            <w:noProof/>
          </w:rPr>
          <w:t>13</w:t>
        </w:r>
        <w:r>
          <w:fldChar w:fldCharType="end"/>
        </w:r>
      </w:p>
    </w:sdtContent>
  </w:sdt>
  <w:p w:rsidR="00F52E2F" w:rsidRDefault="00F52E2F">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B034A"/>
    <w:multiLevelType w:val="hybridMultilevel"/>
    <w:tmpl w:val="BE902FC4"/>
    <w:lvl w:ilvl="0" w:tplc="263886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E403FF8"/>
    <w:multiLevelType w:val="hybridMultilevel"/>
    <w:tmpl w:val="94AAD1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DC7600D"/>
    <w:multiLevelType w:val="hybridMultilevel"/>
    <w:tmpl w:val="0CFA1D58"/>
    <w:lvl w:ilvl="0" w:tplc="BFCA61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0142596"/>
    <w:multiLevelType w:val="hybridMultilevel"/>
    <w:tmpl w:val="425AE124"/>
    <w:lvl w:ilvl="0" w:tplc="263886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4A02731B"/>
    <w:multiLevelType w:val="hybridMultilevel"/>
    <w:tmpl w:val="7422C266"/>
    <w:lvl w:ilvl="0" w:tplc="9C24AC40">
      <w:start w:val="2"/>
      <w:numFmt w:val="decimal"/>
      <w:lvlText w:val="%1."/>
      <w:lvlJc w:val="left"/>
      <w:pPr>
        <w:ind w:left="360" w:hanging="360"/>
      </w:pPr>
      <w:rPr>
        <w:rFonts w:hint="default"/>
        <w:b/>
      </w:rPr>
    </w:lvl>
    <w:lvl w:ilvl="1" w:tplc="3BF24164">
      <w:start w:val="1"/>
      <w:numFmt w:val="lowerLetter"/>
      <w:lvlText w:val="%2."/>
      <w:lvlJc w:val="left"/>
      <w:pPr>
        <w:ind w:left="1222" w:hanging="360"/>
      </w:pPr>
      <w:rPr>
        <w:b/>
      </w:rPr>
    </w:lvl>
    <w:lvl w:ilvl="2" w:tplc="0419001B">
      <w:start w:val="1"/>
      <w:numFmt w:val="lowerRoman"/>
      <w:lvlText w:val="%3."/>
      <w:lvlJc w:val="right"/>
      <w:pPr>
        <w:ind w:left="1942" w:hanging="180"/>
      </w:pPr>
    </w:lvl>
    <w:lvl w:ilvl="3" w:tplc="54720528">
      <w:start w:val="10"/>
      <w:numFmt w:val="decimal"/>
      <w:lvlText w:val="%4"/>
      <w:lvlJc w:val="left"/>
      <w:pPr>
        <w:ind w:left="2662" w:hanging="360"/>
      </w:pPr>
      <w:rPr>
        <w:rFonts w:hint="default"/>
      </w:r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4AD8041A"/>
    <w:multiLevelType w:val="hybridMultilevel"/>
    <w:tmpl w:val="2D740A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E3331C4"/>
    <w:multiLevelType w:val="hybridMultilevel"/>
    <w:tmpl w:val="FE8CEF48"/>
    <w:lvl w:ilvl="0" w:tplc="D474F3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0384888"/>
    <w:multiLevelType w:val="hybridMultilevel"/>
    <w:tmpl w:val="8FD093A4"/>
    <w:lvl w:ilvl="0" w:tplc="B56C6462">
      <w:start w:val="1"/>
      <w:numFmt w:val="decimal"/>
      <w:lvlText w:val="%1."/>
      <w:lvlJc w:val="left"/>
      <w:pPr>
        <w:ind w:left="1279" w:hanging="5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5B1F00B1"/>
    <w:multiLevelType w:val="hybridMultilevel"/>
    <w:tmpl w:val="68A0309E"/>
    <w:lvl w:ilvl="0" w:tplc="D12C3D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9B750BB"/>
    <w:multiLevelType w:val="hybridMultilevel"/>
    <w:tmpl w:val="B9E88C48"/>
    <w:lvl w:ilvl="0" w:tplc="263886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0"/>
  </w:num>
  <w:num w:numId="4">
    <w:abstractNumId w:val="3"/>
  </w:num>
  <w:num w:numId="5">
    <w:abstractNumId w:val="1"/>
  </w:num>
  <w:num w:numId="6">
    <w:abstractNumId w:val="9"/>
  </w:num>
  <w:num w:numId="7">
    <w:abstractNumId w:val="8"/>
  </w:num>
  <w:num w:numId="8">
    <w:abstractNumId w:val="7"/>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8D9"/>
    <w:rsid w:val="00004072"/>
    <w:rsid w:val="00014005"/>
    <w:rsid w:val="00017086"/>
    <w:rsid w:val="00026A8C"/>
    <w:rsid w:val="00030FFD"/>
    <w:rsid w:val="0003673D"/>
    <w:rsid w:val="0004140B"/>
    <w:rsid w:val="000575A8"/>
    <w:rsid w:val="000637E7"/>
    <w:rsid w:val="00082FEF"/>
    <w:rsid w:val="00086EF4"/>
    <w:rsid w:val="00097B09"/>
    <w:rsid w:val="000B01EF"/>
    <w:rsid w:val="000C27E0"/>
    <w:rsid w:val="000F3A27"/>
    <w:rsid w:val="000F3FBD"/>
    <w:rsid w:val="001139CA"/>
    <w:rsid w:val="00130829"/>
    <w:rsid w:val="00132B40"/>
    <w:rsid w:val="00140459"/>
    <w:rsid w:val="00141EA6"/>
    <w:rsid w:val="00162494"/>
    <w:rsid w:val="001909E8"/>
    <w:rsid w:val="001A08E5"/>
    <w:rsid w:val="001A1A5D"/>
    <w:rsid w:val="001C0A3C"/>
    <w:rsid w:val="001C4CF6"/>
    <w:rsid w:val="001C6D72"/>
    <w:rsid w:val="001D4BAC"/>
    <w:rsid w:val="001F0690"/>
    <w:rsid w:val="00223338"/>
    <w:rsid w:val="00240E1C"/>
    <w:rsid w:val="002612A5"/>
    <w:rsid w:val="0026595F"/>
    <w:rsid w:val="00265D3C"/>
    <w:rsid w:val="0026685B"/>
    <w:rsid w:val="00272442"/>
    <w:rsid w:val="00276627"/>
    <w:rsid w:val="0028798E"/>
    <w:rsid w:val="00293898"/>
    <w:rsid w:val="002A018D"/>
    <w:rsid w:val="002B1B65"/>
    <w:rsid w:val="002B3F0B"/>
    <w:rsid w:val="002C58E6"/>
    <w:rsid w:val="002C7C2B"/>
    <w:rsid w:val="002D1854"/>
    <w:rsid w:val="002D593D"/>
    <w:rsid w:val="002E0B9F"/>
    <w:rsid w:val="00306739"/>
    <w:rsid w:val="00324D03"/>
    <w:rsid w:val="00357C57"/>
    <w:rsid w:val="00371C76"/>
    <w:rsid w:val="003827C3"/>
    <w:rsid w:val="00386363"/>
    <w:rsid w:val="0039153F"/>
    <w:rsid w:val="00392C58"/>
    <w:rsid w:val="003B1451"/>
    <w:rsid w:val="003B4454"/>
    <w:rsid w:val="003F2F31"/>
    <w:rsid w:val="00405628"/>
    <w:rsid w:val="0041410F"/>
    <w:rsid w:val="00434472"/>
    <w:rsid w:val="00441D6A"/>
    <w:rsid w:val="00445049"/>
    <w:rsid w:val="00460F26"/>
    <w:rsid w:val="00480606"/>
    <w:rsid w:val="00487968"/>
    <w:rsid w:val="004B57C8"/>
    <w:rsid w:val="004B7A90"/>
    <w:rsid w:val="004C0298"/>
    <w:rsid w:val="004E276D"/>
    <w:rsid w:val="004E5276"/>
    <w:rsid w:val="004F598C"/>
    <w:rsid w:val="00500596"/>
    <w:rsid w:val="0051123F"/>
    <w:rsid w:val="0051412C"/>
    <w:rsid w:val="00517F59"/>
    <w:rsid w:val="00520D69"/>
    <w:rsid w:val="00523A46"/>
    <w:rsid w:val="00524950"/>
    <w:rsid w:val="00526D48"/>
    <w:rsid w:val="0054096C"/>
    <w:rsid w:val="005563E9"/>
    <w:rsid w:val="0055656F"/>
    <w:rsid w:val="00563F7E"/>
    <w:rsid w:val="00570AD9"/>
    <w:rsid w:val="005713D7"/>
    <w:rsid w:val="0057418E"/>
    <w:rsid w:val="0057667E"/>
    <w:rsid w:val="005801E9"/>
    <w:rsid w:val="00590B10"/>
    <w:rsid w:val="0059192D"/>
    <w:rsid w:val="005B0243"/>
    <w:rsid w:val="005C7FD6"/>
    <w:rsid w:val="005D195B"/>
    <w:rsid w:val="005D27A9"/>
    <w:rsid w:val="005D526F"/>
    <w:rsid w:val="005F63EC"/>
    <w:rsid w:val="005F66AB"/>
    <w:rsid w:val="00620883"/>
    <w:rsid w:val="00621EAF"/>
    <w:rsid w:val="0063298F"/>
    <w:rsid w:val="00640986"/>
    <w:rsid w:val="00655366"/>
    <w:rsid w:val="00664F45"/>
    <w:rsid w:val="00670187"/>
    <w:rsid w:val="00674EE6"/>
    <w:rsid w:val="00675F0F"/>
    <w:rsid w:val="0069093E"/>
    <w:rsid w:val="006B41E6"/>
    <w:rsid w:val="006B4BAB"/>
    <w:rsid w:val="006C3DE9"/>
    <w:rsid w:val="006D244A"/>
    <w:rsid w:val="006F3495"/>
    <w:rsid w:val="006F679C"/>
    <w:rsid w:val="00700AB2"/>
    <w:rsid w:val="00720B65"/>
    <w:rsid w:val="00730ABE"/>
    <w:rsid w:val="00747C4A"/>
    <w:rsid w:val="00755419"/>
    <w:rsid w:val="00760B6A"/>
    <w:rsid w:val="007A2EBB"/>
    <w:rsid w:val="007A4D7A"/>
    <w:rsid w:val="007B2909"/>
    <w:rsid w:val="007C55A9"/>
    <w:rsid w:val="007C68A7"/>
    <w:rsid w:val="007C72A2"/>
    <w:rsid w:val="007E025D"/>
    <w:rsid w:val="007F1814"/>
    <w:rsid w:val="00811231"/>
    <w:rsid w:val="00813A8F"/>
    <w:rsid w:val="00813A9B"/>
    <w:rsid w:val="00822367"/>
    <w:rsid w:val="00830671"/>
    <w:rsid w:val="00830E9F"/>
    <w:rsid w:val="008478BD"/>
    <w:rsid w:val="0085637A"/>
    <w:rsid w:val="0088070C"/>
    <w:rsid w:val="00882400"/>
    <w:rsid w:val="008A1288"/>
    <w:rsid w:val="008B3FCB"/>
    <w:rsid w:val="008D2E06"/>
    <w:rsid w:val="008F0061"/>
    <w:rsid w:val="008F05E2"/>
    <w:rsid w:val="008F1A0A"/>
    <w:rsid w:val="008F4B1E"/>
    <w:rsid w:val="008F58DF"/>
    <w:rsid w:val="008F5D3C"/>
    <w:rsid w:val="0091637B"/>
    <w:rsid w:val="00923408"/>
    <w:rsid w:val="00942689"/>
    <w:rsid w:val="00946915"/>
    <w:rsid w:val="00951245"/>
    <w:rsid w:val="009565BD"/>
    <w:rsid w:val="009566DB"/>
    <w:rsid w:val="00966849"/>
    <w:rsid w:val="00967FEB"/>
    <w:rsid w:val="0099449D"/>
    <w:rsid w:val="009A21EE"/>
    <w:rsid w:val="009A43F9"/>
    <w:rsid w:val="009D090D"/>
    <w:rsid w:val="009D4BC3"/>
    <w:rsid w:val="009D55EA"/>
    <w:rsid w:val="009F4318"/>
    <w:rsid w:val="009F64C4"/>
    <w:rsid w:val="009F7211"/>
    <w:rsid w:val="00A0357E"/>
    <w:rsid w:val="00A03B3A"/>
    <w:rsid w:val="00A17ED1"/>
    <w:rsid w:val="00A20E6A"/>
    <w:rsid w:val="00A2254A"/>
    <w:rsid w:val="00A36BD2"/>
    <w:rsid w:val="00A45513"/>
    <w:rsid w:val="00A4660B"/>
    <w:rsid w:val="00A70CEF"/>
    <w:rsid w:val="00AA0F94"/>
    <w:rsid w:val="00AA5A96"/>
    <w:rsid w:val="00AC4669"/>
    <w:rsid w:val="00AC526A"/>
    <w:rsid w:val="00B02F00"/>
    <w:rsid w:val="00B32DEA"/>
    <w:rsid w:val="00B379B2"/>
    <w:rsid w:val="00B45A1A"/>
    <w:rsid w:val="00B52D2C"/>
    <w:rsid w:val="00B57EAE"/>
    <w:rsid w:val="00B900F0"/>
    <w:rsid w:val="00BB2B5D"/>
    <w:rsid w:val="00BD3A4D"/>
    <w:rsid w:val="00BD7EAF"/>
    <w:rsid w:val="00BF17D9"/>
    <w:rsid w:val="00C04000"/>
    <w:rsid w:val="00C230DE"/>
    <w:rsid w:val="00C24104"/>
    <w:rsid w:val="00C25E50"/>
    <w:rsid w:val="00C3788C"/>
    <w:rsid w:val="00C432F4"/>
    <w:rsid w:val="00C53E83"/>
    <w:rsid w:val="00C5794B"/>
    <w:rsid w:val="00C609F0"/>
    <w:rsid w:val="00C61A17"/>
    <w:rsid w:val="00C6490C"/>
    <w:rsid w:val="00C71FCA"/>
    <w:rsid w:val="00C774E4"/>
    <w:rsid w:val="00C847FB"/>
    <w:rsid w:val="00C90B6B"/>
    <w:rsid w:val="00C95F10"/>
    <w:rsid w:val="00C97B77"/>
    <w:rsid w:val="00CA2ADC"/>
    <w:rsid w:val="00CA2B6C"/>
    <w:rsid w:val="00CB17F4"/>
    <w:rsid w:val="00CB6D26"/>
    <w:rsid w:val="00CF1DA5"/>
    <w:rsid w:val="00CF6B75"/>
    <w:rsid w:val="00D0719C"/>
    <w:rsid w:val="00D21DF2"/>
    <w:rsid w:val="00D407BC"/>
    <w:rsid w:val="00D409FD"/>
    <w:rsid w:val="00D47CDB"/>
    <w:rsid w:val="00D50D64"/>
    <w:rsid w:val="00D523B8"/>
    <w:rsid w:val="00D5420C"/>
    <w:rsid w:val="00D62062"/>
    <w:rsid w:val="00D6730F"/>
    <w:rsid w:val="00D81816"/>
    <w:rsid w:val="00DB4508"/>
    <w:rsid w:val="00DB5DCA"/>
    <w:rsid w:val="00DF58D1"/>
    <w:rsid w:val="00E14EEC"/>
    <w:rsid w:val="00E244BB"/>
    <w:rsid w:val="00E2627C"/>
    <w:rsid w:val="00E268D9"/>
    <w:rsid w:val="00E3631E"/>
    <w:rsid w:val="00E55C36"/>
    <w:rsid w:val="00E5773D"/>
    <w:rsid w:val="00E623F4"/>
    <w:rsid w:val="00E87DD4"/>
    <w:rsid w:val="00E90B4A"/>
    <w:rsid w:val="00EA3A7F"/>
    <w:rsid w:val="00EA53B6"/>
    <w:rsid w:val="00EB4F95"/>
    <w:rsid w:val="00EB5DAA"/>
    <w:rsid w:val="00EC536D"/>
    <w:rsid w:val="00EC5792"/>
    <w:rsid w:val="00EC7AA5"/>
    <w:rsid w:val="00EC7ABD"/>
    <w:rsid w:val="00F03020"/>
    <w:rsid w:val="00F353E5"/>
    <w:rsid w:val="00F43BCC"/>
    <w:rsid w:val="00F44902"/>
    <w:rsid w:val="00F44DFB"/>
    <w:rsid w:val="00F46EDA"/>
    <w:rsid w:val="00F46EFC"/>
    <w:rsid w:val="00F50522"/>
    <w:rsid w:val="00F51B0F"/>
    <w:rsid w:val="00F52E2F"/>
    <w:rsid w:val="00F540C2"/>
    <w:rsid w:val="00F721A0"/>
    <w:rsid w:val="00F72F67"/>
    <w:rsid w:val="00F9569C"/>
    <w:rsid w:val="00FA4617"/>
    <w:rsid w:val="00FA6319"/>
    <w:rsid w:val="00FE364A"/>
    <w:rsid w:val="00FE5785"/>
    <w:rsid w:val="00FE5A35"/>
    <w:rsid w:val="00FE7F77"/>
    <w:rsid w:val="00FF03FE"/>
    <w:rsid w:val="00FF13A4"/>
    <w:rsid w:val="00FF2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30FC71-A0C9-4849-933B-B6155E6F0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68D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268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E268D9"/>
    <w:pPr>
      <w:ind w:left="720"/>
      <w:contextualSpacing/>
    </w:pPr>
  </w:style>
  <w:style w:type="paragraph" w:styleId="a6">
    <w:name w:val="header"/>
    <w:basedOn w:val="a"/>
    <w:link w:val="a7"/>
    <w:uiPriority w:val="99"/>
    <w:unhideWhenUsed/>
    <w:rsid w:val="00371C76"/>
    <w:pPr>
      <w:tabs>
        <w:tab w:val="center" w:pos="4677"/>
        <w:tab w:val="right" w:pos="9355"/>
      </w:tabs>
    </w:pPr>
  </w:style>
  <w:style w:type="character" w:customStyle="1" w:styleId="a7">
    <w:name w:val="Верхний колонтитул Знак"/>
    <w:basedOn w:val="a0"/>
    <w:link w:val="a6"/>
    <w:uiPriority w:val="99"/>
    <w:rsid w:val="00371C76"/>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371C76"/>
    <w:pPr>
      <w:tabs>
        <w:tab w:val="center" w:pos="4677"/>
        <w:tab w:val="right" w:pos="9355"/>
      </w:tabs>
    </w:pPr>
  </w:style>
  <w:style w:type="character" w:customStyle="1" w:styleId="a9">
    <w:name w:val="Нижний колонтитул Знак"/>
    <w:basedOn w:val="a0"/>
    <w:link w:val="a8"/>
    <w:uiPriority w:val="99"/>
    <w:rsid w:val="00371C76"/>
    <w:rPr>
      <w:rFonts w:ascii="Times New Roman" w:eastAsia="Times New Roman" w:hAnsi="Times New Roman" w:cs="Times New Roman"/>
      <w:sz w:val="24"/>
      <w:szCs w:val="24"/>
      <w:lang w:eastAsia="ru-RU"/>
    </w:rPr>
  </w:style>
  <w:style w:type="paragraph" w:customStyle="1" w:styleId="CharCharCharChar">
    <w:name w:val="Char Char Char Char"/>
    <w:basedOn w:val="a"/>
    <w:next w:val="a"/>
    <w:semiHidden/>
    <w:rsid w:val="00BF17D9"/>
    <w:pPr>
      <w:spacing w:after="160" w:line="240" w:lineRule="exact"/>
    </w:pPr>
    <w:rPr>
      <w:rFonts w:ascii="Arial" w:hAnsi="Arial" w:cs="Arial"/>
      <w:sz w:val="20"/>
      <w:szCs w:val="20"/>
      <w:lang w:val="en-US" w:eastAsia="en-US"/>
    </w:rPr>
  </w:style>
  <w:style w:type="paragraph" w:customStyle="1" w:styleId="ConsPlusTitle">
    <w:name w:val="ConsPlusTitle"/>
    <w:rsid w:val="00E90B4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E90B4A"/>
    <w:pPr>
      <w:widowControl w:val="0"/>
      <w:autoSpaceDE w:val="0"/>
      <w:autoSpaceDN w:val="0"/>
      <w:spacing w:after="0" w:line="240" w:lineRule="auto"/>
    </w:pPr>
    <w:rPr>
      <w:rFonts w:ascii="Calibri" w:eastAsia="Times New Roman" w:hAnsi="Calibri" w:cs="Calibri"/>
      <w:szCs w:val="20"/>
      <w:lang w:eastAsia="ru-RU"/>
    </w:rPr>
  </w:style>
  <w:style w:type="paragraph" w:styleId="aa">
    <w:name w:val="Balloon Text"/>
    <w:basedOn w:val="a"/>
    <w:link w:val="ab"/>
    <w:uiPriority w:val="99"/>
    <w:semiHidden/>
    <w:unhideWhenUsed/>
    <w:rsid w:val="004E5276"/>
    <w:rPr>
      <w:rFonts w:ascii="Tahoma" w:hAnsi="Tahoma" w:cs="Tahoma"/>
      <w:sz w:val="16"/>
      <w:szCs w:val="16"/>
    </w:rPr>
  </w:style>
  <w:style w:type="character" w:customStyle="1" w:styleId="ab">
    <w:name w:val="Текст выноски Знак"/>
    <w:basedOn w:val="a0"/>
    <w:link w:val="aa"/>
    <w:uiPriority w:val="99"/>
    <w:semiHidden/>
    <w:rsid w:val="004E5276"/>
    <w:rPr>
      <w:rFonts w:ascii="Tahoma" w:eastAsia="Times New Roman" w:hAnsi="Tahoma" w:cs="Tahoma"/>
      <w:sz w:val="16"/>
      <w:szCs w:val="16"/>
      <w:lang w:eastAsia="ru-RU"/>
    </w:rPr>
  </w:style>
  <w:style w:type="character" w:styleId="ac">
    <w:name w:val="Hyperlink"/>
    <w:uiPriority w:val="99"/>
    <w:unhideWhenUsed/>
    <w:rsid w:val="009F7211"/>
    <w:rPr>
      <w:color w:val="0000FF"/>
      <w:u w:val="single"/>
    </w:rPr>
  </w:style>
  <w:style w:type="character" w:customStyle="1" w:styleId="a5">
    <w:name w:val="Абзац списка Знак"/>
    <w:link w:val="a4"/>
    <w:uiPriority w:val="34"/>
    <w:locked/>
    <w:rsid w:val="00D62062"/>
    <w:rPr>
      <w:rFonts w:ascii="Times New Roman" w:eastAsia="Times New Roman" w:hAnsi="Times New Roman" w:cs="Times New Roman"/>
      <w:sz w:val="24"/>
      <w:szCs w:val="24"/>
      <w:lang w:eastAsia="ru-RU"/>
    </w:rPr>
  </w:style>
  <w:style w:type="paragraph" w:styleId="ad">
    <w:name w:val="Title"/>
    <w:basedOn w:val="a"/>
    <w:link w:val="ae"/>
    <w:qFormat/>
    <w:rsid w:val="00D62062"/>
    <w:pPr>
      <w:spacing w:before="240"/>
      <w:jc w:val="center"/>
    </w:pPr>
    <w:rPr>
      <w:rFonts w:cs="Arial"/>
      <w:b/>
      <w:bCs/>
      <w:kern w:val="28"/>
      <w:sz w:val="32"/>
      <w:szCs w:val="32"/>
    </w:rPr>
  </w:style>
  <w:style w:type="character" w:customStyle="1" w:styleId="ae">
    <w:name w:val="Название Знак"/>
    <w:basedOn w:val="a0"/>
    <w:link w:val="ad"/>
    <w:rsid w:val="00D62062"/>
    <w:rPr>
      <w:rFonts w:ascii="Times New Roman" w:eastAsia="Times New Roman" w:hAnsi="Times New Roman" w:cs="Arial"/>
      <w:b/>
      <w:bCs/>
      <w:kern w:val="28"/>
      <w:sz w:val="32"/>
      <w:szCs w:val="32"/>
      <w:lang w:eastAsia="ru-RU"/>
    </w:rPr>
  </w:style>
  <w:style w:type="character" w:customStyle="1" w:styleId="Heading2Char">
    <w:name w:val="Heading 2 Char"/>
    <w:aliases w:val="contract Char,H2 Char,h2 Char,2 Char,Numbered text 3 Char,21 Char,22 Char,211 Char,h:2 Char,h:2app Char,T2 Char,TF-Overskrit 2 Char,Title2 Char,ITT t2 Char,PA Major Section Char,TE Heading 2 Char,Livello 2 Char,R2 Char,H21 Char,l2 Char"/>
    <w:semiHidden/>
    <w:locked/>
    <w:rsid w:val="00C774E4"/>
    <w:rPr>
      <w:rFonts w:ascii="Cambria" w:hAnsi="Cambria" w:cs="Cambria"/>
      <w:b/>
      <w:bCs/>
      <w:i/>
      <w:iCs/>
      <w:sz w:val="28"/>
      <w:szCs w:val="28"/>
    </w:rPr>
  </w:style>
  <w:style w:type="paragraph" w:customStyle="1" w:styleId="1CharChar">
    <w:name w:val="1 Знак Char Знак Char Знак"/>
    <w:basedOn w:val="a"/>
    <w:rsid w:val="002C7C2B"/>
    <w:pPr>
      <w:spacing w:after="160" w:line="240" w:lineRule="exact"/>
    </w:pPr>
    <w:rPr>
      <w:rFonts w:eastAsia="Calibri"/>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33333">
      <w:bodyDiv w:val="1"/>
      <w:marLeft w:val="0"/>
      <w:marRight w:val="0"/>
      <w:marTop w:val="0"/>
      <w:marBottom w:val="0"/>
      <w:divBdr>
        <w:top w:val="none" w:sz="0" w:space="0" w:color="auto"/>
        <w:left w:val="none" w:sz="0" w:space="0" w:color="auto"/>
        <w:bottom w:val="none" w:sz="0" w:space="0" w:color="auto"/>
        <w:right w:val="none" w:sz="0" w:space="0" w:color="auto"/>
      </w:divBdr>
    </w:div>
    <w:div w:id="189685198">
      <w:bodyDiv w:val="1"/>
      <w:marLeft w:val="0"/>
      <w:marRight w:val="0"/>
      <w:marTop w:val="0"/>
      <w:marBottom w:val="0"/>
      <w:divBdr>
        <w:top w:val="none" w:sz="0" w:space="0" w:color="auto"/>
        <w:left w:val="none" w:sz="0" w:space="0" w:color="auto"/>
        <w:bottom w:val="none" w:sz="0" w:space="0" w:color="auto"/>
        <w:right w:val="none" w:sz="0" w:space="0" w:color="auto"/>
      </w:divBdr>
    </w:div>
    <w:div w:id="1729842093">
      <w:bodyDiv w:val="1"/>
      <w:marLeft w:val="0"/>
      <w:marRight w:val="0"/>
      <w:marTop w:val="0"/>
      <w:marBottom w:val="0"/>
      <w:divBdr>
        <w:top w:val="none" w:sz="0" w:space="0" w:color="auto"/>
        <w:left w:val="none" w:sz="0" w:space="0" w:color="auto"/>
        <w:bottom w:val="none" w:sz="0" w:space="0" w:color="auto"/>
        <w:right w:val="none" w:sz="0" w:space="0" w:color="auto"/>
      </w:divBdr>
    </w:div>
    <w:div w:id="1747722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16171C-6EA8-46E1-86D6-463FF62D4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5612</Words>
  <Characters>31995</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37532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Пономарева</dc:creator>
  <cp:lastModifiedBy>Илларионов Игорь Вячеславович</cp:lastModifiedBy>
  <cp:revision>2</cp:revision>
  <cp:lastPrinted>2020-09-03T12:58:00Z</cp:lastPrinted>
  <dcterms:created xsi:type="dcterms:W3CDTF">2026-02-18T18:18:00Z</dcterms:created>
  <dcterms:modified xsi:type="dcterms:W3CDTF">2026-02-18T18:18:00Z</dcterms:modified>
</cp:coreProperties>
</file>