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24C" w:rsidRDefault="00C7224C" w:rsidP="00C7224C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Обоснование начальной (максимальной) цены контракта, цены контракта, заключаемого с единственным поставщиком (подрядчиком, исполнителем)</w:t>
      </w:r>
    </w:p>
    <w:p w:rsidR="00EC0AD7" w:rsidRDefault="00EC0AD7" w:rsidP="00C7224C">
      <w:pPr>
        <w:jc w:val="center"/>
        <w:rPr>
          <w:b/>
          <w:bCs/>
          <w:sz w:val="26"/>
          <w:szCs w:val="26"/>
        </w:rPr>
      </w:pPr>
    </w:p>
    <w:p w:rsidR="00901362" w:rsidRPr="00901362" w:rsidRDefault="00901362" w:rsidP="00901362">
      <w:pPr>
        <w:pStyle w:val="Standard"/>
        <w:widowControl w:val="0"/>
        <w:tabs>
          <w:tab w:val="left" w:pos="1440"/>
          <w:tab w:val="left" w:pos="4395"/>
          <w:tab w:val="left" w:pos="4962"/>
          <w:tab w:val="left" w:pos="6237"/>
        </w:tabs>
        <w:suppressAutoHyphens w:val="0"/>
        <w:spacing w:after="0"/>
        <w:jc w:val="center"/>
        <w:rPr>
          <w:rFonts w:eastAsiaTheme="minorEastAsia"/>
          <w:kern w:val="0"/>
          <w:sz w:val="28"/>
          <w:szCs w:val="28"/>
          <w:lang w:eastAsia="ru-RU"/>
        </w:rPr>
      </w:pPr>
      <w:r w:rsidRPr="00901362">
        <w:rPr>
          <w:rFonts w:eastAsiaTheme="minorEastAsia"/>
          <w:kern w:val="0"/>
          <w:sz w:val="28"/>
          <w:szCs w:val="28"/>
          <w:lang w:eastAsia="ru-RU"/>
        </w:rPr>
        <w:t xml:space="preserve">Оказание услуг по предоставлению доступа </w:t>
      </w:r>
    </w:p>
    <w:p w:rsidR="00C7224C" w:rsidRPr="00C80668" w:rsidRDefault="00901362" w:rsidP="00901362">
      <w:pPr>
        <w:jc w:val="center"/>
        <w:rPr>
          <w:bCs/>
          <w:sz w:val="28"/>
          <w:szCs w:val="28"/>
        </w:rPr>
      </w:pPr>
      <w:r w:rsidRPr="00901362">
        <w:rPr>
          <w:sz w:val="28"/>
          <w:szCs w:val="28"/>
        </w:rPr>
        <w:t>к информационно-справочной системе «Техэксперт»</w:t>
      </w:r>
      <w:r w:rsidR="00A11B5B">
        <w:rPr>
          <w:sz w:val="28"/>
          <w:szCs w:val="28"/>
        </w:rPr>
        <w:t xml:space="preserve"> для </w:t>
      </w:r>
      <w:r w:rsidR="00EC0AD7" w:rsidRPr="00C80668">
        <w:rPr>
          <w:sz w:val="28"/>
          <w:szCs w:val="28"/>
        </w:rPr>
        <w:t>ФКУ Упрдор «Прибайкалье»</w:t>
      </w:r>
    </w:p>
    <w:p w:rsidR="00C7224C" w:rsidRDefault="00C7224C" w:rsidP="00C7224C">
      <w:pPr>
        <w:pBdr>
          <w:top w:val="single" w:sz="4" w:space="1" w:color="auto"/>
        </w:pBdr>
        <w:spacing w:after="240"/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(указывается предмет контракта)</w:t>
      </w:r>
    </w:p>
    <w:tbl>
      <w:tblPr>
        <w:tblW w:w="13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89"/>
        <w:gridCol w:w="8755"/>
        <w:gridCol w:w="1451"/>
      </w:tblGrid>
      <w:tr w:rsidR="00C7224C" w:rsidTr="000A730B">
        <w:tc>
          <w:tcPr>
            <w:tcW w:w="3289" w:type="dxa"/>
          </w:tcPr>
          <w:p w:rsidR="00C7224C" w:rsidRDefault="00C7224C" w:rsidP="00CB0B34">
            <w:pPr>
              <w:ind w:left="57" w:right="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Основные характеристики объекта закупки</w:t>
            </w:r>
          </w:p>
        </w:tc>
        <w:tc>
          <w:tcPr>
            <w:tcW w:w="10206" w:type="dxa"/>
            <w:gridSpan w:val="2"/>
            <w:vAlign w:val="center"/>
          </w:tcPr>
          <w:p w:rsidR="00C7224C" w:rsidRDefault="00EC0AD7" w:rsidP="003857A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Согласно описанию объекта в </w:t>
            </w:r>
            <w:r w:rsidR="003857A8">
              <w:rPr>
                <w:sz w:val="24"/>
                <w:szCs w:val="24"/>
              </w:rPr>
              <w:t>ТЗ</w:t>
            </w:r>
          </w:p>
        </w:tc>
      </w:tr>
      <w:tr w:rsidR="00C7224C" w:rsidTr="000A730B">
        <w:tc>
          <w:tcPr>
            <w:tcW w:w="3289" w:type="dxa"/>
          </w:tcPr>
          <w:p w:rsidR="00C7224C" w:rsidRDefault="00C7224C" w:rsidP="00CB0B34">
            <w:pPr>
              <w:ind w:left="57" w:right="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Используемый метод определения НМЦК </w:t>
            </w:r>
            <w:r>
              <w:rPr>
                <w:b/>
                <w:bCs/>
                <w:sz w:val="24"/>
                <w:szCs w:val="24"/>
              </w:rPr>
              <w:br/>
              <w:t>с обоснованием:</w:t>
            </w:r>
          </w:p>
        </w:tc>
        <w:tc>
          <w:tcPr>
            <w:tcW w:w="10206" w:type="dxa"/>
            <w:gridSpan w:val="2"/>
            <w:vAlign w:val="center"/>
          </w:tcPr>
          <w:p w:rsidR="00C7224C" w:rsidRPr="00CB0B34" w:rsidRDefault="00EC0AD7" w:rsidP="00CB0B34">
            <w:pPr>
              <w:ind w:left="57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CB0B34">
              <w:rPr>
                <w:color w:val="000000"/>
                <w:sz w:val="24"/>
                <w:szCs w:val="24"/>
                <w:shd w:val="clear" w:color="auto" w:fill="FFFFFF"/>
              </w:rPr>
              <w:t>Метод сопоставимых рыночных цен (анализа рынка)</w:t>
            </w:r>
          </w:p>
          <w:p w:rsidR="00EC0AD7" w:rsidRPr="00CB0B34" w:rsidRDefault="00EC0AD7" w:rsidP="00CB0B34">
            <w:pPr>
              <w:ind w:left="57"/>
              <w:rPr>
                <w:sz w:val="24"/>
                <w:szCs w:val="24"/>
              </w:rPr>
            </w:pPr>
            <w:r w:rsidRPr="00CB0B34">
              <w:rPr>
                <w:color w:val="000000"/>
                <w:sz w:val="24"/>
                <w:szCs w:val="24"/>
                <w:shd w:val="clear" w:color="auto" w:fill="FFFFFF"/>
              </w:rPr>
              <w:t>На основании ч.6 ст. 22 Федерального закона от 05.04.2013 г. № 44-ФЗ</w:t>
            </w:r>
          </w:p>
        </w:tc>
      </w:tr>
      <w:tr w:rsidR="00C7224C" w:rsidTr="000A730B">
        <w:tc>
          <w:tcPr>
            <w:tcW w:w="3289" w:type="dxa"/>
          </w:tcPr>
          <w:p w:rsidR="00C7224C" w:rsidRDefault="00C7224C" w:rsidP="00CB0B34">
            <w:pPr>
              <w:ind w:left="57" w:right="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Расчет НМЦК</w:t>
            </w:r>
          </w:p>
        </w:tc>
        <w:tc>
          <w:tcPr>
            <w:tcW w:w="10206" w:type="dxa"/>
            <w:gridSpan w:val="2"/>
            <w:vAlign w:val="center"/>
          </w:tcPr>
          <w:p w:rsidR="00431EB4" w:rsidRDefault="00431EB4" w:rsidP="00431EB4">
            <w:pPr>
              <w:jc w:val="both"/>
              <w:rPr>
                <w:sz w:val="24"/>
                <w:szCs w:val="24"/>
              </w:rPr>
            </w:pPr>
            <w:r w:rsidRPr="002B650E">
              <w:rPr>
                <w:sz w:val="24"/>
                <w:szCs w:val="24"/>
              </w:rPr>
              <w:t xml:space="preserve">По состоянию на </w:t>
            </w:r>
            <w:r w:rsidR="00B92B54">
              <w:rPr>
                <w:sz w:val="24"/>
                <w:szCs w:val="24"/>
              </w:rPr>
              <w:t>20</w:t>
            </w:r>
            <w:r w:rsidR="00D5094D" w:rsidRPr="002B650E">
              <w:rPr>
                <w:sz w:val="24"/>
                <w:szCs w:val="24"/>
              </w:rPr>
              <w:t>.</w:t>
            </w:r>
            <w:r w:rsidR="00F27074">
              <w:rPr>
                <w:sz w:val="24"/>
                <w:szCs w:val="24"/>
              </w:rPr>
              <w:t>11</w:t>
            </w:r>
            <w:r w:rsidR="00D5094D" w:rsidRPr="002B650E">
              <w:rPr>
                <w:sz w:val="24"/>
                <w:szCs w:val="24"/>
              </w:rPr>
              <w:t>.202</w:t>
            </w:r>
            <w:r w:rsidR="00F27074">
              <w:rPr>
                <w:sz w:val="24"/>
                <w:szCs w:val="24"/>
              </w:rPr>
              <w:t>5</w:t>
            </w:r>
            <w:r w:rsidR="00D5094D" w:rsidRPr="002B650E">
              <w:rPr>
                <w:sz w:val="24"/>
                <w:szCs w:val="24"/>
              </w:rPr>
              <w:t xml:space="preserve"> г.</w:t>
            </w:r>
            <w:r w:rsidR="00D5094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Заказчиком получены ценовые </w:t>
            </w:r>
            <w:r w:rsidRPr="002B650E">
              <w:rPr>
                <w:sz w:val="24"/>
                <w:szCs w:val="24"/>
              </w:rPr>
              <w:t xml:space="preserve">предложения </w:t>
            </w:r>
            <w:r>
              <w:rPr>
                <w:sz w:val="24"/>
                <w:szCs w:val="24"/>
              </w:rPr>
              <w:t>следующих</w:t>
            </w:r>
            <w:r w:rsidRPr="002B650E">
              <w:rPr>
                <w:sz w:val="24"/>
                <w:szCs w:val="24"/>
              </w:rPr>
              <w:t xml:space="preserve"> организаций</w:t>
            </w:r>
            <w:r w:rsidR="006844CA">
              <w:rPr>
                <w:sz w:val="24"/>
                <w:szCs w:val="24"/>
              </w:rPr>
              <w:t xml:space="preserve"> </w:t>
            </w:r>
          </w:p>
          <w:p w:rsidR="006844CA" w:rsidRDefault="006844CA" w:rsidP="00431EB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Поставщик № 1 </w:t>
            </w:r>
            <w:bookmarkStart w:id="0" w:name="_Hlk163468368"/>
            <w:r w:rsidR="00D2039C">
              <w:rPr>
                <w:sz w:val="24"/>
                <w:szCs w:val="24"/>
              </w:rPr>
              <w:t xml:space="preserve">от </w:t>
            </w:r>
            <w:bookmarkEnd w:id="0"/>
            <w:r w:rsidR="00301AA2">
              <w:rPr>
                <w:sz w:val="24"/>
                <w:szCs w:val="24"/>
              </w:rPr>
              <w:t>05</w:t>
            </w:r>
            <w:r w:rsidR="002A5892" w:rsidRPr="002B650E">
              <w:rPr>
                <w:sz w:val="24"/>
                <w:szCs w:val="24"/>
              </w:rPr>
              <w:t>.</w:t>
            </w:r>
            <w:r w:rsidR="00301AA2">
              <w:rPr>
                <w:sz w:val="24"/>
                <w:szCs w:val="24"/>
              </w:rPr>
              <w:t>06</w:t>
            </w:r>
            <w:r w:rsidR="002A5892" w:rsidRPr="002B650E">
              <w:rPr>
                <w:sz w:val="24"/>
                <w:szCs w:val="24"/>
              </w:rPr>
              <w:t>.202</w:t>
            </w:r>
            <w:r w:rsidR="00301AA2">
              <w:rPr>
                <w:sz w:val="24"/>
                <w:szCs w:val="24"/>
              </w:rPr>
              <w:t>6</w:t>
            </w:r>
            <w:r w:rsidR="002A5892" w:rsidRPr="002B650E">
              <w:rPr>
                <w:sz w:val="24"/>
                <w:szCs w:val="24"/>
              </w:rPr>
              <w:t xml:space="preserve"> г.</w:t>
            </w:r>
          </w:p>
          <w:p w:rsidR="006844CA" w:rsidRDefault="006844CA" w:rsidP="00431EB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Поставщик № 2 </w:t>
            </w:r>
            <w:r w:rsidR="002A5892">
              <w:rPr>
                <w:sz w:val="24"/>
                <w:szCs w:val="24"/>
              </w:rPr>
              <w:t xml:space="preserve">от </w:t>
            </w:r>
            <w:r w:rsidR="00301AA2">
              <w:rPr>
                <w:sz w:val="24"/>
                <w:szCs w:val="24"/>
              </w:rPr>
              <w:t>05</w:t>
            </w:r>
            <w:r w:rsidR="00301AA2" w:rsidRPr="002B650E">
              <w:rPr>
                <w:sz w:val="24"/>
                <w:szCs w:val="24"/>
              </w:rPr>
              <w:t>.</w:t>
            </w:r>
            <w:r w:rsidR="00301AA2">
              <w:rPr>
                <w:sz w:val="24"/>
                <w:szCs w:val="24"/>
              </w:rPr>
              <w:t>06</w:t>
            </w:r>
            <w:r w:rsidR="00301AA2" w:rsidRPr="002B650E">
              <w:rPr>
                <w:sz w:val="24"/>
                <w:szCs w:val="24"/>
              </w:rPr>
              <w:t>.202</w:t>
            </w:r>
            <w:r w:rsidR="00301AA2">
              <w:rPr>
                <w:sz w:val="24"/>
                <w:szCs w:val="24"/>
              </w:rPr>
              <w:t>6</w:t>
            </w:r>
            <w:r w:rsidR="00301AA2" w:rsidRPr="002B650E">
              <w:rPr>
                <w:sz w:val="24"/>
                <w:szCs w:val="24"/>
              </w:rPr>
              <w:t xml:space="preserve"> г.</w:t>
            </w:r>
          </w:p>
          <w:p w:rsidR="006844CA" w:rsidRDefault="005B57E4" w:rsidP="00431EB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Поставщик № 3 </w:t>
            </w:r>
            <w:r w:rsidR="006844CA">
              <w:rPr>
                <w:sz w:val="24"/>
                <w:szCs w:val="24"/>
              </w:rPr>
              <w:t>от</w:t>
            </w:r>
            <w:r w:rsidR="002A5892">
              <w:rPr>
                <w:sz w:val="24"/>
                <w:szCs w:val="24"/>
              </w:rPr>
              <w:t xml:space="preserve"> </w:t>
            </w:r>
            <w:r w:rsidR="00301AA2">
              <w:rPr>
                <w:sz w:val="24"/>
                <w:szCs w:val="24"/>
              </w:rPr>
              <w:t>05</w:t>
            </w:r>
            <w:r w:rsidR="00301AA2" w:rsidRPr="002B650E">
              <w:rPr>
                <w:sz w:val="24"/>
                <w:szCs w:val="24"/>
              </w:rPr>
              <w:t>.</w:t>
            </w:r>
            <w:r w:rsidR="00301AA2">
              <w:rPr>
                <w:sz w:val="24"/>
                <w:szCs w:val="24"/>
              </w:rPr>
              <w:t>06</w:t>
            </w:r>
            <w:r w:rsidR="00301AA2" w:rsidRPr="002B650E">
              <w:rPr>
                <w:sz w:val="24"/>
                <w:szCs w:val="24"/>
              </w:rPr>
              <w:t>.202</w:t>
            </w:r>
            <w:r w:rsidR="00301AA2">
              <w:rPr>
                <w:sz w:val="24"/>
                <w:szCs w:val="24"/>
              </w:rPr>
              <w:t>6</w:t>
            </w:r>
            <w:r w:rsidR="00301AA2" w:rsidRPr="002B650E">
              <w:rPr>
                <w:sz w:val="24"/>
                <w:szCs w:val="24"/>
              </w:rPr>
              <w:t xml:space="preserve"> г.</w:t>
            </w:r>
          </w:p>
          <w:p w:rsidR="006844CA" w:rsidRDefault="00D2039C" w:rsidP="00431EB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Расчет НМЦК в Приложении № 1</w:t>
            </w:r>
          </w:p>
          <w:p w:rsidR="00C7224C" w:rsidRDefault="00C7224C" w:rsidP="00CB0B34">
            <w:pPr>
              <w:ind w:left="57"/>
              <w:rPr>
                <w:sz w:val="24"/>
                <w:szCs w:val="24"/>
              </w:rPr>
            </w:pPr>
          </w:p>
        </w:tc>
      </w:tr>
      <w:tr w:rsidR="00C7224C" w:rsidTr="00D30338">
        <w:trPr>
          <w:cantSplit/>
        </w:trPr>
        <w:tc>
          <w:tcPr>
            <w:tcW w:w="12044" w:type="dxa"/>
            <w:gridSpan w:val="2"/>
            <w:tcBorders>
              <w:right w:val="nil"/>
            </w:tcBorders>
          </w:tcPr>
          <w:p w:rsidR="00C7224C" w:rsidRPr="00EC0AD7" w:rsidRDefault="00C7224C" w:rsidP="00A86317">
            <w:pPr>
              <w:ind w:right="57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Дата подготовки обоснования НМЦК:</w:t>
            </w:r>
          </w:p>
        </w:tc>
        <w:tc>
          <w:tcPr>
            <w:tcW w:w="1451" w:type="dxa"/>
            <w:tcBorders>
              <w:left w:val="nil"/>
            </w:tcBorders>
          </w:tcPr>
          <w:p w:rsidR="00C7224C" w:rsidRPr="00EC0AD7" w:rsidRDefault="00301AA2" w:rsidP="00301AA2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23</w:t>
            </w:r>
            <w:r w:rsidR="00D5094D"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>06</w:t>
            </w:r>
            <w:r w:rsidR="000A730B">
              <w:rPr>
                <w:b/>
                <w:bCs/>
                <w:sz w:val="24"/>
                <w:szCs w:val="24"/>
              </w:rPr>
              <w:t>.202</w:t>
            </w:r>
            <w:r>
              <w:rPr>
                <w:b/>
                <w:bCs/>
                <w:sz w:val="24"/>
                <w:szCs w:val="24"/>
              </w:rPr>
              <w:t>6</w:t>
            </w:r>
            <w:r w:rsidR="000A730B">
              <w:rPr>
                <w:b/>
                <w:bCs/>
                <w:sz w:val="24"/>
                <w:szCs w:val="24"/>
              </w:rPr>
              <w:t xml:space="preserve"> г.</w:t>
            </w:r>
          </w:p>
        </w:tc>
      </w:tr>
    </w:tbl>
    <w:p w:rsidR="00C7224C" w:rsidRDefault="00C7224C" w:rsidP="00C7224C">
      <w:pPr>
        <w:tabs>
          <w:tab w:val="left" w:pos="13438"/>
        </w:tabs>
        <w:spacing w:before="120" w:after="120"/>
        <w:ind w:right="8250" w:firstLine="567"/>
        <w:jc w:val="both"/>
        <w:rPr>
          <w:b/>
          <w:bCs/>
          <w:sz w:val="24"/>
          <w:szCs w:val="24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49"/>
      </w:tblGrid>
      <w:tr w:rsidR="009711A6" w:rsidTr="00E35740"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711A6" w:rsidRPr="00C11C2A" w:rsidRDefault="00301AA2" w:rsidP="00E35740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Главный специалист</w:t>
            </w:r>
            <w:r w:rsidR="009711A6">
              <w:rPr>
                <w:color w:val="000000"/>
                <w:sz w:val="24"/>
                <w:szCs w:val="24"/>
              </w:rPr>
              <w:t xml:space="preserve"> по защите информации</w:t>
            </w:r>
          </w:p>
        </w:tc>
      </w:tr>
      <w:tr w:rsidR="009711A6" w:rsidTr="00E35740"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:rsidR="009711A6" w:rsidRDefault="009711A6" w:rsidP="00E357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(должность)</w:t>
            </w:r>
          </w:p>
        </w:tc>
      </w:tr>
    </w:tbl>
    <w:p w:rsidR="009711A6" w:rsidRDefault="009711A6" w:rsidP="009711A6">
      <w:pPr>
        <w:rPr>
          <w:sz w:val="2"/>
          <w:szCs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170"/>
        <w:gridCol w:w="2608"/>
        <w:gridCol w:w="170"/>
      </w:tblGrid>
      <w:tr w:rsidR="009711A6" w:rsidTr="00E35740"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711A6" w:rsidRDefault="009711A6" w:rsidP="00E357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11A6" w:rsidRDefault="009711A6" w:rsidP="00E3574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711A6" w:rsidRPr="00C11C2A" w:rsidRDefault="009711A6" w:rsidP="00E35740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Зуев Д.Д.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11A6" w:rsidRDefault="009711A6" w:rsidP="00E357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</w:tr>
      <w:tr w:rsidR="009711A6" w:rsidTr="00E35740">
        <w:tc>
          <w:tcPr>
            <w:tcW w:w="46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11A6" w:rsidRDefault="009711A6" w:rsidP="00E357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(подпись/расшифровка подписи)</w:t>
            </w:r>
          </w:p>
        </w:tc>
      </w:tr>
    </w:tbl>
    <w:p w:rsidR="009711A6" w:rsidRDefault="009711A6" w:rsidP="009711A6">
      <w:pPr>
        <w:spacing w:after="120"/>
        <w:rPr>
          <w:sz w:val="2"/>
          <w:szCs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55"/>
        <w:gridCol w:w="1985"/>
        <w:gridCol w:w="397"/>
        <w:gridCol w:w="369"/>
        <w:gridCol w:w="397"/>
      </w:tblGrid>
      <w:tr w:rsidR="009711A6" w:rsidTr="00E35740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11A6" w:rsidRDefault="009711A6" w:rsidP="00E3574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711A6" w:rsidRDefault="00301AA2" w:rsidP="00E35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11A6" w:rsidRDefault="009711A6" w:rsidP="00E357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711A6" w:rsidRDefault="00301AA2" w:rsidP="00E35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11A6" w:rsidRDefault="009711A6" w:rsidP="00E3574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711A6" w:rsidRDefault="009711A6" w:rsidP="00301A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01AA2">
              <w:rPr>
                <w:sz w:val="24"/>
                <w:szCs w:val="24"/>
              </w:rPr>
              <w:t>6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11A6" w:rsidRDefault="009711A6" w:rsidP="00E35740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9711A6" w:rsidRDefault="009711A6" w:rsidP="009711A6">
      <w:pPr>
        <w:rPr>
          <w:sz w:val="18"/>
          <w:szCs w:val="18"/>
        </w:rPr>
      </w:pPr>
    </w:p>
    <w:p w:rsidR="009711A6" w:rsidRDefault="009711A6" w:rsidP="009711A6">
      <w:pPr>
        <w:rPr>
          <w:sz w:val="24"/>
          <w:szCs w:val="24"/>
        </w:rPr>
      </w:pPr>
      <w:r>
        <w:rPr>
          <w:sz w:val="18"/>
          <w:szCs w:val="18"/>
        </w:rPr>
        <w:t>Исп. Зуев Д.Д. вн.79122</w:t>
      </w:r>
    </w:p>
    <w:p w:rsidR="00250B5E" w:rsidRDefault="00250B5E">
      <w:bookmarkStart w:id="1" w:name="_GoBack"/>
      <w:bookmarkEnd w:id="1"/>
    </w:p>
    <w:sectPr w:rsidR="00250B5E">
      <w:pgSz w:w="16840" w:h="11907" w:orient="landscape" w:code="9"/>
      <w:pgMar w:top="1134" w:right="1701" w:bottom="567" w:left="1701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1566" w:rsidRDefault="00DE1566" w:rsidP="00C7224C">
      <w:r>
        <w:separator/>
      </w:r>
    </w:p>
  </w:endnote>
  <w:endnote w:type="continuationSeparator" w:id="0">
    <w:p w:rsidR="00DE1566" w:rsidRDefault="00DE1566" w:rsidP="00C72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1566" w:rsidRDefault="00DE1566" w:rsidP="00C7224C">
      <w:r>
        <w:separator/>
      </w:r>
    </w:p>
  </w:footnote>
  <w:footnote w:type="continuationSeparator" w:id="0">
    <w:p w:rsidR="00DE1566" w:rsidRDefault="00DE1566" w:rsidP="00C722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DEC"/>
    <w:rsid w:val="000A730B"/>
    <w:rsid w:val="000B5377"/>
    <w:rsid w:val="001B76CB"/>
    <w:rsid w:val="00250B5E"/>
    <w:rsid w:val="002861C9"/>
    <w:rsid w:val="002A5892"/>
    <w:rsid w:val="002E29D7"/>
    <w:rsid w:val="00301AA2"/>
    <w:rsid w:val="003857A8"/>
    <w:rsid w:val="00431EB4"/>
    <w:rsid w:val="004702A1"/>
    <w:rsid w:val="004825CE"/>
    <w:rsid w:val="00524E82"/>
    <w:rsid w:val="0052514C"/>
    <w:rsid w:val="0053165C"/>
    <w:rsid w:val="00586C9A"/>
    <w:rsid w:val="005B57E4"/>
    <w:rsid w:val="00676753"/>
    <w:rsid w:val="006844CA"/>
    <w:rsid w:val="00712FF5"/>
    <w:rsid w:val="00814B81"/>
    <w:rsid w:val="0081523D"/>
    <w:rsid w:val="00887076"/>
    <w:rsid w:val="008A1848"/>
    <w:rsid w:val="008D435E"/>
    <w:rsid w:val="008F1638"/>
    <w:rsid w:val="00901362"/>
    <w:rsid w:val="009711A6"/>
    <w:rsid w:val="009A5C8F"/>
    <w:rsid w:val="009D1561"/>
    <w:rsid w:val="00A11B5B"/>
    <w:rsid w:val="00A13192"/>
    <w:rsid w:val="00AD16B2"/>
    <w:rsid w:val="00B50E48"/>
    <w:rsid w:val="00B92B54"/>
    <w:rsid w:val="00BE708C"/>
    <w:rsid w:val="00C11C2A"/>
    <w:rsid w:val="00C7224C"/>
    <w:rsid w:val="00C80668"/>
    <w:rsid w:val="00CB0B34"/>
    <w:rsid w:val="00CE0A4F"/>
    <w:rsid w:val="00D2039C"/>
    <w:rsid w:val="00D30338"/>
    <w:rsid w:val="00D5094D"/>
    <w:rsid w:val="00DE1566"/>
    <w:rsid w:val="00DE2DEC"/>
    <w:rsid w:val="00E13CF3"/>
    <w:rsid w:val="00EC0AD7"/>
    <w:rsid w:val="00F27074"/>
    <w:rsid w:val="00F344D7"/>
    <w:rsid w:val="00F40B22"/>
    <w:rsid w:val="00F64604"/>
    <w:rsid w:val="00FE6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FCC86"/>
  <w15:chartTrackingRefBased/>
  <w15:docId w15:val="{CC2545A5-F4D4-4785-9631-3D04E4E2D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224C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7224C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7224C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C722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7224C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825C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825CE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Standard">
    <w:name w:val="Standard"/>
    <w:rsid w:val="00901362"/>
    <w:pPr>
      <w:suppressAutoHyphens/>
      <w:spacing w:after="60" w:line="240" w:lineRule="auto"/>
      <w:jc w:val="both"/>
      <w:textAlignment w:val="baseline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385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Петрашова Анна Александровна</dc:creator>
  <cp:keywords/>
  <dc:description/>
  <cp:lastModifiedBy>Даниил</cp:lastModifiedBy>
  <cp:revision>21</cp:revision>
  <cp:lastPrinted>2025-11-20T06:19:00Z</cp:lastPrinted>
  <dcterms:created xsi:type="dcterms:W3CDTF">2024-04-08T03:34:00Z</dcterms:created>
  <dcterms:modified xsi:type="dcterms:W3CDTF">2026-06-23T04:27:00Z</dcterms:modified>
</cp:coreProperties>
</file>