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77777777"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3D7787" w:rsidRPr="00783ED1">
        <w:rPr>
          <w:sz w:val="24"/>
        </w:rPr>
        <w:t>_______</w:t>
      </w:r>
    </w:p>
    <w:p w14:paraId="02E43AD5" w14:textId="7D489C57" w:rsidR="00444855" w:rsidRDefault="002F7653" w:rsidP="00845F9C">
      <w:pPr>
        <w:jc w:val="center"/>
        <w:rPr>
          <w:b/>
          <w:bCs/>
        </w:rPr>
      </w:pPr>
      <w:r w:rsidRPr="00783ED1">
        <w:rPr>
          <w:b/>
          <w:bCs/>
        </w:rPr>
        <w:t xml:space="preserve">на </w:t>
      </w:r>
      <w:r w:rsidR="00845F9C" w:rsidRPr="00845F9C">
        <w:rPr>
          <w:b/>
          <w:bCs/>
        </w:rPr>
        <w:t xml:space="preserve">оказание услуг по </w:t>
      </w:r>
      <w:bookmarkStart w:id="1" w:name="_Hlk230170075"/>
      <w:r w:rsidR="005B55CC">
        <w:rPr>
          <w:b/>
          <w:bCs/>
        </w:rPr>
        <w:t>сопровождению ПО СЭД «</w:t>
      </w:r>
      <w:r w:rsidR="00911DAA" w:rsidRPr="00911DAA">
        <w:rPr>
          <w:b/>
          <w:bCs/>
        </w:rPr>
        <w:t>Дело</w:t>
      </w:r>
      <w:r w:rsidR="005B55CC">
        <w:rPr>
          <w:b/>
          <w:bCs/>
        </w:rPr>
        <w:t>»</w:t>
      </w:r>
      <w:bookmarkEnd w:id="1"/>
    </w:p>
    <w:p w14:paraId="67C4A1C1" w14:textId="77777777" w:rsidR="00F36458" w:rsidRPr="00783ED1" w:rsidRDefault="00F36458" w:rsidP="007A638A">
      <w:pPr>
        <w:jc w:val="center"/>
        <w:rPr>
          <w:b/>
          <w:bCs/>
        </w:rPr>
      </w:pPr>
    </w:p>
    <w:p w14:paraId="08B19DC0" w14:textId="1B1139AD" w:rsidR="00444855" w:rsidRPr="00783ED1" w:rsidRDefault="002F7653" w:rsidP="007A638A">
      <w:pPr>
        <w:pStyle w:val="31"/>
        <w:shd w:val="clear" w:color="auto" w:fill="auto"/>
        <w:tabs>
          <w:tab w:val="left" w:pos="6804"/>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_____________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6C9EB20B"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A25AD2" w:rsidRPr="00783ED1">
        <w:rPr>
          <w:rFonts w:ascii="Times New Roman" w:hAnsi="Times New Roman" w:cs="Times New Roman"/>
          <w:b/>
          <w:sz w:val="24"/>
          <w:szCs w:val="24"/>
        </w:rPr>
        <w:t>ФГБУ</w:t>
      </w:r>
      <w:r w:rsidR="00A25AD2">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B405BC">
        <w:rPr>
          <w:rFonts w:ascii="Times New Roman" w:hAnsi="Times New Roman" w:cs="Times New Roman"/>
          <w:b/>
          <w:sz w:val="24"/>
          <w:szCs w:val="24"/>
        </w:rPr>
        <w:t>Исполнитель</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78FA8462" w:rsidR="00444855" w:rsidRDefault="00B405BC">
      <w:pPr>
        <w:numPr>
          <w:ilvl w:val="1"/>
          <w:numId w:val="3"/>
        </w:numPr>
        <w:tabs>
          <w:tab w:val="left" w:pos="1134"/>
        </w:tabs>
        <w:ind w:firstLine="709"/>
        <w:jc w:val="both"/>
      </w:pPr>
      <w:r w:rsidRPr="00845F9C">
        <w:rPr>
          <w:rStyle w:val="FontStyle13"/>
          <w:rFonts w:eastAsia="Dotum"/>
          <w:sz w:val="24"/>
          <w:szCs w:val="24"/>
        </w:rPr>
        <w:t>Исполнитель</w:t>
      </w:r>
      <w:r w:rsidR="00444855" w:rsidRPr="00845F9C">
        <w:rPr>
          <w:rStyle w:val="FontStyle13"/>
          <w:rFonts w:eastAsia="Dotum"/>
          <w:sz w:val="24"/>
          <w:szCs w:val="24"/>
        </w:rPr>
        <w:t xml:space="preserve"> </w:t>
      </w:r>
      <w:r w:rsidR="00EE4478" w:rsidRPr="00845F9C">
        <w:rPr>
          <w:rStyle w:val="FontStyle13"/>
          <w:rFonts w:eastAsia="Dotum"/>
          <w:sz w:val="24"/>
          <w:szCs w:val="24"/>
        </w:rPr>
        <w:t xml:space="preserve">обязуется </w:t>
      </w:r>
      <w:r w:rsidRPr="00845F9C">
        <w:rPr>
          <w:rStyle w:val="FontStyle13"/>
          <w:rFonts w:eastAsia="Dotum"/>
          <w:sz w:val="24"/>
          <w:szCs w:val="24"/>
        </w:rPr>
        <w:t xml:space="preserve">оказать </w:t>
      </w:r>
      <w:r w:rsidRPr="00783ED1">
        <w:t xml:space="preserve">Заказчику </w:t>
      </w:r>
      <w:bookmarkStart w:id="2" w:name="_Hlk230170344"/>
      <w:r w:rsidRPr="00845F9C">
        <w:rPr>
          <w:rStyle w:val="FontStyle13"/>
          <w:rFonts w:eastAsia="Dotum"/>
          <w:sz w:val="24"/>
          <w:szCs w:val="24"/>
        </w:rPr>
        <w:t>услуги</w:t>
      </w:r>
      <w:r w:rsidR="00444855" w:rsidRPr="00783ED1">
        <w:t xml:space="preserve"> </w:t>
      </w:r>
      <w:r w:rsidR="00845F9C" w:rsidRPr="00845F9C">
        <w:rPr>
          <w:b/>
          <w:bCs/>
        </w:rPr>
        <w:t xml:space="preserve">по </w:t>
      </w:r>
      <w:r w:rsidR="005B55CC" w:rsidRPr="005B55CC">
        <w:rPr>
          <w:b/>
          <w:bCs/>
        </w:rPr>
        <w:t xml:space="preserve">сопровождению ПО </w:t>
      </w:r>
      <w:bookmarkEnd w:id="2"/>
      <w:r w:rsidR="005B55CC" w:rsidRPr="005B55CC">
        <w:rPr>
          <w:b/>
          <w:bCs/>
        </w:rPr>
        <w:t>СЭД «</w:t>
      </w:r>
      <w:r w:rsidR="00911DAA" w:rsidRPr="00911DAA">
        <w:rPr>
          <w:b/>
          <w:bCs/>
        </w:rPr>
        <w:t>Дело</w:t>
      </w:r>
      <w:r w:rsidR="005B55CC" w:rsidRPr="005B55CC">
        <w:rPr>
          <w:b/>
          <w:bCs/>
        </w:rPr>
        <w:t>»</w:t>
      </w:r>
      <w:r w:rsidR="005B55CC" w:rsidRPr="005B55CC">
        <w:rPr>
          <w:rStyle w:val="FontStyle13"/>
          <w:rFonts w:eastAsia="Dotum"/>
          <w:b/>
          <w:bCs/>
          <w:sz w:val="24"/>
          <w:szCs w:val="24"/>
        </w:rPr>
        <w:t xml:space="preserve"> </w:t>
      </w:r>
      <w:r w:rsidR="00444855" w:rsidRPr="00305BB7">
        <w:rPr>
          <w:rStyle w:val="FontStyle13"/>
          <w:rFonts w:eastAsia="Dotum"/>
          <w:sz w:val="24"/>
          <w:szCs w:val="24"/>
        </w:rPr>
        <w:t xml:space="preserve">(далее </w:t>
      </w:r>
      <w:r w:rsidR="001A41A8" w:rsidRPr="00305BB7">
        <w:rPr>
          <w:rStyle w:val="FontStyle13"/>
          <w:rFonts w:eastAsia="Dotum"/>
          <w:sz w:val="24"/>
          <w:szCs w:val="24"/>
        </w:rPr>
        <w:t>–</w:t>
      </w:r>
      <w:r w:rsidR="00444855" w:rsidRPr="00305BB7">
        <w:rPr>
          <w:rStyle w:val="FontStyle13"/>
          <w:rFonts w:eastAsia="Dotum"/>
          <w:sz w:val="24"/>
          <w:szCs w:val="24"/>
        </w:rPr>
        <w:t xml:space="preserve"> </w:t>
      </w:r>
      <w:r w:rsidRPr="00305BB7">
        <w:rPr>
          <w:rStyle w:val="FontStyle13"/>
          <w:rFonts w:eastAsia="Dotum"/>
          <w:sz w:val="24"/>
          <w:szCs w:val="24"/>
        </w:rPr>
        <w:t>услуги</w:t>
      </w:r>
      <w:r w:rsidR="005B55CC">
        <w:rPr>
          <w:rStyle w:val="FontStyle13"/>
          <w:rFonts w:eastAsia="Dotum"/>
          <w:sz w:val="24"/>
          <w:szCs w:val="24"/>
        </w:rPr>
        <w:t>, ПО</w:t>
      </w:r>
      <w:r w:rsidR="00444855" w:rsidRPr="00305BB7">
        <w:rPr>
          <w:rStyle w:val="FontStyle13"/>
          <w:rFonts w:eastAsia="Dotum"/>
          <w:sz w:val="24"/>
          <w:szCs w:val="24"/>
        </w:rPr>
        <w:t xml:space="preserve">), </w:t>
      </w:r>
      <w:r w:rsidR="00444855" w:rsidRPr="00305BB7">
        <w:rPr>
          <w:lang w:eastAsia="ru-RU"/>
        </w:rPr>
        <w:t>в</w:t>
      </w:r>
      <w:r w:rsidR="001A41A8" w:rsidRPr="00305BB7">
        <w:rPr>
          <w:lang w:eastAsia="ru-RU"/>
        </w:rPr>
        <w:t> </w:t>
      </w:r>
      <w:r w:rsidR="00F11C3C" w:rsidRPr="00305BB7">
        <w:rPr>
          <w:lang w:eastAsia="ru-RU"/>
        </w:rPr>
        <w:t xml:space="preserve">соответствии </w:t>
      </w:r>
      <w:r w:rsidRPr="00305BB7">
        <w:rPr>
          <w:lang w:eastAsia="ru-RU"/>
        </w:rPr>
        <w:t>с</w:t>
      </w:r>
      <w:r w:rsidR="00EC2D9B">
        <w:rPr>
          <w:lang w:eastAsia="ru-RU"/>
        </w:rPr>
        <w:t>о</w:t>
      </w:r>
      <w:r w:rsidRPr="00305BB7">
        <w:rPr>
          <w:lang w:eastAsia="ru-RU"/>
        </w:rPr>
        <w:t xml:space="preserve"> </w:t>
      </w:r>
      <w:bookmarkStart w:id="3" w:name="_Hlk230082464"/>
      <w:r w:rsidR="00444855" w:rsidRPr="00305BB7">
        <w:rPr>
          <w:lang w:eastAsia="ru-RU"/>
        </w:rPr>
        <w:t xml:space="preserve">Спецификацией </w:t>
      </w:r>
      <w:bookmarkEnd w:id="3"/>
      <w:r w:rsidR="00444855" w:rsidRPr="00305BB7">
        <w:rPr>
          <w:lang w:eastAsia="ru-RU"/>
        </w:rPr>
        <w:t>(Приложение №</w:t>
      </w:r>
      <w:r w:rsidR="001A41A8" w:rsidRPr="00305BB7">
        <w:rPr>
          <w:lang w:eastAsia="ru-RU"/>
        </w:rPr>
        <w:t> </w:t>
      </w:r>
      <w:r w:rsidR="00EC2D9B">
        <w:rPr>
          <w:lang w:eastAsia="ru-RU"/>
        </w:rPr>
        <w:t>1</w:t>
      </w:r>
      <w:r w:rsidR="00444855" w:rsidRPr="00305BB7">
        <w:rPr>
          <w:lang w:eastAsia="ru-RU"/>
        </w:rPr>
        <w:t xml:space="preserve"> </w:t>
      </w:r>
      <w:r w:rsidR="00A25AD2" w:rsidRPr="00305BB7">
        <w:rPr>
          <w:lang w:eastAsia="ru-RU"/>
        </w:rPr>
        <w:t>к</w:t>
      </w:r>
      <w:r w:rsidR="00A25AD2">
        <w:rPr>
          <w:lang w:eastAsia="ru-RU"/>
        </w:rPr>
        <w:t> </w:t>
      </w:r>
      <w:r w:rsidR="00444855" w:rsidRPr="00305BB7">
        <w:rPr>
          <w:lang w:eastAsia="ru-RU"/>
        </w:rPr>
        <w:t>Контракту)</w:t>
      </w:r>
      <w:r w:rsidR="00444855" w:rsidRPr="00305BB7">
        <w:t>, а</w:t>
      </w:r>
      <w:r w:rsidR="00EE4478" w:rsidRPr="00305BB7">
        <w:t> </w:t>
      </w:r>
      <w:r w:rsidR="00B5349C" w:rsidRPr="00305BB7">
        <w:t>З</w:t>
      </w:r>
      <w:r w:rsidR="00444855" w:rsidRPr="00305BB7">
        <w:t>аказчик обязуется принять и</w:t>
      </w:r>
      <w:r w:rsidR="001A41A8" w:rsidRPr="00305BB7">
        <w:t> </w:t>
      </w:r>
      <w:r w:rsidR="00444855" w:rsidRPr="00305BB7">
        <w:t xml:space="preserve">оплатить </w:t>
      </w:r>
      <w:r w:rsidRPr="00305BB7">
        <w:t>услуги</w:t>
      </w:r>
      <w:r w:rsidR="001A41A8" w:rsidRPr="00305BB7">
        <w:t xml:space="preserve"> </w:t>
      </w:r>
      <w:r w:rsidR="00444855" w:rsidRPr="00305BB7">
        <w:t xml:space="preserve">в соответствии с условиями Контракта. </w:t>
      </w:r>
    </w:p>
    <w:p w14:paraId="5F843B4A" w14:textId="6BAD23C8" w:rsidR="0011408A" w:rsidRPr="00305BB7" w:rsidRDefault="0011408A">
      <w:pPr>
        <w:numPr>
          <w:ilvl w:val="1"/>
          <w:numId w:val="3"/>
        </w:numPr>
        <w:tabs>
          <w:tab w:val="left" w:pos="1134"/>
        </w:tabs>
        <w:ind w:firstLine="709"/>
        <w:jc w:val="both"/>
      </w:pPr>
      <w:r w:rsidRPr="009E2DA9">
        <w:t>Сведения о количестве (объеме) услуг, перечень и характеристики услуг указаны в</w:t>
      </w:r>
      <w:r w:rsidR="004945C4" w:rsidRPr="009E2DA9">
        <w:t> </w:t>
      </w:r>
      <w:r w:rsidR="00F60C46" w:rsidRPr="009E2DA9">
        <w:rPr>
          <w:lang w:eastAsia="ru-RU"/>
        </w:rPr>
        <w:t>Спецификации</w:t>
      </w:r>
      <w:r w:rsidR="00EC2D9B" w:rsidRPr="009E2DA9">
        <w:rPr>
          <w:lang w:eastAsia="ru-RU"/>
        </w:rPr>
        <w:t xml:space="preserve"> (Приложение № 1 </w:t>
      </w:r>
      <w:r w:rsidRPr="009E2DA9">
        <w:t>к Контракту), являющимся неотъемлемой</w:t>
      </w:r>
      <w:r w:rsidRPr="00EC2D9B">
        <w:t xml:space="preserve"> частью Контракта</w:t>
      </w:r>
      <w:r>
        <w:t>.</w:t>
      </w:r>
    </w:p>
    <w:p w14:paraId="4A95C094" w14:textId="1BC2A34E" w:rsidR="00444855" w:rsidRPr="005C6ACA" w:rsidRDefault="00B405BC">
      <w:pPr>
        <w:numPr>
          <w:ilvl w:val="1"/>
          <w:numId w:val="3"/>
        </w:numPr>
        <w:tabs>
          <w:tab w:val="left" w:pos="1134"/>
        </w:tabs>
        <w:ind w:firstLine="709"/>
        <w:jc w:val="both"/>
        <w:rPr>
          <w:rStyle w:val="FontStyle13"/>
          <w:rFonts w:eastAsia="Dotum"/>
          <w:sz w:val="24"/>
          <w:szCs w:val="24"/>
        </w:rPr>
      </w:pPr>
      <w:r w:rsidRPr="005C6ACA">
        <w:rPr>
          <w:rStyle w:val="FontStyle13"/>
          <w:rFonts w:eastAsia="Dotum"/>
          <w:sz w:val="24"/>
          <w:szCs w:val="24"/>
        </w:rPr>
        <w:t>Оказание услуг</w:t>
      </w:r>
      <w:r w:rsidR="00444855" w:rsidRPr="005C6ACA">
        <w:rPr>
          <w:rStyle w:val="FontStyle13"/>
          <w:rFonts w:eastAsia="Dotum"/>
          <w:sz w:val="24"/>
          <w:szCs w:val="24"/>
        </w:rPr>
        <w:t xml:space="preserve"> осуществляется </w:t>
      </w:r>
      <w:r w:rsidR="009E2DA9" w:rsidRPr="005C6ACA">
        <w:rPr>
          <w:rStyle w:val="FontStyle13"/>
          <w:rFonts w:eastAsia="Dotum"/>
          <w:sz w:val="24"/>
          <w:szCs w:val="24"/>
        </w:rPr>
        <w:t>дистанционно</w:t>
      </w:r>
      <w:r w:rsidR="00965ACE" w:rsidRPr="005C6ACA">
        <w:rPr>
          <w:rStyle w:val="FontStyle13"/>
          <w:rFonts w:eastAsia="Dotum"/>
          <w:sz w:val="24"/>
          <w:szCs w:val="24"/>
        </w:rPr>
        <w:t>.</w:t>
      </w:r>
      <w:r w:rsidR="00F63B1C" w:rsidRPr="005C6ACA">
        <w:rPr>
          <w:rStyle w:val="FontStyle13"/>
          <w:rFonts w:eastAsia="Dotum"/>
          <w:sz w:val="24"/>
          <w:szCs w:val="24"/>
        </w:rPr>
        <w:t xml:space="preserve"> </w:t>
      </w:r>
    </w:p>
    <w:p w14:paraId="6E09BBEA" w14:textId="00FFCC0A" w:rsidR="00444855" w:rsidRPr="005C6ACA" w:rsidRDefault="00444855">
      <w:pPr>
        <w:numPr>
          <w:ilvl w:val="1"/>
          <w:numId w:val="3"/>
        </w:numPr>
        <w:tabs>
          <w:tab w:val="left" w:pos="1134"/>
        </w:tabs>
        <w:ind w:firstLine="709"/>
        <w:jc w:val="both"/>
      </w:pPr>
      <w:r w:rsidRPr="005C6ACA">
        <w:t xml:space="preserve">Срок </w:t>
      </w:r>
      <w:r w:rsidR="00B405BC" w:rsidRPr="005C6ACA">
        <w:t>оказания услуг</w:t>
      </w:r>
      <w:r w:rsidRPr="005C6ACA">
        <w:t xml:space="preserve">: </w:t>
      </w:r>
      <w:r w:rsidR="005027DB" w:rsidRPr="005C6ACA">
        <w:t>с даты заключения Контракта</w:t>
      </w:r>
      <w:r w:rsidR="00531438">
        <w:t xml:space="preserve"> и</w:t>
      </w:r>
      <w:r w:rsidR="005027DB" w:rsidRPr="005C6ACA">
        <w:t xml:space="preserve"> не позднее 31 августа 2026 г</w:t>
      </w:r>
      <w:r w:rsidR="00EC2D9B" w:rsidRPr="005C6ACA">
        <w:t>.</w:t>
      </w:r>
    </w:p>
    <w:p w14:paraId="2FF92C6B" w14:textId="542ECCDB" w:rsidR="00845F9C" w:rsidRPr="009A6B6E" w:rsidRDefault="00444855" w:rsidP="00F11A2A">
      <w:pPr>
        <w:keepNext/>
        <w:keepLines/>
        <w:numPr>
          <w:ilvl w:val="1"/>
          <w:numId w:val="3"/>
        </w:numPr>
        <w:tabs>
          <w:tab w:val="left" w:pos="1134"/>
        </w:tabs>
        <w:ind w:firstLine="709"/>
        <w:rPr>
          <w:rFonts w:eastAsiaTheme="minorEastAsia"/>
          <w:b/>
          <w:bCs/>
          <w:iCs/>
          <w:spacing w:val="10"/>
          <w:lang w:eastAsia="ru-RU"/>
        </w:rPr>
      </w:pPr>
      <w:r w:rsidRPr="00305BB7">
        <w:t>Идентификационный код закупки:</w:t>
      </w:r>
      <w:r w:rsidRPr="00305BB7">
        <w:rPr>
          <w:rFonts w:eastAsia="Calibri"/>
          <w:lang w:eastAsia="en-US"/>
        </w:rPr>
        <w:t xml:space="preserve"> </w:t>
      </w:r>
      <w:r w:rsidR="00E97C8B" w:rsidRPr="00305BB7">
        <w:rPr>
          <w:shd w:val="clear" w:color="auto" w:fill="FFFFFF"/>
        </w:rPr>
        <w:t>261770643326377060100100120000000244</w:t>
      </w:r>
      <w:r w:rsidR="00AE0ECE" w:rsidRPr="00305BB7">
        <w:rPr>
          <w:shd w:val="clear" w:color="auto" w:fill="FFFFFF"/>
        </w:rPr>
        <w:t>.</w:t>
      </w:r>
    </w:p>
    <w:p w14:paraId="2275D590" w14:textId="77777777" w:rsidR="009A6B6E" w:rsidRPr="00305BB7" w:rsidRDefault="009A6B6E" w:rsidP="009A6B6E">
      <w:pPr>
        <w:keepNext/>
        <w:keepLines/>
        <w:tabs>
          <w:tab w:val="left" w:pos="1134"/>
        </w:tabs>
        <w:ind w:left="724" w:right="129"/>
        <w:rPr>
          <w:rFonts w:eastAsiaTheme="minorEastAsia"/>
          <w:b/>
          <w:bCs/>
          <w:iCs/>
          <w:spacing w:val="1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3BCD28A0" w14:textId="35EE78F4" w:rsidR="006E4429" w:rsidRPr="001D4052" w:rsidRDefault="00B5349C" w:rsidP="0025023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19DF6F9E" w14:textId="2A6B162D" w:rsidR="006D1650" w:rsidRDefault="006D1650" w:rsidP="006D1650">
      <w:pPr>
        <w:pStyle w:val="a5"/>
        <w:numPr>
          <w:ilvl w:val="2"/>
          <w:numId w:val="1"/>
        </w:numPr>
        <w:tabs>
          <w:tab w:val="left" w:pos="0"/>
          <w:tab w:val="left" w:pos="1276"/>
        </w:tabs>
        <w:spacing w:after="0"/>
        <w:ind w:firstLine="709"/>
        <w:jc w:val="both"/>
      </w:pPr>
      <w:r>
        <w:t xml:space="preserve">Принять и оплатить оказанные услуги в порядке и на условиях, предусмотренных Контрактом и </w:t>
      </w:r>
      <w:r w:rsidR="00EC2D9B">
        <w:t>Спецификацией</w:t>
      </w:r>
      <w:r>
        <w:t>.</w:t>
      </w:r>
    </w:p>
    <w:p w14:paraId="21190D07" w14:textId="2BC9C269" w:rsidR="00444855" w:rsidRPr="00783ED1" w:rsidRDefault="006D1650" w:rsidP="006D1650">
      <w:pPr>
        <w:pStyle w:val="a5"/>
        <w:numPr>
          <w:ilvl w:val="2"/>
          <w:numId w:val="1"/>
        </w:numPr>
        <w:tabs>
          <w:tab w:val="left" w:pos="0"/>
          <w:tab w:val="left" w:pos="1276"/>
        </w:tabs>
        <w:spacing w:after="0"/>
        <w:ind w:firstLine="709"/>
        <w:jc w:val="both"/>
      </w:pPr>
      <w:r>
        <w:t>Уведомить Исполнителя о недостатках оказанных услуг с использованием любых средств связи</w:t>
      </w:r>
      <w:r w:rsidR="00444855" w:rsidRPr="00783ED1">
        <w:t>.</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18A2F91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w:t>
      </w:r>
      <w:r w:rsidR="00E240F7">
        <w:t xml:space="preserve">оказанных </w:t>
      </w:r>
      <w:r w:rsidR="006D1650">
        <w:t>услуг</w:t>
      </w:r>
      <w:r w:rsidRPr="00783ED1">
        <w:t xml:space="preserve"> в соответствии с условиями Контракта.</w:t>
      </w:r>
    </w:p>
    <w:p w14:paraId="2695DC51" w14:textId="3F3BAA86"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 xml:space="preserve">ненадлежащее исполнение </w:t>
      </w:r>
      <w:r w:rsidR="00B405BC">
        <w:t>Исполнител</w:t>
      </w:r>
      <w:r w:rsidR="006D1650">
        <w:t>е</w:t>
      </w:r>
      <w:r w:rsidRPr="00783ED1">
        <w:t>м обязательств, предусмотренных Контрактом.</w:t>
      </w:r>
    </w:p>
    <w:p w14:paraId="5E31C812" w14:textId="5E6A36A8"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w:t>
      </w:r>
      <w:r w:rsidR="00B405BC">
        <w:t>Исполнител</w:t>
      </w:r>
      <w:r w:rsidR="006D1650">
        <w:t>ю</w:t>
      </w:r>
      <w:r w:rsidRPr="00783ED1">
        <w:t xml:space="preserve"> стоимость </w:t>
      </w:r>
      <w:r w:rsidR="006D1650">
        <w:t>услуг</w:t>
      </w:r>
      <w:r w:rsidRPr="00783ED1">
        <w:t xml:space="preserve">, фактически </w:t>
      </w:r>
      <w:r w:rsidR="006D1650">
        <w:t xml:space="preserve">оказанных </w:t>
      </w:r>
      <w:r w:rsidR="006E4429" w:rsidRPr="00783ED1">
        <w:t>на момент расторжения Контракта</w:t>
      </w:r>
      <w:r w:rsidRPr="00783ED1">
        <w:t xml:space="preserve">, при условии отсутствия претензий по </w:t>
      </w:r>
      <w:r w:rsidR="006D1650">
        <w:t>их</w:t>
      </w:r>
      <w:r w:rsidRPr="00783ED1">
        <w:t xml:space="preserve"> качеству, на основании подписанных </w:t>
      </w:r>
      <w:r w:rsidR="00B405BC">
        <w:t>Исполнител</w:t>
      </w:r>
      <w:r w:rsidR="006D1650">
        <w:t>е</w:t>
      </w:r>
      <w:r w:rsidRPr="00783ED1">
        <w:t xml:space="preserve">м и </w:t>
      </w:r>
      <w:r w:rsidR="00B5349C" w:rsidRPr="00783ED1">
        <w:t>З</w:t>
      </w:r>
      <w:r w:rsidRPr="00783ED1">
        <w:t xml:space="preserve">аказчиком без замечаний документов </w:t>
      </w:r>
      <w:r w:rsidR="006D1650">
        <w:t>об оказании услуг</w:t>
      </w:r>
      <w:r w:rsidRPr="00783ED1">
        <w:rPr>
          <w:i/>
        </w:rPr>
        <w:t>.</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449CE025" w:rsidR="00444855" w:rsidRPr="00783ED1" w:rsidRDefault="00444855" w:rsidP="007A638A">
      <w:pPr>
        <w:pStyle w:val="a5"/>
        <w:numPr>
          <w:ilvl w:val="2"/>
          <w:numId w:val="1"/>
        </w:numPr>
        <w:tabs>
          <w:tab w:val="left" w:pos="1276"/>
          <w:tab w:val="left" w:pos="1406"/>
        </w:tabs>
        <w:spacing w:after="0"/>
        <w:ind w:firstLine="709"/>
        <w:jc w:val="both"/>
      </w:pPr>
      <w:r w:rsidRPr="00783ED1">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w:t>
      </w:r>
      <w:r w:rsidR="00B405BC">
        <w:t>Исполнител</w:t>
      </w:r>
      <w:r w:rsidR="006D1650">
        <w:t>я</w:t>
      </w:r>
      <w:r w:rsidRPr="00783ED1">
        <w:t>.</w:t>
      </w:r>
    </w:p>
    <w:p w14:paraId="40211168" w14:textId="7B3D6729" w:rsidR="00444855" w:rsidRPr="00783ED1" w:rsidRDefault="00444855" w:rsidP="007A638A">
      <w:pPr>
        <w:pStyle w:val="a5"/>
        <w:numPr>
          <w:ilvl w:val="2"/>
          <w:numId w:val="1"/>
        </w:numPr>
        <w:tabs>
          <w:tab w:val="left" w:pos="1276"/>
          <w:tab w:val="left" w:pos="1640"/>
        </w:tabs>
        <w:spacing w:after="0"/>
        <w:ind w:firstLine="709"/>
        <w:jc w:val="both"/>
      </w:pPr>
      <w:r w:rsidRPr="00783ED1">
        <w:t xml:space="preserve">Требовать от </w:t>
      </w:r>
      <w:r w:rsidR="00B405BC">
        <w:t>Исполнител</w:t>
      </w:r>
      <w:r w:rsidR="006D1650">
        <w:t>я</w:t>
      </w:r>
      <w:r w:rsidRPr="00783ED1">
        <w:t xml:space="preserve"> надлежащего исполнения обязательств, предусмотренных Контрактом.</w:t>
      </w:r>
    </w:p>
    <w:p w14:paraId="4FA58B76" w14:textId="326AA75A" w:rsidR="00444855" w:rsidRPr="00783ED1" w:rsidRDefault="00444855" w:rsidP="007A638A">
      <w:pPr>
        <w:pStyle w:val="a5"/>
        <w:numPr>
          <w:ilvl w:val="2"/>
          <w:numId w:val="1"/>
        </w:numPr>
        <w:tabs>
          <w:tab w:val="left" w:pos="1276"/>
        </w:tabs>
        <w:spacing w:after="0"/>
        <w:ind w:firstLine="709"/>
        <w:jc w:val="both"/>
      </w:pPr>
      <w:r w:rsidRPr="00783ED1">
        <w:t xml:space="preserve">Требовать от </w:t>
      </w:r>
      <w:r w:rsidR="00B405BC">
        <w:t>Исполнител</w:t>
      </w:r>
      <w:r w:rsidR="006D1650">
        <w:t>я</w:t>
      </w:r>
      <w:r w:rsidRPr="00783ED1">
        <w:t xml:space="preserve"> своевременного устранения выявленных недостатков </w:t>
      </w:r>
      <w:r w:rsidR="006D1650">
        <w:t>оказанных услуг</w:t>
      </w:r>
      <w:r w:rsidRPr="00783ED1">
        <w:t xml:space="preserve"> в</w:t>
      </w:r>
      <w:r w:rsidR="00674DD4" w:rsidRPr="00783ED1">
        <w:t> </w:t>
      </w:r>
      <w:r w:rsidRPr="00783ED1">
        <w:t>соответствии с Контрактом.</w:t>
      </w:r>
    </w:p>
    <w:p w14:paraId="1CE40F0D" w14:textId="315D978C" w:rsidR="00444855" w:rsidRPr="00783ED1" w:rsidRDefault="00444855" w:rsidP="007A638A">
      <w:pPr>
        <w:pStyle w:val="a5"/>
        <w:numPr>
          <w:ilvl w:val="2"/>
          <w:numId w:val="1"/>
        </w:numPr>
        <w:tabs>
          <w:tab w:val="left" w:pos="1276"/>
        </w:tabs>
        <w:spacing w:after="0"/>
        <w:ind w:firstLine="709"/>
        <w:jc w:val="both"/>
      </w:pPr>
      <w:r w:rsidRPr="00783ED1">
        <w:t>Определять лиц, непосредственно участвующих в</w:t>
      </w:r>
      <w:r w:rsidR="001133BF" w:rsidRPr="00783ED1">
        <w:t> </w:t>
      </w:r>
      <w:r w:rsidRPr="00783ED1">
        <w:t xml:space="preserve">контроле за осуществлением </w:t>
      </w:r>
      <w:r w:rsidR="006D1650">
        <w:t>оказания услуг</w:t>
      </w:r>
      <w:r w:rsidRPr="00783ED1">
        <w:t xml:space="preserve"> </w:t>
      </w:r>
      <w:r w:rsidR="00B405BC">
        <w:t>Исполнител</w:t>
      </w:r>
      <w:r w:rsidR="006D1650">
        <w:t>ем</w:t>
      </w:r>
      <w:r w:rsidRPr="00783ED1">
        <w:t xml:space="preserve"> и (или) лиц, участвующих в приемке </w:t>
      </w:r>
      <w:r w:rsidR="006D1650">
        <w:t>оказанных услуг</w:t>
      </w:r>
      <w:r w:rsidRPr="00783ED1">
        <w:t>.</w:t>
      </w:r>
    </w:p>
    <w:p w14:paraId="74222FC0" w14:textId="289F1F94" w:rsidR="00444855" w:rsidRPr="00783ED1" w:rsidRDefault="001E60C4"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по</w:t>
      </w:r>
      <w:r>
        <w:t> </w:t>
      </w:r>
      <w:r w:rsidRPr="00783ED1">
        <w:t xml:space="preserve">основаниям, предусмотренным Гражданским кодексом Российской Федерации </w:t>
      </w:r>
      <w:r w:rsidRPr="00783ED1">
        <w:lastRenderedPageBreak/>
        <w:t>для</w:t>
      </w:r>
      <w:r>
        <w:t> </w:t>
      </w:r>
      <w:r w:rsidRPr="00783ED1">
        <w:t>одностороннего отказа от исполнения отдельных видов обязательств, указанным в</w:t>
      </w:r>
      <w:r>
        <w:t> </w:t>
      </w:r>
      <w:r w:rsidRPr="00783ED1">
        <w:t>Контракте</w:t>
      </w:r>
      <w:r w:rsidR="00444855" w:rsidRPr="00783ED1">
        <w:t>.</w:t>
      </w:r>
    </w:p>
    <w:p w14:paraId="5E8EC445" w14:textId="0698A258"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 xml:space="preserve">Контрактом, отказаться от исполнения Контракта, потребовать возмещения ущерба, причиненного </w:t>
      </w:r>
      <w:r w:rsidR="00B405BC">
        <w:t>Исполнител</w:t>
      </w:r>
      <w:r w:rsidR="000566E0">
        <w:t>е</w:t>
      </w:r>
      <w:r w:rsidRPr="00783ED1">
        <w:t>м неисполнением (ненадлежащим исполнением) условий Контракта.</w:t>
      </w:r>
    </w:p>
    <w:p w14:paraId="260C7E15" w14:textId="6254FC4D"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 xml:space="preserve">соответствии с законодательством Российской Федерации, для проверки (экспертизы) в ходе приемки </w:t>
      </w:r>
      <w:r w:rsidR="000566E0">
        <w:t>оказанных услуг</w:t>
      </w:r>
      <w:r w:rsidRPr="00783ED1">
        <w:t xml:space="preserve"> показателей </w:t>
      </w:r>
      <w:r w:rsidR="000566E0">
        <w:t>их</w:t>
      </w:r>
      <w:r w:rsidRPr="00783ED1">
        <w:t xml:space="preserve"> качества и безопасности на</w:t>
      </w:r>
      <w:r w:rsidR="000566E0">
        <w:t> </w:t>
      </w:r>
      <w:r w:rsidRPr="00783ED1">
        <w:t>соответствие требованиям действующего законодательства Российской Федерации и</w:t>
      </w:r>
      <w:r w:rsidR="000566E0">
        <w:t> </w:t>
      </w:r>
      <w:r w:rsidRPr="00783ED1">
        <w:t>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6A22351F" w:rsidR="00444855" w:rsidRPr="00783ED1" w:rsidRDefault="00444855" w:rsidP="007A638A">
      <w:pPr>
        <w:pStyle w:val="a5"/>
        <w:numPr>
          <w:ilvl w:val="2"/>
          <w:numId w:val="1"/>
        </w:numPr>
        <w:tabs>
          <w:tab w:val="left" w:pos="1276"/>
          <w:tab w:val="left" w:pos="1419"/>
        </w:tabs>
        <w:spacing w:after="0"/>
        <w:ind w:firstLine="709"/>
        <w:jc w:val="both"/>
      </w:pPr>
      <w:r w:rsidRPr="00783ED1">
        <w:t xml:space="preserve">Провести экспертизу в одностороннем порядке, в том числе с привлечением независимых экспертов, если возникнут сомнения в качестве </w:t>
      </w:r>
      <w:r w:rsidR="000566E0">
        <w:t>оказанных услуг</w:t>
      </w:r>
      <w:r w:rsidRPr="00783ED1">
        <w:t xml:space="preserve"> после осуществления приемки в период гарантийного срока.</w:t>
      </w:r>
    </w:p>
    <w:p w14:paraId="22A1B843" w14:textId="4B0C52C6" w:rsidR="00444855" w:rsidRPr="0025023A" w:rsidRDefault="00B405BC" w:rsidP="007A638A">
      <w:pPr>
        <w:pStyle w:val="a5"/>
        <w:numPr>
          <w:ilvl w:val="1"/>
          <w:numId w:val="1"/>
        </w:numPr>
        <w:tabs>
          <w:tab w:val="left" w:pos="1214"/>
          <w:tab w:val="left" w:pos="1276"/>
        </w:tabs>
        <w:spacing w:after="0"/>
        <w:ind w:firstLine="709"/>
        <w:jc w:val="both"/>
      </w:pPr>
      <w:r>
        <w:rPr>
          <w:b/>
        </w:rPr>
        <w:t>Исполнитель</w:t>
      </w:r>
      <w:r w:rsidR="00444855" w:rsidRPr="00783ED1">
        <w:rPr>
          <w:b/>
        </w:rPr>
        <w:t xml:space="preserve"> обязан:</w:t>
      </w:r>
    </w:p>
    <w:p w14:paraId="32C05759" w14:textId="3C61DB6F" w:rsidR="000566E0" w:rsidRDefault="000566E0" w:rsidP="000566E0">
      <w:pPr>
        <w:pStyle w:val="a5"/>
        <w:numPr>
          <w:ilvl w:val="2"/>
          <w:numId w:val="1"/>
        </w:numPr>
        <w:tabs>
          <w:tab w:val="left" w:pos="1276"/>
          <w:tab w:val="left" w:pos="1394"/>
        </w:tabs>
        <w:spacing w:after="0"/>
        <w:ind w:firstLine="709"/>
        <w:jc w:val="both"/>
      </w:pPr>
      <w:r>
        <w:t>Оказать</w:t>
      </w:r>
      <w:r w:rsidR="00444855" w:rsidRPr="00783ED1">
        <w:t xml:space="preserve"> </w:t>
      </w:r>
      <w:r>
        <w:t>услуги в порядке и на условиях, предусмотренных Контрактом и </w:t>
      </w:r>
      <w:r w:rsidR="00EC2D9B" w:rsidRPr="00EC2D9B">
        <w:t>Спецификацией</w:t>
      </w:r>
      <w:r>
        <w:t xml:space="preserve">. </w:t>
      </w:r>
    </w:p>
    <w:p w14:paraId="17E3BA3D" w14:textId="531BC989" w:rsidR="000566E0" w:rsidRDefault="000566E0" w:rsidP="000566E0">
      <w:pPr>
        <w:pStyle w:val="a5"/>
        <w:numPr>
          <w:ilvl w:val="2"/>
          <w:numId w:val="1"/>
        </w:numPr>
        <w:tabs>
          <w:tab w:val="left" w:pos="1276"/>
          <w:tab w:val="left" w:pos="1394"/>
        </w:tabs>
        <w:spacing w:after="0"/>
        <w:ind w:firstLine="709"/>
        <w:jc w:val="both"/>
      </w:pPr>
      <w:r>
        <w:t xml:space="preserve">Незамедлительно поставить в известность Заказчика в случае возникновения обстоятельств, препятствующих исполнению условий Контракта относительно качества, порядка и сроков оказания услуг. </w:t>
      </w:r>
    </w:p>
    <w:p w14:paraId="166C85E3" w14:textId="210949A4" w:rsidR="000566E0" w:rsidRDefault="000566E0" w:rsidP="000566E0">
      <w:pPr>
        <w:pStyle w:val="a5"/>
        <w:numPr>
          <w:ilvl w:val="2"/>
          <w:numId w:val="1"/>
        </w:numPr>
        <w:tabs>
          <w:tab w:val="left" w:pos="1276"/>
          <w:tab w:val="left" w:pos="1394"/>
        </w:tabs>
        <w:spacing w:after="0"/>
        <w:ind w:firstLine="709"/>
        <w:jc w:val="both"/>
      </w:pPr>
      <w:r>
        <w:t xml:space="preserve">Предоставить Заказчику надлежащим образом оформленные документы, указанные </w:t>
      </w:r>
      <w:r w:rsidRPr="006E4429">
        <w:t xml:space="preserve">в пункте </w:t>
      </w:r>
      <w:r w:rsidR="006E4429" w:rsidRPr="006E4429">
        <w:t>4</w:t>
      </w:r>
      <w:r w:rsidRPr="006E4429">
        <w:t>.2 Контракта</w:t>
      </w:r>
      <w:r>
        <w:t>.</w:t>
      </w:r>
    </w:p>
    <w:p w14:paraId="098DC03B" w14:textId="2573216E" w:rsidR="000566E0" w:rsidRDefault="000566E0" w:rsidP="000566E0">
      <w:pPr>
        <w:pStyle w:val="a5"/>
        <w:numPr>
          <w:ilvl w:val="2"/>
          <w:numId w:val="1"/>
        </w:numPr>
        <w:tabs>
          <w:tab w:val="left" w:pos="1276"/>
          <w:tab w:val="left" w:pos="1394"/>
        </w:tabs>
        <w:spacing w:after="0"/>
        <w:ind w:firstLine="709"/>
        <w:jc w:val="both"/>
      </w:pPr>
      <w:r>
        <w:t>Гарантировать доступность связи с Ответственным лицом со Стороны Исполнителя на весь срок исполнения Контракта.</w:t>
      </w:r>
    </w:p>
    <w:p w14:paraId="1E144BE3" w14:textId="50AFC822" w:rsidR="000566E0" w:rsidRDefault="000566E0" w:rsidP="000566E0">
      <w:pPr>
        <w:pStyle w:val="a5"/>
        <w:numPr>
          <w:ilvl w:val="2"/>
          <w:numId w:val="1"/>
        </w:numPr>
        <w:tabs>
          <w:tab w:val="left" w:pos="1276"/>
          <w:tab w:val="left" w:pos="1394"/>
        </w:tabs>
        <w:spacing w:after="0"/>
        <w:ind w:firstLine="709"/>
        <w:jc w:val="both"/>
      </w:pPr>
      <w:r>
        <w:t>Своими силами и за свой счет устранить допущенные по своей вине недостатки при оказании услуг.</w:t>
      </w:r>
    </w:p>
    <w:p w14:paraId="0EDC2540" w14:textId="20CFDB3D" w:rsidR="00444855" w:rsidRPr="00783ED1" w:rsidRDefault="000566E0" w:rsidP="000566E0">
      <w:pPr>
        <w:pStyle w:val="a5"/>
        <w:numPr>
          <w:ilvl w:val="2"/>
          <w:numId w:val="1"/>
        </w:numPr>
        <w:tabs>
          <w:tab w:val="left" w:pos="1276"/>
          <w:tab w:val="left" w:pos="1394"/>
        </w:tabs>
        <w:spacing w:after="0"/>
        <w:ind w:firstLine="709"/>
        <w:jc w:val="both"/>
      </w:pPr>
      <w:r>
        <w:t>Исполнять иные обязательства, предусмотренные законодательством Российской Федерации и Контрактом</w:t>
      </w:r>
      <w:r w:rsidR="00444855" w:rsidRPr="00783ED1">
        <w:t>.</w:t>
      </w:r>
    </w:p>
    <w:p w14:paraId="2E8DB56F" w14:textId="08DD9ABC" w:rsidR="00444855" w:rsidRPr="00783ED1" w:rsidRDefault="00B405BC" w:rsidP="007A638A">
      <w:pPr>
        <w:pStyle w:val="a5"/>
        <w:numPr>
          <w:ilvl w:val="1"/>
          <w:numId w:val="1"/>
        </w:numPr>
        <w:tabs>
          <w:tab w:val="left" w:pos="1214"/>
          <w:tab w:val="left" w:pos="1276"/>
        </w:tabs>
        <w:spacing w:after="0"/>
        <w:ind w:firstLine="709"/>
        <w:jc w:val="both"/>
      </w:pPr>
      <w:r>
        <w:rPr>
          <w:b/>
        </w:rPr>
        <w:t>Исполнитель</w:t>
      </w:r>
      <w:r w:rsidR="00444855" w:rsidRPr="00783ED1">
        <w:rPr>
          <w:b/>
        </w:rPr>
        <w:t xml:space="preserve"> вправе:</w:t>
      </w:r>
    </w:p>
    <w:p w14:paraId="0D762B1C" w14:textId="187AC0EB"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w:t>
      </w:r>
      <w:r w:rsidR="000566E0">
        <w:t>оказанных</w:t>
      </w:r>
      <w:r w:rsidRPr="00783ED1">
        <w:t xml:space="preserve"> и принят</w:t>
      </w:r>
      <w:r w:rsidR="000566E0">
        <w:t>ых</w:t>
      </w:r>
      <w:r w:rsidRPr="00783ED1">
        <w:t xml:space="preserve"> </w:t>
      </w:r>
      <w:r w:rsidR="002554B2" w:rsidRPr="00783ED1">
        <w:t>З</w:t>
      </w:r>
      <w:r w:rsidRPr="00783ED1">
        <w:t xml:space="preserve">аказчиком </w:t>
      </w:r>
      <w:r w:rsidR="000566E0">
        <w:t>услуг</w:t>
      </w:r>
      <w:r w:rsidRPr="00783ED1">
        <w:t xml:space="preserve"> 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60C100E6" w14:textId="1409A8C0" w:rsidR="005E3654" w:rsidRDefault="005E3654" w:rsidP="007A638A">
      <w:pPr>
        <w:pStyle w:val="a5"/>
        <w:numPr>
          <w:ilvl w:val="2"/>
          <w:numId w:val="1"/>
        </w:numPr>
        <w:tabs>
          <w:tab w:val="left" w:pos="1276"/>
          <w:tab w:val="left" w:pos="1577"/>
        </w:tabs>
        <w:spacing w:after="0"/>
        <w:ind w:firstLine="709"/>
        <w:jc w:val="both"/>
      </w:pPr>
      <w:r>
        <w:rPr>
          <w:rFonts w:ascii="Times New Roman CYR" w:hAnsi="Times New Roman CYR" w:cs="Times New Roman CYR"/>
          <w:lang w:eastAsia="ru-RU"/>
        </w:rPr>
        <w:t>З</w:t>
      </w:r>
      <w:r w:rsidRPr="005E3654">
        <w:rPr>
          <w:rFonts w:ascii="Times New Roman CYR" w:hAnsi="Times New Roman CYR" w:cs="Times New Roman CYR"/>
          <w:lang w:eastAsia="ru-RU"/>
        </w:rPr>
        <w:t>апрашивать у Заказчика разъяснения и уточнения относительно оказания услуг в рамках Контракта</w:t>
      </w:r>
      <w:r>
        <w:rPr>
          <w:rFonts w:ascii="Times New Roman CYR" w:hAnsi="Times New Roman CYR" w:cs="Times New Roman CYR"/>
          <w:lang w:eastAsia="ru-RU"/>
        </w:rPr>
        <w:t>.</w:t>
      </w:r>
    </w:p>
    <w:p w14:paraId="56DEE533" w14:textId="64E5D8F4"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400BBC8E" w14:textId="6D91951C" w:rsidR="00444855"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051245AB" w14:textId="77777777" w:rsidR="00193935" w:rsidRPr="00783ED1" w:rsidRDefault="00193935" w:rsidP="007A638A">
      <w:pPr>
        <w:pStyle w:val="a5"/>
        <w:tabs>
          <w:tab w:val="left" w:pos="1276"/>
        </w:tabs>
        <w:spacing w:after="0"/>
        <w:ind w:firstLine="709"/>
        <w:jc w:val="both"/>
      </w:pP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3. Цена Контракта, порядок и срок оплаты</w:t>
      </w:r>
    </w:p>
    <w:p w14:paraId="6E5A3C1F" w14:textId="11F6C436"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 xml:space="preserve">том числе НДС по ставке, установленной налоговым законодательством Российской </w:t>
      </w:r>
      <w:r w:rsidR="00E40C5E" w:rsidRPr="00C655D8">
        <w:t>Федерации</w:t>
      </w:r>
      <w:r w:rsidRPr="00C655D8">
        <w:t xml:space="preserve">, и включает в себя: </w:t>
      </w:r>
      <w:bookmarkStart w:id="4" w:name="_Hlk230790200"/>
      <w:r w:rsidRPr="00C655D8">
        <w:t xml:space="preserve">стоимость </w:t>
      </w:r>
      <w:r w:rsidR="000566E0">
        <w:t>услуг</w:t>
      </w:r>
      <w:r w:rsidRPr="00C655D8">
        <w:t xml:space="preserve">, расходы </w:t>
      </w:r>
      <w:r w:rsidR="00E40C5E" w:rsidRPr="00C655D8">
        <w:t>на </w:t>
      </w:r>
      <w:r w:rsidRPr="00C655D8">
        <w:t>страхование, уплату налогов,</w:t>
      </w:r>
      <w:r w:rsidRPr="00783ED1">
        <w:t xml:space="preserve"> сборов и другие обязательные платежи, взимаемые с </w:t>
      </w:r>
      <w:r w:rsidR="00B405BC">
        <w:t>Исполнител</w:t>
      </w:r>
      <w:r w:rsidR="000566E0">
        <w:t>я</w:t>
      </w:r>
      <w:r w:rsidRPr="00783ED1">
        <w:t xml:space="preserve"> в связи </w:t>
      </w:r>
      <w:r w:rsidR="00E40C5E" w:rsidRPr="00783ED1">
        <w:t>с </w:t>
      </w:r>
      <w:r w:rsidRPr="00783ED1">
        <w:t xml:space="preserve">исполнением обязательств </w:t>
      </w:r>
      <w:bookmarkEnd w:id="4"/>
      <w:r w:rsidR="00D06686" w:rsidRPr="00783ED1">
        <w:t>по </w:t>
      </w:r>
      <w:r w:rsidRPr="00783ED1">
        <w:t xml:space="preserve">Контракту. Цена единицы </w:t>
      </w:r>
      <w:r w:rsidR="000566E0">
        <w:t>услуги</w:t>
      </w:r>
      <w:r w:rsidRPr="00783ED1">
        <w:t xml:space="preserve"> указана в</w:t>
      </w:r>
      <w:r w:rsidR="00674DD4" w:rsidRPr="00783ED1">
        <w:t> </w:t>
      </w:r>
      <w:r w:rsidRPr="00783ED1">
        <w:t>Спецификации</w:t>
      </w:r>
      <w:r w:rsidR="001260D1">
        <w:t>.</w:t>
      </w:r>
    </w:p>
    <w:p w14:paraId="16C15D63" w14:textId="5F89CFDE"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 xml:space="preserve">аказчиком </w:t>
      </w:r>
      <w:r w:rsidR="00B405BC">
        <w:t>Исполнител</w:t>
      </w:r>
      <w:r w:rsidR="000566E0">
        <w:t>ю</w:t>
      </w:r>
      <w:r w:rsidRPr="00783ED1">
        <w:t>,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571F51D8" w:rsidR="00444855" w:rsidRDefault="00444855" w:rsidP="007A638A">
      <w:pPr>
        <w:pStyle w:val="a5"/>
        <w:numPr>
          <w:ilvl w:val="3"/>
          <w:numId w:val="4"/>
        </w:numPr>
        <w:tabs>
          <w:tab w:val="left" w:pos="1186"/>
          <w:tab w:val="left" w:pos="1318"/>
        </w:tabs>
        <w:spacing w:after="0"/>
        <w:ind w:firstLine="709"/>
        <w:jc w:val="both"/>
      </w:pPr>
      <w:r w:rsidRPr="00783ED1">
        <w:lastRenderedPageBreak/>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w:t>
      </w:r>
      <w:r w:rsidRPr="00237E04">
        <w:t>и ст</w:t>
      </w:r>
      <w:r w:rsidR="00FB3D0F" w:rsidRPr="00237E04">
        <w:t xml:space="preserve">атьей </w:t>
      </w:r>
      <w:r w:rsidRPr="00237E04">
        <w:t xml:space="preserve">95 Закона </w:t>
      </w:r>
      <w:r w:rsidR="0084648A" w:rsidRPr="00237E04">
        <w:t>№ 44-ФЗ</w:t>
      </w:r>
      <w:r w:rsidRPr="00237E04">
        <w:t>.</w:t>
      </w:r>
    </w:p>
    <w:p w14:paraId="6793B797" w14:textId="78943C58" w:rsidR="0011408A" w:rsidRPr="00237E04" w:rsidRDefault="0011408A" w:rsidP="00F11A2A">
      <w:pPr>
        <w:pStyle w:val="a5"/>
        <w:tabs>
          <w:tab w:val="left" w:pos="1186"/>
          <w:tab w:val="left" w:pos="1318"/>
        </w:tabs>
        <w:spacing w:after="0"/>
        <w:ind w:firstLine="709"/>
        <w:jc w:val="both"/>
      </w:pPr>
      <w:r w:rsidRPr="00FC734D">
        <w:rPr>
          <w:rFonts w:ascii="Times New Roman CYR" w:hAnsi="Times New Roman CYR" w:cs="Times New Roman CYR"/>
        </w:rPr>
        <w:t>Цена Контракта может быть снижена по соглашению Сторон без изменения, предусмотренного Контрактом количества (объема) и качества оказываемых услуг и иных условий Контракта.</w:t>
      </w:r>
    </w:p>
    <w:p w14:paraId="0D90837C" w14:textId="6C019EE7" w:rsidR="00444855" w:rsidRPr="00785FB2" w:rsidRDefault="00444855" w:rsidP="007A638A">
      <w:pPr>
        <w:pStyle w:val="a5"/>
        <w:numPr>
          <w:ilvl w:val="3"/>
          <w:numId w:val="4"/>
        </w:numPr>
        <w:tabs>
          <w:tab w:val="left" w:pos="1186"/>
          <w:tab w:val="left" w:pos="1318"/>
        </w:tabs>
        <w:spacing w:after="0"/>
        <w:ind w:firstLine="709"/>
        <w:jc w:val="both"/>
      </w:pPr>
      <w:r w:rsidRPr="00785FB2">
        <w:rPr>
          <w:color w:val="000000"/>
        </w:rPr>
        <w:t xml:space="preserve">Оплата </w:t>
      </w:r>
      <w:r w:rsidR="000566E0" w:rsidRPr="00785FB2">
        <w:rPr>
          <w:color w:val="000000"/>
        </w:rPr>
        <w:t>оказанных услуг</w:t>
      </w:r>
      <w:r w:rsidRPr="00785FB2">
        <w:rPr>
          <w:color w:val="000000"/>
        </w:rPr>
        <w:t xml:space="preserve"> производится </w:t>
      </w:r>
      <w:r w:rsidR="00C23EE8" w:rsidRPr="00785FB2">
        <w:rPr>
          <w:color w:val="000000"/>
        </w:rPr>
        <w:t>З</w:t>
      </w:r>
      <w:r w:rsidRPr="00785FB2">
        <w:rPr>
          <w:color w:val="000000"/>
        </w:rPr>
        <w:t>аказчиком в российских рублях, в</w:t>
      </w:r>
      <w:r w:rsidR="0084648A" w:rsidRPr="00785FB2">
        <w:rPr>
          <w:color w:val="000000"/>
        </w:rPr>
        <w:t> </w:t>
      </w:r>
      <w:r w:rsidRPr="00785FB2">
        <w:rPr>
          <w:color w:val="000000"/>
        </w:rPr>
        <w:t xml:space="preserve">форме безналичного расчета, платежными поручениями путем перечисления денежных средств, выделяемых из федерального бюджета, на расчетный счет </w:t>
      </w:r>
      <w:r w:rsidR="00B405BC" w:rsidRPr="00785FB2">
        <w:rPr>
          <w:color w:val="000000"/>
        </w:rPr>
        <w:t>Исполнител</w:t>
      </w:r>
      <w:r w:rsidR="000566E0" w:rsidRPr="00785FB2">
        <w:rPr>
          <w:color w:val="000000"/>
        </w:rPr>
        <w:t>я</w:t>
      </w:r>
      <w:r w:rsidRPr="00785FB2">
        <w:rPr>
          <w:color w:val="000000"/>
        </w:rPr>
        <w:t>, указанный в</w:t>
      </w:r>
      <w:r w:rsidR="0084648A" w:rsidRPr="00785FB2">
        <w:rPr>
          <w:color w:val="000000"/>
        </w:rPr>
        <w:t> </w:t>
      </w:r>
      <w:r w:rsidRPr="00785FB2">
        <w:rPr>
          <w:color w:val="000000"/>
        </w:rPr>
        <w:t xml:space="preserve">Контракте в течение 7 (семи) рабочих дней с </w:t>
      </w:r>
      <w:r w:rsidRPr="00785FB2">
        <w:t xml:space="preserve">даты подписания </w:t>
      </w:r>
      <w:r w:rsidR="00C23EE8" w:rsidRPr="00785FB2">
        <w:t>З</w:t>
      </w:r>
      <w:r w:rsidRPr="00785FB2">
        <w:t>аказчиком</w:t>
      </w:r>
      <w:r w:rsidR="00C23EE8" w:rsidRPr="00785FB2">
        <w:t>,</w:t>
      </w:r>
      <w:r w:rsidRPr="00785FB2">
        <w:t xml:space="preserve"> либо уполномоченным </w:t>
      </w:r>
      <w:r w:rsidR="00C23EE8" w:rsidRPr="00785FB2">
        <w:t>З</w:t>
      </w:r>
      <w:r w:rsidRPr="00785FB2">
        <w:t>аказчиком лицом</w:t>
      </w:r>
      <w:r w:rsidR="00C23EE8" w:rsidRPr="00785FB2">
        <w:t>,</w:t>
      </w:r>
      <w:r w:rsidRPr="00785FB2">
        <w:t xml:space="preserve"> документов о приемке </w:t>
      </w:r>
      <w:bookmarkStart w:id="5" w:name="_Hlk230789656"/>
      <w:r w:rsidR="000566E0" w:rsidRPr="00785FB2">
        <w:t>оказанных услуг</w:t>
      </w:r>
      <w:bookmarkEnd w:id="5"/>
      <w:r w:rsidRPr="00785FB2">
        <w:t>.</w:t>
      </w:r>
    </w:p>
    <w:p w14:paraId="7C10DE78" w14:textId="19CF556E" w:rsidR="00444855" w:rsidRPr="00785FB2"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5FB2">
        <w:t xml:space="preserve">В случае изменения банковских реквизитов </w:t>
      </w:r>
      <w:r w:rsidR="00B405BC" w:rsidRPr="00785FB2">
        <w:t>Исполнитель</w:t>
      </w:r>
      <w:r w:rsidRPr="00785FB2">
        <w:t xml:space="preserve"> обязан в течение 1 (одного) рабочего дня в</w:t>
      </w:r>
      <w:r w:rsidR="00674DD4" w:rsidRPr="00785FB2">
        <w:t> </w:t>
      </w:r>
      <w:r w:rsidRPr="00785FB2">
        <w:t xml:space="preserve">письменной форме сообщить об этом </w:t>
      </w:r>
      <w:r w:rsidR="00C23EE8" w:rsidRPr="00785FB2">
        <w:t>З</w:t>
      </w:r>
      <w:r w:rsidRPr="00785FB2">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5FB2">
        <w:t> </w:t>
      </w:r>
      <w:r w:rsidRPr="00785FB2">
        <w:rPr>
          <w:lang w:eastAsia="en-US"/>
        </w:rPr>
        <w:t>п</w:t>
      </w:r>
      <w:r w:rsidRPr="00785FB2">
        <w:t>одписано Сторонами. В противном случае все</w:t>
      </w:r>
      <w:r w:rsidR="003D6CCC" w:rsidRPr="00785FB2">
        <w:rPr>
          <w:lang w:val="en-US"/>
        </w:rPr>
        <w:t> </w:t>
      </w:r>
      <w:r w:rsidRPr="00785FB2">
        <w:t xml:space="preserve">риски, связанные с перечислением </w:t>
      </w:r>
      <w:r w:rsidR="00A35BC3" w:rsidRPr="00785FB2">
        <w:t>З</w:t>
      </w:r>
      <w:r w:rsidRPr="00785FB2">
        <w:t xml:space="preserve">аказчиком денежных средств по указанным в Контракте банковским реквизитам </w:t>
      </w:r>
      <w:r w:rsidR="00B405BC" w:rsidRPr="00785FB2">
        <w:t>Исполнител</w:t>
      </w:r>
      <w:r w:rsidR="000566E0" w:rsidRPr="00785FB2">
        <w:t>я</w:t>
      </w:r>
      <w:r w:rsidRPr="00785FB2">
        <w:t xml:space="preserve">, несет </w:t>
      </w:r>
      <w:r w:rsidR="00B405BC" w:rsidRPr="00785FB2">
        <w:t>Исполнитель</w:t>
      </w:r>
      <w:r w:rsidRPr="00785FB2">
        <w:t>.</w:t>
      </w:r>
    </w:p>
    <w:p w14:paraId="2E33AB2A" w14:textId="0B402BEB" w:rsidR="00444855" w:rsidRPr="00785FB2" w:rsidRDefault="00444855" w:rsidP="007A638A">
      <w:pPr>
        <w:pStyle w:val="a5"/>
        <w:numPr>
          <w:ilvl w:val="3"/>
          <w:numId w:val="4"/>
        </w:numPr>
        <w:tabs>
          <w:tab w:val="left" w:pos="1186"/>
        </w:tabs>
        <w:spacing w:after="0"/>
        <w:ind w:firstLine="709"/>
        <w:jc w:val="both"/>
      </w:pPr>
      <w:r w:rsidRPr="00785FB2">
        <w:t xml:space="preserve">Обязательства по оплате </w:t>
      </w:r>
      <w:r w:rsidR="000566E0" w:rsidRPr="00785FB2">
        <w:t>оказанных услуг</w:t>
      </w:r>
      <w:r w:rsidRPr="00785FB2">
        <w:t xml:space="preserve"> признаются </w:t>
      </w:r>
      <w:r w:rsidR="00AE0ECE" w:rsidRPr="00785FB2">
        <w:t xml:space="preserve">исполненными </w:t>
      </w:r>
      <w:r w:rsidRPr="00785FB2">
        <w:t xml:space="preserve">в день списания денежных средств со счетов </w:t>
      </w:r>
      <w:r w:rsidR="00A35BC3" w:rsidRPr="00785FB2">
        <w:t>З</w:t>
      </w:r>
      <w:r w:rsidRPr="00785FB2">
        <w:t>аказчика.</w:t>
      </w:r>
    </w:p>
    <w:p w14:paraId="5A716879" w14:textId="77777777" w:rsidR="00F20E8A" w:rsidRPr="00785FB2" w:rsidRDefault="00F20E8A" w:rsidP="007A638A">
      <w:pPr>
        <w:tabs>
          <w:tab w:val="left" w:pos="1134"/>
        </w:tabs>
        <w:ind w:right="130" w:firstLine="709"/>
        <w:jc w:val="both"/>
      </w:pPr>
    </w:p>
    <w:p w14:paraId="4BC1D687" w14:textId="6A9CF7C4" w:rsidR="00444855" w:rsidRPr="00785FB2" w:rsidRDefault="00A85F98" w:rsidP="007A638A">
      <w:pPr>
        <w:pStyle w:val="21"/>
        <w:keepNext/>
        <w:keepLines/>
        <w:shd w:val="clear" w:color="auto" w:fill="auto"/>
        <w:spacing w:after="0" w:line="240" w:lineRule="auto"/>
        <w:ind w:right="129"/>
        <w:jc w:val="center"/>
        <w:rPr>
          <w:rFonts w:ascii="Times New Roman" w:hAnsi="Times New Roman" w:cs="Times New Roman"/>
        </w:rPr>
      </w:pPr>
      <w:r w:rsidRPr="00785FB2">
        <w:rPr>
          <w:rFonts w:ascii="Times New Roman" w:hAnsi="Times New Roman" w:cs="Times New Roman"/>
        </w:rPr>
        <w:t>4.</w:t>
      </w:r>
      <w:r w:rsidR="00444855" w:rsidRPr="00785FB2">
        <w:rPr>
          <w:rFonts w:ascii="Times New Roman" w:hAnsi="Times New Roman" w:cs="Times New Roman"/>
        </w:rPr>
        <w:t xml:space="preserve"> </w:t>
      </w:r>
      <w:r w:rsidRPr="00785FB2">
        <w:rPr>
          <w:rFonts w:ascii="Times New Roman" w:hAnsi="Times New Roman" w:cs="Times New Roman"/>
        </w:rPr>
        <w:t>Порядок сдачи-приемки оказанных услуг</w:t>
      </w:r>
    </w:p>
    <w:p w14:paraId="2CDF2F55" w14:textId="40916232" w:rsidR="00A85F98" w:rsidRPr="00A85F98" w:rsidRDefault="00A85F98" w:rsidP="00A85F98">
      <w:pPr>
        <w:pStyle w:val="ac"/>
        <w:numPr>
          <w:ilvl w:val="1"/>
          <w:numId w:val="11"/>
        </w:numPr>
        <w:tabs>
          <w:tab w:val="left" w:pos="1276"/>
        </w:tabs>
        <w:suppressAutoHyphens w:val="0"/>
        <w:ind w:left="0" w:firstLine="709"/>
        <w:jc w:val="both"/>
        <w:rPr>
          <w:lang w:eastAsia="ru-RU"/>
        </w:rPr>
      </w:pPr>
      <w:r w:rsidRPr="00785FB2">
        <w:rPr>
          <w:lang w:eastAsia="ru-RU"/>
        </w:rPr>
        <w:t>По окончании оказания услуг Сторонами подписывается Акт сдачи-приемки</w:t>
      </w:r>
      <w:r w:rsidRPr="00A85F98">
        <w:rPr>
          <w:lang w:eastAsia="ru-RU"/>
        </w:rPr>
        <w:t xml:space="preserve"> услуг </w:t>
      </w:r>
      <w:r w:rsidR="000C6FDC">
        <w:rPr>
          <w:lang w:eastAsia="ru-RU"/>
        </w:rPr>
        <w:t>или</w:t>
      </w:r>
      <w:r w:rsidR="000C6FDC" w:rsidRPr="00A85F98">
        <w:rPr>
          <w:lang w:eastAsia="ru-RU"/>
        </w:rPr>
        <w:t xml:space="preserve"> </w:t>
      </w:r>
      <w:r w:rsidRPr="00A85F98">
        <w:rPr>
          <w:lang w:eastAsia="ru-RU"/>
        </w:rPr>
        <w:t xml:space="preserve">универсальный передаточный документ по форме рекомендованной ФНС России (далее – </w:t>
      </w:r>
      <w:r>
        <w:rPr>
          <w:lang w:eastAsia="ru-RU"/>
        </w:rPr>
        <w:t>УПД</w:t>
      </w:r>
      <w:r w:rsidRPr="00A85F98">
        <w:rPr>
          <w:lang w:eastAsia="ru-RU"/>
        </w:rPr>
        <w:t>).</w:t>
      </w:r>
    </w:p>
    <w:p w14:paraId="09279FAE" w14:textId="40EACBCF" w:rsidR="00A85F98" w:rsidRPr="00F725C6" w:rsidRDefault="00A85F98" w:rsidP="00A85F98">
      <w:pPr>
        <w:pStyle w:val="ac"/>
        <w:numPr>
          <w:ilvl w:val="1"/>
          <w:numId w:val="11"/>
        </w:numPr>
        <w:tabs>
          <w:tab w:val="left" w:pos="1276"/>
        </w:tabs>
        <w:suppressAutoHyphens w:val="0"/>
        <w:ind w:left="0" w:firstLine="709"/>
        <w:jc w:val="both"/>
        <w:rPr>
          <w:lang w:eastAsia="ru-RU"/>
        </w:rPr>
      </w:pPr>
      <w:r w:rsidRPr="00A85F98">
        <w:rPr>
          <w:lang w:eastAsia="ru-RU"/>
        </w:rPr>
        <w:t xml:space="preserve">Исполнитель не позднее </w:t>
      </w:r>
      <w:r w:rsidR="00F725C6">
        <w:rPr>
          <w:lang w:eastAsia="ru-RU"/>
        </w:rPr>
        <w:t>3</w:t>
      </w:r>
      <w:r w:rsidR="00F725C6" w:rsidRPr="00A85F98">
        <w:rPr>
          <w:lang w:eastAsia="ru-RU"/>
        </w:rPr>
        <w:t xml:space="preserve"> </w:t>
      </w:r>
      <w:r w:rsidRPr="00A85F98">
        <w:rPr>
          <w:lang w:eastAsia="ru-RU"/>
        </w:rPr>
        <w:t>(</w:t>
      </w:r>
      <w:r w:rsidR="00F725C6">
        <w:rPr>
          <w:lang w:eastAsia="ru-RU"/>
        </w:rPr>
        <w:t>трех</w:t>
      </w:r>
      <w:r w:rsidRPr="00A85F98">
        <w:rPr>
          <w:lang w:eastAsia="ru-RU"/>
        </w:rPr>
        <w:t xml:space="preserve">) </w:t>
      </w:r>
      <w:r w:rsidR="00BA6337">
        <w:rPr>
          <w:lang w:eastAsia="ru-RU"/>
        </w:rPr>
        <w:t xml:space="preserve">рабочих </w:t>
      </w:r>
      <w:r w:rsidRPr="00A85F98">
        <w:rPr>
          <w:lang w:eastAsia="ru-RU"/>
        </w:rPr>
        <w:t xml:space="preserve">дней с даты окончания оказания услуг направляет Заказчику </w:t>
      </w:r>
      <w:r w:rsidR="000C6FDC" w:rsidRPr="00A85F98">
        <w:rPr>
          <w:lang w:eastAsia="ru-RU"/>
        </w:rPr>
        <w:t>счет на </w:t>
      </w:r>
      <w:r w:rsidR="000C6FDC" w:rsidRPr="00F725C6">
        <w:rPr>
          <w:lang w:eastAsia="ru-RU"/>
        </w:rPr>
        <w:t>оплату</w:t>
      </w:r>
      <w:r w:rsidR="000C6FDC">
        <w:rPr>
          <w:lang w:eastAsia="ru-RU"/>
        </w:rPr>
        <w:t>,</w:t>
      </w:r>
      <w:r w:rsidR="000C6FDC" w:rsidRPr="00A85F98">
        <w:rPr>
          <w:lang w:eastAsia="ru-RU"/>
        </w:rPr>
        <w:t xml:space="preserve"> </w:t>
      </w:r>
      <w:r w:rsidRPr="00A85F98">
        <w:rPr>
          <w:lang w:eastAsia="ru-RU"/>
        </w:rPr>
        <w:t xml:space="preserve">Акт сдачи-приемки услуг </w:t>
      </w:r>
      <w:bookmarkStart w:id="6" w:name="_Hlk207616925"/>
      <w:r w:rsidR="000C6FDC" w:rsidRPr="00A85F98">
        <w:rPr>
          <w:lang w:eastAsia="ru-RU"/>
        </w:rPr>
        <w:t xml:space="preserve">в 2 (двух) экземплярах </w:t>
      </w:r>
      <w:r w:rsidRPr="00A85F98">
        <w:rPr>
          <w:lang w:eastAsia="ru-RU"/>
        </w:rPr>
        <w:t>и счет-фактуру</w:t>
      </w:r>
      <w:r w:rsidR="007029F4">
        <w:rPr>
          <w:lang w:eastAsia="ru-RU"/>
        </w:rPr>
        <w:t xml:space="preserve"> </w:t>
      </w:r>
      <w:r w:rsidR="007029F4" w:rsidRPr="007029F4">
        <w:rPr>
          <w:lang w:eastAsia="ru-RU"/>
        </w:rPr>
        <w:t>(предоставляется в соответствии с действующем законодательством Российской Федерации)</w:t>
      </w:r>
      <w:r w:rsidR="000C6FDC">
        <w:rPr>
          <w:lang w:eastAsia="ru-RU"/>
        </w:rPr>
        <w:t>,</w:t>
      </w:r>
      <w:r w:rsidRPr="00A85F98">
        <w:rPr>
          <w:lang w:eastAsia="ru-RU"/>
        </w:rPr>
        <w:t xml:space="preserve"> </w:t>
      </w:r>
      <w:r w:rsidR="000C6FDC">
        <w:rPr>
          <w:lang w:eastAsia="ru-RU"/>
        </w:rPr>
        <w:t>или</w:t>
      </w:r>
      <w:r w:rsidR="000C6FDC" w:rsidRPr="00A85F98">
        <w:rPr>
          <w:lang w:eastAsia="ru-RU"/>
        </w:rPr>
        <w:t xml:space="preserve"> </w:t>
      </w:r>
      <w:r>
        <w:rPr>
          <w:lang w:eastAsia="ru-RU"/>
        </w:rPr>
        <w:t>УПД</w:t>
      </w:r>
      <w:r w:rsidRPr="00A85F98">
        <w:rPr>
          <w:lang w:eastAsia="ru-RU"/>
        </w:rPr>
        <w:t xml:space="preserve"> </w:t>
      </w:r>
      <w:bookmarkEnd w:id="6"/>
      <w:r w:rsidRPr="00A85F98">
        <w:rPr>
          <w:lang w:eastAsia="ru-RU"/>
        </w:rPr>
        <w:t>в 2 (двух) экземплярах</w:t>
      </w:r>
      <w:r w:rsidRPr="00F725C6">
        <w:rPr>
          <w:lang w:eastAsia="ru-RU"/>
        </w:rPr>
        <w:t>.</w:t>
      </w:r>
    </w:p>
    <w:p w14:paraId="50259AD8" w14:textId="44562007" w:rsidR="00A85F98" w:rsidRPr="00A85F98" w:rsidRDefault="00A85F98" w:rsidP="00A85F98">
      <w:pPr>
        <w:numPr>
          <w:ilvl w:val="1"/>
          <w:numId w:val="11"/>
        </w:numPr>
        <w:tabs>
          <w:tab w:val="left" w:pos="1276"/>
        </w:tabs>
        <w:suppressAutoHyphens w:val="0"/>
        <w:ind w:left="0" w:firstLine="709"/>
        <w:jc w:val="both"/>
        <w:rPr>
          <w:lang w:eastAsia="ru-RU"/>
        </w:rPr>
      </w:pPr>
      <w:r w:rsidRPr="00A85F98">
        <w:rPr>
          <w:lang w:eastAsia="ru-RU"/>
        </w:rPr>
        <w:t>Заказчик, получивший указанные в пункте </w:t>
      </w:r>
      <w:r>
        <w:rPr>
          <w:lang w:eastAsia="ru-RU"/>
        </w:rPr>
        <w:t>4</w:t>
      </w:r>
      <w:r w:rsidRPr="00A85F98">
        <w:rPr>
          <w:lang w:eastAsia="ru-RU"/>
        </w:rPr>
        <w:t xml:space="preserve">.2 </w:t>
      </w:r>
      <w:r>
        <w:rPr>
          <w:lang w:eastAsia="ru-RU"/>
        </w:rPr>
        <w:t>Контракта</w:t>
      </w:r>
      <w:r w:rsidRPr="00A85F98">
        <w:rPr>
          <w:lang w:eastAsia="ru-RU"/>
        </w:rPr>
        <w:t xml:space="preserve"> документы, подписывает Акт сдачи-приемки услуг </w:t>
      </w:r>
      <w:r w:rsidR="00250005">
        <w:rPr>
          <w:lang w:eastAsia="ru-RU"/>
        </w:rPr>
        <w:t>или</w:t>
      </w:r>
      <w:r w:rsidR="00250005" w:rsidRPr="00A85F98">
        <w:rPr>
          <w:lang w:eastAsia="ru-RU"/>
        </w:rPr>
        <w:t xml:space="preserve"> </w:t>
      </w:r>
      <w:r>
        <w:rPr>
          <w:lang w:eastAsia="ru-RU"/>
        </w:rPr>
        <w:t>УПД</w:t>
      </w:r>
      <w:r w:rsidRPr="00A85F98">
        <w:rPr>
          <w:lang w:eastAsia="ru-RU"/>
        </w:rPr>
        <w:t xml:space="preserve"> не позднее 10 (десяти) рабочих дней с даты получения, если услуги оказаны Исполнителем в соответствии с условиями </w:t>
      </w:r>
      <w:r>
        <w:rPr>
          <w:lang w:eastAsia="ru-RU"/>
        </w:rPr>
        <w:t>Контракта</w:t>
      </w:r>
      <w:r w:rsidRPr="00A85F98">
        <w:rPr>
          <w:lang w:eastAsia="ru-RU"/>
        </w:rPr>
        <w:t xml:space="preserve">, после чего возвращает подлежащий передаче другой Стороне экземпляр Акта сдачи-приемки услуг </w:t>
      </w:r>
      <w:r w:rsidR="00250005">
        <w:rPr>
          <w:lang w:eastAsia="ru-RU"/>
        </w:rPr>
        <w:t>или</w:t>
      </w:r>
      <w:r w:rsidR="00250005" w:rsidRPr="00A85F98">
        <w:rPr>
          <w:lang w:eastAsia="ru-RU"/>
        </w:rPr>
        <w:t xml:space="preserve"> </w:t>
      </w:r>
      <w:r>
        <w:rPr>
          <w:lang w:eastAsia="ru-RU"/>
        </w:rPr>
        <w:t>УПД</w:t>
      </w:r>
      <w:r w:rsidRPr="00A85F98">
        <w:rPr>
          <w:lang w:eastAsia="ru-RU"/>
        </w:rPr>
        <w:t>.</w:t>
      </w:r>
    </w:p>
    <w:p w14:paraId="4DB238FE" w14:textId="2304B32D" w:rsidR="00A85F98" w:rsidRPr="00A85F98" w:rsidRDefault="00A85F98" w:rsidP="00A85F98">
      <w:pPr>
        <w:numPr>
          <w:ilvl w:val="1"/>
          <w:numId w:val="11"/>
        </w:numPr>
        <w:tabs>
          <w:tab w:val="left" w:pos="1276"/>
        </w:tabs>
        <w:suppressAutoHyphens w:val="0"/>
        <w:ind w:left="0" w:firstLine="709"/>
        <w:jc w:val="both"/>
        <w:rPr>
          <w:lang w:eastAsia="ru-RU"/>
        </w:rPr>
      </w:pPr>
      <w:r w:rsidRPr="00A85F98">
        <w:rPr>
          <w:lang w:eastAsia="ru-RU"/>
        </w:rPr>
        <w:t xml:space="preserve">Подписанный Заказчиком и Исполнителем Акт сдачи-приемки услуг </w:t>
      </w:r>
      <w:r w:rsidR="00250005">
        <w:rPr>
          <w:lang w:eastAsia="ru-RU"/>
        </w:rPr>
        <w:t>или</w:t>
      </w:r>
      <w:r w:rsidRPr="00A85F98">
        <w:rPr>
          <w:lang w:eastAsia="ru-RU"/>
        </w:rPr>
        <w:t xml:space="preserve"> </w:t>
      </w:r>
      <w:r>
        <w:rPr>
          <w:lang w:eastAsia="ru-RU"/>
        </w:rPr>
        <w:t>УПД</w:t>
      </w:r>
      <w:r w:rsidRPr="00A85F98">
        <w:rPr>
          <w:lang w:eastAsia="ru-RU"/>
        </w:rPr>
        <w:t xml:space="preserve"> и предъявленный Исполнителем Заказчику счет на оплату являются основанием для оплаты Исполнителю оказанных услуг.</w:t>
      </w:r>
    </w:p>
    <w:p w14:paraId="49415106" w14:textId="6ACFC39C"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При выявлении несоответствий или недостатков, допущенных в процессе оказания услуг, препятствующих их приемке,</w:t>
      </w:r>
      <w:r w:rsidR="00273099" w:rsidRPr="00273099">
        <w:rPr>
          <w:lang w:eastAsia="ru-RU"/>
        </w:rPr>
        <w:t xml:space="preserve"> </w:t>
      </w:r>
      <w:r w:rsidRPr="00273099">
        <w:rPr>
          <w:lang w:eastAsia="ru-RU"/>
        </w:rPr>
        <w:t>Заказчик в течение 10 (десяти) рабочих дней с даты получения документов, указанных в пункте 4.2 Контрак</w:t>
      </w:r>
      <w:r w:rsidR="008E203B" w:rsidRPr="00273099">
        <w:rPr>
          <w:lang w:eastAsia="ru-RU"/>
        </w:rPr>
        <w:t>т</w:t>
      </w:r>
      <w:r w:rsidRPr="00273099">
        <w:rPr>
          <w:lang w:eastAsia="ru-RU"/>
        </w:rPr>
        <w:t xml:space="preserve">а, направляет Исполнителю мотивированный отказ в приемке результатов оказанных услуг с перечнем выявленных несоответствий или недостатков, допущенных по вине Исполнителя в ходе оказания услуг, а также с указанием сроков устранения несоответствий или недостатков. </w:t>
      </w:r>
    </w:p>
    <w:p w14:paraId="69CE2A78" w14:textId="142264F8" w:rsidR="00A85F98" w:rsidRPr="00273099" w:rsidRDefault="00A85F98" w:rsidP="00A85F98">
      <w:pPr>
        <w:numPr>
          <w:ilvl w:val="1"/>
          <w:numId w:val="11"/>
        </w:numPr>
        <w:tabs>
          <w:tab w:val="left" w:pos="1276"/>
        </w:tabs>
        <w:suppressAutoHyphens w:val="0"/>
        <w:ind w:left="0" w:firstLine="709"/>
        <w:jc w:val="both"/>
        <w:rPr>
          <w:lang w:eastAsia="ru-RU"/>
        </w:rPr>
      </w:pPr>
      <w:bookmarkStart w:id="7" w:name="п6_6"/>
      <w:bookmarkEnd w:id="7"/>
      <w:r w:rsidRPr="00273099">
        <w:rPr>
          <w:lang w:eastAsia="ru-RU"/>
        </w:rPr>
        <w:t>В случае получения от Заказчика мотивированного отказа в приемке результатов оказания услуг Исполнитель в срок, установленный Заказчиком, обязан выполнить требования Заказчика, после чего услуги принимаются повторно в соответствии с условиями настоящего раздела Контракта.</w:t>
      </w:r>
    </w:p>
    <w:p w14:paraId="25402EE3" w14:textId="433FC079"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В случае обнаружения несоответствия оказанных услуг условиям Контракта, Заказчик вправе по своему выбору потребовать от Исполнителя:</w:t>
      </w:r>
    </w:p>
    <w:p w14:paraId="2A538685" w14:textId="77777777" w:rsidR="00A85F98" w:rsidRPr="00273099" w:rsidRDefault="00A85F98" w:rsidP="00A85F98">
      <w:pPr>
        <w:numPr>
          <w:ilvl w:val="2"/>
          <w:numId w:val="11"/>
        </w:numPr>
        <w:suppressAutoHyphens w:val="0"/>
        <w:ind w:left="0" w:firstLine="709"/>
        <w:jc w:val="both"/>
        <w:rPr>
          <w:kern w:val="28"/>
          <w:lang w:eastAsia="ru-RU"/>
        </w:rPr>
      </w:pPr>
      <w:r w:rsidRPr="00273099">
        <w:rPr>
          <w:lang w:eastAsia="ru-RU"/>
        </w:rPr>
        <w:t>соразмерного уменьшения стоимости услуг Исполнителя</w:t>
      </w:r>
      <w:r w:rsidRPr="00273099">
        <w:rPr>
          <w:kern w:val="28"/>
          <w:lang w:eastAsia="ru-RU"/>
        </w:rPr>
        <w:t xml:space="preserve">; </w:t>
      </w:r>
    </w:p>
    <w:p w14:paraId="615C5DCD" w14:textId="77777777" w:rsidR="00A85F98" w:rsidRPr="00273099" w:rsidRDefault="00A85F98" w:rsidP="00A85F98">
      <w:pPr>
        <w:numPr>
          <w:ilvl w:val="2"/>
          <w:numId w:val="11"/>
        </w:numPr>
        <w:suppressAutoHyphens w:val="0"/>
        <w:ind w:left="0" w:firstLine="709"/>
        <w:jc w:val="both"/>
        <w:rPr>
          <w:lang w:eastAsia="ru-RU"/>
        </w:rPr>
      </w:pPr>
      <w:r w:rsidRPr="00273099">
        <w:rPr>
          <w:lang w:eastAsia="ru-RU"/>
        </w:rPr>
        <w:t>безвозмездного устранения Исполнителем недостатков в оказанных услугах.</w:t>
      </w:r>
    </w:p>
    <w:p w14:paraId="2F87783C" w14:textId="40D0A60D"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 xml:space="preserve">В случае обнаружения несоответствия оказанных услуг условиям Контракта, или иных недостатков, Заказчик также вправе самостоятельно устранить недостатки своими силами (и/или силами третьих лиц) и потребовать от Исполнителя возмещения своих расходов на устранение недостатков. </w:t>
      </w:r>
    </w:p>
    <w:p w14:paraId="7B1C6BD0" w14:textId="77777777"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lastRenderedPageBreak/>
        <w:t>В требовании о соразмерном уменьшении стоимости услуг Исполнителя Заказчик указывает выявленные недостатки, дает расчет и обоснование уменьшения стоимости услуг Исполнителя.</w:t>
      </w:r>
    </w:p>
    <w:p w14:paraId="0C60F87C" w14:textId="77777777" w:rsidR="00A85F98" w:rsidRPr="00273099" w:rsidRDefault="00A85F98" w:rsidP="00A85F98">
      <w:pPr>
        <w:suppressAutoHyphens w:val="0"/>
        <w:ind w:firstLine="709"/>
        <w:jc w:val="both"/>
        <w:rPr>
          <w:lang w:eastAsia="ru-RU"/>
        </w:rPr>
      </w:pPr>
      <w:r w:rsidRPr="00273099">
        <w:rPr>
          <w:lang w:eastAsia="ru-RU"/>
        </w:rPr>
        <w:t>С требованием о возмещении расходов Заказчик передает документы, подтверждающие такие расходы. Исполнитель обязан возместить понесенные Заказчиком расходы в срок не позднее 10 (десять) рабочих дней с даты получения такого требования.</w:t>
      </w:r>
    </w:p>
    <w:p w14:paraId="7F297280" w14:textId="065A9021"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 xml:space="preserve">Заказчик вправе отказаться от подписания Акта сдачи-приемки услуг </w:t>
      </w:r>
      <w:r w:rsidR="00250005">
        <w:rPr>
          <w:lang w:eastAsia="ru-RU"/>
        </w:rPr>
        <w:t>или</w:t>
      </w:r>
      <w:r w:rsidR="00250005" w:rsidRPr="00273099">
        <w:rPr>
          <w:lang w:eastAsia="ru-RU"/>
        </w:rPr>
        <w:t xml:space="preserve"> </w:t>
      </w:r>
      <w:r w:rsidRPr="00273099">
        <w:rPr>
          <w:lang w:eastAsia="ru-RU"/>
        </w:rPr>
        <w:t>УПД в случае, если:</w:t>
      </w:r>
    </w:p>
    <w:p w14:paraId="741AA74F" w14:textId="048E4E6B" w:rsidR="00A85F98" w:rsidRPr="00273099" w:rsidRDefault="00A85F98" w:rsidP="00A85F98">
      <w:pPr>
        <w:numPr>
          <w:ilvl w:val="2"/>
          <w:numId w:val="11"/>
        </w:numPr>
        <w:suppressAutoHyphens w:val="0"/>
        <w:ind w:left="0" w:firstLine="709"/>
        <w:jc w:val="both"/>
        <w:rPr>
          <w:kern w:val="28"/>
          <w:lang w:eastAsia="ru-RU"/>
        </w:rPr>
      </w:pPr>
      <w:r w:rsidRPr="00273099">
        <w:rPr>
          <w:kern w:val="28"/>
          <w:lang w:eastAsia="ru-RU"/>
        </w:rPr>
        <w:t>не предоставлены документы, указанные в пункте 4.2 Контракта;</w:t>
      </w:r>
    </w:p>
    <w:p w14:paraId="3D9189FF" w14:textId="3F9026CA" w:rsidR="00A85F98" w:rsidRPr="00273099" w:rsidRDefault="00A85F98" w:rsidP="00A85F98">
      <w:pPr>
        <w:numPr>
          <w:ilvl w:val="2"/>
          <w:numId w:val="11"/>
        </w:numPr>
        <w:suppressAutoHyphens w:val="0"/>
        <w:ind w:left="0" w:firstLine="709"/>
        <w:jc w:val="both"/>
        <w:rPr>
          <w:kern w:val="28"/>
          <w:lang w:eastAsia="ru-RU"/>
        </w:rPr>
      </w:pPr>
      <w:r w:rsidRPr="00273099">
        <w:rPr>
          <w:kern w:val="28"/>
          <w:lang w:eastAsia="ru-RU"/>
        </w:rPr>
        <w:t>документы, указанные в пункте 4.2 Контракта, оформлены, но их содержание не соответствует Спецификации;</w:t>
      </w:r>
    </w:p>
    <w:p w14:paraId="1367BEB3" w14:textId="13D4B841" w:rsidR="00A85F98" w:rsidRPr="00273099" w:rsidRDefault="00A85F98" w:rsidP="00A85F98">
      <w:pPr>
        <w:numPr>
          <w:ilvl w:val="2"/>
          <w:numId w:val="11"/>
        </w:numPr>
        <w:suppressAutoHyphens w:val="0"/>
        <w:ind w:left="0" w:firstLine="709"/>
        <w:jc w:val="both"/>
        <w:rPr>
          <w:kern w:val="28"/>
          <w:lang w:eastAsia="ru-RU"/>
        </w:rPr>
      </w:pPr>
      <w:r w:rsidRPr="00273099">
        <w:rPr>
          <w:kern w:val="28"/>
          <w:lang w:eastAsia="ru-RU"/>
        </w:rPr>
        <w:t>документы, указанные в пункте 4.2 Контракта, оформлены не надлежащим образом;</w:t>
      </w:r>
    </w:p>
    <w:p w14:paraId="0E0BA250" w14:textId="2FD94680" w:rsidR="00A85F98" w:rsidRPr="00273099" w:rsidRDefault="00A85F98" w:rsidP="00A85F98">
      <w:pPr>
        <w:numPr>
          <w:ilvl w:val="2"/>
          <w:numId w:val="11"/>
        </w:numPr>
        <w:suppressAutoHyphens w:val="0"/>
        <w:ind w:left="0" w:firstLine="709"/>
        <w:jc w:val="both"/>
        <w:rPr>
          <w:kern w:val="28"/>
          <w:lang w:eastAsia="ru-RU"/>
        </w:rPr>
      </w:pPr>
      <w:r w:rsidRPr="00273099">
        <w:rPr>
          <w:kern w:val="28"/>
          <w:lang w:eastAsia="ru-RU"/>
        </w:rPr>
        <w:t>документы, указанные в пункте 4.2 Контракта, представлены не в полном объеме.</w:t>
      </w:r>
    </w:p>
    <w:p w14:paraId="6F5E7CE6" w14:textId="5A08D589"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 xml:space="preserve">Подписание Заказчиком Акта сдачи-приемки услуг </w:t>
      </w:r>
      <w:r w:rsidR="00250005">
        <w:rPr>
          <w:lang w:eastAsia="ru-RU"/>
        </w:rPr>
        <w:t>или</w:t>
      </w:r>
      <w:r w:rsidRPr="00273099">
        <w:rPr>
          <w:lang w:eastAsia="ru-RU"/>
        </w:rPr>
        <w:t xml:space="preserve"> УПД</w:t>
      </w:r>
      <w:r w:rsidR="008E203B" w:rsidRPr="00273099">
        <w:rPr>
          <w:lang w:eastAsia="ru-RU"/>
        </w:rPr>
        <w:t xml:space="preserve"> </w:t>
      </w:r>
      <w:r w:rsidRPr="00273099">
        <w:rPr>
          <w:lang w:eastAsia="ru-RU"/>
        </w:rPr>
        <w:t xml:space="preserve">без возражений </w:t>
      </w:r>
      <w:r w:rsidR="00250005" w:rsidRPr="00273099">
        <w:rPr>
          <w:lang w:eastAsia="ru-RU"/>
        </w:rPr>
        <w:t>не</w:t>
      </w:r>
      <w:r w:rsidR="00250005">
        <w:rPr>
          <w:lang w:eastAsia="ru-RU"/>
        </w:rPr>
        <w:t> </w:t>
      </w:r>
      <w:r w:rsidRPr="00273099">
        <w:rPr>
          <w:lang w:eastAsia="ru-RU"/>
        </w:rPr>
        <w:t>лишает его права предъявлять в последующее время требования, связанные с недостатками оказанных услуг.</w:t>
      </w:r>
    </w:p>
    <w:p w14:paraId="6627D234" w14:textId="77777777"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Стороны, по мере необходимости, осуществляют сверку расчетов за оказанные услуги.</w:t>
      </w:r>
    </w:p>
    <w:p w14:paraId="20B7FDCB" w14:textId="77777777"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Акт сверки взаиморасчетов составляется заинтересованной Стороной в 2 (двух) экземплярах и подписывается уполномоченными представителями Сторон. Сторона-инициатор направляет в адрес Стороны-получателя оригиналы акта сверки взаиморасчетов курьером, заказным письмом, иным способом, позволяющим подтвердить его получение.</w:t>
      </w:r>
    </w:p>
    <w:p w14:paraId="4D90139C" w14:textId="77777777" w:rsidR="00A85F98" w:rsidRPr="00273099" w:rsidRDefault="00A85F98" w:rsidP="00A85F98">
      <w:pPr>
        <w:numPr>
          <w:ilvl w:val="1"/>
          <w:numId w:val="11"/>
        </w:numPr>
        <w:tabs>
          <w:tab w:val="left" w:pos="1276"/>
        </w:tabs>
        <w:suppressAutoHyphens w:val="0"/>
        <w:ind w:left="0" w:firstLine="709"/>
        <w:jc w:val="both"/>
        <w:rPr>
          <w:lang w:eastAsia="ru-RU"/>
        </w:rPr>
      </w:pPr>
      <w:r w:rsidRPr="00273099">
        <w:rPr>
          <w:lang w:eastAsia="ru-RU"/>
        </w:rPr>
        <w:t>В течение 10 (десяти) дней с даты получения акта сверки взаиморасчетов Сторона-получатель должна подписать, заверить печатью, направить 1 (один) экземпляр акта сверки взаиморасчетов в адрес Стороны-инициатора или предоставить мотивированные возражения по поводу достоверности содержащейся в нем информации.</w:t>
      </w:r>
    </w:p>
    <w:p w14:paraId="10119078" w14:textId="487117A8" w:rsidR="00444855" w:rsidRPr="008E203B" w:rsidRDefault="00A85F98" w:rsidP="007932B7">
      <w:pPr>
        <w:pStyle w:val="a5"/>
        <w:tabs>
          <w:tab w:val="left" w:pos="1134"/>
          <w:tab w:val="left" w:pos="1356"/>
        </w:tabs>
        <w:spacing w:after="0"/>
        <w:ind w:firstLine="709"/>
        <w:jc w:val="both"/>
        <w:rPr>
          <w:highlight w:val="yellow"/>
        </w:rPr>
      </w:pPr>
      <w:r w:rsidRPr="00273099">
        <w:rPr>
          <w:lang w:eastAsia="ru-RU"/>
        </w:rPr>
        <w:t>В случае если в течение 10 (десяти) дней с даты получения акта сверки взаиморасчетов Сторона-получатель не направляет в адрес Стороны</w:t>
      </w:r>
      <w:r w:rsidRPr="00273099">
        <w:rPr>
          <w:lang w:eastAsia="ru-RU"/>
        </w:rPr>
        <w:noBreakHyphen/>
        <w:t>инициатора подписанный акт сверки взаиморасчетов или мотивированные возражения по поводу достоверности содержащейся в ней информации, акт сверки взаиморасчетов считается признанным Стороной-получателем без расхождений в редакции Стороны-инициатора</w:t>
      </w:r>
      <w:r w:rsidR="00FD480C" w:rsidRPr="00273099">
        <w:t>.</w:t>
      </w:r>
    </w:p>
    <w:p w14:paraId="1B9AAA44" w14:textId="7A7C1470" w:rsidR="002A4FCB" w:rsidRDefault="002A4FCB" w:rsidP="007A638A">
      <w:pPr>
        <w:pStyle w:val="a5"/>
        <w:tabs>
          <w:tab w:val="left" w:pos="1345"/>
        </w:tabs>
        <w:spacing w:after="0"/>
        <w:ind w:right="129"/>
        <w:jc w:val="center"/>
        <w:rPr>
          <w:b/>
        </w:rPr>
      </w:pPr>
    </w:p>
    <w:p w14:paraId="1782C1C1" w14:textId="25BC6D45" w:rsidR="00444855" w:rsidRPr="00783ED1" w:rsidRDefault="007932B7" w:rsidP="007A638A">
      <w:pPr>
        <w:pStyle w:val="a5"/>
        <w:tabs>
          <w:tab w:val="left" w:pos="1345"/>
        </w:tabs>
        <w:spacing w:after="0"/>
        <w:ind w:right="129"/>
        <w:jc w:val="center"/>
      </w:pPr>
      <w:r>
        <w:rPr>
          <w:b/>
        </w:rPr>
        <w:t>5</w:t>
      </w:r>
      <w:r w:rsidR="00444855" w:rsidRPr="00783ED1">
        <w:rPr>
          <w:b/>
        </w:rPr>
        <w:t xml:space="preserve">. </w:t>
      </w:r>
      <w:r w:rsidR="00FE2018">
        <w:rPr>
          <w:b/>
        </w:rPr>
        <w:t>Порядок проведения экспертизы</w:t>
      </w:r>
    </w:p>
    <w:p w14:paraId="0E4FD4CB" w14:textId="7249706B" w:rsidR="00444855" w:rsidRPr="00783ED1" w:rsidRDefault="007932B7" w:rsidP="007A638A">
      <w:pPr>
        <w:pStyle w:val="a5"/>
        <w:tabs>
          <w:tab w:val="left" w:pos="1345"/>
        </w:tabs>
        <w:spacing w:after="0"/>
        <w:ind w:firstLine="709"/>
        <w:jc w:val="both"/>
      </w:pPr>
      <w:r>
        <w:t>5</w:t>
      </w:r>
      <w:r w:rsidR="00444855" w:rsidRPr="00783ED1">
        <w:t xml:space="preserve">.1. В целях проверки соответствия </w:t>
      </w:r>
      <w:r w:rsidR="006826D0">
        <w:t>оказанных</w:t>
      </w:r>
      <w:r w:rsidR="00444855" w:rsidRPr="00783ED1">
        <w:t xml:space="preserve"> </w:t>
      </w:r>
      <w:r w:rsidR="00B405BC">
        <w:t>Исполнител</w:t>
      </w:r>
      <w:r w:rsidR="006826D0">
        <w:t>е</w:t>
      </w:r>
      <w:r w:rsidR="00444855" w:rsidRPr="00783ED1">
        <w:t xml:space="preserve">м </w:t>
      </w:r>
      <w:r w:rsidR="006826D0">
        <w:t>услуг</w:t>
      </w:r>
      <w:r w:rsidR="00444855" w:rsidRPr="00783ED1">
        <w:t xml:space="preserve"> условиям Контракта </w:t>
      </w:r>
      <w:r w:rsidR="00D92307" w:rsidRPr="00783ED1">
        <w:t>и </w:t>
      </w:r>
      <w:r w:rsidR="00444855" w:rsidRPr="00783ED1">
        <w:t>предусмотренной нормативной и технической документации</w:t>
      </w:r>
      <w:r w:rsidR="006826D0">
        <w:t>, предоставляемой по результатам оказанных услуг,</w:t>
      </w:r>
      <w:r w:rsidR="00444855" w:rsidRPr="00783ED1">
        <w:t xml:space="preserve"> проводится экспертиза </w:t>
      </w:r>
      <w:r w:rsidR="006826D0">
        <w:t>услуг</w:t>
      </w:r>
      <w:r w:rsidR="00444855" w:rsidRPr="00783ED1">
        <w:t xml:space="preserve"> в течение </w:t>
      </w:r>
      <w:r w:rsidR="00D92307" w:rsidRPr="00783ED1">
        <w:rPr>
          <w:b/>
        </w:rPr>
        <w:t>1 </w:t>
      </w:r>
      <w:r w:rsidR="00444855" w:rsidRPr="00783ED1">
        <w:rPr>
          <w:b/>
        </w:rPr>
        <w:t>(одного) рабочего дня</w:t>
      </w:r>
      <w:r w:rsidR="00444855" w:rsidRPr="00783ED1">
        <w:t xml:space="preserve">, с </w:t>
      </w:r>
      <w:r w:rsidR="00401903">
        <w:t>даты</w:t>
      </w:r>
      <w:r w:rsidR="00444855" w:rsidRPr="00783ED1">
        <w:t xml:space="preserve"> начала приемки </w:t>
      </w:r>
      <w:r w:rsidR="006826D0">
        <w:t>оказанных услуг</w:t>
      </w:r>
      <w:r w:rsidR="00444855" w:rsidRPr="00783ED1">
        <w:t>. Оформление результатов экспертизы производится в</w:t>
      </w:r>
      <w:r w:rsidR="00674DD4" w:rsidRPr="00783ED1">
        <w:t> </w:t>
      </w:r>
      <w:r w:rsidR="00444855" w:rsidRPr="00783ED1">
        <w:t>течение 5 (пяти) рабочих дней со дня окончания экспертизы.</w:t>
      </w:r>
    </w:p>
    <w:p w14:paraId="27A334C2" w14:textId="46426B8C" w:rsidR="00444855" w:rsidRPr="00783ED1" w:rsidRDefault="007932B7" w:rsidP="007A638A">
      <w:pPr>
        <w:pStyle w:val="a5"/>
        <w:tabs>
          <w:tab w:val="left" w:pos="1345"/>
        </w:tabs>
        <w:spacing w:after="0"/>
        <w:ind w:firstLine="709"/>
        <w:jc w:val="both"/>
      </w:pPr>
      <w:r>
        <w:t>5</w:t>
      </w:r>
      <w:r w:rsidR="00444855" w:rsidRPr="00783ED1">
        <w:t xml:space="preserve">.2. Экспертиза </w:t>
      </w:r>
      <w:r w:rsidR="006826D0">
        <w:t>оказанных услуг</w:t>
      </w:r>
      <w:r w:rsidR="00444855" w:rsidRPr="00783ED1">
        <w:t>, согласно условиям Контракта</w:t>
      </w:r>
      <w:r w:rsidR="0019591D" w:rsidRPr="00783ED1">
        <w:t>,</w:t>
      </w:r>
      <w:r w:rsidR="00444855" w:rsidRPr="00783ED1">
        <w:t xml:space="preserve"> </w:t>
      </w:r>
      <w:r w:rsidR="0019591D" w:rsidRPr="00783ED1">
        <w:t xml:space="preserve">может </w:t>
      </w:r>
      <w:r w:rsidR="00444855" w:rsidRPr="00783ED1">
        <w:t>проводит</w:t>
      </w:r>
      <w:r w:rsidR="0019591D" w:rsidRPr="00783ED1">
        <w:t>ь</w:t>
      </w:r>
      <w:r w:rsidR="00444855" w:rsidRPr="00783ED1">
        <w:t>ся</w:t>
      </w:r>
      <w:r w:rsidR="0019591D" w:rsidRPr="00783ED1">
        <w:t xml:space="preserve"> как</w:t>
      </w:r>
      <w:r w:rsidR="00444855" w:rsidRPr="00783ED1">
        <w:t xml:space="preserve"> силами </w:t>
      </w:r>
      <w:r w:rsidR="00032FF2" w:rsidRPr="00783ED1">
        <w:t>З</w:t>
      </w:r>
      <w:r w:rsidR="00444855" w:rsidRPr="00783ED1">
        <w:t>аказчика</w:t>
      </w:r>
      <w:r w:rsidR="0019591D" w:rsidRPr="00783ED1">
        <w:t xml:space="preserve">, так и с привлечением независимых экспертов. </w:t>
      </w:r>
    </w:p>
    <w:p w14:paraId="3B2BB51E" w14:textId="77777777" w:rsidR="00444855" w:rsidRPr="00783ED1" w:rsidRDefault="00444855" w:rsidP="007A638A">
      <w:pPr>
        <w:pStyle w:val="21"/>
        <w:keepNext/>
        <w:keepLines/>
        <w:shd w:val="clear" w:color="auto" w:fill="auto"/>
        <w:tabs>
          <w:tab w:val="left" w:pos="1134"/>
        </w:tabs>
        <w:spacing w:after="0" w:line="240" w:lineRule="auto"/>
        <w:ind w:right="129" w:firstLine="709"/>
        <w:jc w:val="center"/>
        <w:rPr>
          <w:rFonts w:ascii="Times New Roman" w:hAnsi="Times New Roman" w:cs="Times New Roman"/>
        </w:rPr>
      </w:pPr>
    </w:p>
    <w:p w14:paraId="16D0140C" w14:textId="045C4836" w:rsidR="00444855" w:rsidRPr="00783ED1" w:rsidRDefault="007932B7"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Pr>
          <w:rFonts w:ascii="Times New Roman" w:hAnsi="Times New Roman" w:cs="Times New Roman"/>
        </w:rPr>
        <w:t>6</w:t>
      </w:r>
      <w:r w:rsidR="00444855" w:rsidRPr="00783ED1">
        <w:rPr>
          <w:rFonts w:ascii="Times New Roman" w:hAnsi="Times New Roman" w:cs="Times New Roman"/>
        </w:rPr>
        <w:t xml:space="preserve">. </w:t>
      </w:r>
      <w:bookmarkEnd w:id="0"/>
      <w:r w:rsidR="007029F4" w:rsidRPr="007029F4">
        <w:rPr>
          <w:rFonts w:ascii="Times New Roman" w:eastAsia="Times New Roman" w:hAnsi="Times New Roman" w:cs="Times New Roman"/>
          <w:bCs w:val="0"/>
          <w:lang w:eastAsia="ru-RU"/>
        </w:rPr>
        <w:t>Качество оказываемых услуг</w:t>
      </w:r>
    </w:p>
    <w:p w14:paraId="4E1E9989" w14:textId="110AD062" w:rsidR="003F5C14" w:rsidRDefault="007932B7" w:rsidP="007029F4">
      <w:pPr>
        <w:tabs>
          <w:tab w:val="num" w:pos="0"/>
        </w:tabs>
        <w:autoSpaceDE w:val="0"/>
        <w:autoSpaceDN w:val="0"/>
        <w:adjustRightInd w:val="0"/>
        <w:ind w:firstLine="709"/>
        <w:jc w:val="both"/>
      </w:pPr>
      <w:bookmarkStart w:id="8" w:name="bookmark11"/>
      <w:r>
        <w:t>6</w:t>
      </w:r>
      <w:r w:rsidR="00444855" w:rsidRPr="00783ED1">
        <w:t xml:space="preserve">.1. </w:t>
      </w:r>
      <w:r w:rsidR="007029F4" w:rsidRPr="007029F4">
        <w:rPr>
          <w:rFonts w:ascii="Times New Roman CYR" w:hAnsi="Times New Roman CYR" w:cs="Times New Roman CYR"/>
          <w:kern w:val="28"/>
          <w:lang w:eastAsia="ru-RU"/>
        </w:rPr>
        <w:t xml:space="preserve">Исполнитель гарантирует, что оказываемые услуги соответствуют требованиям, установленным Контрактом и </w:t>
      </w:r>
      <w:r w:rsidR="00EC2D9B" w:rsidRPr="00EC2D9B">
        <w:rPr>
          <w:rFonts w:ascii="Times New Roman CYR" w:hAnsi="Times New Roman CYR" w:cs="Times New Roman CYR"/>
          <w:kern w:val="28"/>
          <w:lang w:eastAsia="ru-RU"/>
        </w:rPr>
        <w:t>Спецификацией</w:t>
      </w:r>
      <w:r w:rsidR="00444855" w:rsidRPr="00783ED1">
        <w:t>.</w:t>
      </w:r>
    </w:p>
    <w:p w14:paraId="4EF6D493" w14:textId="77777777" w:rsidR="003F5C14" w:rsidRDefault="003F5C14" w:rsidP="007A638A">
      <w:pPr>
        <w:ind w:firstLine="709"/>
        <w:jc w:val="center"/>
      </w:pPr>
    </w:p>
    <w:p w14:paraId="6C19EFD5" w14:textId="690D2465" w:rsidR="00444855" w:rsidRPr="00783ED1" w:rsidRDefault="007932B7"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Pr>
          <w:rFonts w:ascii="Times New Roman" w:hAnsi="Times New Roman" w:cs="Times New Roman"/>
        </w:rPr>
        <w:t>7</w:t>
      </w:r>
      <w:r w:rsidR="00444855" w:rsidRPr="00783ED1">
        <w:rPr>
          <w:rFonts w:ascii="Times New Roman" w:hAnsi="Times New Roman" w:cs="Times New Roman"/>
        </w:rPr>
        <w:t>. Ответственность Сторон</w:t>
      </w:r>
      <w:bookmarkEnd w:id="8"/>
    </w:p>
    <w:p w14:paraId="06FB1D4B" w14:textId="7942458E" w:rsidR="00A9032A" w:rsidRPr="00B55245" w:rsidRDefault="00A9032A" w:rsidP="00A9032A">
      <w:pPr>
        <w:ind w:firstLine="709"/>
        <w:jc w:val="both"/>
        <w:rPr>
          <w:rFonts w:ascii="Times New Roman CYR" w:hAnsi="Times New Roman CYR" w:cs="Times New Roman CYR"/>
        </w:rPr>
      </w:pPr>
      <w:bookmarkStart w:id="9" w:name="sub_3601"/>
      <w:bookmarkStart w:id="10" w:name="bookmark14"/>
      <w:r>
        <w:rPr>
          <w:rFonts w:ascii="Times New Roman CYR" w:hAnsi="Times New Roman CYR" w:cs="Times New Roman CYR"/>
        </w:rPr>
        <w:t>7</w:t>
      </w:r>
      <w:r w:rsidRPr="00B55245">
        <w:rPr>
          <w:rFonts w:ascii="Times New Roman CYR" w:hAnsi="Times New Roman CYR" w:cs="Times New Roman CYR"/>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A9F8482" w14:textId="587CD236" w:rsidR="00A9032A" w:rsidRPr="00B55245" w:rsidRDefault="00A9032A" w:rsidP="00A9032A">
      <w:pPr>
        <w:ind w:firstLine="709"/>
        <w:jc w:val="both"/>
        <w:rPr>
          <w:rFonts w:ascii="Times New Roman CYR" w:hAnsi="Times New Roman CYR" w:cs="Times New Roman CYR"/>
        </w:rPr>
      </w:pPr>
      <w:bookmarkStart w:id="11" w:name="sub_3602"/>
      <w:bookmarkEnd w:id="9"/>
      <w:r>
        <w:rPr>
          <w:rFonts w:ascii="Times New Roman CYR" w:hAnsi="Times New Roman CYR" w:cs="Times New Roman CYR"/>
        </w:rPr>
        <w:t>7</w:t>
      </w:r>
      <w:r w:rsidRPr="00B55245">
        <w:rPr>
          <w:rFonts w:ascii="Times New Roman CYR" w:hAnsi="Times New Roman CYR" w:cs="Times New Roman CYR"/>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4AB6D43" w14:textId="3818FC55" w:rsidR="00A9032A" w:rsidRPr="00B55245" w:rsidRDefault="00A9032A" w:rsidP="00A9032A">
      <w:pPr>
        <w:ind w:firstLine="709"/>
        <w:jc w:val="both"/>
        <w:rPr>
          <w:rFonts w:ascii="Times New Roman CYR" w:hAnsi="Times New Roman CYR" w:cs="Times New Roman CYR"/>
        </w:rPr>
      </w:pPr>
      <w:bookmarkStart w:id="12" w:name="sub_3603"/>
      <w:bookmarkEnd w:id="11"/>
      <w:r>
        <w:rPr>
          <w:rFonts w:ascii="Times New Roman CYR" w:hAnsi="Times New Roman CYR" w:cs="Times New Roman CYR"/>
        </w:rPr>
        <w:lastRenderedPageBreak/>
        <w:t>7</w:t>
      </w:r>
      <w:r w:rsidRPr="00B55245">
        <w:rPr>
          <w:rFonts w:ascii="Times New Roman CYR" w:hAnsi="Times New Roman CYR" w:cs="Times New Roman CYR"/>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r>
        <w:rPr>
          <w:rFonts w:ascii="Times New Roman CYR" w:hAnsi="Times New Roman CYR" w:cs="Times New Roman CYR"/>
        </w:rPr>
        <w:t xml:space="preserve"> этапом исполнения Контракта) и </w:t>
      </w:r>
      <w:r w:rsidRPr="00B55245">
        <w:rPr>
          <w:rFonts w:ascii="Times New Roman CYR" w:hAnsi="Times New Roman CYR" w:cs="Times New Roman CYR"/>
        </w:rPr>
        <w:t>фактически исполненных Исполнителем.</w:t>
      </w:r>
    </w:p>
    <w:p w14:paraId="3F8B4462" w14:textId="1E418FAF" w:rsidR="00A9032A" w:rsidRPr="00B55245" w:rsidRDefault="00A9032A" w:rsidP="00A9032A">
      <w:pPr>
        <w:ind w:firstLine="709"/>
        <w:jc w:val="both"/>
        <w:rPr>
          <w:rFonts w:ascii="Times New Roman CYR" w:hAnsi="Times New Roman CYR" w:cs="Times New Roman CYR"/>
        </w:rPr>
      </w:pPr>
      <w:bookmarkStart w:id="13" w:name="sub_3604"/>
      <w:bookmarkEnd w:id="12"/>
      <w:r>
        <w:rPr>
          <w:rFonts w:ascii="Times New Roman CYR" w:hAnsi="Times New Roman CYR" w:cs="Times New Roman CYR"/>
        </w:rPr>
        <w:t>7</w:t>
      </w:r>
      <w:r w:rsidRPr="00B55245">
        <w:rPr>
          <w:rFonts w:ascii="Times New Roman CYR" w:hAnsi="Times New Roman CYR" w:cs="Times New Roman CYR"/>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w:t>
      </w:r>
      <w:r w:rsidR="00CE7514">
        <w:rPr>
          <w:rFonts w:ascii="Times New Roman CYR" w:hAnsi="Times New Roman CYR" w:cs="Times New Roman CYR"/>
        </w:rPr>
        <w:t>017 г. № 1042 (далее – Правила)</w:t>
      </w:r>
      <w:r w:rsidRPr="00B55245">
        <w:rPr>
          <w:rFonts w:ascii="Times New Roman CYR" w:hAnsi="Times New Roman CYR" w:cs="Times New Roman CYR"/>
        </w:rPr>
        <w:t>.</w:t>
      </w:r>
    </w:p>
    <w:p w14:paraId="5CCB4169" w14:textId="5374B456" w:rsidR="00A9032A" w:rsidRPr="00B55245" w:rsidRDefault="00A9032A" w:rsidP="00A9032A">
      <w:pPr>
        <w:ind w:firstLine="709"/>
        <w:jc w:val="both"/>
        <w:rPr>
          <w:rFonts w:ascii="Times New Roman CYR" w:hAnsi="Times New Roman CYR" w:cs="Times New Roman CYR"/>
        </w:rPr>
      </w:pPr>
      <w:bookmarkStart w:id="14" w:name="sub_3605"/>
      <w:bookmarkEnd w:id="13"/>
      <w:r>
        <w:rPr>
          <w:rFonts w:ascii="Times New Roman CYR" w:hAnsi="Times New Roman CYR" w:cs="Times New Roman CYR"/>
        </w:rPr>
        <w:t>7</w:t>
      </w:r>
      <w:r w:rsidRPr="00B55245">
        <w:rPr>
          <w:rFonts w:ascii="Times New Roman CYR" w:hAnsi="Times New Roman CYR" w:cs="Times New Roman CYR"/>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w:t>
      </w:r>
      <w:r>
        <w:rPr>
          <w:rFonts w:ascii="Times New Roman CYR" w:hAnsi="Times New Roman CYR" w:cs="Times New Roman CYR"/>
        </w:rPr>
        <w:t> </w:t>
      </w:r>
      <w:r w:rsidRPr="00B55245">
        <w:rPr>
          <w:rFonts w:ascii="Times New Roman CYR" w:hAnsi="Times New Roman CYR" w:cs="Times New Roman CYR"/>
        </w:rPr>
        <w:t>Правилами и составляет 1 000 (Одна тысяча) рублей 00 копеек.</w:t>
      </w:r>
    </w:p>
    <w:p w14:paraId="7C9942DD" w14:textId="45FE4677" w:rsidR="00A9032A" w:rsidRPr="00B55245" w:rsidRDefault="00A9032A" w:rsidP="00A9032A">
      <w:pPr>
        <w:ind w:firstLine="709"/>
        <w:jc w:val="both"/>
        <w:rPr>
          <w:rFonts w:ascii="Times New Roman CYR" w:hAnsi="Times New Roman CYR" w:cs="Times New Roman CYR"/>
          <w:b/>
        </w:rPr>
      </w:pPr>
      <w:r w:rsidRPr="00B55245">
        <w:rPr>
          <w:rFonts w:ascii="Times New Roman CYR" w:hAnsi="Times New Roman CYR" w:cs="Times New Roman CYR"/>
        </w:rPr>
        <w:t xml:space="preserve">Под обязательствами, которые не имеют стоимостного выражения, за неисполнение или ненадлежащее исполнение которых взыскивается неустойка в виде штрафа, понимаются нарушения </w:t>
      </w:r>
      <w:r w:rsidRPr="00A9032A">
        <w:rPr>
          <w:rFonts w:ascii="Times New Roman CYR" w:hAnsi="Times New Roman CYR" w:cs="Times New Roman CYR"/>
        </w:rPr>
        <w:t>Исполнителем пунктов 4.</w:t>
      </w:r>
      <w:r w:rsidRPr="00F11A2A">
        <w:rPr>
          <w:rFonts w:ascii="Times New Roman CYR" w:hAnsi="Times New Roman CYR" w:cs="Times New Roman CYR"/>
        </w:rPr>
        <w:t>10</w:t>
      </w:r>
      <w:r w:rsidRPr="00A9032A">
        <w:rPr>
          <w:rFonts w:ascii="Times New Roman CYR" w:hAnsi="Times New Roman CYR" w:cs="Times New Roman CYR"/>
        </w:rPr>
        <w:t>.1 – 4.</w:t>
      </w:r>
      <w:r w:rsidRPr="00F11A2A">
        <w:rPr>
          <w:rFonts w:ascii="Times New Roman CYR" w:hAnsi="Times New Roman CYR" w:cs="Times New Roman CYR"/>
        </w:rPr>
        <w:t>10</w:t>
      </w:r>
      <w:r w:rsidRPr="00A9032A">
        <w:rPr>
          <w:rFonts w:ascii="Times New Roman CYR" w:hAnsi="Times New Roman CYR" w:cs="Times New Roman CYR"/>
        </w:rPr>
        <w:t>.3 Контракта.</w:t>
      </w:r>
    </w:p>
    <w:p w14:paraId="1EA723CE" w14:textId="7FD277B3" w:rsidR="00A9032A" w:rsidRPr="00B55245" w:rsidRDefault="00A9032A" w:rsidP="00A9032A">
      <w:pPr>
        <w:ind w:firstLine="709"/>
        <w:jc w:val="both"/>
        <w:rPr>
          <w:rFonts w:ascii="Times New Roman CYR" w:hAnsi="Times New Roman CYR" w:cs="Times New Roman CYR"/>
        </w:rPr>
      </w:pPr>
      <w:bookmarkStart w:id="15" w:name="sub_3608"/>
      <w:bookmarkEnd w:id="14"/>
      <w:r>
        <w:rPr>
          <w:rFonts w:ascii="Times New Roman CYR" w:hAnsi="Times New Roman CYR" w:cs="Times New Roman CYR"/>
        </w:rPr>
        <w:t>7</w:t>
      </w:r>
      <w:r w:rsidRPr="00B55245">
        <w:rPr>
          <w:rFonts w:ascii="Times New Roman CYR" w:hAnsi="Times New Roman CYR" w:cs="Times New Roman CYR"/>
        </w:rPr>
        <w:t>.6. В случае просрочки исполнения Заказчиком обязательств, предусмотренных Контрактом, Исполнитель вправе потребовать уплату пени в размере 1/300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D1551B5" w14:textId="32A26D71" w:rsidR="00A9032A" w:rsidRPr="00B55245" w:rsidRDefault="00A9032A" w:rsidP="00A9032A">
      <w:pPr>
        <w:ind w:firstLine="709"/>
        <w:jc w:val="both"/>
        <w:rPr>
          <w:rFonts w:ascii="Times New Roman CYR" w:hAnsi="Times New Roman CYR" w:cs="Times New Roman CYR"/>
        </w:rPr>
      </w:pPr>
      <w:bookmarkStart w:id="16" w:name="sub_3609"/>
      <w:bookmarkEnd w:id="15"/>
      <w:r>
        <w:rPr>
          <w:rFonts w:ascii="Times New Roman CYR" w:hAnsi="Times New Roman CYR" w:cs="Times New Roman CYR"/>
        </w:rPr>
        <w:t>7</w:t>
      </w:r>
      <w:r w:rsidRPr="00B55245">
        <w:rPr>
          <w:rFonts w:ascii="Times New Roman CYR" w:hAnsi="Times New Roman CYR" w:cs="Times New Roman CYR"/>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w:t>
      </w:r>
      <w:r>
        <w:rPr>
          <w:rFonts w:ascii="Times New Roman CYR" w:hAnsi="Times New Roman CYR" w:cs="Times New Roman CYR"/>
        </w:rPr>
        <w:t> </w:t>
      </w:r>
      <w:r w:rsidRPr="00B55245">
        <w:rPr>
          <w:rFonts w:ascii="Times New Roman CYR" w:hAnsi="Times New Roman CYR" w:cs="Times New Roman CYR"/>
        </w:rPr>
        <w:t>Правилами и составляет 1 000 (Одна тысяча) рублей 00 копеек.</w:t>
      </w:r>
    </w:p>
    <w:p w14:paraId="05EC4541" w14:textId="7CF3D491" w:rsidR="00A9032A" w:rsidRPr="00B55245" w:rsidRDefault="00A9032A" w:rsidP="00A9032A">
      <w:pPr>
        <w:ind w:firstLine="709"/>
        <w:jc w:val="both"/>
        <w:rPr>
          <w:rFonts w:ascii="Times New Roman CYR" w:hAnsi="Times New Roman CYR" w:cs="Times New Roman CYR"/>
        </w:rPr>
      </w:pPr>
      <w:bookmarkStart w:id="17" w:name="sub_3612"/>
      <w:bookmarkEnd w:id="16"/>
      <w:r>
        <w:rPr>
          <w:rFonts w:ascii="Times New Roman CYR" w:hAnsi="Times New Roman CYR" w:cs="Times New Roman CYR"/>
        </w:rPr>
        <w:t>7</w:t>
      </w:r>
      <w:r w:rsidRPr="00B55245">
        <w:rPr>
          <w:rFonts w:ascii="Times New Roman CYR" w:hAnsi="Times New Roman CYR" w:cs="Times New Roman CYR"/>
        </w:rPr>
        <w:t>.8. Применение неустойки (штрафа, пени) не освобождает Стороны от исполнения обязательств по Контракту.</w:t>
      </w:r>
    </w:p>
    <w:p w14:paraId="54298071" w14:textId="2281BA2E" w:rsidR="00A9032A" w:rsidRPr="00B55245" w:rsidRDefault="00A9032A" w:rsidP="00A9032A">
      <w:pPr>
        <w:ind w:firstLine="709"/>
        <w:jc w:val="both"/>
        <w:rPr>
          <w:rFonts w:ascii="Times New Roman CYR" w:hAnsi="Times New Roman CYR" w:cs="Times New Roman CYR"/>
        </w:rPr>
      </w:pPr>
      <w:bookmarkStart w:id="18" w:name="sub_3613"/>
      <w:bookmarkEnd w:id="17"/>
      <w:r>
        <w:rPr>
          <w:rFonts w:ascii="Times New Roman CYR" w:hAnsi="Times New Roman CYR" w:cs="Times New Roman CYR"/>
        </w:rPr>
        <w:t>7</w:t>
      </w:r>
      <w:r w:rsidRPr="00B55245">
        <w:rPr>
          <w:rFonts w:ascii="Times New Roman CYR" w:hAnsi="Times New Roman CYR" w:cs="Times New Roman CYR"/>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73140DF" w14:textId="0A59340E" w:rsidR="00A9032A" w:rsidRPr="00B55245" w:rsidRDefault="00A9032A" w:rsidP="00A9032A">
      <w:pPr>
        <w:ind w:firstLine="709"/>
        <w:jc w:val="both"/>
        <w:rPr>
          <w:rFonts w:ascii="Times New Roman CYR" w:hAnsi="Times New Roman CYR" w:cs="Times New Roman CYR"/>
        </w:rPr>
      </w:pPr>
      <w:bookmarkStart w:id="19" w:name="sub_3614"/>
      <w:bookmarkEnd w:id="18"/>
      <w:r>
        <w:rPr>
          <w:rFonts w:ascii="Times New Roman CYR" w:hAnsi="Times New Roman CYR" w:cs="Times New Roman CYR"/>
        </w:rPr>
        <w:t>7</w:t>
      </w:r>
      <w:r w:rsidRPr="00B55245">
        <w:rPr>
          <w:rFonts w:ascii="Times New Roman CYR" w:hAnsi="Times New Roman CYR" w:cs="Times New Roman CYR"/>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7929257" w14:textId="12E7CB75" w:rsidR="00A9032A" w:rsidRPr="00B55245" w:rsidRDefault="00A9032A" w:rsidP="00A9032A">
      <w:pPr>
        <w:ind w:firstLine="709"/>
        <w:jc w:val="both"/>
        <w:rPr>
          <w:rFonts w:ascii="Times New Roman CYR" w:hAnsi="Times New Roman CYR" w:cs="Times New Roman CYR"/>
        </w:rPr>
      </w:pPr>
      <w:bookmarkStart w:id="20" w:name="sub_3615"/>
      <w:bookmarkEnd w:id="19"/>
      <w:r>
        <w:rPr>
          <w:rFonts w:ascii="Times New Roman CYR" w:hAnsi="Times New Roman CYR" w:cs="Times New Roman CYR"/>
        </w:rPr>
        <w:t>7</w:t>
      </w:r>
      <w:r w:rsidRPr="00B55245">
        <w:rPr>
          <w:rFonts w:ascii="Times New Roman CYR" w:hAnsi="Times New Roman CYR" w:cs="Times New Roman CYR"/>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20"/>
    <w:p w14:paraId="2D8A61AB" w14:textId="6CAD9187" w:rsidR="008E4BA8" w:rsidRDefault="008E4BA8" w:rsidP="007A638A">
      <w:pPr>
        <w:pStyle w:val="ab"/>
        <w:ind w:right="129"/>
        <w:jc w:val="center"/>
        <w:rPr>
          <w:rFonts w:ascii="Times New Roman" w:hAnsi="Times New Roman" w:cs="Times New Roman"/>
          <w:b/>
          <w:sz w:val="24"/>
          <w:szCs w:val="24"/>
        </w:rPr>
      </w:pPr>
    </w:p>
    <w:p w14:paraId="30D1AA60" w14:textId="55E8FEE9" w:rsidR="00444855" w:rsidRPr="00783ED1" w:rsidRDefault="007932B7" w:rsidP="007A638A">
      <w:pPr>
        <w:pStyle w:val="ab"/>
        <w:ind w:right="129"/>
        <w:jc w:val="center"/>
        <w:rPr>
          <w:rFonts w:ascii="Times New Roman" w:hAnsi="Times New Roman" w:cs="Times New Roman"/>
          <w:b/>
          <w:sz w:val="24"/>
          <w:szCs w:val="24"/>
          <w:lang w:eastAsia="ru-RU"/>
        </w:rPr>
      </w:pPr>
      <w:r>
        <w:rPr>
          <w:rFonts w:ascii="Times New Roman" w:hAnsi="Times New Roman" w:cs="Times New Roman"/>
          <w:b/>
          <w:sz w:val="24"/>
          <w:szCs w:val="24"/>
        </w:rPr>
        <w:t>8</w:t>
      </w:r>
      <w:r w:rsidR="00444855" w:rsidRPr="00783ED1">
        <w:rPr>
          <w:rFonts w:ascii="Times New Roman" w:hAnsi="Times New Roman" w:cs="Times New Roman"/>
          <w:b/>
          <w:sz w:val="24"/>
          <w:szCs w:val="24"/>
        </w:rPr>
        <w:t xml:space="preserve">. </w:t>
      </w:r>
      <w:bookmarkStart w:id="21" w:name="bookmark15"/>
      <w:bookmarkEnd w:id="10"/>
      <w:r w:rsidR="008A452D" w:rsidRPr="00783ED1">
        <w:rPr>
          <w:rFonts w:ascii="Times New Roman" w:hAnsi="Times New Roman" w:cs="Times New Roman"/>
          <w:b/>
          <w:sz w:val="24"/>
          <w:szCs w:val="24"/>
        </w:rPr>
        <w:t>Обстоятельства н</w:t>
      </w:r>
      <w:r w:rsidR="00444855"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00444855"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22B0F5BA" w:rsidR="00444855" w:rsidRPr="00783ED1" w:rsidRDefault="007932B7" w:rsidP="007A638A">
      <w:pPr>
        <w:pStyle w:val="ab"/>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8</w:t>
      </w:r>
      <w:r w:rsidR="00444855" w:rsidRPr="00783ED1">
        <w:rPr>
          <w:rFonts w:ascii="Times New Roman" w:hAnsi="Times New Roman" w:cs="Times New Roman"/>
          <w:color w:val="000000"/>
          <w:sz w:val="24"/>
          <w:szCs w:val="24"/>
          <w:lang w:eastAsia="ru-RU"/>
        </w:rPr>
        <w:t xml:space="preserve">.1.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00444855"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00444855"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887AC0">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 xml:space="preserve">Контракту. Указанные события должны носить чрезвычайный, непредвиденный </w:t>
      </w:r>
      <w:r w:rsidR="00444855" w:rsidRPr="00783ED1">
        <w:rPr>
          <w:rFonts w:ascii="Times New Roman" w:hAnsi="Times New Roman" w:cs="Times New Roman"/>
          <w:color w:val="000000"/>
          <w:sz w:val="24"/>
          <w:szCs w:val="24"/>
          <w:lang w:eastAsia="ru-RU"/>
        </w:rPr>
        <w:lastRenderedPageBreak/>
        <w:t>и</w:t>
      </w:r>
      <w:r w:rsidR="00674DD4" w:rsidRPr="00783ED1">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зависеть от воли Сторон.</w:t>
      </w:r>
    </w:p>
    <w:p w14:paraId="6FE55463" w14:textId="21BB7748" w:rsidR="00444855" w:rsidRPr="00783ED1" w:rsidRDefault="007932B7" w:rsidP="007A638A">
      <w:pPr>
        <w:pStyle w:val="ab"/>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8</w:t>
      </w:r>
      <w:r w:rsidR="00444855" w:rsidRPr="00783ED1">
        <w:rPr>
          <w:rFonts w:ascii="Times New Roman" w:hAnsi="Times New Roman" w:cs="Times New Roman"/>
          <w:color w:val="000000"/>
          <w:sz w:val="24"/>
          <w:szCs w:val="24"/>
          <w:lang w:eastAsia="ru-RU"/>
        </w:rPr>
        <w:t xml:space="preserve">.2. При наступлении </w:t>
      </w:r>
      <w:r w:rsidR="008A452D" w:rsidRPr="00783ED1">
        <w:rPr>
          <w:rFonts w:ascii="Times New Roman" w:hAnsi="Times New Roman" w:cs="Times New Roman"/>
          <w:color w:val="000000"/>
          <w:sz w:val="24"/>
          <w:szCs w:val="24"/>
          <w:lang w:eastAsia="ru-RU"/>
        </w:rPr>
        <w:t xml:space="preserve">обстоятельств </w:t>
      </w:r>
      <w:r w:rsidR="00444855"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00444855"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582122B2" w:rsidR="00444855" w:rsidRPr="00783ED1" w:rsidRDefault="007932B7" w:rsidP="007A638A">
      <w:pPr>
        <w:pStyle w:val="ab"/>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8</w:t>
      </w:r>
      <w:r w:rsidR="00444855" w:rsidRPr="00783ED1">
        <w:rPr>
          <w:rFonts w:ascii="Times New Roman" w:hAnsi="Times New Roman" w:cs="Times New Roman"/>
          <w:color w:val="000000"/>
          <w:sz w:val="24"/>
          <w:szCs w:val="24"/>
          <w:lang w:eastAsia="ru-RU"/>
        </w:rPr>
        <w:t>.3.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00444855"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00444855" w:rsidRPr="00783ED1">
        <w:rPr>
          <w:rFonts w:ascii="Times New Roman" w:hAnsi="Times New Roman" w:cs="Times New Roman"/>
          <w:color w:val="000000"/>
          <w:sz w:val="24"/>
          <w:szCs w:val="24"/>
          <w:lang w:eastAsia="ru-RU"/>
        </w:rPr>
        <w:t>неизвещением</w:t>
      </w:r>
      <w:proofErr w:type="spellEnd"/>
      <w:r w:rsidR="00444855" w:rsidRPr="00783ED1">
        <w:rPr>
          <w:rFonts w:ascii="Times New Roman" w:hAnsi="Times New Roman" w:cs="Times New Roman"/>
          <w:color w:val="000000"/>
          <w:sz w:val="24"/>
          <w:szCs w:val="24"/>
          <w:lang w:eastAsia="ru-RU"/>
        </w:rPr>
        <w:t xml:space="preserve"> или несвоевременным извещением.</w:t>
      </w:r>
    </w:p>
    <w:p w14:paraId="6C5D317C" w14:textId="11040941" w:rsidR="00444855" w:rsidRPr="00783ED1" w:rsidRDefault="007932B7" w:rsidP="007A638A">
      <w:pPr>
        <w:pStyle w:val="ab"/>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r w:rsidR="00444855" w:rsidRPr="00783ED1">
        <w:rPr>
          <w:rFonts w:ascii="Times New Roman" w:hAnsi="Times New Roman" w:cs="Times New Roman"/>
          <w:color w:val="000000"/>
          <w:sz w:val="24"/>
          <w:szCs w:val="24"/>
          <w:lang w:eastAsia="ru-RU"/>
        </w:rPr>
        <w:t xml:space="preserve">.4.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00444855" w:rsidRPr="00783ED1">
        <w:rPr>
          <w:rFonts w:ascii="Times New Roman" w:hAnsi="Times New Roman" w:cs="Times New Roman"/>
          <w:color w:val="000000"/>
          <w:sz w:val="24"/>
          <w:szCs w:val="24"/>
          <w:lang w:eastAsia="ru-RU"/>
        </w:rPr>
        <w:t xml:space="preserve">дней с </w:t>
      </w:r>
      <w:r w:rsidR="00611F89">
        <w:rPr>
          <w:rFonts w:ascii="Times New Roman" w:hAnsi="Times New Roman" w:cs="Times New Roman"/>
          <w:color w:val="000000"/>
          <w:sz w:val="24"/>
          <w:szCs w:val="24"/>
          <w:lang w:eastAsia="ru-RU"/>
        </w:rPr>
        <w:t>даты</w:t>
      </w:r>
      <w:r w:rsidR="00444855" w:rsidRPr="00783ED1">
        <w:rPr>
          <w:rFonts w:ascii="Times New Roman" w:hAnsi="Times New Roman" w:cs="Times New Roman"/>
          <w:color w:val="000000"/>
          <w:sz w:val="24"/>
          <w:szCs w:val="24"/>
          <w:lang w:eastAsia="ru-RU"/>
        </w:rPr>
        <w:t xml:space="preserve"> прекращения </w:t>
      </w:r>
      <w:r w:rsidR="00DD1B33" w:rsidRPr="00783ED1">
        <w:rPr>
          <w:rFonts w:ascii="Times New Roman" w:hAnsi="Times New Roman" w:cs="Times New Roman"/>
          <w:color w:val="000000"/>
          <w:sz w:val="24"/>
          <w:szCs w:val="24"/>
          <w:lang w:eastAsia="ru-RU"/>
        </w:rPr>
        <w:t xml:space="preserve">обстоятельств </w:t>
      </w:r>
      <w:r w:rsidR="00444855"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00444855"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00444855" w:rsidRPr="00783ED1">
        <w:rPr>
          <w:rFonts w:ascii="Times New Roman" w:hAnsi="Times New Roman" w:cs="Times New Roman"/>
          <w:sz w:val="24"/>
          <w:szCs w:val="24"/>
          <w:lang w:eastAsia="ru-RU"/>
        </w:rPr>
        <w:t xml:space="preserve"> </w:t>
      </w:r>
      <w:r w:rsidR="00444855"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00444855" w:rsidRPr="00783ED1">
        <w:rPr>
          <w:rFonts w:ascii="Times New Roman" w:hAnsi="Times New Roman" w:cs="Times New Roman"/>
          <w:color w:val="000000"/>
          <w:sz w:val="24"/>
          <w:szCs w:val="24"/>
          <w:lang w:eastAsia="ru-RU"/>
        </w:rPr>
        <w:t>непреодолимой силы.</w:t>
      </w:r>
    </w:p>
    <w:p w14:paraId="4E40603A" w14:textId="1F11ED49" w:rsidR="00444855" w:rsidRPr="00783ED1" w:rsidRDefault="007932B7" w:rsidP="007A638A">
      <w:pPr>
        <w:pStyle w:val="ab"/>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8</w:t>
      </w:r>
      <w:r w:rsidR="00444855" w:rsidRPr="00783ED1">
        <w:rPr>
          <w:rFonts w:ascii="Times New Roman" w:hAnsi="Times New Roman" w:cs="Times New Roman"/>
          <w:color w:val="000000"/>
          <w:sz w:val="24"/>
          <w:szCs w:val="24"/>
          <w:lang w:eastAsia="ru-RU"/>
        </w:rPr>
        <w:t xml:space="preserve">.5.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00444855"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00444855"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00444855"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00444855"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последствия.</w:t>
      </w:r>
    </w:p>
    <w:p w14:paraId="16B8666B" w14:textId="79CFB3AA" w:rsidR="00444855" w:rsidRPr="00783ED1" w:rsidRDefault="007932B7" w:rsidP="007A638A">
      <w:pPr>
        <w:pStyle w:val="ab"/>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8</w:t>
      </w:r>
      <w:r w:rsidR="00444855" w:rsidRPr="00783ED1">
        <w:rPr>
          <w:rFonts w:ascii="Times New Roman" w:hAnsi="Times New Roman" w:cs="Times New Roman"/>
          <w:color w:val="000000"/>
          <w:sz w:val="24"/>
          <w:szCs w:val="24"/>
          <w:lang w:eastAsia="ru-RU"/>
        </w:rPr>
        <w:t xml:space="preserve">.6. Если </w:t>
      </w:r>
      <w:r w:rsidR="00DD1B33" w:rsidRPr="00783ED1">
        <w:rPr>
          <w:rFonts w:ascii="Times New Roman" w:hAnsi="Times New Roman" w:cs="Times New Roman"/>
          <w:color w:val="000000"/>
          <w:sz w:val="24"/>
          <w:szCs w:val="24"/>
          <w:lang w:eastAsia="ru-RU"/>
        </w:rPr>
        <w:t xml:space="preserve">обстоятельства </w:t>
      </w:r>
      <w:r w:rsidR="00444855"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00444855"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00444855"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00444855"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00444855"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обеих Сторон альтернативных способов исполнения Контракта и</w:t>
      </w:r>
      <w:r w:rsidR="00887AC0">
        <w:rPr>
          <w:rFonts w:ascii="Times New Roman" w:hAnsi="Times New Roman" w:cs="Times New Roman"/>
          <w:color w:val="000000"/>
          <w:sz w:val="24"/>
          <w:szCs w:val="24"/>
          <w:lang w:eastAsia="ru-RU"/>
        </w:rPr>
        <w:t> </w:t>
      </w:r>
      <w:r w:rsidR="00444855" w:rsidRPr="00783ED1">
        <w:rPr>
          <w:rFonts w:ascii="Times New Roman" w:hAnsi="Times New Roman" w:cs="Times New Roman"/>
          <w:color w:val="000000"/>
          <w:sz w:val="24"/>
          <w:szCs w:val="24"/>
          <w:lang w:eastAsia="ru-RU"/>
        </w:rPr>
        <w:t>достижения соответствующей договоренности.</w:t>
      </w:r>
    </w:p>
    <w:p w14:paraId="4BE4B160" w14:textId="1882F9CD" w:rsidR="00444855" w:rsidRPr="00783ED1" w:rsidRDefault="007932B7" w:rsidP="007A638A">
      <w:pPr>
        <w:pStyle w:val="21"/>
        <w:keepNext/>
        <w:keepLines/>
        <w:shd w:val="clear" w:color="auto" w:fill="auto"/>
        <w:spacing w:after="0" w:line="240" w:lineRule="auto"/>
        <w:ind w:right="129" w:firstLine="709"/>
        <w:jc w:val="center"/>
        <w:rPr>
          <w:rFonts w:ascii="Times New Roman" w:hAnsi="Times New Roman" w:cs="Times New Roman"/>
        </w:rPr>
      </w:pPr>
      <w:r>
        <w:rPr>
          <w:rFonts w:ascii="Times New Roman" w:hAnsi="Times New Roman" w:cs="Times New Roman"/>
        </w:rPr>
        <w:t>9</w:t>
      </w:r>
      <w:r w:rsidR="00444855" w:rsidRPr="00783ED1">
        <w:rPr>
          <w:rFonts w:ascii="Times New Roman" w:hAnsi="Times New Roman" w:cs="Times New Roman"/>
        </w:rPr>
        <w:t>. Изменение и расторжение Контракта</w:t>
      </w:r>
      <w:bookmarkEnd w:id="21"/>
    </w:p>
    <w:p w14:paraId="1F758DFD" w14:textId="577E7A43" w:rsidR="00444855" w:rsidRPr="00783ED1" w:rsidRDefault="007932B7" w:rsidP="007A638A">
      <w:pPr>
        <w:pStyle w:val="a5"/>
        <w:tabs>
          <w:tab w:val="left" w:pos="1134"/>
        </w:tabs>
        <w:spacing w:after="0"/>
        <w:ind w:firstLine="709"/>
        <w:jc w:val="both"/>
      </w:pPr>
      <w:r>
        <w:t>9</w:t>
      </w:r>
      <w:r w:rsidR="00444855" w:rsidRPr="00783ED1">
        <w:t>.1. Контракт может быть изменен по соглашению Сторон в случаях, предусмотренных Законом о</w:t>
      </w:r>
      <w:r w:rsidR="00674DD4" w:rsidRPr="00783ED1">
        <w:t> </w:t>
      </w:r>
      <w:r w:rsidR="00444855" w:rsidRPr="00783ED1">
        <w:t>закупках и Гражданским кодексом Российской Федерации.</w:t>
      </w:r>
    </w:p>
    <w:p w14:paraId="7BD4DBC7" w14:textId="32860954" w:rsidR="00444855" w:rsidRPr="00783ED1" w:rsidRDefault="007932B7" w:rsidP="007A638A">
      <w:pPr>
        <w:pStyle w:val="a5"/>
        <w:tabs>
          <w:tab w:val="left" w:pos="1134"/>
        </w:tabs>
        <w:spacing w:after="0"/>
        <w:ind w:firstLine="709"/>
        <w:jc w:val="both"/>
      </w:pPr>
      <w:r>
        <w:t>9</w:t>
      </w:r>
      <w:r w:rsidR="00444855" w:rsidRPr="00783ED1">
        <w:t>.2. Изменение существенных условий Контракта при его исполнении не допускается, за</w:t>
      </w:r>
      <w:r w:rsidR="003D6CCC">
        <w:rPr>
          <w:lang w:val="en-US"/>
        </w:rPr>
        <w:t> </w:t>
      </w:r>
      <w:r w:rsidR="00444855" w:rsidRPr="00783ED1">
        <w:t xml:space="preserve">исключением </w:t>
      </w:r>
      <w:r w:rsidR="00FF00D3" w:rsidRPr="00783ED1">
        <w:t>их </w:t>
      </w:r>
      <w:r w:rsidR="00444855" w:rsidRPr="00783ED1">
        <w:t>изменения по соглашению Сторон в следующих случаях:</w:t>
      </w:r>
    </w:p>
    <w:p w14:paraId="30005C54" w14:textId="792E7B0D"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w:t>
      </w:r>
      <w:r w:rsidR="00611F89">
        <w:t>объема услуг</w:t>
      </w:r>
      <w:r w:rsidRPr="00783ED1">
        <w:t xml:space="preserve">, качества </w:t>
      </w:r>
      <w:r w:rsidR="00611F89">
        <w:t>оказываемых услуг</w:t>
      </w:r>
      <w:r w:rsidRPr="00783ED1">
        <w:t xml:space="preserve"> и иных условий Контракта;</w:t>
      </w:r>
    </w:p>
    <w:p w14:paraId="18E2BFE2" w14:textId="1DE0BE2D"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w:t>
      </w:r>
      <w:r w:rsidR="00611F89">
        <w:rPr>
          <w:rFonts w:eastAsia="Calibri"/>
          <w:lang w:eastAsia="en-US"/>
        </w:rPr>
        <w:t>оказанных услуг</w:t>
      </w:r>
      <w:r w:rsidRPr="00783ED1">
        <w:rPr>
          <w:rFonts w:eastAsia="Calibri"/>
          <w:lang w:eastAsia="en-US"/>
        </w:rPr>
        <w:t xml:space="preserve"> или цена единицы </w:t>
      </w:r>
      <w:r w:rsidR="00611F89">
        <w:rPr>
          <w:rFonts w:eastAsia="Calibri"/>
          <w:lang w:eastAsia="en-US"/>
        </w:rPr>
        <w:t>услуги</w:t>
      </w:r>
      <w:r w:rsidRPr="00783ED1">
        <w:rPr>
          <w:rFonts w:eastAsia="Calibri"/>
          <w:lang w:eastAsia="en-US"/>
        </w:rPr>
        <w:t xml:space="preserve"> при уменьшении предусмотренного </w:t>
      </w:r>
      <w:r w:rsidR="00932ABD" w:rsidRPr="00783ED1">
        <w:rPr>
          <w:rFonts w:eastAsia="Calibri"/>
          <w:lang w:eastAsia="en-US"/>
        </w:rPr>
        <w:t xml:space="preserve">Контрактом </w:t>
      </w:r>
      <w:r w:rsidR="00611F89">
        <w:rPr>
          <w:rFonts w:eastAsia="Calibri"/>
          <w:lang w:eastAsia="en-US"/>
        </w:rPr>
        <w:t>объема услуг</w:t>
      </w:r>
      <w:r w:rsidRPr="00783ED1">
        <w:rPr>
          <w:rFonts w:eastAsia="Calibri"/>
          <w:lang w:eastAsia="en-US"/>
        </w:rPr>
        <w:t xml:space="preserve">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 xml:space="preserve">количество </w:t>
      </w:r>
      <w:r w:rsidR="00611F89">
        <w:rPr>
          <w:rFonts w:eastAsia="Calibri"/>
          <w:lang w:eastAsia="en-US"/>
        </w:rPr>
        <w:t>таких услуг</w:t>
      </w:r>
      <w:r w:rsidRPr="00783ED1">
        <w:rPr>
          <w:rFonts w:eastAsia="Calibri"/>
          <w:lang w:eastAsia="en-US"/>
        </w:rPr>
        <w:t>;</w:t>
      </w:r>
    </w:p>
    <w:p w14:paraId="4DE811E0" w14:textId="3F205220" w:rsidR="00444855" w:rsidRPr="00783ED1" w:rsidRDefault="00444855" w:rsidP="007A638A">
      <w:pPr>
        <w:pStyle w:val="a5"/>
        <w:tabs>
          <w:tab w:val="left" w:pos="1134"/>
        </w:tabs>
        <w:spacing w:after="0"/>
        <w:ind w:firstLine="709"/>
        <w:jc w:val="both"/>
      </w:pPr>
      <w:r w:rsidRPr="00783ED1">
        <w:t xml:space="preserve">в) </w:t>
      </w:r>
      <w:r w:rsidR="00CF6A9C"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w:t>
      </w:r>
      <w:r w:rsidR="00CF6A9C">
        <w:rPr>
          <w:rFonts w:eastAsia="Calibri"/>
          <w:lang w:eastAsia="en-US"/>
        </w:rPr>
        <w:t xml:space="preserve"> (объема)</w:t>
      </w:r>
      <w:r w:rsidR="00CF6A9C" w:rsidRPr="00BE10E3">
        <w:rPr>
          <w:rFonts w:eastAsia="Calibri"/>
          <w:lang w:eastAsia="en-US"/>
        </w:rPr>
        <w:t xml:space="preserve"> </w:t>
      </w:r>
      <w:r w:rsidR="00CF6A9C">
        <w:rPr>
          <w:rFonts w:eastAsia="Calibri"/>
          <w:lang w:eastAsia="en-US"/>
        </w:rPr>
        <w:t>услуг</w:t>
      </w:r>
      <w:r w:rsidR="00CF6A9C" w:rsidRPr="00BE10E3">
        <w:rPr>
          <w:rFonts w:eastAsia="Calibri"/>
          <w:lang w:eastAsia="en-US"/>
        </w:rPr>
        <w:t>, предусмотренных Контрактом. Сокращение количества</w:t>
      </w:r>
      <w:r w:rsidR="00CF6A9C">
        <w:rPr>
          <w:rFonts w:eastAsia="Calibri"/>
          <w:lang w:eastAsia="en-US"/>
        </w:rPr>
        <w:t xml:space="preserve"> (объема)</w:t>
      </w:r>
      <w:r w:rsidR="00CF6A9C" w:rsidRPr="00BE10E3">
        <w:rPr>
          <w:rFonts w:eastAsia="Calibri"/>
          <w:lang w:eastAsia="en-US"/>
        </w:rPr>
        <w:t xml:space="preserve"> </w:t>
      </w:r>
      <w:r w:rsidR="00CF6A9C">
        <w:rPr>
          <w:rFonts w:eastAsia="Calibri"/>
          <w:lang w:eastAsia="en-US"/>
        </w:rPr>
        <w:t>услуг</w:t>
      </w:r>
      <w:r w:rsidR="00CF6A9C" w:rsidRPr="00BE10E3">
        <w:rPr>
          <w:rFonts w:eastAsia="Calibri"/>
          <w:lang w:eastAsia="en-US"/>
        </w:rPr>
        <w:t xml:space="preserve"> при уменьшении цены Контракта в данном случае осуществляется в</w:t>
      </w:r>
      <w:r w:rsidR="00CF6A9C">
        <w:rPr>
          <w:rFonts w:eastAsia="Calibri"/>
          <w:lang w:eastAsia="en-US"/>
        </w:rPr>
        <w:t> </w:t>
      </w:r>
      <w:r w:rsidR="00CF6A9C" w:rsidRPr="00BE10E3">
        <w:rPr>
          <w:rFonts w:eastAsia="Calibri"/>
          <w:lang w:eastAsia="en-US"/>
        </w:rPr>
        <w:t xml:space="preserve">соответствии с методикой, утвержденной постановлением Правительства </w:t>
      </w:r>
      <w:r w:rsidR="00CF6A9C" w:rsidRPr="00BE10E3">
        <w:rPr>
          <w:rFonts w:eastAsia="Calibri"/>
          <w:lang w:eastAsia="en-US"/>
        </w:rPr>
        <w:lastRenderedPageBreak/>
        <w:t xml:space="preserve">Российской Федерации от 28 ноября 2013 г. № 1090 «Об утверждении методики сокращения количества Товаров, объемов работ или услуг при уменьшении цены </w:t>
      </w:r>
      <w:r w:rsidR="00CF6A9C" w:rsidRPr="00CF6A9C">
        <w:rPr>
          <w:rFonts w:eastAsia="Calibri"/>
          <w:lang w:eastAsia="en-US"/>
        </w:rPr>
        <w:t>контракта».</w:t>
      </w:r>
      <w:r w:rsidRPr="00CF6A9C">
        <w:t xml:space="preserve"> Принятие </w:t>
      </w:r>
      <w:r w:rsidR="003E0A76" w:rsidRPr="00CF6A9C">
        <w:t>З</w:t>
      </w:r>
      <w:r w:rsidRPr="00CF6A9C">
        <w:t xml:space="preserve">аказчиком решения об изменении Контракта в связи с уменьшением лимитов бюджетных обязательств осуществляется исходя </w:t>
      </w:r>
      <w:r w:rsidR="00675B82" w:rsidRPr="00CF6A9C">
        <w:t>из </w:t>
      </w:r>
      <w:r w:rsidRPr="00CF6A9C">
        <w:t xml:space="preserve">соразмерности изменения цены </w:t>
      </w:r>
      <w:r w:rsidR="00932ABD" w:rsidRPr="00CF6A9C">
        <w:t xml:space="preserve">Контракта </w:t>
      </w:r>
      <w:r w:rsidR="00FF00D3" w:rsidRPr="00CF6A9C">
        <w:t>и </w:t>
      </w:r>
      <w:r w:rsidR="00CF6A9C" w:rsidRPr="00F11A2A">
        <w:t>количества (</w:t>
      </w:r>
      <w:r w:rsidR="00611F89" w:rsidRPr="00CF6A9C">
        <w:t>объема</w:t>
      </w:r>
      <w:r w:rsidR="00CF6A9C" w:rsidRPr="00F11A2A">
        <w:t>)</w:t>
      </w:r>
      <w:r w:rsidR="00611F89" w:rsidRPr="00CF6A9C">
        <w:t xml:space="preserve"> услуг</w:t>
      </w:r>
      <w:r w:rsidRPr="00CF6A9C">
        <w:t>.</w:t>
      </w:r>
    </w:p>
    <w:p w14:paraId="5B0290DF" w14:textId="389A2F8B" w:rsidR="00444855" w:rsidRPr="00783ED1" w:rsidRDefault="007932B7" w:rsidP="007A638A">
      <w:pPr>
        <w:pStyle w:val="a5"/>
        <w:tabs>
          <w:tab w:val="left" w:pos="1134"/>
          <w:tab w:val="left" w:pos="1534"/>
        </w:tabs>
        <w:spacing w:after="0"/>
        <w:ind w:firstLine="709"/>
        <w:jc w:val="both"/>
      </w:pPr>
      <w:r>
        <w:t>9</w:t>
      </w:r>
      <w:r w:rsidR="00444855" w:rsidRPr="00783ED1">
        <w:t>.3. Все изменения к Контракту действительны, если они оформлены в виде дополнения или изменения к</w:t>
      </w:r>
      <w:r w:rsidR="00674DD4" w:rsidRPr="00783ED1">
        <w:t> </w:t>
      </w:r>
      <w:r w:rsidR="00444855" w:rsidRPr="00783ED1">
        <w:t>Контракту, и подписаны надлежаще уполномоченными на</w:t>
      </w:r>
      <w:r w:rsidR="00B75F4E">
        <w:t> </w:t>
      </w:r>
      <w:r w:rsidR="00444855" w:rsidRPr="00783ED1">
        <w:t>то</w:t>
      </w:r>
      <w:r w:rsidR="00B75F4E">
        <w:t> </w:t>
      </w:r>
      <w:r w:rsidR="00444855" w:rsidRPr="00783ED1">
        <w:t>представителями Сторон и являются неотъемлемой частью Контракта.</w:t>
      </w:r>
    </w:p>
    <w:p w14:paraId="0C7C9454" w14:textId="00142687" w:rsidR="00444855" w:rsidRPr="00783ED1" w:rsidRDefault="007932B7" w:rsidP="007A638A">
      <w:pPr>
        <w:pStyle w:val="a5"/>
        <w:spacing w:after="0"/>
        <w:ind w:firstLine="709"/>
        <w:jc w:val="both"/>
      </w:pPr>
      <w:r>
        <w:t>9</w:t>
      </w:r>
      <w:r w:rsidR="00444855" w:rsidRPr="00783ED1">
        <w:t>.4.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00444855" w:rsidRPr="00783ED1">
        <w:t xml:space="preserve"> с</w:t>
      </w:r>
      <w:r w:rsidR="00674DD4" w:rsidRPr="00783ED1">
        <w:t> </w:t>
      </w:r>
      <w:r w:rsidR="00444855" w:rsidRPr="00783ED1">
        <w:t>односторонним отказом Стороны Контракта от исполнения Контракта в</w:t>
      </w:r>
      <w:r w:rsidR="00B75F4E">
        <w:t> </w:t>
      </w:r>
      <w:r w:rsidR="00444855" w:rsidRPr="00783ED1">
        <w:t>соответствии с гражданским законодательством Российской Федерации.</w:t>
      </w:r>
    </w:p>
    <w:p w14:paraId="225321C6" w14:textId="07763E84" w:rsidR="00444855" w:rsidRPr="00783ED1" w:rsidRDefault="007932B7" w:rsidP="007A638A">
      <w:pPr>
        <w:pStyle w:val="a5"/>
        <w:spacing w:after="0"/>
        <w:ind w:firstLine="709"/>
        <w:jc w:val="both"/>
      </w:pPr>
      <w:r>
        <w:t>9</w:t>
      </w:r>
      <w:r w:rsidR="00444855" w:rsidRPr="00783ED1">
        <w:t xml:space="preserve">.5. </w:t>
      </w:r>
      <w:r w:rsidR="003E0A76" w:rsidRPr="00783ED1">
        <w:t>З</w:t>
      </w:r>
      <w:r w:rsidR="00444855"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6382B619" w:rsidR="00444855" w:rsidRPr="00783ED1" w:rsidRDefault="00611F89" w:rsidP="007A638A">
      <w:pPr>
        <w:pStyle w:val="a5"/>
        <w:numPr>
          <w:ilvl w:val="0"/>
          <w:numId w:val="6"/>
        </w:numPr>
        <w:tabs>
          <w:tab w:val="left" w:pos="1134"/>
          <w:tab w:val="left" w:pos="1325"/>
        </w:tabs>
        <w:spacing w:after="0"/>
        <w:ind w:left="0" w:firstLine="709"/>
        <w:jc w:val="both"/>
      </w:pPr>
      <w:r>
        <w:t>оказание услуг</w:t>
      </w:r>
      <w:r w:rsidR="00444855" w:rsidRPr="00783ED1">
        <w:t xml:space="preserve"> ненадлежащего качества с недостатками, которые не могут быть устранены в</w:t>
      </w:r>
      <w:r w:rsidR="00674DD4" w:rsidRPr="00783ED1">
        <w:t> </w:t>
      </w:r>
      <w:r w:rsidR="00444855" w:rsidRPr="00783ED1">
        <w:t xml:space="preserve">приемлемый для </w:t>
      </w:r>
      <w:r w:rsidR="003E0A76" w:rsidRPr="00783ED1">
        <w:t>З</w:t>
      </w:r>
      <w:r w:rsidR="00444855" w:rsidRPr="00783ED1">
        <w:t>аказчика срок;</w:t>
      </w:r>
    </w:p>
    <w:p w14:paraId="397E4270" w14:textId="3C9F1075" w:rsidR="00444855" w:rsidRPr="00783ED1" w:rsidRDefault="00444855" w:rsidP="007A638A">
      <w:pPr>
        <w:pStyle w:val="a5"/>
        <w:numPr>
          <w:ilvl w:val="0"/>
          <w:numId w:val="6"/>
        </w:numPr>
        <w:tabs>
          <w:tab w:val="left" w:pos="0"/>
          <w:tab w:val="left" w:pos="1134"/>
        </w:tabs>
        <w:spacing w:after="0"/>
        <w:ind w:left="0" w:firstLine="709"/>
        <w:jc w:val="both"/>
      </w:pPr>
      <w:r w:rsidRPr="00783ED1">
        <w:t xml:space="preserve">неоднократного нарушения сроков </w:t>
      </w:r>
      <w:r w:rsidR="00611F89">
        <w:t>оказания услуг</w:t>
      </w:r>
      <w:r w:rsidRPr="00783ED1">
        <w:t>.</w:t>
      </w:r>
    </w:p>
    <w:p w14:paraId="3BC7A718" w14:textId="3081B78A" w:rsidR="00444855" w:rsidRPr="00783ED1" w:rsidRDefault="007932B7" w:rsidP="007A638A">
      <w:pPr>
        <w:pStyle w:val="a5"/>
        <w:tabs>
          <w:tab w:val="left" w:pos="-142"/>
        </w:tabs>
        <w:spacing w:after="0"/>
        <w:ind w:firstLine="709"/>
        <w:jc w:val="both"/>
      </w:pPr>
      <w:r>
        <w:t>9</w:t>
      </w:r>
      <w:r w:rsidR="00444855" w:rsidRPr="00783ED1">
        <w:t xml:space="preserve">.6. </w:t>
      </w:r>
      <w:r w:rsidR="00B405BC">
        <w:t>Исполнитель</w:t>
      </w:r>
      <w:r w:rsidR="00444855" w:rsidRPr="00783ED1">
        <w:t xml:space="preserve"> вправе принять решение об одностороннем отказе от исполнения </w:t>
      </w:r>
      <w:r w:rsidR="00444855" w:rsidRPr="00783ED1">
        <w:rPr>
          <w:lang w:eastAsia="en-US"/>
        </w:rPr>
        <w:t>Контракта</w:t>
      </w:r>
      <w:r w:rsidR="00444855" w:rsidRPr="00783ED1">
        <w:t xml:space="preserve"> по</w:t>
      </w:r>
      <w:r w:rsidR="00625498" w:rsidRPr="00783ED1">
        <w:t> </w:t>
      </w:r>
      <w:r w:rsidR="00444855" w:rsidRPr="00783ED1">
        <w:t>основаниям, предусмотренным Гражданским кодексом Российской Федерации для одностороннего отказа от</w:t>
      </w:r>
      <w:r w:rsidR="00625498" w:rsidRPr="00783ED1">
        <w:t> </w:t>
      </w:r>
      <w:r w:rsidR="00444855" w:rsidRPr="00783ED1">
        <w:t xml:space="preserve">исполнения отдельных видов обязательств, а именно в случаях неоднократного нарушения </w:t>
      </w:r>
      <w:r w:rsidR="003E0A76" w:rsidRPr="00783ED1">
        <w:t>З</w:t>
      </w:r>
      <w:r w:rsidR="00444855" w:rsidRPr="00783ED1">
        <w:t xml:space="preserve">аказчиком сроков оплаты </w:t>
      </w:r>
      <w:r w:rsidR="005E3654">
        <w:t>оказанных услуг</w:t>
      </w:r>
      <w:r w:rsidR="00444855" w:rsidRPr="00783ED1">
        <w:t>.</w:t>
      </w:r>
    </w:p>
    <w:p w14:paraId="7562067A" w14:textId="7FA9ED6D" w:rsidR="00444855" w:rsidRPr="00783ED1" w:rsidRDefault="007932B7" w:rsidP="007A638A">
      <w:pPr>
        <w:pStyle w:val="a5"/>
        <w:tabs>
          <w:tab w:val="left" w:pos="1134"/>
        </w:tabs>
        <w:spacing w:after="0"/>
        <w:ind w:firstLine="709"/>
        <w:jc w:val="both"/>
      </w:pPr>
      <w:r>
        <w:t>9</w:t>
      </w:r>
      <w:r w:rsidR="00444855" w:rsidRPr="00783ED1">
        <w:t xml:space="preserve">.7. В случае расторжения Контракта по любым основаниям </w:t>
      </w:r>
      <w:r w:rsidR="003E0A76" w:rsidRPr="00783ED1">
        <w:t>З</w:t>
      </w:r>
      <w:r w:rsidR="00444855" w:rsidRPr="00783ED1">
        <w:t xml:space="preserve">аказчик обязан оплатить </w:t>
      </w:r>
      <w:r w:rsidR="00B405BC">
        <w:t>Исполнител</w:t>
      </w:r>
      <w:r w:rsidR="00611F89">
        <w:t>ю</w:t>
      </w:r>
      <w:r w:rsidR="00444855" w:rsidRPr="00783ED1">
        <w:t xml:space="preserve"> стоимость </w:t>
      </w:r>
      <w:r w:rsidR="00611F89">
        <w:t xml:space="preserve">фактически оказанных, </w:t>
      </w:r>
      <w:r w:rsidR="00611F89" w:rsidRPr="00783ED1">
        <w:t>на момент расторжения Контракта</w:t>
      </w:r>
      <w:r w:rsidR="00611F89">
        <w:t>, услуг,</w:t>
      </w:r>
      <w:r w:rsidR="00444855" w:rsidRPr="00783ED1">
        <w:t xml:space="preserve"> соответствующ</w:t>
      </w:r>
      <w:r w:rsidR="00611F89">
        <w:t>их</w:t>
      </w:r>
      <w:r w:rsidR="00444855" w:rsidRPr="00783ED1">
        <w:t xml:space="preserve"> требованиям </w:t>
      </w:r>
      <w:r w:rsidR="003E0A76" w:rsidRPr="00783ED1">
        <w:t>З</w:t>
      </w:r>
      <w:r w:rsidR="00444855" w:rsidRPr="00783ED1">
        <w:t xml:space="preserve">аказчика </w:t>
      </w:r>
    </w:p>
    <w:p w14:paraId="371F85B1" w14:textId="13BACEC0" w:rsidR="008E4BA8" w:rsidRDefault="007932B7" w:rsidP="007A638A">
      <w:pPr>
        <w:pStyle w:val="a5"/>
        <w:tabs>
          <w:tab w:val="left" w:pos="0"/>
          <w:tab w:val="left" w:pos="1512"/>
        </w:tabs>
        <w:spacing w:after="0"/>
        <w:ind w:firstLine="709"/>
        <w:jc w:val="both"/>
      </w:pPr>
      <w:r>
        <w:t>9</w:t>
      </w:r>
      <w:r w:rsidR="00444855" w:rsidRPr="00783ED1">
        <w:t>.8. Если</w:t>
      </w:r>
      <w:r w:rsidR="00444855" w:rsidRPr="00783ED1">
        <w:rPr>
          <w:rStyle w:val="100"/>
          <w:sz w:val="24"/>
          <w:szCs w:val="24"/>
        </w:rPr>
        <w:t xml:space="preserve"> </w:t>
      </w:r>
      <w:r w:rsidR="00444855" w:rsidRPr="00783ED1">
        <w:t>в</w:t>
      </w:r>
      <w:r w:rsidR="00444855" w:rsidRPr="00783ED1">
        <w:rPr>
          <w:rStyle w:val="100"/>
          <w:b w:val="0"/>
          <w:sz w:val="24"/>
          <w:szCs w:val="24"/>
        </w:rPr>
        <w:t xml:space="preserve"> </w:t>
      </w:r>
      <w:r w:rsidR="00444855" w:rsidRPr="00783ED1">
        <w:t xml:space="preserve">результате издания акта органа государственной власти Российской Федерации исполнение </w:t>
      </w:r>
      <w:r w:rsidR="003E0A76" w:rsidRPr="00783ED1">
        <w:t>З</w:t>
      </w:r>
      <w:r w:rsidR="00444855"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22" w:name="bookmark16"/>
    </w:p>
    <w:p w14:paraId="009A4F74" w14:textId="77777777" w:rsidR="00F06D5E" w:rsidRDefault="00F06D5E" w:rsidP="007A638A">
      <w:pPr>
        <w:pStyle w:val="a5"/>
        <w:tabs>
          <w:tab w:val="left" w:pos="0"/>
          <w:tab w:val="left" w:pos="1512"/>
        </w:tabs>
        <w:spacing w:after="0"/>
        <w:ind w:firstLine="709"/>
        <w:jc w:val="both"/>
      </w:pPr>
    </w:p>
    <w:p w14:paraId="6141C8AE" w14:textId="09D73E01"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w:t>
      </w:r>
      <w:r w:rsidR="007932B7">
        <w:rPr>
          <w:rFonts w:ascii="Times New Roman" w:hAnsi="Times New Roman" w:cs="Times New Roman"/>
        </w:rPr>
        <w:t>0</w:t>
      </w:r>
      <w:r w:rsidRPr="00783ED1">
        <w:rPr>
          <w:rFonts w:ascii="Times New Roman" w:hAnsi="Times New Roman" w:cs="Times New Roman"/>
        </w:rPr>
        <w:t>. Порядок разрешения споров</w:t>
      </w:r>
      <w:bookmarkEnd w:id="22"/>
    </w:p>
    <w:p w14:paraId="33BCAF93" w14:textId="3E8B2D7B" w:rsidR="00444855" w:rsidRPr="00783ED1" w:rsidRDefault="00444855" w:rsidP="007A638A">
      <w:pPr>
        <w:pStyle w:val="a5"/>
        <w:tabs>
          <w:tab w:val="left" w:pos="1134"/>
        </w:tabs>
        <w:spacing w:after="0"/>
        <w:ind w:firstLine="709"/>
        <w:jc w:val="both"/>
      </w:pPr>
      <w:r w:rsidRPr="00783ED1">
        <w:t>1</w:t>
      </w:r>
      <w:r w:rsidR="007932B7">
        <w:t>0</w:t>
      </w:r>
      <w:r w:rsidRPr="00783ED1">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08A1E3DF" w:rsidR="00444855" w:rsidRPr="00783ED1" w:rsidRDefault="00444855" w:rsidP="007A638A">
      <w:pPr>
        <w:ind w:firstLine="709"/>
        <w:jc w:val="both"/>
        <w:rPr>
          <w:rFonts w:eastAsia="Calibri"/>
        </w:rPr>
      </w:pPr>
      <w:r w:rsidRPr="00783ED1">
        <w:t>1</w:t>
      </w:r>
      <w:r w:rsidR="007932B7">
        <w:t>0</w:t>
      </w:r>
      <w:r w:rsidRPr="00783ED1">
        <w:t xml:space="preserve">.2. </w:t>
      </w:r>
      <w:bookmarkStart w:id="23"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 xml:space="preserve">направление </w:t>
      </w:r>
      <w:r w:rsidR="00B405BC">
        <w:t>Исполнител</w:t>
      </w:r>
      <w:r w:rsidR="00611F89">
        <w:t>ю</w:t>
      </w:r>
      <w:r w:rsidRPr="00783ED1">
        <w:t xml:space="preserve"> требования об уплате неустоек (штрафов, пеней)</w:t>
      </w:r>
      <w:r w:rsidRPr="00783ED1">
        <w:rPr>
          <w:rFonts w:eastAsia="Calibri"/>
        </w:rPr>
        <w:t>, является обязательным.</w:t>
      </w:r>
    </w:p>
    <w:p w14:paraId="22019A61" w14:textId="1753AA70"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00B405BC">
        <w:t>Исполнител</w:t>
      </w:r>
      <w:r w:rsidR="00611F89">
        <w:t>я</w:t>
      </w:r>
      <w:r w:rsidRPr="00783ED1">
        <w:t xml:space="preserve">.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00B405BC">
        <w:t>Исполнитель</w:t>
      </w:r>
      <w:r w:rsidRPr="00783ED1">
        <w:t xml:space="preserve"> </w:t>
      </w:r>
      <w:r w:rsidRPr="00783ED1">
        <w:rPr>
          <w:rFonts w:eastAsia="Calibri"/>
        </w:rPr>
        <w:t>обязан в</w:t>
      </w:r>
      <w:r w:rsidR="00660AAD">
        <w:rPr>
          <w:rFonts w:eastAsia="Calibri"/>
        </w:rPr>
        <w:t> </w:t>
      </w:r>
      <w:r w:rsidRPr="00783ED1">
        <w:rPr>
          <w:rFonts w:eastAsia="Calibri"/>
        </w:rPr>
        <w:t xml:space="preserve">течение </w:t>
      </w:r>
      <w:r w:rsidR="00783B3F">
        <w:rPr>
          <w:rFonts w:eastAsia="Calibri"/>
        </w:rPr>
        <w:t>5</w:t>
      </w:r>
      <w:r w:rsidR="00783B3F" w:rsidRPr="00783ED1">
        <w:rPr>
          <w:rFonts w:eastAsia="Calibri"/>
        </w:rPr>
        <w:t xml:space="preserve"> </w:t>
      </w:r>
      <w:r w:rsidRPr="00783ED1">
        <w:rPr>
          <w:rFonts w:eastAsia="Calibri"/>
        </w:rPr>
        <w:t>(</w:t>
      </w:r>
      <w:r w:rsidR="00783B3F">
        <w:rPr>
          <w:rFonts w:eastAsia="Calibri"/>
        </w:rPr>
        <w:t>пяти</w:t>
      </w:r>
      <w:r w:rsidRPr="00783ED1">
        <w:rPr>
          <w:rFonts w:eastAsia="Calibri"/>
        </w:rPr>
        <w:t xml:space="preserve">)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0B1BA182" w14:textId="77777777" w:rsidR="004302B9" w:rsidRDefault="004302B9" w:rsidP="007A638A">
      <w:pPr>
        <w:pStyle w:val="6"/>
        <w:shd w:val="clear" w:color="auto" w:fill="auto"/>
        <w:spacing w:before="0" w:line="240" w:lineRule="auto"/>
        <w:jc w:val="center"/>
        <w:rPr>
          <w:rFonts w:ascii="Times New Roman" w:hAnsi="Times New Roman" w:cs="Times New Roman"/>
        </w:rPr>
      </w:pPr>
    </w:p>
    <w:p w14:paraId="47CC09EF" w14:textId="516E2F5B"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w:t>
      </w:r>
      <w:r w:rsidR="007932B7">
        <w:rPr>
          <w:rFonts w:ascii="Times New Roman" w:hAnsi="Times New Roman" w:cs="Times New Roman"/>
        </w:rPr>
        <w:t>1</w:t>
      </w:r>
      <w:r w:rsidRPr="00783ED1">
        <w:rPr>
          <w:rFonts w:ascii="Times New Roman" w:hAnsi="Times New Roman" w:cs="Times New Roman"/>
        </w:rPr>
        <w:t>. Срок действия Контракта</w:t>
      </w:r>
      <w:bookmarkEnd w:id="23"/>
    </w:p>
    <w:p w14:paraId="70CADD31" w14:textId="091D7BB5" w:rsidR="00444855" w:rsidRDefault="00444855" w:rsidP="007932B7">
      <w:pPr>
        <w:pStyle w:val="a5"/>
        <w:spacing w:after="0"/>
        <w:ind w:firstLine="709"/>
        <w:jc w:val="both"/>
      </w:pPr>
      <w:r w:rsidRPr="00783ED1">
        <w:t>1</w:t>
      </w:r>
      <w:r w:rsidR="007932B7">
        <w:t>1</w:t>
      </w:r>
      <w:r w:rsidRPr="00783ED1">
        <w:t xml:space="preserve">.1. Контракт вступает в силу с </w:t>
      </w:r>
      <w:r w:rsidR="00AE2843">
        <w:t>даты</w:t>
      </w:r>
      <w:r w:rsidRPr="00783ED1">
        <w:t xml:space="preserve"> его подписания Сторонами и действует </w:t>
      </w:r>
      <w:r w:rsidRPr="005C6ACA">
        <w:t>по</w:t>
      </w:r>
      <w:r w:rsidR="00EE300C" w:rsidRPr="005C6ACA">
        <w:t> </w:t>
      </w:r>
      <w:r w:rsidR="00B96A2C" w:rsidRPr="005C6ACA">
        <w:t>3</w:t>
      </w:r>
      <w:r w:rsidR="005C6ACA" w:rsidRPr="005C6ACA">
        <w:t>0</w:t>
      </w:r>
      <w:r w:rsidR="00B96A2C" w:rsidRPr="005C6ACA">
        <w:t> </w:t>
      </w:r>
      <w:r w:rsidR="005C6ACA" w:rsidRPr="005C6ACA">
        <w:t>сентября</w:t>
      </w:r>
      <w:r w:rsidR="00AE2843" w:rsidRPr="005C6ACA">
        <w:t> </w:t>
      </w:r>
      <w:r w:rsidR="00395E9A" w:rsidRPr="005C6ACA">
        <w:t>202</w:t>
      </w:r>
      <w:r w:rsidR="002755F7" w:rsidRPr="005C6ACA">
        <w:t>6</w:t>
      </w:r>
      <w:r w:rsidR="0084118B" w:rsidRPr="005C6ACA">
        <w:t> </w:t>
      </w:r>
      <w:r w:rsidR="00395E9A" w:rsidRPr="005C6ACA">
        <w:t>г.</w:t>
      </w:r>
      <w:r w:rsidR="00FF00D3" w:rsidRPr="004945C4">
        <w:t xml:space="preserve"> включительно</w:t>
      </w:r>
      <w:r w:rsidR="00660AAD">
        <w:t>.</w:t>
      </w:r>
      <w:r w:rsidRPr="00783ED1">
        <w:t xml:space="preserve"> </w:t>
      </w:r>
      <w:r w:rsidR="00660AAD" w:rsidRPr="0019126C">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B405BC">
        <w:t>Исполнител</w:t>
      </w:r>
      <w:r w:rsidR="007932B7">
        <w:t>я</w:t>
      </w:r>
      <w:r w:rsidRPr="00783ED1">
        <w:t>.</w:t>
      </w:r>
      <w:bookmarkStart w:id="24" w:name="bookmark18"/>
    </w:p>
    <w:p w14:paraId="3988C3A2" w14:textId="77777777" w:rsidR="00675B82" w:rsidRPr="00783ED1" w:rsidRDefault="00675B82" w:rsidP="007932B7">
      <w:pPr>
        <w:pStyle w:val="a5"/>
        <w:spacing w:after="0"/>
        <w:ind w:firstLine="709"/>
        <w:jc w:val="both"/>
      </w:pPr>
    </w:p>
    <w:p w14:paraId="31948954" w14:textId="1D374894"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w:t>
      </w:r>
      <w:r w:rsidR="007932B7">
        <w:rPr>
          <w:rFonts w:ascii="Times New Roman" w:hAnsi="Times New Roman" w:cs="Times New Roman"/>
        </w:rPr>
        <w:t>2</w:t>
      </w:r>
      <w:r w:rsidRPr="00783ED1">
        <w:rPr>
          <w:rFonts w:ascii="Times New Roman" w:hAnsi="Times New Roman" w:cs="Times New Roman"/>
        </w:rPr>
        <w:t>. Прочие условия</w:t>
      </w:r>
      <w:bookmarkEnd w:id="24"/>
    </w:p>
    <w:p w14:paraId="2A651DFB" w14:textId="1F244543" w:rsidR="00444855" w:rsidRPr="00783ED1" w:rsidRDefault="00444855" w:rsidP="007A638A">
      <w:pPr>
        <w:pStyle w:val="a5"/>
        <w:tabs>
          <w:tab w:val="left" w:pos="1134"/>
        </w:tabs>
        <w:spacing w:after="0"/>
        <w:ind w:firstLine="709"/>
        <w:jc w:val="both"/>
      </w:pPr>
      <w:r w:rsidRPr="00783ED1">
        <w:t>1</w:t>
      </w:r>
      <w:r w:rsidR="007932B7">
        <w:t>2</w:t>
      </w:r>
      <w:r w:rsidRPr="00783ED1">
        <w:t xml:space="preserve">.1.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38BF29F2" w14:textId="2B940C72" w:rsidR="00783B3F" w:rsidRDefault="00783B3F" w:rsidP="00783B3F">
      <w:pPr>
        <w:ind w:firstLine="709"/>
        <w:jc w:val="both"/>
        <w:rPr>
          <w:rFonts w:ascii="Times New Roman CYR" w:hAnsi="Times New Roman CYR" w:cs="Times New Roman CYR"/>
        </w:rPr>
      </w:pPr>
      <w:r>
        <w:rPr>
          <w:rFonts w:ascii="Times New Roman CYR" w:hAnsi="Times New Roman CYR" w:cs="Times New Roman CYR"/>
        </w:rPr>
        <w:lastRenderedPageBreak/>
        <w:t>12</w:t>
      </w:r>
      <w:r w:rsidRPr="00926A5B">
        <w:rPr>
          <w:rFonts w:ascii="Times New Roman CYR" w:hAnsi="Times New Roman CYR" w:cs="Times New Roman CYR"/>
        </w:rPr>
        <w:t>.2. Все документы за исключением документов о приемке, являющихся основанием для оплаты Заказчиком, направленные по адресам электронной почты (сканированные до</w:t>
      </w:r>
      <w:r>
        <w:rPr>
          <w:rFonts w:ascii="Times New Roman CYR" w:hAnsi="Times New Roman CYR" w:cs="Times New Roman CYR"/>
        </w:rPr>
        <w:t>кументы), указанным в пунктах 12.9 и 12</w:t>
      </w:r>
      <w:r w:rsidRPr="00926A5B">
        <w:rPr>
          <w:rFonts w:ascii="Times New Roman CYR" w:hAnsi="Times New Roman CYR" w:cs="Times New Roman CYR"/>
        </w:rPr>
        <w:t>.</w:t>
      </w:r>
      <w:r>
        <w:rPr>
          <w:rFonts w:ascii="Times New Roman CYR" w:hAnsi="Times New Roman CYR" w:cs="Times New Roman CYR"/>
        </w:rPr>
        <w:t>10</w:t>
      </w:r>
      <w:r w:rsidRPr="00926A5B">
        <w:rPr>
          <w:rFonts w:ascii="Times New Roman CYR" w:hAnsi="Times New Roman CYR" w:cs="Times New Roman CYR"/>
        </w:rPr>
        <w:t xml:space="preserve"> Контракта, имеют юридическую силу до момента взаимного обмена оригиналами по почте</w:t>
      </w:r>
      <w:r>
        <w:rPr>
          <w:rFonts w:ascii="Times New Roman CYR" w:hAnsi="Times New Roman CYR" w:cs="Times New Roman CYR"/>
        </w:rPr>
        <w:t>,</w:t>
      </w:r>
      <w:r w:rsidRPr="00926A5B">
        <w:rPr>
          <w:rFonts w:ascii="Times New Roman CYR" w:hAnsi="Times New Roman CYR" w:cs="Times New Roman CYR"/>
        </w:rPr>
        <w:t xml:space="preserve"> курьером</w:t>
      </w:r>
      <w:r>
        <w:rPr>
          <w:rFonts w:ascii="Times New Roman CYR" w:hAnsi="Times New Roman CYR" w:cs="Times New Roman CYR"/>
        </w:rPr>
        <w:t xml:space="preserve"> </w:t>
      </w:r>
      <w:r w:rsidRPr="00D86934">
        <w:rPr>
          <w:rFonts w:ascii="Times New Roman CYR" w:hAnsi="Times New Roman CYR" w:cs="Times New Roman CYR"/>
        </w:rPr>
        <w:t>или в соответствии с пунктами 1</w:t>
      </w:r>
      <w:r>
        <w:rPr>
          <w:rFonts w:ascii="Times New Roman CYR" w:hAnsi="Times New Roman CYR" w:cs="Times New Roman CYR"/>
        </w:rPr>
        <w:t>2</w:t>
      </w:r>
      <w:r w:rsidRPr="00D86934">
        <w:rPr>
          <w:rFonts w:ascii="Times New Roman CYR" w:hAnsi="Times New Roman CYR" w:cs="Times New Roman CYR"/>
        </w:rPr>
        <w:t>.</w:t>
      </w:r>
      <w:r>
        <w:rPr>
          <w:rFonts w:ascii="Times New Roman CYR" w:hAnsi="Times New Roman CYR" w:cs="Times New Roman CYR"/>
        </w:rPr>
        <w:t>2</w:t>
      </w:r>
      <w:r w:rsidRPr="00D86934">
        <w:rPr>
          <w:rFonts w:ascii="Times New Roman CYR" w:hAnsi="Times New Roman CYR" w:cs="Times New Roman CYR"/>
        </w:rPr>
        <w:t>.1 – 1</w:t>
      </w:r>
      <w:r>
        <w:rPr>
          <w:rFonts w:ascii="Times New Roman CYR" w:hAnsi="Times New Roman CYR" w:cs="Times New Roman CYR"/>
        </w:rPr>
        <w:t>2</w:t>
      </w:r>
      <w:r w:rsidRPr="00D86934">
        <w:rPr>
          <w:rFonts w:ascii="Times New Roman CYR" w:hAnsi="Times New Roman CYR" w:cs="Times New Roman CYR"/>
        </w:rPr>
        <w:t>.</w:t>
      </w:r>
      <w:r>
        <w:rPr>
          <w:rFonts w:ascii="Times New Roman CYR" w:hAnsi="Times New Roman CYR" w:cs="Times New Roman CYR"/>
        </w:rPr>
        <w:t>2</w:t>
      </w:r>
      <w:r w:rsidRPr="00D86934">
        <w:rPr>
          <w:rFonts w:ascii="Times New Roman CYR" w:hAnsi="Times New Roman CYR" w:cs="Times New Roman CYR"/>
        </w:rPr>
        <w:t>.6 Контракта</w:t>
      </w:r>
      <w:r w:rsidRPr="00926A5B">
        <w:rPr>
          <w:rFonts w:ascii="Times New Roman CYR" w:hAnsi="Times New Roman CYR" w:cs="Times New Roman CYR"/>
        </w:rPr>
        <w:t>. Оригиналы указанных документов направляются пе</w:t>
      </w:r>
      <w:r>
        <w:rPr>
          <w:rFonts w:ascii="Times New Roman CYR" w:hAnsi="Times New Roman CYR" w:cs="Times New Roman CYR"/>
        </w:rPr>
        <w:t>редающей Стороной не позднее 15 </w:t>
      </w:r>
      <w:r w:rsidRPr="00926A5B">
        <w:rPr>
          <w:rFonts w:ascii="Times New Roman CYR" w:hAnsi="Times New Roman CYR" w:cs="Times New Roman CYR"/>
        </w:rPr>
        <w:t>(пятнадцати) дней после направления электронной копии. В случае нарушения одной из</w:t>
      </w:r>
      <w:r w:rsidR="0086479C">
        <w:rPr>
          <w:rFonts w:ascii="Times New Roman CYR" w:hAnsi="Times New Roman CYR" w:cs="Times New Roman CYR"/>
        </w:rPr>
        <w:t> </w:t>
      </w:r>
      <w:r w:rsidRPr="00926A5B">
        <w:rPr>
          <w:rFonts w:ascii="Times New Roman CYR" w:hAnsi="Times New Roman CYR" w:cs="Times New Roman CYR"/>
        </w:rPr>
        <w:t>Сторон обязанности по своевременному предоставлению оригиналов документов, документы, переданные посредством электронной почты по адресам электронн</w:t>
      </w:r>
      <w:r>
        <w:rPr>
          <w:rFonts w:ascii="Times New Roman CYR" w:hAnsi="Times New Roman CYR" w:cs="Times New Roman CYR"/>
        </w:rPr>
        <w:t>ой почты, указанным в пунктах 12.9 и 12</w:t>
      </w:r>
      <w:r w:rsidRPr="00926A5B">
        <w:rPr>
          <w:rFonts w:ascii="Times New Roman CYR" w:hAnsi="Times New Roman CYR" w:cs="Times New Roman CYR"/>
        </w:rPr>
        <w:t>.</w:t>
      </w:r>
      <w:r>
        <w:rPr>
          <w:rFonts w:ascii="Times New Roman CYR" w:hAnsi="Times New Roman CYR" w:cs="Times New Roman CYR"/>
        </w:rPr>
        <w:t>10</w:t>
      </w:r>
      <w:r w:rsidRPr="00926A5B">
        <w:rPr>
          <w:rFonts w:ascii="Times New Roman CYR" w:hAnsi="Times New Roman CYR" w:cs="Times New Roman CYR"/>
        </w:rPr>
        <w:t xml:space="preserve"> Контракта, имеют юридическую силу и могут быть использованы в качестве письменных доказательств в суде. Стороны также согласовали, что вся электронная переписка, осуществляемая Сторонами в рамках </w:t>
      </w:r>
      <w:r>
        <w:rPr>
          <w:rFonts w:ascii="Times New Roman CYR" w:hAnsi="Times New Roman CYR" w:cs="Times New Roman CYR"/>
        </w:rPr>
        <w:t>исполнения</w:t>
      </w:r>
      <w:r w:rsidRPr="00926A5B">
        <w:rPr>
          <w:rFonts w:ascii="Times New Roman CYR" w:hAnsi="Times New Roman CYR" w:cs="Times New Roman CYR"/>
        </w:rPr>
        <w:t xml:space="preserve"> Контракта по адресам электронной почты, указанным в</w:t>
      </w:r>
      <w:r>
        <w:rPr>
          <w:rFonts w:ascii="Times New Roman CYR" w:hAnsi="Times New Roman CYR" w:cs="Times New Roman CYR"/>
        </w:rPr>
        <w:t> </w:t>
      </w:r>
      <w:r w:rsidRPr="00926A5B">
        <w:rPr>
          <w:rFonts w:ascii="Times New Roman CYR" w:hAnsi="Times New Roman CYR" w:cs="Times New Roman CYR"/>
        </w:rPr>
        <w:t>Контракте, имеет юридическую силу, и является письменным доказательством в соответствии со</w:t>
      </w:r>
      <w:r>
        <w:rPr>
          <w:rFonts w:ascii="Times New Roman CYR" w:hAnsi="Times New Roman CYR" w:cs="Times New Roman CYR"/>
        </w:rPr>
        <w:t> </w:t>
      </w:r>
      <w:r w:rsidRPr="00926A5B">
        <w:rPr>
          <w:rFonts w:ascii="Times New Roman CYR" w:hAnsi="Times New Roman CYR" w:cs="Times New Roman CYR"/>
        </w:rPr>
        <w:t>статьей 75 Арбитражного процессуального кодекса Российской Федерации.</w:t>
      </w:r>
    </w:p>
    <w:p w14:paraId="18B90441" w14:textId="2830CBB9" w:rsidR="00783B3F" w:rsidRPr="00D86934" w:rsidRDefault="00783B3F" w:rsidP="00783B3F">
      <w:pPr>
        <w:pStyle w:val="ac"/>
        <w:tabs>
          <w:tab w:val="left" w:pos="1701"/>
        </w:tabs>
        <w:ind w:left="0" w:firstLine="709"/>
        <w:jc w:val="both"/>
      </w:pPr>
      <w:r w:rsidRPr="00D86934">
        <w:t>1</w:t>
      </w:r>
      <w:r>
        <w:t>2</w:t>
      </w:r>
      <w:r w:rsidRPr="00D86934">
        <w:t>.2.1. Стороны подтверждают взаимное согласие на осуществление документооборота между Сторонами в электронной форме по телекоммуникационным каналам связи с применением усиленной квалифицированной электронной подписи, предусм</w:t>
      </w:r>
      <w:r>
        <w:t>отренной Федеральным законом от </w:t>
      </w:r>
      <w:r w:rsidRPr="00D86934">
        <w:t xml:space="preserve">06 апреля 2011 г. № 63-ФЗ «Об электронной подписи» (далее – электронная подпись). </w:t>
      </w:r>
    </w:p>
    <w:p w14:paraId="0CE4F534" w14:textId="7A7715B2" w:rsidR="00783B3F" w:rsidRPr="00D86934" w:rsidRDefault="00783B3F" w:rsidP="00783B3F">
      <w:pPr>
        <w:pStyle w:val="ac"/>
        <w:tabs>
          <w:tab w:val="left" w:pos="1701"/>
        </w:tabs>
        <w:ind w:left="0" w:firstLine="709"/>
        <w:jc w:val="both"/>
      </w:pPr>
      <w:r w:rsidRPr="00D86934">
        <w:t>1</w:t>
      </w:r>
      <w:r>
        <w:t>2</w:t>
      </w:r>
      <w:r w:rsidRPr="00D86934">
        <w:t xml:space="preserve">.2.2. В соответствии с частью 1 статьи 6 Федерального закона от 06 апреля 2011 г. </w:t>
      </w:r>
      <w:r>
        <w:br/>
      </w:r>
      <w:r w:rsidRPr="00D86934">
        <w:t>№ 63-ФЗ «Об электронной подписи» информация в электронной форме, подписанная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469F7939" w14:textId="192982CA" w:rsidR="00783B3F" w:rsidRPr="00D86934" w:rsidRDefault="00783B3F" w:rsidP="00783B3F">
      <w:pPr>
        <w:pStyle w:val="ac"/>
        <w:tabs>
          <w:tab w:val="left" w:pos="1701"/>
        </w:tabs>
        <w:ind w:left="0" w:firstLine="709"/>
        <w:jc w:val="both"/>
      </w:pPr>
      <w:r w:rsidRPr="00D86934">
        <w:t>1</w:t>
      </w:r>
      <w:r>
        <w:t>2</w:t>
      </w:r>
      <w:r w:rsidRPr="00D86934">
        <w:t>.2.3. Обмен юридически значимыми документами (включая документы, являющиеся основанием для оплаты Заказчиком) производится по взаимному согласию Сторон и при наличии у них совместимых технических средств и возможностей для приема и обработки этих документов.</w:t>
      </w:r>
    </w:p>
    <w:p w14:paraId="6EFA556C" w14:textId="7B491119" w:rsidR="00783B3F" w:rsidRPr="00D86934" w:rsidRDefault="00783B3F" w:rsidP="00783B3F">
      <w:pPr>
        <w:pStyle w:val="ac"/>
        <w:tabs>
          <w:tab w:val="left" w:pos="1701"/>
        </w:tabs>
        <w:ind w:left="0" w:firstLine="709"/>
        <w:jc w:val="both"/>
      </w:pPr>
      <w:r w:rsidRPr="00D86934">
        <w:t>1</w:t>
      </w:r>
      <w:r>
        <w:t>2</w:t>
      </w:r>
      <w:r w:rsidRPr="00D86934">
        <w:t>.2.4. Для подтверждения факта взаимного согласия Сторон об электронном документообороте, предусмотренном пунктами 1</w:t>
      </w:r>
      <w:r>
        <w:t>2</w:t>
      </w:r>
      <w:r w:rsidRPr="00D86934">
        <w:t>.2.1 – 1</w:t>
      </w:r>
      <w:r>
        <w:t>2</w:t>
      </w:r>
      <w:r w:rsidRPr="00D86934">
        <w:t>.2.3 Договора, Стороны подписывают соответствующее соглашение в письменной электронной форме по телекоммуникационным каналам через оператора электронного документооборота или на бумажном носителе. Правила работы в системе электронного документооборота определяются в соглашении.</w:t>
      </w:r>
    </w:p>
    <w:p w14:paraId="14AC08A6" w14:textId="445603CC" w:rsidR="00783B3F" w:rsidRPr="00D86934" w:rsidRDefault="00783B3F" w:rsidP="00783B3F">
      <w:pPr>
        <w:pStyle w:val="ac"/>
        <w:tabs>
          <w:tab w:val="left" w:pos="1701"/>
        </w:tabs>
        <w:ind w:left="0" w:firstLine="709"/>
        <w:jc w:val="both"/>
      </w:pPr>
      <w:r w:rsidRPr="00D86934">
        <w:t>1</w:t>
      </w:r>
      <w:r>
        <w:t>2</w:t>
      </w:r>
      <w:r w:rsidRPr="00D86934">
        <w:t>.2.5. Так же подтверждением согласия на использование в работе электронного документооборота является специально направленное письмо другой Стороне, обмен документами или выполнение иных действий, свидетельствующих о таком согласии.</w:t>
      </w:r>
    </w:p>
    <w:p w14:paraId="26D477E3" w14:textId="5C0284B5" w:rsidR="00783B3F" w:rsidRPr="00D86934" w:rsidRDefault="00783B3F" w:rsidP="00783B3F">
      <w:pPr>
        <w:pStyle w:val="ac"/>
        <w:tabs>
          <w:tab w:val="left" w:pos="1701"/>
        </w:tabs>
        <w:ind w:left="0" w:firstLine="709"/>
        <w:jc w:val="both"/>
      </w:pPr>
      <w:r w:rsidRPr="00D86934">
        <w:t>1</w:t>
      </w:r>
      <w:r>
        <w:t>2</w:t>
      </w:r>
      <w:r w:rsidRPr="00D86934">
        <w:t xml:space="preserve">.2.6. Электронный документооборот ФГБУ «ВИМС» осуществляется по телекоммуникационным каналам через следующих операторов электронного документооборота: </w:t>
      </w:r>
    </w:p>
    <w:p w14:paraId="4008000E" w14:textId="77777777" w:rsidR="00783B3F" w:rsidRPr="00D86934" w:rsidRDefault="00783B3F" w:rsidP="00783B3F">
      <w:pPr>
        <w:pStyle w:val="ac"/>
        <w:numPr>
          <w:ilvl w:val="0"/>
          <w:numId w:val="16"/>
        </w:numPr>
        <w:tabs>
          <w:tab w:val="left" w:pos="1701"/>
        </w:tabs>
        <w:suppressAutoHyphens w:val="0"/>
        <w:ind w:left="0" w:firstLine="709"/>
        <w:jc w:val="both"/>
      </w:pPr>
      <w:r w:rsidRPr="00D86934">
        <w:t xml:space="preserve">АО «ПФ «СКБ Контур» – </w:t>
      </w:r>
      <w:proofErr w:type="spellStart"/>
      <w:r w:rsidRPr="007B3B80">
        <w:t>КонтурДиадок</w:t>
      </w:r>
      <w:proofErr w:type="spellEnd"/>
      <w:r w:rsidRPr="007B3B80">
        <w:t xml:space="preserve"> (https://diadoc.kontur.ru/</w:t>
      </w:r>
      <w:r w:rsidRPr="00D86934">
        <w:t>);</w:t>
      </w:r>
    </w:p>
    <w:p w14:paraId="0DF6E298" w14:textId="77777777" w:rsidR="00783B3F" w:rsidRPr="00D86934" w:rsidRDefault="00783B3F" w:rsidP="00783B3F">
      <w:pPr>
        <w:pStyle w:val="ac"/>
        <w:numPr>
          <w:ilvl w:val="0"/>
          <w:numId w:val="16"/>
        </w:numPr>
        <w:tabs>
          <w:tab w:val="left" w:pos="1701"/>
        </w:tabs>
        <w:suppressAutoHyphens w:val="0"/>
        <w:ind w:left="0" w:firstLine="709"/>
        <w:jc w:val="both"/>
      </w:pPr>
      <w:r w:rsidRPr="00D86934">
        <w:t xml:space="preserve">ООО «Компания «Тензор» – </w:t>
      </w:r>
      <w:proofErr w:type="spellStart"/>
      <w:r w:rsidRPr="00D86934">
        <w:rPr>
          <w:lang w:val="en-US"/>
        </w:rPr>
        <w:t>Saby</w:t>
      </w:r>
      <w:proofErr w:type="spellEnd"/>
      <w:r w:rsidRPr="00D86934">
        <w:t xml:space="preserve"> </w:t>
      </w:r>
      <w:r w:rsidRPr="00D86934">
        <w:rPr>
          <w:lang w:val="en-US"/>
        </w:rPr>
        <w:t>Docs</w:t>
      </w:r>
      <w:r w:rsidRPr="00D86934">
        <w:t xml:space="preserve"> (https://docs.saby.ru/).</w:t>
      </w:r>
    </w:p>
    <w:p w14:paraId="535F9BF6" w14:textId="79D469EB" w:rsidR="00783B3F" w:rsidRPr="00926A5B" w:rsidRDefault="00783B3F" w:rsidP="00783B3F">
      <w:pPr>
        <w:ind w:firstLine="709"/>
        <w:jc w:val="both"/>
        <w:rPr>
          <w:rFonts w:ascii="Times New Roman CYR" w:hAnsi="Times New Roman CYR" w:cs="Times New Roman CYR"/>
        </w:rPr>
      </w:pPr>
      <w:r>
        <w:rPr>
          <w:rFonts w:ascii="Times New Roman CYR" w:hAnsi="Times New Roman CYR" w:cs="Times New Roman CYR"/>
        </w:rPr>
        <w:t>12</w:t>
      </w:r>
      <w:r w:rsidRPr="00926A5B">
        <w:rPr>
          <w:rFonts w:ascii="Times New Roman CYR" w:hAnsi="Times New Roman CYR" w:cs="Times New Roman CYR"/>
        </w:rPr>
        <w:t>.3. Все изменения и дополнения к Контракту действительны в том случае, если они составлены в письменной форме и подписаны обеими Сторонами. Любая договоренность между Сторонами в ходе реализации Контракта, влекущая за собой новые обстоятельства, считается действительной, если она подтверждена Сторонами в письменной форме в виде дополнительного соглашения.</w:t>
      </w:r>
    </w:p>
    <w:p w14:paraId="15EF15CB" w14:textId="23C5F402" w:rsidR="00783B3F" w:rsidRPr="00926A5B" w:rsidRDefault="00783B3F" w:rsidP="00783B3F">
      <w:pPr>
        <w:ind w:firstLine="709"/>
        <w:jc w:val="both"/>
        <w:rPr>
          <w:rFonts w:ascii="Times New Roman CYR" w:hAnsi="Times New Roman CYR" w:cs="Times New Roman CYR"/>
        </w:rPr>
      </w:pPr>
      <w:r>
        <w:rPr>
          <w:rFonts w:ascii="Times New Roman CYR" w:hAnsi="Times New Roman CYR" w:cs="Times New Roman CYR"/>
        </w:rPr>
        <w:t>12</w:t>
      </w:r>
      <w:r w:rsidRPr="00926A5B">
        <w:rPr>
          <w:rFonts w:ascii="Times New Roman CYR" w:hAnsi="Times New Roman CYR" w:cs="Times New Roman CYR"/>
        </w:rPr>
        <w:t>.4. Каждая из Сторон обязуется в течение 3 (трех) рабочих дней уведомлять другую Сторону об изменении реквизитов, указанных в Контракте. При отсутствии такого уведомления, сообщение, направленное по последнему известному другой Стороне адресу, будет считаться полученным по истечении 3 (трех) дней с даты отправки курьерской почтой и 15 (пятнадцати) дней – почтовой связью общего пользования.</w:t>
      </w:r>
    </w:p>
    <w:p w14:paraId="1023D607" w14:textId="1EDBE1CF" w:rsidR="00783B3F" w:rsidRDefault="00783B3F" w:rsidP="00783B3F">
      <w:pPr>
        <w:ind w:firstLine="709"/>
        <w:jc w:val="both"/>
        <w:rPr>
          <w:rFonts w:ascii="Times New Roman CYR" w:hAnsi="Times New Roman CYR" w:cs="Times New Roman CYR"/>
        </w:rPr>
      </w:pPr>
      <w:r>
        <w:rPr>
          <w:rFonts w:ascii="Times New Roman CYR" w:hAnsi="Times New Roman CYR" w:cs="Times New Roman CYR"/>
        </w:rPr>
        <w:lastRenderedPageBreak/>
        <w:t>12</w:t>
      </w:r>
      <w:r w:rsidRPr="00926A5B">
        <w:rPr>
          <w:rFonts w:ascii="Times New Roman CYR" w:hAnsi="Times New Roman CYR" w:cs="Times New Roman CYR"/>
        </w:rPr>
        <w:t>.5. Ни одна из Сторон не может передавать свои права и обязанности по Контракту какой-либо третьей стороне без письменного согласия другой Стороны.</w:t>
      </w:r>
    </w:p>
    <w:p w14:paraId="49D696BF" w14:textId="5B86A5ED" w:rsidR="00783B3F" w:rsidRPr="001D3ADB" w:rsidRDefault="00783B3F" w:rsidP="00783B3F">
      <w:pPr>
        <w:ind w:firstLine="709"/>
        <w:jc w:val="both"/>
        <w:rPr>
          <w:rFonts w:ascii="Times New Roman CYR" w:hAnsi="Times New Roman CYR" w:cs="Times New Roman CYR"/>
        </w:rPr>
      </w:pPr>
      <w:r>
        <w:rPr>
          <w:rFonts w:ascii="Times New Roman CYR" w:hAnsi="Times New Roman CYR" w:cs="Times New Roman CYR"/>
        </w:rPr>
        <w:t xml:space="preserve">12.6. </w:t>
      </w:r>
      <w:r w:rsidRPr="001D3ADB">
        <w:rPr>
          <w:rFonts w:ascii="Times New Roman CYR" w:hAnsi="Times New Roman CYR" w:cs="Times New Roman CYR"/>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4861ECCF" w14:textId="77777777" w:rsidR="00783B3F" w:rsidRDefault="00783B3F" w:rsidP="00783B3F">
      <w:pPr>
        <w:ind w:firstLine="709"/>
        <w:jc w:val="both"/>
        <w:rPr>
          <w:rFonts w:ascii="Times New Roman CYR" w:hAnsi="Times New Roman CYR" w:cs="Times New Roman CYR"/>
        </w:rPr>
      </w:pPr>
      <w:r w:rsidRPr="001D3ADB">
        <w:rPr>
          <w:rFonts w:ascii="Times New Roman CYR" w:hAnsi="Times New Roman CYR" w:cs="Times New Roman CYR"/>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FC6AFB7" w14:textId="23EA2214" w:rsidR="00783B3F" w:rsidRPr="006D71A3" w:rsidRDefault="00783B3F" w:rsidP="00783B3F">
      <w:pPr>
        <w:ind w:firstLine="709"/>
        <w:jc w:val="both"/>
        <w:rPr>
          <w:rFonts w:ascii="Times New Roman CYR" w:hAnsi="Times New Roman CYR" w:cs="Times New Roman CYR"/>
        </w:rPr>
      </w:pPr>
      <w:r>
        <w:rPr>
          <w:rFonts w:ascii="Times New Roman CYR" w:hAnsi="Times New Roman CYR" w:cs="Times New Roman CYR"/>
        </w:rPr>
        <w:t xml:space="preserve">12.7. </w:t>
      </w:r>
      <w:r w:rsidRPr="00BF6D68">
        <w:rPr>
          <w:rFonts w:ascii="Times New Roman CYR" w:hAnsi="Times New Roman CYR" w:cs="Times New Roman CYR"/>
        </w:rPr>
        <w:t>Изменение существенных условий Контракта при его исполнении не допускается, за исключением их изменения в соответствии с </w:t>
      </w:r>
      <w:r>
        <w:rPr>
          <w:rFonts w:ascii="Times New Roman CYR" w:hAnsi="Times New Roman CYR" w:cs="Times New Roman CYR"/>
        </w:rPr>
        <w:t>Законом № 44-ФЗ</w:t>
      </w:r>
      <w:r w:rsidRPr="006D71A3">
        <w:rPr>
          <w:rFonts w:ascii="Times New Roman CYR" w:hAnsi="Times New Roman CYR" w:cs="Times New Roman CYR"/>
        </w:rPr>
        <w:t xml:space="preserve"> и другими нормативными правовыми актами.</w:t>
      </w:r>
    </w:p>
    <w:p w14:paraId="4245FFDD" w14:textId="721D395A" w:rsidR="00751937" w:rsidRDefault="00783B3F" w:rsidP="007A638A">
      <w:pPr>
        <w:pStyle w:val="ac"/>
        <w:widowControl w:val="0"/>
        <w:autoSpaceDE w:val="0"/>
        <w:autoSpaceDN w:val="0"/>
        <w:adjustRightInd w:val="0"/>
        <w:ind w:left="0" w:firstLine="709"/>
        <w:jc w:val="both"/>
      </w:pPr>
      <w:r>
        <w:rPr>
          <w:rFonts w:ascii="Times New Roman CYR" w:hAnsi="Times New Roman CYR" w:cs="Times New Roman CYR"/>
        </w:rPr>
        <w:t>12</w:t>
      </w:r>
      <w:r w:rsidRPr="00926A5B">
        <w:rPr>
          <w:rFonts w:ascii="Times New Roman CYR" w:hAnsi="Times New Roman CYR" w:cs="Times New Roman CYR"/>
        </w:rPr>
        <w:t>.</w:t>
      </w:r>
      <w:r>
        <w:rPr>
          <w:rFonts w:ascii="Times New Roman CYR" w:hAnsi="Times New Roman CYR" w:cs="Times New Roman CYR"/>
        </w:rPr>
        <w:t>8</w:t>
      </w:r>
      <w:r w:rsidRPr="00926A5B">
        <w:rPr>
          <w:rFonts w:ascii="Times New Roman CYR" w:hAnsi="Times New Roman CYR" w:cs="Times New Roman CYR"/>
        </w:rPr>
        <w:t>. В случаях, не предусмотренных Контрактом, Стороны руководствуются законодательством Российской Федерации.</w:t>
      </w:r>
      <w:r w:rsidR="00751937" w:rsidRPr="00783ED1">
        <w:t xml:space="preserve"> </w:t>
      </w:r>
    </w:p>
    <w:p w14:paraId="7561B0C9" w14:textId="662E34D1" w:rsidR="009E5EC8" w:rsidRPr="001F4FD0" w:rsidRDefault="004C6E6E" w:rsidP="007A638A">
      <w:pPr>
        <w:tabs>
          <w:tab w:val="left" w:pos="1276"/>
          <w:tab w:val="left" w:pos="1418"/>
          <w:tab w:val="left" w:pos="1560"/>
        </w:tabs>
        <w:suppressAutoHyphens w:val="0"/>
        <w:ind w:firstLine="709"/>
        <w:jc w:val="both"/>
      </w:pPr>
      <w:r>
        <w:t>1</w:t>
      </w:r>
      <w:r w:rsidR="007932B7">
        <w:t>2</w:t>
      </w:r>
      <w:r>
        <w:t>.</w:t>
      </w:r>
      <w:r w:rsidR="00783B3F">
        <w:t>9</w:t>
      </w:r>
      <w:r>
        <w:t xml:space="preserve">.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15AD3156" w:rsidR="00A70734" w:rsidRPr="001F4FD0" w:rsidRDefault="00A70734" w:rsidP="007A638A">
      <w:pPr>
        <w:tabs>
          <w:tab w:val="left" w:pos="1276"/>
          <w:tab w:val="left" w:pos="1418"/>
          <w:tab w:val="left" w:pos="1560"/>
        </w:tabs>
        <w:suppressAutoHyphens w:val="0"/>
        <w:ind w:firstLine="709"/>
        <w:jc w:val="both"/>
      </w:pPr>
      <w:r>
        <w:t>1</w:t>
      </w:r>
      <w:r w:rsidR="00050356">
        <w:t>2</w:t>
      </w:r>
      <w:r>
        <w:t>.</w:t>
      </w:r>
      <w:r w:rsidR="00783B3F">
        <w:t>10</w:t>
      </w:r>
      <w:r>
        <w:t xml:space="preserve">. </w:t>
      </w:r>
      <w:r w:rsidRPr="001F4FD0">
        <w:t xml:space="preserve">Ответственное лицо со стороны </w:t>
      </w:r>
      <w:r w:rsidR="00B405BC">
        <w:t>Исполнител</w:t>
      </w:r>
      <w:r w:rsidR="00470765">
        <w:t>я</w:t>
      </w:r>
      <w:r w:rsidRPr="001F4FD0">
        <w:t xml:space="preserve">: </w:t>
      </w:r>
    </w:p>
    <w:p w14:paraId="2E4235A1" w14:textId="3CD1ED4E" w:rsidR="00A70734"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2409A2BA" w:rsidR="00444855" w:rsidRPr="00783ED1" w:rsidRDefault="00444855" w:rsidP="007A638A">
      <w:pPr>
        <w:pStyle w:val="ac"/>
        <w:widowControl w:val="0"/>
        <w:autoSpaceDE w:val="0"/>
        <w:autoSpaceDN w:val="0"/>
        <w:adjustRightInd w:val="0"/>
        <w:ind w:left="0" w:firstLine="709"/>
        <w:jc w:val="both"/>
      </w:pPr>
      <w:r w:rsidRPr="00783ED1">
        <w:t>1</w:t>
      </w:r>
      <w:r w:rsidR="007932B7">
        <w:t>2</w:t>
      </w:r>
      <w:r w:rsidRPr="00783ED1">
        <w:t>.</w:t>
      </w:r>
      <w:r w:rsidR="00783B3F">
        <w:t>11</w:t>
      </w:r>
      <w:r w:rsidRPr="00783ED1">
        <w:t>. Приложени</w:t>
      </w:r>
      <w:r w:rsidR="00EC2D9B">
        <w:t>е</w:t>
      </w:r>
      <w:r w:rsidRPr="00783ED1">
        <w:t xml:space="preserve"> к Контракту, являющ</w:t>
      </w:r>
      <w:r w:rsidR="00EC2D9B">
        <w:t>е</w:t>
      </w:r>
      <w:r w:rsidRPr="00783ED1">
        <w:t>еся его неотъемлем</w:t>
      </w:r>
      <w:r w:rsidR="00EC2D9B">
        <w:t>ой</w:t>
      </w:r>
      <w:r w:rsidRPr="00783ED1">
        <w:t xml:space="preserve"> част</w:t>
      </w:r>
      <w:r w:rsidR="00EC2D9B">
        <w:t>ью</w:t>
      </w:r>
      <w:r w:rsidRPr="00783ED1">
        <w:t>:</w:t>
      </w:r>
    </w:p>
    <w:p w14:paraId="1C4EB4DF" w14:textId="79BFD97C" w:rsidR="00470765" w:rsidRDefault="00470765"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t xml:space="preserve">Приложение № </w:t>
      </w:r>
      <w:r w:rsidR="00EC2D9B">
        <w:rPr>
          <w:rFonts w:ascii="Times New Roman" w:hAnsi="Times New Roman" w:cs="Times New Roman"/>
        </w:rPr>
        <w:t>1</w:t>
      </w:r>
      <w:r w:rsidRPr="00783ED1">
        <w:rPr>
          <w:rFonts w:ascii="Times New Roman" w:hAnsi="Times New Roman" w:cs="Times New Roman"/>
        </w:rPr>
        <w:t xml:space="preserve"> – Спецификация</w:t>
      </w:r>
      <w:r w:rsidR="005E3654">
        <w:rPr>
          <w:rFonts w:ascii="Times New Roman" w:hAnsi="Times New Roman" w:cs="Times New Roman"/>
        </w:rPr>
        <w:t>.</w:t>
      </w:r>
    </w:p>
    <w:p w14:paraId="5CB1C190" w14:textId="05291297" w:rsidR="0086479C" w:rsidRDefault="0086479C" w:rsidP="007A638A">
      <w:pPr>
        <w:pStyle w:val="11"/>
        <w:tabs>
          <w:tab w:val="left" w:pos="1134"/>
          <w:tab w:val="left" w:leader="underscore" w:pos="5895"/>
        </w:tabs>
        <w:spacing w:line="240" w:lineRule="auto"/>
        <w:ind w:firstLine="709"/>
        <w:rPr>
          <w:rFonts w:ascii="Times New Roman" w:hAnsi="Times New Roman" w:cs="Times New Roman"/>
        </w:rPr>
      </w:pPr>
    </w:p>
    <w:p w14:paraId="606D59EF" w14:textId="5E200742"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25" w:name="bookmark19"/>
      <w:r w:rsidRPr="00783ED1">
        <w:rPr>
          <w:rFonts w:ascii="Times New Roman" w:hAnsi="Times New Roman" w:cs="Times New Roman"/>
          <w:b/>
        </w:rPr>
        <w:t>1</w:t>
      </w:r>
      <w:r w:rsidR="004302B9">
        <w:rPr>
          <w:rFonts w:ascii="Times New Roman" w:hAnsi="Times New Roman" w:cs="Times New Roman"/>
          <w:b/>
        </w:rPr>
        <w:t>3</w:t>
      </w:r>
      <w:r w:rsidRPr="00783ED1">
        <w:rPr>
          <w:rFonts w:ascii="Times New Roman" w:hAnsi="Times New Roman" w:cs="Times New Roman"/>
          <w:b/>
        </w:rPr>
        <w:t>.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466B25F9" w:rsidR="00370B6B" w:rsidRPr="00783ED1" w:rsidRDefault="00B405BC" w:rsidP="007A638A">
            <w:pPr>
              <w:jc w:val="center"/>
              <w:rPr>
                <w:b/>
                <w:bCs/>
              </w:rPr>
            </w:pPr>
            <w:r>
              <w:rPr>
                <w:b/>
                <w:bCs/>
              </w:rPr>
              <w:t>ИСПОЛНИТЕЛЬ</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 xml:space="preserve">119017, г. Москва, </w:t>
            </w:r>
            <w:proofErr w:type="spellStart"/>
            <w:r w:rsidRPr="00783ED1">
              <w:t>Старомонетный</w:t>
            </w:r>
            <w:proofErr w:type="spellEnd"/>
            <w:r w:rsidRPr="00783ED1">
              <w:t xml:space="preserve">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49D0DF16" w14:textId="7CF28AC3" w:rsidR="00370B6B" w:rsidRPr="004302B9" w:rsidRDefault="00370B6B" w:rsidP="007A638A">
            <w:pPr>
              <w:rPr>
                <w:bCs/>
                <w:lang w:bidi="ru-RU"/>
              </w:rPr>
            </w:pPr>
            <w:r w:rsidRPr="00783ED1">
              <w:rPr>
                <w:bCs/>
                <w:lang w:bidi="ru-RU"/>
              </w:rPr>
              <w:t>к/с 40102810545370000003</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77777777" w:rsidR="00162753" w:rsidRPr="00783ED1" w:rsidRDefault="00370B6B" w:rsidP="007A638A">
            <w:pPr>
              <w:rPr>
                <w:lang w:bidi="ru-RU"/>
              </w:rPr>
            </w:pPr>
            <w:r w:rsidRPr="00783ED1">
              <w:rPr>
                <w:lang w:bidi="ru-RU"/>
              </w:rPr>
              <w:t xml:space="preserve">БИК: </w:t>
            </w:r>
          </w:p>
          <w:p w14:paraId="16791317" w14:textId="77777777" w:rsidR="00370B6B" w:rsidRDefault="00370B6B" w:rsidP="007A638A">
            <w:pPr>
              <w:rPr>
                <w:bCs/>
                <w:lang w:bidi="ru-RU"/>
              </w:rPr>
            </w:pPr>
          </w:p>
          <w:p w14:paraId="0ABBD7C3" w14:textId="77777777" w:rsidR="00134B34" w:rsidRDefault="00134B34" w:rsidP="007A638A">
            <w:pPr>
              <w:rPr>
                <w:bCs/>
                <w:lang w:bidi="ru-RU"/>
              </w:rPr>
            </w:pPr>
          </w:p>
          <w:p w14:paraId="361405CA" w14:textId="77777777" w:rsidR="00134B34" w:rsidRDefault="00134B34" w:rsidP="007A638A">
            <w:pPr>
              <w:rPr>
                <w:bCs/>
                <w:lang w:bidi="ru-RU"/>
              </w:rPr>
            </w:pPr>
          </w:p>
          <w:p w14:paraId="571EDF42" w14:textId="77777777" w:rsidR="00134B34" w:rsidRDefault="00134B34" w:rsidP="007A638A">
            <w:pPr>
              <w:rPr>
                <w:bCs/>
                <w:lang w:bidi="ru-RU"/>
              </w:rPr>
            </w:pPr>
          </w:p>
          <w:p w14:paraId="6EF5D3A1" w14:textId="181AEB7F" w:rsidR="00134B34" w:rsidRPr="00783ED1" w:rsidRDefault="00134B34" w:rsidP="007A638A">
            <w:pPr>
              <w:rPr>
                <w:bCs/>
                <w:lang w:bidi="ru-RU"/>
              </w:rPr>
            </w:pPr>
          </w:p>
        </w:tc>
      </w:tr>
      <w:bookmarkEnd w:id="25"/>
    </w:tbl>
    <w:p w14:paraId="3E073F4C" w14:textId="77777777" w:rsidR="00134B34" w:rsidRDefault="00134B34" w:rsidP="00134B34">
      <w:pPr>
        <w:pStyle w:val="ae"/>
        <w:spacing w:before="0" w:after="0"/>
        <w:ind w:firstLine="0"/>
        <w:sectPr w:rsidR="00134B34" w:rsidSect="00A65783">
          <w:headerReference w:type="default" r:id="rId9"/>
          <w:footerReference w:type="default" r:id="rId10"/>
          <w:footerReference w:type="first" r:id="rId11"/>
          <w:pgSz w:w="11906" w:h="16838"/>
          <w:pgMar w:top="851" w:right="851" w:bottom="709" w:left="1134" w:header="709" w:footer="709" w:gutter="0"/>
          <w:cols w:space="720"/>
          <w:titlePg/>
          <w:docGrid w:linePitch="360"/>
        </w:sectPr>
      </w:pPr>
    </w:p>
    <w:p w14:paraId="75D344B7" w14:textId="19B3CDA8" w:rsidR="00444855" w:rsidRPr="00783ED1" w:rsidRDefault="00444855" w:rsidP="007A638A">
      <w:pPr>
        <w:pStyle w:val="ae"/>
        <w:spacing w:before="0" w:after="0"/>
        <w:ind w:firstLine="0"/>
        <w:jc w:val="right"/>
      </w:pPr>
      <w:bookmarkStart w:id="26" w:name="_Hlk225160898"/>
      <w:r w:rsidRPr="00783ED1">
        <w:lastRenderedPageBreak/>
        <w:t xml:space="preserve">Приложение № </w:t>
      </w:r>
      <w:r w:rsidR="00EC2D9B">
        <w:t>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77777777"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_» _</w:t>
      </w:r>
      <w:r w:rsidRPr="00783ED1">
        <w:rPr>
          <w:rFonts w:ascii="Times New Roman" w:hAnsi="Times New Roman" w:cs="Times New Roman"/>
          <w:bCs/>
          <w:sz w:val="24"/>
          <w:szCs w:val="24"/>
        </w:rPr>
        <w:t>_________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bookmarkEnd w:id="26"/>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462B4528" w14:textId="14D0B6E7" w:rsidR="00444855" w:rsidRPr="00757CF9" w:rsidRDefault="00444855" w:rsidP="007A638A">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bookmarkStart w:id="27" w:name="_Hlk230790134"/>
      <w:r w:rsidR="00C76FD5" w:rsidRPr="00C76FD5">
        <w:rPr>
          <w:rFonts w:ascii="Times New Roman" w:hAnsi="Times New Roman" w:cs="Times New Roman"/>
          <w:bCs w:val="0"/>
          <w:kern w:val="0"/>
          <w:sz w:val="24"/>
          <w:szCs w:val="24"/>
          <w:shd w:val="clear" w:color="auto" w:fill="FFFFFF"/>
          <w:lang w:eastAsia="zh-CN"/>
        </w:rPr>
        <w:t xml:space="preserve">оказание услуг </w:t>
      </w:r>
      <w:r w:rsidR="00845F9C" w:rsidRPr="00845F9C">
        <w:rPr>
          <w:rFonts w:ascii="Times New Roman" w:hAnsi="Times New Roman" w:cs="Times New Roman"/>
          <w:bCs w:val="0"/>
          <w:kern w:val="0"/>
          <w:sz w:val="24"/>
          <w:szCs w:val="24"/>
          <w:shd w:val="clear" w:color="auto" w:fill="FFFFFF"/>
          <w:lang w:eastAsia="zh-CN"/>
        </w:rPr>
        <w:t xml:space="preserve">по </w:t>
      </w:r>
      <w:r w:rsidR="002A2B6E" w:rsidRPr="002A2B6E">
        <w:rPr>
          <w:rFonts w:ascii="Times New Roman" w:hAnsi="Times New Roman" w:cs="Times New Roman"/>
          <w:bCs w:val="0"/>
          <w:kern w:val="0"/>
          <w:sz w:val="24"/>
          <w:szCs w:val="24"/>
          <w:shd w:val="clear" w:color="auto" w:fill="FFFFFF"/>
          <w:lang w:eastAsia="zh-CN"/>
        </w:rPr>
        <w:t>сопровождению ПО СЭД «Д</w:t>
      </w:r>
      <w:r w:rsidR="004056A5">
        <w:rPr>
          <w:rFonts w:ascii="Times New Roman" w:hAnsi="Times New Roman" w:cs="Times New Roman"/>
          <w:bCs w:val="0"/>
          <w:kern w:val="0"/>
          <w:sz w:val="24"/>
          <w:szCs w:val="24"/>
          <w:shd w:val="clear" w:color="auto" w:fill="FFFFFF"/>
          <w:lang w:eastAsia="zh-CN"/>
        </w:rPr>
        <w:t>ело</w:t>
      </w:r>
      <w:r w:rsidR="002A2B6E" w:rsidRPr="002A2B6E">
        <w:rPr>
          <w:rFonts w:ascii="Times New Roman" w:hAnsi="Times New Roman" w:cs="Times New Roman"/>
          <w:bCs w:val="0"/>
          <w:kern w:val="0"/>
          <w:sz w:val="24"/>
          <w:szCs w:val="24"/>
          <w:shd w:val="clear" w:color="auto" w:fill="FFFFFF"/>
          <w:lang w:eastAsia="zh-CN"/>
        </w:rPr>
        <w:t>»</w:t>
      </w:r>
      <w:bookmarkEnd w:id="27"/>
    </w:p>
    <w:p w14:paraId="0508E807" w14:textId="77777777" w:rsidR="00873D91" w:rsidRPr="00783ED1" w:rsidRDefault="00873D91" w:rsidP="007A638A">
      <w:pPr>
        <w:rPr>
          <w:shd w:val="clear" w:color="auto" w:fill="FFFFFF"/>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274"/>
        <w:gridCol w:w="4181"/>
        <w:gridCol w:w="1773"/>
        <w:gridCol w:w="992"/>
        <w:gridCol w:w="1276"/>
        <w:gridCol w:w="1842"/>
        <w:gridCol w:w="1701"/>
      </w:tblGrid>
      <w:tr w:rsidR="00C636EC" w:rsidRPr="00783ED1" w14:paraId="703882A1" w14:textId="77777777" w:rsidTr="00A73827">
        <w:trPr>
          <w:trHeight w:val="579"/>
        </w:trPr>
        <w:tc>
          <w:tcPr>
            <w:tcW w:w="698" w:type="dxa"/>
            <w:shd w:val="clear" w:color="auto" w:fill="auto"/>
            <w:vAlign w:val="center"/>
          </w:tcPr>
          <w:p w14:paraId="41B9F583" w14:textId="77777777" w:rsidR="00C636EC" w:rsidRPr="00757CF9" w:rsidRDefault="00C636EC"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2274" w:type="dxa"/>
            <w:shd w:val="clear" w:color="auto" w:fill="auto"/>
            <w:vAlign w:val="center"/>
          </w:tcPr>
          <w:p w14:paraId="160C796F" w14:textId="70250452" w:rsidR="00C636EC" w:rsidRPr="00757CF9" w:rsidRDefault="00C636EC" w:rsidP="00481FE3">
            <w:pPr>
              <w:pStyle w:val="ab"/>
              <w:jc w:val="center"/>
              <w:rPr>
                <w:rFonts w:ascii="Times New Roman" w:hAnsi="Times New Roman" w:cs="Times New Roman"/>
                <w:b/>
              </w:rPr>
            </w:pPr>
            <w:r w:rsidRPr="00757CF9">
              <w:rPr>
                <w:rFonts w:ascii="Times New Roman" w:hAnsi="Times New Roman" w:cs="Times New Roman"/>
                <w:b/>
              </w:rPr>
              <w:t xml:space="preserve">Наименование </w:t>
            </w:r>
            <w:r>
              <w:rPr>
                <w:rFonts w:ascii="Times New Roman" w:hAnsi="Times New Roman" w:cs="Times New Roman"/>
                <w:b/>
              </w:rPr>
              <w:t>услуг</w:t>
            </w:r>
          </w:p>
        </w:tc>
        <w:tc>
          <w:tcPr>
            <w:tcW w:w="4181" w:type="dxa"/>
            <w:vAlign w:val="center"/>
          </w:tcPr>
          <w:p w14:paraId="669284E0" w14:textId="694B3634" w:rsidR="00C636EC" w:rsidRPr="00757CF9" w:rsidRDefault="00C636EC" w:rsidP="00481FE3">
            <w:pPr>
              <w:pStyle w:val="ab"/>
              <w:jc w:val="center"/>
              <w:rPr>
                <w:rFonts w:ascii="Times New Roman" w:hAnsi="Times New Roman" w:cs="Times New Roman"/>
                <w:b/>
              </w:rPr>
            </w:pPr>
            <w:r w:rsidRPr="00C636EC">
              <w:rPr>
                <w:rFonts w:ascii="Times New Roman" w:hAnsi="Times New Roman" w:cs="Times New Roman"/>
                <w:b/>
              </w:rPr>
              <w:t>Дополнительные характеристики услуг</w:t>
            </w:r>
          </w:p>
        </w:tc>
        <w:tc>
          <w:tcPr>
            <w:tcW w:w="1773" w:type="dxa"/>
            <w:shd w:val="clear" w:color="auto" w:fill="auto"/>
            <w:vAlign w:val="center"/>
          </w:tcPr>
          <w:p w14:paraId="1E90E99E" w14:textId="240ECB1B" w:rsidR="00C636EC" w:rsidRPr="00757CF9" w:rsidRDefault="00C636EC"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992" w:type="dxa"/>
            <w:shd w:val="clear" w:color="auto" w:fill="auto"/>
            <w:vAlign w:val="center"/>
          </w:tcPr>
          <w:p w14:paraId="385F11B7" w14:textId="6FAF91EB" w:rsidR="00C636EC" w:rsidRPr="00757CF9" w:rsidRDefault="00C636EC"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276" w:type="dxa"/>
            <w:vAlign w:val="center"/>
          </w:tcPr>
          <w:p w14:paraId="32375F9D" w14:textId="77777777" w:rsidR="00C636EC" w:rsidRPr="00757CF9" w:rsidRDefault="00C636EC"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C636EC" w:rsidRPr="00757CF9" w:rsidRDefault="00C636EC"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842" w:type="dxa"/>
            <w:vAlign w:val="center"/>
          </w:tcPr>
          <w:p w14:paraId="0D58D904" w14:textId="0056110C" w:rsidR="00C636EC" w:rsidRPr="00757CF9" w:rsidRDefault="00C636EC"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 xml:space="preserve">Цена за единицу </w:t>
            </w:r>
            <w:r>
              <w:rPr>
                <w:rFonts w:ascii="Times New Roman" w:hAnsi="Times New Roman" w:cs="Times New Roman"/>
                <w:b/>
                <w:color w:val="000000"/>
              </w:rPr>
              <w:t>услуги</w:t>
            </w:r>
            <w:r w:rsidRPr="00757CF9">
              <w:rPr>
                <w:rFonts w:ascii="Times New Roman" w:hAnsi="Times New Roman" w:cs="Times New Roman"/>
                <w:b/>
                <w:color w:val="000000"/>
              </w:rPr>
              <w:t xml:space="preserve"> (в том числе НДС)</w:t>
            </w:r>
          </w:p>
          <w:p w14:paraId="248A26E0" w14:textId="77777777" w:rsidR="00C636EC" w:rsidRPr="00757CF9" w:rsidRDefault="00C636EC"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701" w:type="dxa"/>
            <w:vAlign w:val="center"/>
          </w:tcPr>
          <w:p w14:paraId="63023098" w14:textId="77777777" w:rsidR="00C636EC" w:rsidRPr="00757CF9" w:rsidRDefault="00C636EC" w:rsidP="00481FE3">
            <w:pPr>
              <w:jc w:val="center"/>
              <w:rPr>
                <w:b/>
                <w:sz w:val="20"/>
                <w:szCs w:val="20"/>
              </w:rPr>
            </w:pPr>
            <w:r w:rsidRPr="00757CF9">
              <w:rPr>
                <w:b/>
                <w:sz w:val="20"/>
                <w:szCs w:val="20"/>
              </w:rPr>
              <w:t>Общая цена (в том числе НДС)</w:t>
            </w:r>
          </w:p>
          <w:p w14:paraId="660F3386" w14:textId="77777777" w:rsidR="00C636EC" w:rsidRPr="00757CF9" w:rsidRDefault="00C636EC" w:rsidP="00481FE3">
            <w:pPr>
              <w:jc w:val="center"/>
              <w:rPr>
                <w:b/>
                <w:bCs/>
                <w:sz w:val="20"/>
                <w:szCs w:val="20"/>
              </w:rPr>
            </w:pPr>
            <w:r w:rsidRPr="00757CF9">
              <w:rPr>
                <w:b/>
                <w:sz w:val="20"/>
                <w:szCs w:val="20"/>
              </w:rPr>
              <w:t>(руб.)</w:t>
            </w:r>
          </w:p>
        </w:tc>
      </w:tr>
      <w:tr w:rsidR="00C636EC" w:rsidRPr="00783ED1" w14:paraId="21DEFA1C" w14:textId="77777777" w:rsidTr="00A73827">
        <w:trPr>
          <w:trHeight w:val="853"/>
        </w:trPr>
        <w:tc>
          <w:tcPr>
            <w:tcW w:w="698" w:type="dxa"/>
            <w:shd w:val="clear" w:color="auto" w:fill="FFFFFF"/>
            <w:vAlign w:val="center"/>
          </w:tcPr>
          <w:p w14:paraId="42F84A5B" w14:textId="77777777" w:rsidR="00C636EC" w:rsidRPr="0067758C" w:rsidRDefault="00C636EC" w:rsidP="00C636EC">
            <w:pPr>
              <w:pStyle w:val="ab"/>
              <w:numPr>
                <w:ilvl w:val="0"/>
                <w:numId w:val="7"/>
              </w:numPr>
              <w:ind w:left="0" w:firstLine="0"/>
              <w:rPr>
                <w:rFonts w:ascii="Times New Roman" w:eastAsia="Times New Roman" w:hAnsi="Times New Roman" w:cs="Times New Roman"/>
                <w:sz w:val="22"/>
                <w:szCs w:val="22"/>
              </w:rPr>
            </w:pPr>
          </w:p>
        </w:tc>
        <w:tc>
          <w:tcPr>
            <w:tcW w:w="2274" w:type="dxa"/>
            <w:shd w:val="clear" w:color="auto" w:fill="auto"/>
            <w:vAlign w:val="center"/>
          </w:tcPr>
          <w:p w14:paraId="4A49663E" w14:textId="501B1E69" w:rsidR="00C636EC" w:rsidRPr="00C636EC" w:rsidRDefault="00C636EC" w:rsidP="00C636EC">
            <w:pPr>
              <w:rPr>
                <w:sz w:val="22"/>
                <w:szCs w:val="22"/>
              </w:rPr>
            </w:pPr>
            <w:r w:rsidRPr="00C636EC">
              <w:rPr>
                <w:color w:val="000000"/>
                <w:sz w:val="22"/>
                <w:szCs w:val="22"/>
              </w:rPr>
              <w:t xml:space="preserve">Сопровождение ПО СЭД </w:t>
            </w:r>
            <w:r w:rsidR="00C60B68">
              <w:rPr>
                <w:color w:val="000000"/>
                <w:sz w:val="22"/>
                <w:szCs w:val="22"/>
              </w:rPr>
              <w:t>«</w:t>
            </w:r>
            <w:r w:rsidRPr="00C636EC">
              <w:rPr>
                <w:color w:val="000000"/>
                <w:sz w:val="22"/>
                <w:szCs w:val="22"/>
              </w:rPr>
              <w:t>Дело</w:t>
            </w:r>
            <w:r w:rsidR="00C60B68">
              <w:rPr>
                <w:color w:val="000000"/>
                <w:sz w:val="22"/>
                <w:szCs w:val="22"/>
              </w:rPr>
              <w:t>»</w:t>
            </w:r>
            <w:r w:rsidRPr="00C636EC">
              <w:rPr>
                <w:color w:val="000000"/>
                <w:sz w:val="22"/>
                <w:szCs w:val="22"/>
              </w:rPr>
              <w:t xml:space="preserve"> в части выполнения функций системного технолога </w:t>
            </w:r>
          </w:p>
        </w:tc>
        <w:tc>
          <w:tcPr>
            <w:tcW w:w="4181" w:type="dxa"/>
            <w:vAlign w:val="center"/>
          </w:tcPr>
          <w:p w14:paraId="7641296D" w14:textId="324630C6" w:rsidR="00D71014" w:rsidRPr="00D71014" w:rsidRDefault="00D71014" w:rsidP="00C636EC">
            <w:pPr>
              <w:spacing w:after="120"/>
              <w:rPr>
                <w:sz w:val="22"/>
                <w:szCs w:val="22"/>
              </w:rPr>
            </w:pPr>
            <w:r w:rsidRPr="00D71014">
              <w:rPr>
                <w:sz w:val="22"/>
                <w:szCs w:val="22"/>
              </w:rPr>
              <w:t>Услуги по сопровождению ПО в части выполнения функций системного технолога вкл</w:t>
            </w:r>
            <w:bookmarkStart w:id="28" w:name="_GoBack"/>
            <w:bookmarkEnd w:id="28"/>
            <w:r w:rsidRPr="00D71014">
              <w:rPr>
                <w:sz w:val="22"/>
                <w:szCs w:val="22"/>
              </w:rPr>
              <w:t>ючают в себя:</w:t>
            </w:r>
          </w:p>
          <w:p w14:paraId="606CB4D8" w14:textId="41A1C64C" w:rsidR="00C636EC" w:rsidRPr="00A65783" w:rsidRDefault="00C636EC" w:rsidP="00C636EC">
            <w:pPr>
              <w:spacing w:after="120"/>
              <w:rPr>
                <w:sz w:val="22"/>
                <w:szCs w:val="22"/>
              </w:rPr>
            </w:pPr>
            <w:r w:rsidRPr="00C636EC">
              <w:rPr>
                <w:i/>
                <w:sz w:val="22"/>
                <w:szCs w:val="22"/>
              </w:rPr>
              <w:t xml:space="preserve">– </w:t>
            </w:r>
            <w:r w:rsidRPr="00A65783">
              <w:rPr>
                <w:sz w:val="22"/>
                <w:szCs w:val="22"/>
              </w:rPr>
              <w:t>установка и настройка ПО «опция ЭП и шифрование» для системы «Дело»;</w:t>
            </w:r>
          </w:p>
          <w:p w14:paraId="4562ACB8" w14:textId="77777777" w:rsidR="00C636EC" w:rsidRPr="00A65783" w:rsidRDefault="00C636EC" w:rsidP="00C636EC">
            <w:pPr>
              <w:spacing w:after="120"/>
              <w:rPr>
                <w:sz w:val="22"/>
                <w:szCs w:val="22"/>
              </w:rPr>
            </w:pPr>
            <w:r w:rsidRPr="00A65783">
              <w:rPr>
                <w:sz w:val="22"/>
                <w:szCs w:val="22"/>
              </w:rPr>
              <w:t>– установка и настройка ПО подсистемы «</w:t>
            </w:r>
            <w:proofErr w:type="spellStart"/>
            <w:r w:rsidRPr="00A65783">
              <w:rPr>
                <w:sz w:val="22"/>
                <w:szCs w:val="22"/>
              </w:rPr>
              <w:t>EOSmobile</w:t>
            </w:r>
            <w:proofErr w:type="spellEnd"/>
            <w:r w:rsidRPr="00A65783">
              <w:rPr>
                <w:sz w:val="22"/>
                <w:szCs w:val="22"/>
              </w:rPr>
              <w:t>» (не более 5 (пяти) рабочих мест);</w:t>
            </w:r>
          </w:p>
          <w:p w14:paraId="7588E383" w14:textId="77777777" w:rsidR="00C636EC" w:rsidRPr="00A65783" w:rsidRDefault="00C636EC" w:rsidP="00C636EC">
            <w:pPr>
              <w:spacing w:after="120"/>
              <w:rPr>
                <w:sz w:val="22"/>
                <w:szCs w:val="22"/>
              </w:rPr>
            </w:pPr>
            <w:r w:rsidRPr="00A65783">
              <w:rPr>
                <w:sz w:val="22"/>
                <w:szCs w:val="22"/>
              </w:rPr>
              <w:t>– настройка групп документов (не более 3 (трех) групп документов);</w:t>
            </w:r>
          </w:p>
          <w:p w14:paraId="1F8CFC2C" w14:textId="77777777" w:rsidR="00C636EC" w:rsidRPr="00A65783" w:rsidRDefault="00C636EC" w:rsidP="00C636EC">
            <w:pPr>
              <w:spacing w:after="120"/>
              <w:rPr>
                <w:sz w:val="22"/>
                <w:szCs w:val="22"/>
              </w:rPr>
            </w:pPr>
            <w:r w:rsidRPr="00A65783">
              <w:rPr>
                <w:sz w:val="22"/>
                <w:szCs w:val="22"/>
              </w:rPr>
              <w:t xml:space="preserve">– настройка шаблонов групп документов (не более 10 (десяти) шаблонов); </w:t>
            </w:r>
          </w:p>
          <w:p w14:paraId="7EB2E6E4" w14:textId="77777777" w:rsidR="00C636EC" w:rsidRPr="00A65783" w:rsidRDefault="00C636EC" w:rsidP="00C636EC">
            <w:pPr>
              <w:spacing w:after="120"/>
              <w:rPr>
                <w:sz w:val="22"/>
                <w:szCs w:val="22"/>
              </w:rPr>
            </w:pPr>
            <w:r w:rsidRPr="00A65783">
              <w:rPr>
                <w:sz w:val="22"/>
                <w:szCs w:val="22"/>
              </w:rPr>
              <w:t>– корректировка настроек ПО в части работы с обращениями пользователей ПО;</w:t>
            </w:r>
          </w:p>
          <w:p w14:paraId="3050C0E6" w14:textId="77777777" w:rsidR="00C636EC" w:rsidRPr="00A65783" w:rsidRDefault="00C636EC" w:rsidP="00C636EC">
            <w:pPr>
              <w:spacing w:after="120"/>
              <w:rPr>
                <w:sz w:val="22"/>
                <w:szCs w:val="22"/>
              </w:rPr>
            </w:pPr>
            <w:r w:rsidRPr="00A65783">
              <w:rPr>
                <w:sz w:val="22"/>
                <w:szCs w:val="22"/>
              </w:rPr>
              <w:t xml:space="preserve">– корректировка настроенных в системе справочников: «Должностные лица», «Подразделения», «Группы документов», формирование рекомендаций по их дальнейшему ведению; </w:t>
            </w:r>
          </w:p>
          <w:p w14:paraId="25050C00" w14:textId="77777777" w:rsidR="00C636EC" w:rsidRPr="00A65783" w:rsidRDefault="00C636EC" w:rsidP="00C636EC">
            <w:pPr>
              <w:spacing w:after="120"/>
              <w:rPr>
                <w:sz w:val="22"/>
                <w:szCs w:val="22"/>
              </w:rPr>
            </w:pPr>
            <w:r w:rsidRPr="00A65783">
              <w:rPr>
                <w:sz w:val="22"/>
                <w:szCs w:val="22"/>
              </w:rPr>
              <w:t>– корректировка настроек ПО опции «Сервер Электронного Взаимодействия» и устранение ошибок в работе ПО;</w:t>
            </w:r>
          </w:p>
          <w:p w14:paraId="4DAA2AAD" w14:textId="77777777" w:rsidR="00C636EC" w:rsidRPr="00A65783" w:rsidRDefault="00C636EC" w:rsidP="00C636EC">
            <w:pPr>
              <w:spacing w:after="120"/>
              <w:rPr>
                <w:sz w:val="22"/>
                <w:szCs w:val="22"/>
              </w:rPr>
            </w:pPr>
            <w:r w:rsidRPr="00A65783">
              <w:rPr>
                <w:sz w:val="22"/>
                <w:szCs w:val="22"/>
              </w:rPr>
              <w:lastRenderedPageBreak/>
              <w:t xml:space="preserve">– консультирование пользователей ПО </w:t>
            </w:r>
            <w:proofErr w:type="spellStart"/>
            <w:r w:rsidRPr="00A65783">
              <w:rPr>
                <w:sz w:val="22"/>
                <w:szCs w:val="22"/>
              </w:rPr>
              <w:t>по</w:t>
            </w:r>
            <w:proofErr w:type="spellEnd"/>
            <w:r w:rsidRPr="00A65783">
              <w:rPr>
                <w:sz w:val="22"/>
                <w:szCs w:val="22"/>
              </w:rPr>
              <w:t xml:space="preserve"> вопросам использования отчетных форм и формирования поисковых запросов (не менее 3 (трех) человеко-часов);</w:t>
            </w:r>
          </w:p>
          <w:p w14:paraId="13C0FF92" w14:textId="1433FE0D" w:rsidR="00C636EC" w:rsidRPr="00C636EC" w:rsidRDefault="00C636EC" w:rsidP="00C636EC">
            <w:pPr>
              <w:suppressAutoHyphens w:val="0"/>
              <w:rPr>
                <w:sz w:val="22"/>
                <w:szCs w:val="22"/>
              </w:rPr>
            </w:pPr>
            <w:r w:rsidRPr="00A65783">
              <w:rPr>
                <w:sz w:val="22"/>
                <w:szCs w:val="22"/>
              </w:rPr>
              <w:t>– консультирование пользователей ПО (не менее 16 (шестнадцати) человеко-часов).</w:t>
            </w:r>
          </w:p>
        </w:tc>
        <w:tc>
          <w:tcPr>
            <w:tcW w:w="1773" w:type="dxa"/>
            <w:vAlign w:val="center"/>
          </w:tcPr>
          <w:p w14:paraId="570E66BE" w14:textId="1E007CD0" w:rsidR="00C636EC" w:rsidRPr="003A06A2" w:rsidRDefault="00C636EC" w:rsidP="00C636EC">
            <w:pPr>
              <w:suppressAutoHyphens w:val="0"/>
              <w:jc w:val="center"/>
              <w:rPr>
                <w:sz w:val="22"/>
                <w:szCs w:val="22"/>
              </w:rPr>
            </w:pPr>
            <w:r w:rsidRPr="00825DD1">
              <w:rPr>
                <w:sz w:val="22"/>
                <w:szCs w:val="22"/>
              </w:rPr>
              <w:lastRenderedPageBreak/>
              <w:t>62.03.12.130</w:t>
            </w:r>
          </w:p>
        </w:tc>
        <w:tc>
          <w:tcPr>
            <w:tcW w:w="992" w:type="dxa"/>
            <w:shd w:val="clear" w:color="auto" w:fill="auto"/>
            <w:vAlign w:val="center"/>
          </w:tcPr>
          <w:p w14:paraId="5E887A09" w14:textId="1AABB2AC" w:rsidR="00C636EC" w:rsidRPr="0067758C" w:rsidRDefault="00C636EC" w:rsidP="00C636EC">
            <w:pPr>
              <w:jc w:val="center"/>
              <w:rPr>
                <w:sz w:val="22"/>
                <w:szCs w:val="22"/>
              </w:rPr>
            </w:pPr>
            <w:r>
              <w:rPr>
                <w:sz w:val="22"/>
                <w:szCs w:val="22"/>
              </w:rPr>
              <w:t>1</w:t>
            </w:r>
          </w:p>
        </w:tc>
        <w:tc>
          <w:tcPr>
            <w:tcW w:w="1276" w:type="dxa"/>
            <w:vAlign w:val="center"/>
          </w:tcPr>
          <w:p w14:paraId="34BEA481" w14:textId="31572F26" w:rsidR="00C636EC" w:rsidRPr="0067758C" w:rsidRDefault="00C636EC" w:rsidP="00C636EC">
            <w:pPr>
              <w:jc w:val="center"/>
              <w:rPr>
                <w:sz w:val="22"/>
                <w:szCs w:val="22"/>
              </w:rPr>
            </w:pPr>
            <w:r>
              <w:rPr>
                <w:sz w:val="22"/>
                <w:szCs w:val="22"/>
              </w:rPr>
              <w:t xml:space="preserve">условная единица </w:t>
            </w:r>
          </w:p>
        </w:tc>
        <w:tc>
          <w:tcPr>
            <w:tcW w:w="1842" w:type="dxa"/>
            <w:vAlign w:val="center"/>
          </w:tcPr>
          <w:p w14:paraId="10B9BEA9" w14:textId="77777777" w:rsidR="00C636EC" w:rsidRPr="0067758C" w:rsidRDefault="00C636EC" w:rsidP="00C636EC">
            <w:pPr>
              <w:jc w:val="center"/>
              <w:rPr>
                <w:sz w:val="22"/>
                <w:szCs w:val="22"/>
                <w:lang w:bidi="ru-RU"/>
              </w:rPr>
            </w:pPr>
          </w:p>
        </w:tc>
        <w:tc>
          <w:tcPr>
            <w:tcW w:w="1701" w:type="dxa"/>
            <w:vAlign w:val="center"/>
          </w:tcPr>
          <w:p w14:paraId="40D40C0C" w14:textId="77777777" w:rsidR="00C636EC" w:rsidRPr="0067758C" w:rsidRDefault="00C636EC" w:rsidP="00C636EC">
            <w:pPr>
              <w:pStyle w:val="Style4"/>
              <w:widowControl/>
              <w:spacing w:line="240" w:lineRule="auto"/>
              <w:rPr>
                <w:sz w:val="22"/>
                <w:szCs w:val="22"/>
                <w:lang w:eastAsia="zh-CN" w:bidi="ru-RU"/>
              </w:rPr>
            </w:pPr>
          </w:p>
        </w:tc>
      </w:tr>
    </w:tbl>
    <w:p w14:paraId="269C5EB9" w14:textId="3BF7E50F" w:rsidR="002D7B6B" w:rsidRPr="00783ED1" w:rsidRDefault="002D7B6B" w:rsidP="007A638A">
      <w:pPr>
        <w:pStyle w:val="FR1"/>
        <w:spacing w:line="240" w:lineRule="auto"/>
        <w:ind w:left="0" w:right="0"/>
        <w:contextualSpacing/>
        <w:jc w:val="both"/>
        <w:rPr>
          <w:b w:val="0"/>
        </w:rPr>
      </w:pPr>
    </w:p>
    <w:p w14:paraId="6967EABF" w14:textId="77777777" w:rsidR="008A699D" w:rsidRPr="00783ED1" w:rsidRDefault="008A699D" w:rsidP="007A638A">
      <w:pPr>
        <w:rPr>
          <w:lang w:eastAsia="ru-RU"/>
        </w:rPr>
      </w:pPr>
    </w:p>
    <w:sectPr w:rsidR="008A699D" w:rsidRPr="00783ED1" w:rsidSect="00C636EC">
      <w:pgSz w:w="16838" w:h="11906" w:orient="landscape"/>
      <w:pgMar w:top="1134"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A89D" w14:textId="77777777" w:rsidR="00320F08" w:rsidRDefault="00320F08">
      <w:r>
        <w:separator/>
      </w:r>
    </w:p>
  </w:endnote>
  <w:endnote w:type="continuationSeparator" w:id="0">
    <w:p w14:paraId="1B7E143B" w14:textId="77777777" w:rsidR="00320F08" w:rsidRDefault="0032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0CE3A1F4"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250005">
          <w:rPr>
            <w:noProof/>
            <w:sz w:val="20"/>
            <w:szCs w:val="20"/>
          </w:rPr>
          <w:t>10</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8FCDE" w14:textId="77777777" w:rsidR="00320F08" w:rsidRDefault="00320F08">
      <w:r>
        <w:separator/>
      </w:r>
    </w:p>
  </w:footnote>
  <w:footnote w:type="continuationSeparator" w:id="0">
    <w:p w14:paraId="0D10C322" w14:textId="77777777" w:rsidR="00320F08" w:rsidRDefault="0032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083A5B8C"/>
    <w:multiLevelType w:val="multilevel"/>
    <w:tmpl w:val="990CF630"/>
    <w:lvl w:ilvl="0">
      <w:start w:val="4"/>
      <w:numFmt w:val="decimal"/>
      <w:lvlText w:val="%1."/>
      <w:lvlJc w:val="left"/>
      <w:pPr>
        <w:ind w:left="360" w:hanging="360"/>
      </w:pPr>
      <w:rPr>
        <w:rFonts w:hint="default"/>
      </w:rPr>
    </w:lvl>
    <w:lvl w:ilvl="1">
      <w:start w:val="1"/>
      <w:numFmt w:val="decimal"/>
      <w:lvlText w:val="%1.%2."/>
      <w:lvlJc w:val="left"/>
      <w:pPr>
        <w:ind w:left="6740" w:hanging="360"/>
      </w:pPr>
      <w:rPr>
        <w:rFonts w:hint="default"/>
      </w:rPr>
    </w:lvl>
    <w:lvl w:ilvl="2">
      <w:start w:val="1"/>
      <w:numFmt w:val="decimal"/>
      <w:lvlText w:val="%1.%2.%3."/>
      <w:lvlJc w:val="left"/>
      <w:pPr>
        <w:ind w:left="13480" w:hanging="720"/>
      </w:pPr>
      <w:rPr>
        <w:rFonts w:hint="default"/>
      </w:rPr>
    </w:lvl>
    <w:lvl w:ilvl="3">
      <w:start w:val="1"/>
      <w:numFmt w:val="decimal"/>
      <w:lvlText w:val="%1.%2.%3.%4."/>
      <w:lvlJc w:val="left"/>
      <w:pPr>
        <w:ind w:left="19860" w:hanging="720"/>
      </w:pPr>
      <w:rPr>
        <w:rFonts w:hint="default"/>
      </w:rPr>
    </w:lvl>
    <w:lvl w:ilvl="4">
      <w:start w:val="1"/>
      <w:numFmt w:val="decimal"/>
      <w:lvlText w:val="%1.%2.%3.%4.%5."/>
      <w:lvlJc w:val="left"/>
      <w:pPr>
        <w:ind w:left="26600" w:hanging="1080"/>
      </w:pPr>
      <w:rPr>
        <w:rFonts w:hint="default"/>
      </w:rPr>
    </w:lvl>
    <w:lvl w:ilvl="5">
      <w:start w:val="1"/>
      <w:numFmt w:val="decimal"/>
      <w:lvlText w:val="%1.%2.%3.%4.%5.%6."/>
      <w:lvlJc w:val="left"/>
      <w:pPr>
        <w:ind w:left="-32556" w:hanging="1080"/>
      </w:pPr>
      <w:rPr>
        <w:rFonts w:hint="default"/>
      </w:rPr>
    </w:lvl>
    <w:lvl w:ilvl="6">
      <w:start w:val="1"/>
      <w:numFmt w:val="decimal"/>
      <w:lvlText w:val="%1.%2.%3.%4.%5.%6.%7."/>
      <w:lvlJc w:val="left"/>
      <w:pPr>
        <w:ind w:left="-25816" w:hanging="1440"/>
      </w:pPr>
      <w:rPr>
        <w:rFonts w:hint="default"/>
      </w:rPr>
    </w:lvl>
    <w:lvl w:ilvl="7">
      <w:start w:val="1"/>
      <w:numFmt w:val="decimal"/>
      <w:lvlText w:val="%1.%2.%3.%4.%5.%6.%7.%8."/>
      <w:lvlJc w:val="left"/>
      <w:pPr>
        <w:ind w:left="-19436" w:hanging="1440"/>
      </w:pPr>
      <w:rPr>
        <w:rFonts w:hint="default"/>
      </w:rPr>
    </w:lvl>
    <w:lvl w:ilvl="8">
      <w:start w:val="1"/>
      <w:numFmt w:val="decimal"/>
      <w:lvlText w:val="%1.%2.%3.%4.%5.%6.%7.%8.%9."/>
      <w:lvlJc w:val="left"/>
      <w:pPr>
        <w:ind w:left="-12696" w:hanging="1800"/>
      </w:pPr>
      <w:rPr>
        <w:rFonts w:hint="default"/>
      </w:rPr>
    </w:lvl>
  </w:abstractNum>
  <w:abstractNum w:abstractNumId="6" w15:restartNumberingAfterBreak="0">
    <w:nsid w:val="2A0E0600"/>
    <w:multiLevelType w:val="hybridMultilevel"/>
    <w:tmpl w:val="9918A23A"/>
    <w:lvl w:ilvl="0" w:tplc="3708B5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CB259A6"/>
    <w:multiLevelType w:val="multilevel"/>
    <w:tmpl w:val="E974CDE0"/>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2CC058A"/>
    <w:multiLevelType w:val="multilevel"/>
    <w:tmpl w:val="0419001F"/>
    <w:styleLink w:val="1111114"/>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E3D6BE6"/>
    <w:multiLevelType w:val="multilevel"/>
    <w:tmpl w:val="26FAB11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14" w15:restartNumberingAfterBreak="0">
    <w:nsid w:val="78121C1E"/>
    <w:multiLevelType w:val="hybridMultilevel"/>
    <w:tmpl w:val="A55E801C"/>
    <w:lvl w:ilvl="0" w:tplc="881CFD1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7EA0095D"/>
    <w:multiLevelType w:val="multilevel"/>
    <w:tmpl w:val="0419001F"/>
    <w:numStyleLink w:val="1111114"/>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0"/>
  </w:num>
  <w:num w:numId="8">
    <w:abstractNumId w:val="12"/>
  </w:num>
  <w:num w:numId="9">
    <w:abstractNumId w:val="13"/>
  </w:num>
  <w:num w:numId="10">
    <w:abstractNumId w:val="9"/>
  </w:num>
  <w:num w:numId="11">
    <w:abstractNumId w:val="5"/>
  </w:num>
  <w:num w:numId="12">
    <w:abstractNumId w:val="7"/>
  </w:num>
  <w:num w:numId="13">
    <w:abstractNumId w:val="15"/>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rPr>
          <w:b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4">
    <w:abstractNumId w:val="1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1BA"/>
    <w:rsid w:val="000157C2"/>
    <w:rsid w:val="000225C7"/>
    <w:rsid w:val="00032DCC"/>
    <w:rsid w:val="00032FF2"/>
    <w:rsid w:val="00046405"/>
    <w:rsid w:val="0004716A"/>
    <w:rsid w:val="00050356"/>
    <w:rsid w:val="000566E0"/>
    <w:rsid w:val="000643E3"/>
    <w:rsid w:val="00086F3D"/>
    <w:rsid w:val="000A6723"/>
    <w:rsid w:val="000B5F19"/>
    <w:rsid w:val="000C6FDC"/>
    <w:rsid w:val="000C7321"/>
    <w:rsid w:val="000D295A"/>
    <w:rsid w:val="000D6241"/>
    <w:rsid w:val="000E2A24"/>
    <w:rsid w:val="000F145C"/>
    <w:rsid w:val="00101A63"/>
    <w:rsid w:val="001133BF"/>
    <w:rsid w:val="0011408A"/>
    <w:rsid w:val="00124C81"/>
    <w:rsid w:val="001260D1"/>
    <w:rsid w:val="00126234"/>
    <w:rsid w:val="00127BBD"/>
    <w:rsid w:val="00132042"/>
    <w:rsid w:val="00134B34"/>
    <w:rsid w:val="00134CF7"/>
    <w:rsid w:val="00135769"/>
    <w:rsid w:val="00137B9F"/>
    <w:rsid w:val="001541AA"/>
    <w:rsid w:val="00156346"/>
    <w:rsid w:val="00162753"/>
    <w:rsid w:val="001637F9"/>
    <w:rsid w:val="00166A51"/>
    <w:rsid w:val="00192087"/>
    <w:rsid w:val="00193935"/>
    <w:rsid w:val="0019591D"/>
    <w:rsid w:val="001A41A8"/>
    <w:rsid w:val="001C74D2"/>
    <w:rsid w:val="001D39A2"/>
    <w:rsid w:val="001D4052"/>
    <w:rsid w:val="001E4BFD"/>
    <w:rsid w:val="001E60C4"/>
    <w:rsid w:val="001F0947"/>
    <w:rsid w:val="00216244"/>
    <w:rsid w:val="00216F84"/>
    <w:rsid w:val="00232F59"/>
    <w:rsid w:val="00236205"/>
    <w:rsid w:val="00237E04"/>
    <w:rsid w:val="00250005"/>
    <w:rsid w:val="0025023A"/>
    <w:rsid w:val="0025192E"/>
    <w:rsid w:val="002554B2"/>
    <w:rsid w:val="00273099"/>
    <w:rsid w:val="002755F7"/>
    <w:rsid w:val="002A2B6E"/>
    <w:rsid w:val="002A4FCB"/>
    <w:rsid w:val="002A7206"/>
    <w:rsid w:val="002D264A"/>
    <w:rsid w:val="002D42C4"/>
    <w:rsid w:val="002D6450"/>
    <w:rsid w:val="002D7B6B"/>
    <w:rsid w:val="002E1926"/>
    <w:rsid w:val="002E4824"/>
    <w:rsid w:val="002F5DBC"/>
    <w:rsid w:val="002F7653"/>
    <w:rsid w:val="00305BB7"/>
    <w:rsid w:val="00311D88"/>
    <w:rsid w:val="00320F08"/>
    <w:rsid w:val="003337CD"/>
    <w:rsid w:val="00334618"/>
    <w:rsid w:val="00363200"/>
    <w:rsid w:val="0036362E"/>
    <w:rsid w:val="003638CA"/>
    <w:rsid w:val="003667C6"/>
    <w:rsid w:val="00370B6B"/>
    <w:rsid w:val="0037320C"/>
    <w:rsid w:val="00391D3C"/>
    <w:rsid w:val="00395E9A"/>
    <w:rsid w:val="00396D43"/>
    <w:rsid w:val="003A06A2"/>
    <w:rsid w:val="003C2DF6"/>
    <w:rsid w:val="003D6CCC"/>
    <w:rsid w:val="003D7787"/>
    <w:rsid w:val="003E0A76"/>
    <w:rsid w:val="003E12A7"/>
    <w:rsid w:val="003F329C"/>
    <w:rsid w:val="003F5C14"/>
    <w:rsid w:val="003F7382"/>
    <w:rsid w:val="00401903"/>
    <w:rsid w:val="004056A5"/>
    <w:rsid w:val="00406A4A"/>
    <w:rsid w:val="00410F76"/>
    <w:rsid w:val="004115BB"/>
    <w:rsid w:val="00415D3E"/>
    <w:rsid w:val="00426E9D"/>
    <w:rsid w:val="00430213"/>
    <w:rsid w:val="004302B9"/>
    <w:rsid w:val="0043071B"/>
    <w:rsid w:val="004422D9"/>
    <w:rsid w:val="00444855"/>
    <w:rsid w:val="00461FCC"/>
    <w:rsid w:val="004700C5"/>
    <w:rsid w:val="00470765"/>
    <w:rsid w:val="00481FE3"/>
    <w:rsid w:val="00484374"/>
    <w:rsid w:val="00485A3D"/>
    <w:rsid w:val="004945C4"/>
    <w:rsid w:val="004C1AC7"/>
    <w:rsid w:val="004C6E6E"/>
    <w:rsid w:val="004F2B91"/>
    <w:rsid w:val="004F6690"/>
    <w:rsid w:val="005027DB"/>
    <w:rsid w:val="005141CC"/>
    <w:rsid w:val="0051716D"/>
    <w:rsid w:val="00531438"/>
    <w:rsid w:val="005345D2"/>
    <w:rsid w:val="005420AF"/>
    <w:rsid w:val="00576A94"/>
    <w:rsid w:val="005965ED"/>
    <w:rsid w:val="005B55CC"/>
    <w:rsid w:val="005C6ACA"/>
    <w:rsid w:val="005D18A7"/>
    <w:rsid w:val="005D20C1"/>
    <w:rsid w:val="005D635D"/>
    <w:rsid w:val="005E3234"/>
    <w:rsid w:val="005E3654"/>
    <w:rsid w:val="005F0022"/>
    <w:rsid w:val="005F4306"/>
    <w:rsid w:val="005F57C7"/>
    <w:rsid w:val="006039D8"/>
    <w:rsid w:val="00607794"/>
    <w:rsid w:val="00611F89"/>
    <w:rsid w:val="00625498"/>
    <w:rsid w:val="00660AAD"/>
    <w:rsid w:val="006717FD"/>
    <w:rsid w:val="00674DD4"/>
    <w:rsid w:val="00675B82"/>
    <w:rsid w:val="0067758C"/>
    <w:rsid w:val="006826D0"/>
    <w:rsid w:val="006837BB"/>
    <w:rsid w:val="006B0E75"/>
    <w:rsid w:val="006B60CB"/>
    <w:rsid w:val="006B6894"/>
    <w:rsid w:val="006C49AC"/>
    <w:rsid w:val="006D1650"/>
    <w:rsid w:val="006E232A"/>
    <w:rsid w:val="006E3807"/>
    <w:rsid w:val="006E4429"/>
    <w:rsid w:val="006F450E"/>
    <w:rsid w:val="00700967"/>
    <w:rsid w:val="007029F4"/>
    <w:rsid w:val="007036ED"/>
    <w:rsid w:val="007113FD"/>
    <w:rsid w:val="00715101"/>
    <w:rsid w:val="00723363"/>
    <w:rsid w:val="00751937"/>
    <w:rsid w:val="00757CF9"/>
    <w:rsid w:val="00780494"/>
    <w:rsid w:val="00783B3F"/>
    <w:rsid w:val="00783ED1"/>
    <w:rsid w:val="00785FB2"/>
    <w:rsid w:val="007932B7"/>
    <w:rsid w:val="00796F10"/>
    <w:rsid w:val="007A638A"/>
    <w:rsid w:val="007C1D4A"/>
    <w:rsid w:val="007C4A7A"/>
    <w:rsid w:val="007D1CBB"/>
    <w:rsid w:val="007D782C"/>
    <w:rsid w:val="007E3273"/>
    <w:rsid w:val="007E713E"/>
    <w:rsid w:val="007F70C6"/>
    <w:rsid w:val="00801B22"/>
    <w:rsid w:val="00804199"/>
    <w:rsid w:val="00815CB1"/>
    <w:rsid w:val="0081652D"/>
    <w:rsid w:val="008167AA"/>
    <w:rsid w:val="00825330"/>
    <w:rsid w:val="00825DD1"/>
    <w:rsid w:val="0084118B"/>
    <w:rsid w:val="00843719"/>
    <w:rsid w:val="0084590A"/>
    <w:rsid w:val="00845F9C"/>
    <w:rsid w:val="0084648A"/>
    <w:rsid w:val="008569D3"/>
    <w:rsid w:val="00861062"/>
    <w:rsid w:val="00862F9B"/>
    <w:rsid w:val="0086479C"/>
    <w:rsid w:val="00873D76"/>
    <w:rsid w:val="00873D91"/>
    <w:rsid w:val="00881807"/>
    <w:rsid w:val="00887AC0"/>
    <w:rsid w:val="00895730"/>
    <w:rsid w:val="008978CF"/>
    <w:rsid w:val="008A452D"/>
    <w:rsid w:val="008A699D"/>
    <w:rsid w:val="008C4DFA"/>
    <w:rsid w:val="008D6C2E"/>
    <w:rsid w:val="008E203B"/>
    <w:rsid w:val="008E4BA8"/>
    <w:rsid w:val="008F653C"/>
    <w:rsid w:val="008F665E"/>
    <w:rsid w:val="009055B3"/>
    <w:rsid w:val="00911DAA"/>
    <w:rsid w:val="0092323C"/>
    <w:rsid w:val="00932384"/>
    <w:rsid w:val="00932ABD"/>
    <w:rsid w:val="0095246C"/>
    <w:rsid w:val="00962F53"/>
    <w:rsid w:val="00965ACE"/>
    <w:rsid w:val="00970534"/>
    <w:rsid w:val="009755EF"/>
    <w:rsid w:val="00980E27"/>
    <w:rsid w:val="0098476E"/>
    <w:rsid w:val="009A6B6E"/>
    <w:rsid w:val="009B0D42"/>
    <w:rsid w:val="009B1997"/>
    <w:rsid w:val="009C6A49"/>
    <w:rsid w:val="009E15F1"/>
    <w:rsid w:val="009E2DA9"/>
    <w:rsid w:val="009E5EC8"/>
    <w:rsid w:val="009E62D1"/>
    <w:rsid w:val="009E7B9C"/>
    <w:rsid w:val="009F54E5"/>
    <w:rsid w:val="009F552B"/>
    <w:rsid w:val="009F6A74"/>
    <w:rsid w:val="00A1323E"/>
    <w:rsid w:val="00A16772"/>
    <w:rsid w:val="00A17A8F"/>
    <w:rsid w:val="00A23CD6"/>
    <w:rsid w:val="00A25AD2"/>
    <w:rsid w:val="00A25B01"/>
    <w:rsid w:val="00A3569D"/>
    <w:rsid w:val="00A35BC3"/>
    <w:rsid w:val="00A40C8A"/>
    <w:rsid w:val="00A46364"/>
    <w:rsid w:val="00A5715E"/>
    <w:rsid w:val="00A65783"/>
    <w:rsid w:val="00A70734"/>
    <w:rsid w:val="00A726DC"/>
    <w:rsid w:val="00A73827"/>
    <w:rsid w:val="00A82532"/>
    <w:rsid w:val="00A85F98"/>
    <w:rsid w:val="00A87C41"/>
    <w:rsid w:val="00A9032A"/>
    <w:rsid w:val="00A910E2"/>
    <w:rsid w:val="00A93B77"/>
    <w:rsid w:val="00AB1922"/>
    <w:rsid w:val="00AC60D8"/>
    <w:rsid w:val="00AC69DC"/>
    <w:rsid w:val="00AE0ECE"/>
    <w:rsid w:val="00AE2843"/>
    <w:rsid w:val="00AE7887"/>
    <w:rsid w:val="00AE7A9F"/>
    <w:rsid w:val="00AE7BFA"/>
    <w:rsid w:val="00AF669C"/>
    <w:rsid w:val="00B0121B"/>
    <w:rsid w:val="00B22798"/>
    <w:rsid w:val="00B23C40"/>
    <w:rsid w:val="00B33BA0"/>
    <w:rsid w:val="00B405BC"/>
    <w:rsid w:val="00B50AE0"/>
    <w:rsid w:val="00B5295A"/>
    <w:rsid w:val="00B5349C"/>
    <w:rsid w:val="00B55B6E"/>
    <w:rsid w:val="00B75F4E"/>
    <w:rsid w:val="00B96A2C"/>
    <w:rsid w:val="00BA6337"/>
    <w:rsid w:val="00BD508F"/>
    <w:rsid w:val="00BE2D88"/>
    <w:rsid w:val="00BF0A04"/>
    <w:rsid w:val="00BF40B2"/>
    <w:rsid w:val="00BF42A1"/>
    <w:rsid w:val="00C01D2D"/>
    <w:rsid w:val="00C12DF9"/>
    <w:rsid w:val="00C21E51"/>
    <w:rsid w:val="00C23EE8"/>
    <w:rsid w:val="00C31760"/>
    <w:rsid w:val="00C4416F"/>
    <w:rsid w:val="00C51F46"/>
    <w:rsid w:val="00C60B68"/>
    <w:rsid w:val="00C63044"/>
    <w:rsid w:val="00C636EC"/>
    <w:rsid w:val="00C63EA6"/>
    <w:rsid w:val="00C655D8"/>
    <w:rsid w:val="00C731AB"/>
    <w:rsid w:val="00C75939"/>
    <w:rsid w:val="00C76FD5"/>
    <w:rsid w:val="00C952F5"/>
    <w:rsid w:val="00C9578F"/>
    <w:rsid w:val="00CA618E"/>
    <w:rsid w:val="00CA7783"/>
    <w:rsid w:val="00CB7829"/>
    <w:rsid w:val="00CC3325"/>
    <w:rsid w:val="00CC364B"/>
    <w:rsid w:val="00CC3E77"/>
    <w:rsid w:val="00CE17C2"/>
    <w:rsid w:val="00CE7514"/>
    <w:rsid w:val="00CF14DA"/>
    <w:rsid w:val="00CF6A9C"/>
    <w:rsid w:val="00D030FC"/>
    <w:rsid w:val="00D06686"/>
    <w:rsid w:val="00D26E29"/>
    <w:rsid w:val="00D479A8"/>
    <w:rsid w:val="00D56D9B"/>
    <w:rsid w:val="00D60030"/>
    <w:rsid w:val="00D60F88"/>
    <w:rsid w:val="00D71014"/>
    <w:rsid w:val="00D767E5"/>
    <w:rsid w:val="00D86A63"/>
    <w:rsid w:val="00D92307"/>
    <w:rsid w:val="00DB3EF1"/>
    <w:rsid w:val="00DB466F"/>
    <w:rsid w:val="00DC0E4C"/>
    <w:rsid w:val="00DD1483"/>
    <w:rsid w:val="00DD1B33"/>
    <w:rsid w:val="00DD2A18"/>
    <w:rsid w:val="00DD41A2"/>
    <w:rsid w:val="00DE5EEB"/>
    <w:rsid w:val="00DF4468"/>
    <w:rsid w:val="00E240F7"/>
    <w:rsid w:val="00E3342E"/>
    <w:rsid w:val="00E350A5"/>
    <w:rsid w:val="00E40C5E"/>
    <w:rsid w:val="00E51396"/>
    <w:rsid w:val="00E81BB5"/>
    <w:rsid w:val="00E93A71"/>
    <w:rsid w:val="00E97428"/>
    <w:rsid w:val="00E97C8B"/>
    <w:rsid w:val="00EB29E8"/>
    <w:rsid w:val="00EB5CD5"/>
    <w:rsid w:val="00EC093F"/>
    <w:rsid w:val="00EC2D9B"/>
    <w:rsid w:val="00EE300C"/>
    <w:rsid w:val="00EE4478"/>
    <w:rsid w:val="00EF3963"/>
    <w:rsid w:val="00F00626"/>
    <w:rsid w:val="00F06D5E"/>
    <w:rsid w:val="00F11A2A"/>
    <w:rsid w:val="00F11C3C"/>
    <w:rsid w:val="00F20E8A"/>
    <w:rsid w:val="00F31592"/>
    <w:rsid w:val="00F36458"/>
    <w:rsid w:val="00F402B3"/>
    <w:rsid w:val="00F40CA4"/>
    <w:rsid w:val="00F47E98"/>
    <w:rsid w:val="00F51958"/>
    <w:rsid w:val="00F5318C"/>
    <w:rsid w:val="00F60C46"/>
    <w:rsid w:val="00F63B1C"/>
    <w:rsid w:val="00F71B37"/>
    <w:rsid w:val="00F725C6"/>
    <w:rsid w:val="00F82057"/>
    <w:rsid w:val="00F84423"/>
    <w:rsid w:val="00FB3D0F"/>
    <w:rsid w:val="00FC2FB5"/>
    <w:rsid w:val="00FC6C35"/>
    <w:rsid w:val="00FD1622"/>
    <w:rsid w:val="00FD480C"/>
    <w:rsid w:val="00FE2018"/>
    <w:rsid w:val="00FE7887"/>
    <w:rsid w:val="00FE7E2C"/>
    <w:rsid w:val="00FF00D3"/>
    <w:rsid w:val="00FF271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34"/>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34"/>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 w:type="numbering" w:customStyle="1" w:styleId="1111114">
    <w:name w:val="1 / 1.1 / 1.1.14"/>
    <w:rsid w:val="00BF40B2"/>
    <w:pPr>
      <w:numPr>
        <w:numId w:val="15"/>
      </w:numPr>
    </w:pPr>
  </w:style>
  <w:style w:type="character" w:styleId="afd">
    <w:name w:val="page number"/>
    <w:basedOn w:val="a0"/>
    <w:rsid w:val="00783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8841201">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2713-4E12-4102-BBF9-B9AAFC09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11</Pages>
  <Words>4917</Words>
  <Characters>28027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13</cp:revision>
  <cp:lastPrinted>2025-01-13T10:55:00Z</cp:lastPrinted>
  <dcterms:created xsi:type="dcterms:W3CDTF">2026-05-25T08:14:00Z</dcterms:created>
  <dcterms:modified xsi:type="dcterms:W3CDTF">2026-06-03T08:33:00Z</dcterms:modified>
</cp:coreProperties>
</file>