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72" w:rsidRDefault="006D510C" w:rsidP="006D510C">
      <w:pPr>
        <w:pStyle w:val="ac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ТЕХНИЧЕСКОЕ ЗАДАНИЕ</w:t>
      </w:r>
    </w:p>
    <w:p w:rsidR="006D510C" w:rsidRPr="006D510C" w:rsidRDefault="006D510C" w:rsidP="006D510C">
      <w:pPr>
        <w:suppressAutoHyphens/>
        <w:snapToGrid/>
        <w:spacing w:line="240" w:lineRule="auto"/>
        <w:jc w:val="center"/>
        <w:rPr>
          <w:b/>
          <w:bCs/>
          <w:sz w:val="22"/>
          <w:szCs w:val="22"/>
        </w:rPr>
      </w:pPr>
      <w:r w:rsidRPr="006D510C">
        <w:rPr>
          <w:rFonts w:eastAsia="PT Astra Serif"/>
          <w:b/>
          <w:bCs/>
          <w:sz w:val="22"/>
          <w:szCs w:val="22"/>
        </w:rPr>
        <w:t xml:space="preserve">(описание объекта закупки) </w:t>
      </w:r>
    </w:p>
    <w:p w:rsidR="006D510C" w:rsidRDefault="00AA2F90" w:rsidP="006D510C">
      <w:pPr>
        <w:suppressAutoHyphens/>
        <w:snapToGrid/>
        <w:spacing w:line="240" w:lineRule="auto"/>
        <w:jc w:val="center"/>
        <w:rPr>
          <w:rFonts w:eastAsia="PT Astra Serif"/>
          <w:b/>
          <w:bCs/>
          <w:sz w:val="22"/>
          <w:szCs w:val="22"/>
        </w:rPr>
      </w:pPr>
      <w:r w:rsidRPr="006D510C">
        <w:rPr>
          <w:rFonts w:eastAsia="PT Astra Serif"/>
          <w:b/>
          <w:bCs/>
          <w:sz w:val="22"/>
          <w:szCs w:val="22"/>
        </w:rPr>
        <w:t>на приобретение</w:t>
      </w:r>
      <w:r w:rsidR="006D510C" w:rsidRPr="006D510C">
        <w:rPr>
          <w:rFonts w:eastAsia="PT Astra Serif"/>
          <w:b/>
          <w:bCs/>
          <w:sz w:val="22"/>
          <w:szCs w:val="22"/>
        </w:rPr>
        <w:t xml:space="preserve"> неисключительных прав (лицензий) на использование программн</w:t>
      </w:r>
      <w:r w:rsidR="001B7423">
        <w:rPr>
          <w:rFonts w:eastAsia="PT Astra Serif"/>
          <w:b/>
          <w:bCs/>
          <w:sz w:val="22"/>
          <w:szCs w:val="22"/>
        </w:rPr>
        <w:t>ого обеспечения: ViPNet Client 5</w:t>
      </w:r>
      <w:r w:rsidR="006D510C" w:rsidRPr="006D510C">
        <w:rPr>
          <w:rFonts w:eastAsia="PT Astra Serif"/>
          <w:b/>
          <w:bCs/>
          <w:sz w:val="22"/>
          <w:szCs w:val="22"/>
        </w:rPr>
        <w:t xml:space="preserve"> for Linux (рег. № в РРПО: № 4319)</w:t>
      </w:r>
    </w:p>
    <w:p w:rsidR="006D510C" w:rsidRPr="006D510C" w:rsidRDefault="006D510C" w:rsidP="006D510C">
      <w:pPr>
        <w:suppressAutoHyphens/>
        <w:snapToGrid/>
        <w:spacing w:line="240" w:lineRule="auto"/>
        <w:jc w:val="center"/>
        <w:rPr>
          <w:rFonts w:eastAsia="PT Astra Serif"/>
          <w:b/>
          <w:bCs/>
          <w:sz w:val="22"/>
          <w:szCs w:val="22"/>
        </w:rPr>
      </w:pPr>
      <w:r w:rsidRPr="006D510C">
        <w:rPr>
          <w:rFonts w:eastAsia="PT Astra Serif"/>
          <w:b/>
          <w:bCs/>
          <w:sz w:val="22"/>
          <w:szCs w:val="22"/>
        </w:rPr>
        <w:t xml:space="preserve"> (закупка в</w:t>
      </w:r>
      <w:r w:rsidR="001B7423">
        <w:rPr>
          <w:rFonts w:eastAsia="PT Astra Serif"/>
          <w:b/>
          <w:bCs/>
          <w:sz w:val="22"/>
          <w:szCs w:val="22"/>
        </w:rPr>
        <w:t xml:space="preserve"> сфере</w:t>
      </w:r>
      <w:r w:rsidRPr="006D510C">
        <w:rPr>
          <w:rFonts w:eastAsia="PT Astra Serif"/>
          <w:b/>
          <w:bCs/>
          <w:sz w:val="22"/>
          <w:szCs w:val="22"/>
        </w:rPr>
        <w:t xml:space="preserve"> ИКТ)</w:t>
      </w:r>
    </w:p>
    <w:p w:rsidR="00BF4072" w:rsidRDefault="00DD3E4D">
      <w:pPr>
        <w:pStyle w:val="111111111111"/>
        <w:tabs>
          <w:tab w:val="clear" w:pos="360"/>
        </w:tabs>
        <w:spacing w:before="0" w:after="0" w:line="240" w:lineRule="auto"/>
        <w:ind w:left="0" w:firstLine="709"/>
        <w:jc w:val="both"/>
        <w:rPr>
          <w:sz w:val="22"/>
          <w:szCs w:val="22"/>
          <w:lang w:val="ru-RU"/>
        </w:rPr>
      </w:pPr>
      <w:r>
        <w:rPr>
          <w:rFonts w:eastAsia="PT Astra Serif"/>
          <w:sz w:val="22"/>
          <w:szCs w:val="22"/>
          <w:lang w:val="ru-RU"/>
        </w:rPr>
        <w:t>1. Перечень и количество услуг и поставляемого программного обеспечения</w:t>
      </w:r>
    </w:p>
    <w:p w:rsidR="00BF4072" w:rsidRDefault="00BF4072">
      <w:pPr>
        <w:pStyle w:val="111111111111"/>
        <w:tabs>
          <w:tab w:val="clear" w:pos="360"/>
        </w:tabs>
        <w:spacing w:before="0" w:after="0" w:line="240" w:lineRule="auto"/>
        <w:ind w:left="0" w:firstLine="709"/>
        <w:rPr>
          <w:sz w:val="22"/>
          <w:szCs w:val="22"/>
          <w:lang w:val="ru-RU"/>
        </w:rPr>
      </w:pPr>
    </w:p>
    <w:p w:rsidR="00BF4072" w:rsidRDefault="00DD3E4D">
      <w:pPr>
        <w:tabs>
          <w:tab w:val="left" w:pos="142"/>
          <w:tab w:val="left" w:pos="709"/>
          <w:tab w:val="left" w:pos="851"/>
        </w:tabs>
        <w:ind w:firstLine="567"/>
        <w:rPr>
          <w:bCs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Перечень и количество услуг </w:t>
      </w:r>
      <w:r>
        <w:rPr>
          <w:rFonts w:eastAsia="PT Astra Serif"/>
          <w:bCs/>
          <w:sz w:val="22"/>
          <w:szCs w:val="22"/>
        </w:rPr>
        <w:t xml:space="preserve">по установке и настройке </w:t>
      </w:r>
      <w:r>
        <w:rPr>
          <w:rFonts w:eastAsia="PT Astra Serif"/>
          <w:sz w:val="22"/>
          <w:szCs w:val="22"/>
        </w:rPr>
        <w:t xml:space="preserve">поставляемого программного обеспечения (далее – ПО) </w:t>
      </w:r>
      <w:r>
        <w:rPr>
          <w:rFonts w:eastAsia="PT Astra Serif"/>
          <w:bCs/>
          <w:sz w:val="22"/>
          <w:szCs w:val="22"/>
        </w:rPr>
        <w:t>приведён в Таблице 1.</w:t>
      </w:r>
    </w:p>
    <w:p w:rsidR="00BF4072" w:rsidRDefault="00DD3E4D">
      <w:pPr>
        <w:jc w:val="righ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>Таблица 1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4921"/>
        <w:gridCol w:w="528"/>
        <w:gridCol w:w="3361"/>
      </w:tblGrid>
      <w:tr w:rsidR="007171EB" w:rsidTr="00964047">
        <w:trPr>
          <w:cantSplit/>
          <w:trHeight w:val="15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EB" w:rsidRDefault="007171EB">
            <w:pPr>
              <w:spacing w:line="283" w:lineRule="atLeast"/>
              <w:ind w:right="-32"/>
              <w:jc w:val="center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EB" w:rsidRDefault="007171EB">
            <w:pPr>
              <w:spacing w:line="283" w:lineRule="atLeast"/>
              <w:jc w:val="center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</w:rPr>
              <w:t>Наименование работ</w:t>
            </w:r>
          </w:p>
          <w:p w:rsidR="007171EB" w:rsidRDefault="007171EB">
            <w:pPr>
              <w:spacing w:line="283" w:lineRule="atLeast"/>
              <w:jc w:val="center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</w:rPr>
              <w:t>и ПО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EB" w:rsidRDefault="007171EB">
            <w:pPr>
              <w:spacing w:line="283" w:lineRule="atLeast"/>
              <w:jc w:val="center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7171EB" w:rsidRDefault="007171EB">
            <w:pPr>
              <w:spacing w:line="283" w:lineRule="atLeast"/>
              <w:ind w:right="171" w:firstLine="157"/>
              <w:jc w:val="center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>Материалы (техническая документация, носители и иное), представляемые Исполнителем в ходе исполнения контракта</w:t>
            </w:r>
          </w:p>
        </w:tc>
      </w:tr>
      <w:tr w:rsidR="002078F1" w:rsidTr="005D23FE">
        <w:trPr>
          <w:cantSplit/>
          <w:trHeight w:val="153"/>
          <w:jc w:val="center"/>
        </w:trPr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8F1" w:rsidRPr="002078F1" w:rsidRDefault="002078F1" w:rsidP="003521F8">
            <w:pPr>
              <w:spacing w:line="283" w:lineRule="atLeast"/>
              <w:ind w:right="171" w:firstLine="157"/>
              <w:jc w:val="center"/>
              <w:rPr>
                <w:rFonts w:eastAsia="PT Astra Serif"/>
                <w:b/>
                <w:i/>
                <w:sz w:val="24"/>
                <w:szCs w:val="22"/>
                <w:lang w:eastAsia="en-US"/>
              </w:rPr>
            </w:pPr>
            <w:r w:rsidRPr="002078F1">
              <w:rPr>
                <w:rFonts w:eastAsia="PT Astra Serif"/>
                <w:b/>
                <w:i/>
                <w:sz w:val="24"/>
                <w:szCs w:val="22"/>
                <w:lang w:eastAsia="en-US"/>
              </w:rPr>
              <w:t xml:space="preserve">ОКПД2 – </w:t>
            </w:r>
            <w:r w:rsidR="003521F8" w:rsidRPr="003521F8">
              <w:rPr>
                <w:rFonts w:eastAsia="PT Astra Serif"/>
                <w:b/>
                <w:i/>
                <w:sz w:val="24"/>
                <w:szCs w:val="22"/>
                <w:lang w:eastAsia="en-US"/>
              </w:rPr>
              <w:t>58.29.11.000-00000003</w:t>
            </w:r>
          </w:p>
        </w:tc>
      </w:tr>
      <w:tr w:rsidR="007171EB" w:rsidTr="00986F36">
        <w:trPr>
          <w:cantSplit/>
          <w:trHeight w:val="15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EB" w:rsidRDefault="007171EB">
            <w:pPr>
              <w:numPr>
                <w:ilvl w:val="0"/>
                <w:numId w:val="1"/>
              </w:numPr>
              <w:spacing w:line="283" w:lineRule="atLeast"/>
              <w:ind w:left="0" w:firstLine="11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EB" w:rsidRPr="00AA2F90" w:rsidRDefault="007171EB">
            <w:pPr>
              <w:spacing w:line="283" w:lineRule="atLeast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>Передача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PT Astra Serif"/>
                <w:sz w:val="22"/>
                <w:szCs w:val="22"/>
                <w:lang w:eastAsia="en-US"/>
              </w:rPr>
              <w:t>права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PT Astra Serif"/>
                <w:sz w:val="22"/>
                <w:szCs w:val="22"/>
                <w:lang w:eastAsia="en-US"/>
              </w:rPr>
              <w:t>на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PT Astra Serif"/>
                <w:sz w:val="22"/>
                <w:szCs w:val="22"/>
                <w:lang w:eastAsia="en-US"/>
              </w:rPr>
              <w:t>использование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PT Astra Serif"/>
                <w:sz w:val="22"/>
                <w:szCs w:val="22"/>
                <w:lang w:eastAsia="en-US"/>
              </w:rPr>
              <w:t>Комплекта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PT Astra Serif"/>
                <w:sz w:val="22"/>
                <w:szCs w:val="22"/>
                <w:lang w:eastAsia="en-US"/>
              </w:rPr>
              <w:t>ПО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 w:rsidRPr="00295AB3">
              <w:rPr>
                <w:rFonts w:eastAsia="PT Astra Serif"/>
                <w:sz w:val="22"/>
                <w:szCs w:val="22"/>
                <w:lang w:val="en-US" w:eastAsia="en-US"/>
              </w:rPr>
              <w:t>ViPNet</w:t>
            </w:r>
            <w:r w:rsidRPr="00AA2F90">
              <w:rPr>
                <w:sz w:val="22"/>
                <w:szCs w:val="22"/>
              </w:rPr>
              <w:t xml:space="preserve"> </w:t>
            </w:r>
            <w:r>
              <w:rPr>
                <w:rFonts w:eastAsia="PT Astra Serif"/>
                <w:sz w:val="22"/>
                <w:szCs w:val="22"/>
                <w:lang w:val="en-US" w:eastAsia="en-US"/>
              </w:rPr>
              <w:t>Client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5 </w:t>
            </w:r>
            <w:r>
              <w:rPr>
                <w:rFonts w:eastAsia="PT Astra Serif"/>
                <w:sz w:val="22"/>
                <w:szCs w:val="22"/>
                <w:lang w:val="en-US" w:eastAsia="en-US"/>
              </w:rPr>
              <w:t>for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PT Astra Serif"/>
                <w:sz w:val="22"/>
                <w:szCs w:val="22"/>
                <w:lang w:val="en-US" w:eastAsia="en-US"/>
              </w:rPr>
              <w:t>Linux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(</w:t>
            </w:r>
            <w:r w:rsidRPr="006D510C">
              <w:rPr>
                <w:rFonts w:eastAsia="PT Astra Serif"/>
                <w:sz w:val="22"/>
                <w:szCs w:val="22"/>
                <w:lang w:val="en-US" w:eastAsia="en-US"/>
              </w:rPr>
              <w:t>KC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2) </w:t>
            </w:r>
            <w:r w:rsidRPr="006D510C">
              <w:rPr>
                <w:rFonts w:eastAsia="PT Astra Serif"/>
                <w:sz w:val="22"/>
                <w:szCs w:val="22"/>
                <w:lang w:eastAsia="en-US"/>
              </w:rPr>
              <w:t>и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 w:rsidRPr="006D510C">
              <w:rPr>
                <w:rFonts w:eastAsia="PT Astra Serif"/>
                <w:sz w:val="22"/>
                <w:szCs w:val="22"/>
                <w:lang w:val="en-US" w:eastAsia="en-US"/>
              </w:rPr>
              <w:t>ViPNet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 w:rsidRPr="006D510C">
              <w:rPr>
                <w:rFonts w:eastAsia="PT Astra Serif"/>
                <w:sz w:val="22"/>
                <w:szCs w:val="22"/>
                <w:lang w:val="en-US" w:eastAsia="en-US"/>
              </w:rPr>
              <w:t>EndPoint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 w:rsidRPr="006D510C">
              <w:rPr>
                <w:rFonts w:eastAsia="PT Astra Serif"/>
                <w:sz w:val="22"/>
                <w:szCs w:val="22"/>
                <w:lang w:val="en-US" w:eastAsia="en-US"/>
              </w:rPr>
              <w:t>Protection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(</w:t>
            </w:r>
            <w:r w:rsidRPr="006D510C">
              <w:rPr>
                <w:rFonts w:eastAsia="PT Astra Serif"/>
                <w:sz w:val="22"/>
                <w:szCs w:val="22"/>
                <w:lang w:eastAsia="en-US"/>
              </w:rPr>
              <w:t>Расширение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 w:rsidRPr="006D510C">
              <w:rPr>
                <w:rFonts w:eastAsia="PT Astra Serif"/>
                <w:sz w:val="22"/>
                <w:szCs w:val="22"/>
                <w:lang w:eastAsia="en-US"/>
              </w:rPr>
              <w:t>лицензии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3945117/1/1-</w:t>
            </w:r>
            <w:r w:rsidRPr="006D510C">
              <w:rPr>
                <w:rFonts w:eastAsia="PT Astra Serif"/>
                <w:sz w:val="22"/>
                <w:szCs w:val="22"/>
                <w:lang w:eastAsia="en-US"/>
              </w:rPr>
              <w:t>ЕРР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>) (</w:t>
            </w:r>
            <w:r w:rsidRPr="006D510C">
              <w:rPr>
                <w:rFonts w:eastAsia="PT Astra Serif"/>
                <w:sz w:val="22"/>
                <w:szCs w:val="22"/>
                <w:lang w:val="en-US" w:eastAsia="en-US"/>
              </w:rPr>
              <w:t>Win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 w:rsidRPr="006D510C">
              <w:rPr>
                <w:rFonts w:eastAsia="PT Astra Serif"/>
                <w:sz w:val="22"/>
                <w:szCs w:val="22"/>
                <w:lang w:val="en-US" w:eastAsia="en-US"/>
              </w:rPr>
              <w:t>to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</w:t>
            </w:r>
            <w:r w:rsidRPr="006D510C">
              <w:rPr>
                <w:rFonts w:eastAsia="PT Astra Serif"/>
                <w:sz w:val="22"/>
                <w:szCs w:val="22"/>
                <w:lang w:val="en-US" w:eastAsia="en-US"/>
              </w:rPr>
              <w:t>Lin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) </w:t>
            </w:r>
            <w:r w:rsidRPr="006D510C">
              <w:rPr>
                <w:rFonts w:eastAsia="PT Astra Serif"/>
                <w:sz w:val="22"/>
                <w:szCs w:val="22"/>
                <w:lang w:eastAsia="en-US"/>
              </w:rPr>
              <w:t>сеть</w:t>
            </w:r>
            <w:r w:rsidRPr="00AA2F90">
              <w:rPr>
                <w:rFonts w:eastAsia="PT Astra Serif"/>
                <w:sz w:val="22"/>
                <w:szCs w:val="22"/>
                <w:lang w:eastAsia="en-US"/>
              </w:rPr>
              <w:t xml:space="preserve"> № 1274</w:t>
            </w:r>
          </w:p>
          <w:p w:rsidR="007171EB" w:rsidRDefault="007171EB">
            <w:pPr>
              <w:spacing w:line="283" w:lineRule="atLeast"/>
              <w:rPr>
                <w:sz w:val="22"/>
                <w:szCs w:val="22"/>
                <w:highlight w:val="yellow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>срок передачи прав – бессрочно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EB" w:rsidRDefault="007171EB">
            <w:pPr>
              <w:spacing w:line="283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7171EB" w:rsidRDefault="007171EB">
            <w:pPr>
              <w:spacing w:line="283" w:lineRule="atLeast"/>
              <w:ind w:left="142" w:right="25" w:firstLine="15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 xml:space="preserve"> - копия сертификата ФСТЭК России на программное обеспечение (далее - ПО);</w:t>
            </w:r>
          </w:p>
          <w:p w:rsidR="007171EB" w:rsidRDefault="007171EB">
            <w:pPr>
              <w:spacing w:line="283" w:lineRule="atLeast"/>
              <w:ind w:right="171" w:firstLine="157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>- формуляр на ПО.</w:t>
            </w:r>
          </w:p>
        </w:tc>
      </w:tr>
      <w:tr w:rsidR="007171EB" w:rsidTr="00C072FA">
        <w:trPr>
          <w:cantSplit/>
          <w:trHeight w:val="1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EB" w:rsidRDefault="007171EB">
            <w:pPr>
              <w:numPr>
                <w:ilvl w:val="0"/>
                <w:numId w:val="1"/>
              </w:numPr>
              <w:spacing w:line="283" w:lineRule="atLeast"/>
              <w:ind w:left="0" w:firstLine="11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EB" w:rsidRPr="007171EB" w:rsidRDefault="007171EB">
            <w:pPr>
              <w:spacing w:line="283" w:lineRule="atLeast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>Компакт-диск с дистрибутивом ПО ViPNet Client 5 for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PT Astra Serif"/>
                <w:sz w:val="22"/>
                <w:szCs w:val="22"/>
                <w:lang w:eastAsia="en-US"/>
              </w:rPr>
              <w:t>Linux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EB" w:rsidRDefault="007171EB">
            <w:pPr>
              <w:spacing w:line="283" w:lineRule="atLeast"/>
              <w:jc w:val="center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7171EB" w:rsidRDefault="007171EB">
            <w:pPr>
              <w:spacing w:line="283" w:lineRule="atLeast"/>
              <w:ind w:right="171" w:firstLine="157"/>
              <w:rPr>
                <w:sz w:val="22"/>
                <w:szCs w:val="22"/>
              </w:rPr>
            </w:pPr>
            <w:r>
              <w:rPr>
                <w:rFonts w:eastAsia="PT Astra Serif"/>
                <w:sz w:val="22"/>
                <w:szCs w:val="22"/>
                <w:lang w:eastAsia="en-US"/>
              </w:rPr>
              <w:t>- компакт-диск с дистрибутивом ПО</w:t>
            </w:r>
          </w:p>
        </w:tc>
      </w:tr>
    </w:tbl>
    <w:p w:rsidR="00BF4072" w:rsidRPr="00D23DF1" w:rsidRDefault="00BF4072">
      <w:pPr>
        <w:pStyle w:val="111111111111"/>
        <w:tabs>
          <w:tab w:val="clear" w:pos="360"/>
        </w:tabs>
        <w:spacing w:before="0" w:after="0" w:line="240" w:lineRule="auto"/>
        <w:ind w:left="709" w:firstLine="0"/>
        <w:rPr>
          <w:sz w:val="22"/>
          <w:szCs w:val="22"/>
          <w:lang w:val="ru-RU"/>
        </w:rPr>
      </w:pPr>
    </w:p>
    <w:p w:rsidR="00BF4072" w:rsidRDefault="00DD3E4D">
      <w:pPr>
        <w:pStyle w:val="111111111111"/>
        <w:tabs>
          <w:tab w:val="clear" w:pos="360"/>
          <w:tab w:val="clear" w:pos="993"/>
        </w:tabs>
        <w:spacing w:before="0" w:after="0" w:line="240" w:lineRule="auto"/>
        <w:ind w:left="0" w:firstLine="851"/>
        <w:jc w:val="both"/>
        <w:rPr>
          <w:sz w:val="22"/>
          <w:szCs w:val="22"/>
          <w:lang w:val="ru-RU"/>
        </w:rPr>
      </w:pPr>
      <w:r>
        <w:rPr>
          <w:rFonts w:eastAsia="PT Astra Serif"/>
          <w:b w:val="0"/>
          <w:sz w:val="22"/>
          <w:szCs w:val="22"/>
          <w:lang w:val="ru-RU"/>
        </w:rPr>
        <w:t>В связи с тем, что защищённая сеть Управления Федеральной службы государственной регистрации, кадастра и картографии по Тюменской области VipNet №1274 построена и функционирует на программных продуктах ViPNet компании «Инфотекс», а выполняемые работы, предоставляемая документация и носители необходимы для взаимодействия с сетью ViPNet № 1274, то эквивалент не допускается.</w:t>
      </w:r>
    </w:p>
    <w:p w:rsidR="00BF4072" w:rsidRDefault="00DD3E4D">
      <w:pPr>
        <w:pStyle w:val="111111111111"/>
        <w:tabs>
          <w:tab w:val="clear" w:pos="360"/>
          <w:tab w:val="clear" w:pos="993"/>
        </w:tabs>
        <w:spacing w:before="0" w:after="0" w:line="240" w:lineRule="auto"/>
        <w:ind w:left="0" w:firstLine="851"/>
        <w:jc w:val="both"/>
        <w:rPr>
          <w:sz w:val="22"/>
          <w:szCs w:val="22"/>
          <w:lang w:val="ru-RU"/>
        </w:rPr>
      </w:pPr>
      <w:r>
        <w:rPr>
          <w:rFonts w:eastAsia="PT Astra Serif"/>
          <w:b w:val="0"/>
          <w:sz w:val="22"/>
          <w:szCs w:val="22"/>
          <w:lang w:val="ru-RU"/>
        </w:rPr>
        <w:t xml:space="preserve">Исполнитель передаёт Заказчику компакт-диск с дистрибутивом ПО ViPNet Client </w:t>
      </w:r>
      <w:r w:rsidR="001B7423">
        <w:rPr>
          <w:rFonts w:eastAsia="PT Astra Serif"/>
          <w:b w:val="0"/>
          <w:sz w:val="22"/>
          <w:szCs w:val="22"/>
          <w:lang w:val="ru-RU"/>
        </w:rPr>
        <w:t>5</w:t>
      </w:r>
      <w:r>
        <w:rPr>
          <w:rFonts w:eastAsia="PT Astra Serif"/>
          <w:b w:val="0"/>
          <w:sz w:val="22"/>
          <w:szCs w:val="22"/>
          <w:lang w:val="ru-RU"/>
        </w:rPr>
        <w:t xml:space="preserve"> for Linux (укомплектованный: Паспортом (Формуляром) на ПО ViPNet Client </w:t>
      </w:r>
      <w:r w:rsidR="001B7423">
        <w:rPr>
          <w:rFonts w:eastAsia="PT Astra Serif"/>
          <w:b w:val="0"/>
          <w:sz w:val="22"/>
          <w:szCs w:val="22"/>
          <w:lang w:val="ru-RU"/>
        </w:rPr>
        <w:t>5</w:t>
      </w:r>
      <w:r>
        <w:rPr>
          <w:rFonts w:eastAsia="PT Astra Serif"/>
          <w:b w:val="0"/>
          <w:sz w:val="22"/>
          <w:szCs w:val="22"/>
          <w:lang w:val="ru-RU"/>
        </w:rPr>
        <w:t xml:space="preserve"> for Linux.</w:t>
      </w:r>
    </w:p>
    <w:p w:rsidR="00BF4072" w:rsidRDefault="00BF4072">
      <w:pPr>
        <w:pStyle w:val="111111111111"/>
        <w:tabs>
          <w:tab w:val="clear" w:pos="360"/>
          <w:tab w:val="clear" w:pos="993"/>
        </w:tabs>
        <w:spacing w:before="0" w:after="0" w:line="240" w:lineRule="auto"/>
        <w:ind w:left="0" w:firstLine="709"/>
        <w:jc w:val="both"/>
        <w:rPr>
          <w:sz w:val="22"/>
          <w:szCs w:val="22"/>
          <w:lang w:val="ru-RU"/>
        </w:rPr>
      </w:pPr>
    </w:p>
    <w:p w:rsidR="00BF4072" w:rsidRDefault="00DD3E4D">
      <w:pPr>
        <w:pStyle w:val="111111111111"/>
        <w:tabs>
          <w:tab w:val="clear" w:pos="360"/>
        </w:tabs>
        <w:spacing w:before="0" w:after="0" w:line="240" w:lineRule="auto"/>
        <w:ind w:left="0" w:firstLine="709"/>
        <w:jc w:val="both"/>
        <w:rPr>
          <w:sz w:val="22"/>
          <w:szCs w:val="22"/>
          <w:lang w:val="ru-RU"/>
        </w:rPr>
      </w:pPr>
      <w:r>
        <w:rPr>
          <w:rFonts w:eastAsia="PT Astra Serif"/>
          <w:sz w:val="22"/>
          <w:szCs w:val="22"/>
          <w:lang w:val="ru-RU"/>
        </w:rPr>
        <w:t>2. Требования к Исполнителю</w:t>
      </w:r>
    </w:p>
    <w:p w:rsidR="00BF4072" w:rsidRDefault="00DD3E4D">
      <w:pPr>
        <w:pStyle w:val="111111111111"/>
        <w:tabs>
          <w:tab w:val="clear" w:pos="360"/>
          <w:tab w:val="clear" w:pos="993"/>
        </w:tabs>
        <w:spacing w:before="0" w:after="0" w:line="240" w:lineRule="auto"/>
        <w:ind w:left="0" w:firstLine="0"/>
        <w:jc w:val="both"/>
        <w:rPr>
          <w:b w:val="0"/>
          <w:sz w:val="22"/>
          <w:szCs w:val="22"/>
          <w:lang w:val="ru-RU"/>
        </w:rPr>
      </w:pPr>
      <w:r>
        <w:rPr>
          <w:rFonts w:eastAsia="PT Astra Serif"/>
          <w:sz w:val="22"/>
          <w:szCs w:val="22"/>
          <w:lang w:val="ru-RU"/>
        </w:rPr>
        <w:tab/>
      </w:r>
      <w:r>
        <w:rPr>
          <w:rFonts w:eastAsia="PT Astra Serif"/>
          <w:b w:val="0"/>
          <w:sz w:val="22"/>
          <w:szCs w:val="22"/>
          <w:lang w:val="ru-RU"/>
        </w:rPr>
        <w:t>Перед началом оказания услуг во исполнение требований Федерального закона Российской Федерации от 04 мая 2011 г. № 99-ФЗ «О лицензировании отдельных видов деятельности» Исполнителем предоставляется Заказчику копия действующей лицензии:</w:t>
      </w:r>
    </w:p>
    <w:p w:rsidR="00BF4072" w:rsidRDefault="00DD3E4D">
      <w:pPr>
        <w:pStyle w:val="111111111111"/>
        <w:tabs>
          <w:tab w:val="clear" w:pos="360"/>
          <w:tab w:val="clear" w:pos="993"/>
        </w:tabs>
        <w:spacing w:before="0" w:after="0" w:line="240" w:lineRule="auto"/>
        <w:ind w:left="0" w:firstLine="0"/>
        <w:jc w:val="both"/>
        <w:rPr>
          <w:b w:val="0"/>
          <w:sz w:val="22"/>
          <w:szCs w:val="22"/>
          <w:lang w:val="ru-RU"/>
        </w:rPr>
      </w:pPr>
      <w:r>
        <w:rPr>
          <w:rFonts w:eastAsia="PT Astra Serif"/>
          <w:b w:val="0"/>
          <w:sz w:val="22"/>
          <w:szCs w:val="22"/>
          <w:lang w:val="ru-RU"/>
        </w:rPr>
        <w:tab/>
        <w:t>- Лицензия ФСБ России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работы, предусмотренные пунктами 12, 20, 21 перечня работ и оказываемых услуг, составляющих лицензируемую деятельность, в отношении шифровальных (криптографических) средств, являющихся приложением к Положению, утвержденному постановлением Правительства Российской Федерации от 16 апреля 2012 г. № 313.</w:t>
      </w:r>
    </w:p>
    <w:p w:rsidR="006D510C" w:rsidRDefault="00DD3E4D">
      <w:pPr>
        <w:pStyle w:val="111111111111"/>
        <w:tabs>
          <w:tab w:val="clear" w:pos="360"/>
          <w:tab w:val="clear" w:pos="993"/>
        </w:tabs>
        <w:spacing w:before="0" w:after="0" w:line="240" w:lineRule="auto"/>
        <w:ind w:left="0" w:firstLine="0"/>
        <w:jc w:val="both"/>
        <w:rPr>
          <w:lang w:val="ru-RU"/>
        </w:rPr>
      </w:pPr>
      <w:r>
        <w:rPr>
          <w:rFonts w:eastAsia="PT Astra Serif"/>
          <w:b w:val="0"/>
          <w:sz w:val="22"/>
          <w:szCs w:val="22"/>
          <w:lang w:val="ru-RU"/>
        </w:rPr>
        <w:tab/>
        <w:t>Исполнитель должен обладать неисключительными правами на распространение приобретаемого программного обеспечения.</w:t>
      </w:r>
      <w:r w:rsidR="006D510C" w:rsidRPr="006D510C">
        <w:rPr>
          <w:lang w:val="ru-RU"/>
        </w:rPr>
        <w:t xml:space="preserve"> </w:t>
      </w:r>
    </w:p>
    <w:p w:rsidR="00BF4072" w:rsidRDefault="006D510C" w:rsidP="006D510C">
      <w:pPr>
        <w:pStyle w:val="111111111111"/>
        <w:tabs>
          <w:tab w:val="clear" w:pos="360"/>
          <w:tab w:val="clear" w:pos="993"/>
        </w:tabs>
        <w:spacing w:before="0" w:after="0" w:line="240" w:lineRule="auto"/>
        <w:ind w:left="0" w:firstLine="709"/>
        <w:jc w:val="both"/>
        <w:rPr>
          <w:rFonts w:eastAsia="PT Astra Serif"/>
          <w:b w:val="0"/>
          <w:sz w:val="22"/>
          <w:szCs w:val="22"/>
          <w:lang w:val="ru-RU"/>
        </w:rPr>
      </w:pPr>
      <w:r w:rsidRPr="006D510C">
        <w:rPr>
          <w:rFonts w:eastAsia="PT Astra Serif"/>
          <w:b w:val="0"/>
          <w:sz w:val="22"/>
          <w:szCs w:val="22"/>
          <w:lang w:val="ru-RU"/>
        </w:rPr>
        <w:lastRenderedPageBreak/>
        <w:t xml:space="preserve">Исполнитель должен обеспечить своими силами доставку и установку приобретаемого ПО по адресу заказчика, а именно: г. </w:t>
      </w:r>
      <w:r>
        <w:rPr>
          <w:rFonts w:eastAsia="PT Astra Serif"/>
          <w:b w:val="0"/>
          <w:sz w:val="22"/>
          <w:szCs w:val="22"/>
          <w:lang w:val="ru-RU"/>
        </w:rPr>
        <w:t>Тюмень</w:t>
      </w:r>
      <w:r w:rsidRPr="006D510C">
        <w:rPr>
          <w:rFonts w:eastAsia="PT Astra Serif"/>
          <w:b w:val="0"/>
          <w:sz w:val="22"/>
          <w:szCs w:val="22"/>
          <w:lang w:val="ru-RU"/>
        </w:rPr>
        <w:t xml:space="preserve">, </w:t>
      </w:r>
      <w:r>
        <w:rPr>
          <w:rFonts w:eastAsia="PT Astra Serif"/>
          <w:b w:val="0"/>
          <w:sz w:val="22"/>
          <w:szCs w:val="22"/>
          <w:lang w:val="ru-RU"/>
        </w:rPr>
        <w:t xml:space="preserve">ул. Луначарского, </w:t>
      </w:r>
      <w:r w:rsidRPr="007F51B9">
        <w:rPr>
          <w:rFonts w:eastAsia="PT Astra Serif"/>
          <w:b w:val="0"/>
          <w:sz w:val="22"/>
          <w:szCs w:val="22"/>
          <w:lang w:val="ru-RU"/>
        </w:rPr>
        <w:t xml:space="preserve">42 (тел. </w:t>
      </w:r>
      <w:r w:rsidR="008679AF" w:rsidRPr="007F51B9">
        <w:rPr>
          <w:rFonts w:eastAsia="PT Astra Serif"/>
          <w:b w:val="0"/>
          <w:sz w:val="22"/>
          <w:szCs w:val="22"/>
          <w:lang w:val="ru-RU"/>
        </w:rPr>
        <w:t>8 (3452) 43-31-79</w:t>
      </w:r>
      <w:r w:rsidRPr="007F51B9">
        <w:rPr>
          <w:rFonts w:eastAsia="PT Astra Serif"/>
          <w:b w:val="0"/>
          <w:sz w:val="22"/>
          <w:szCs w:val="22"/>
          <w:lang w:val="ru-RU"/>
        </w:rPr>
        <w:t>)</w:t>
      </w:r>
      <w:r w:rsidRPr="006D510C">
        <w:rPr>
          <w:rFonts w:eastAsia="PT Astra Serif"/>
          <w:b w:val="0"/>
          <w:sz w:val="22"/>
          <w:szCs w:val="22"/>
          <w:lang w:val="ru-RU"/>
        </w:rPr>
        <w:t xml:space="preserve"> в рабочие дни: понедельник-четверг с 09.00 до 18.00, пятниц</w:t>
      </w:r>
      <w:r>
        <w:rPr>
          <w:rFonts w:eastAsia="PT Astra Serif"/>
          <w:b w:val="0"/>
          <w:sz w:val="22"/>
          <w:szCs w:val="22"/>
          <w:lang w:val="ru-RU"/>
        </w:rPr>
        <w:t>а с 09.00 до 16.45, обед с 13.15 до 14.00</w:t>
      </w:r>
      <w:r w:rsidRPr="006D510C">
        <w:rPr>
          <w:rFonts w:eastAsia="PT Astra Serif"/>
          <w:b w:val="0"/>
          <w:sz w:val="22"/>
          <w:szCs w:val="22"/>
          <w:lang w:val="ru-RU"/>
        </w:rPr>
        <w:t>.</w:t>
      </w:r>
    </w:p>
    <w:p w:rsidR="006D510C" w:rsidRDefault="006D510C">
      <w:pPr>
        <w:pStyle w:val="111111111111"/>
        <w:tabs>
          <w:tab w:val="clear" w:pos="360"/>
          <w:tab w:val="clear" w:pos="993"/>
        </w:tabs>
        <w:spacing w:before="0" w:after="0" w:line="240" w:lineRule="auto"/>
        <w:ind w:left="0" w:firstLine="0"/>
        <w:jc w:val="both"/>
        <w:rPr>
          <w:rFonts w:eastAsia="PT Astra Serif"/>
          <w:b w:val="0"/>
          <w:sz w:val="22"/>
          <w:szCs w:val="22"/>
          <w:lang w:val="ru-RU"/>
        </w:rPr>
      </w:pPr>
    </w:p>
    <w:p w:rsidR="006D510C" w:rsidRDefault="006D510C">
      <w:pPr>
        <w:pStyle w:val="111111111111"/>
        <w:tabs>
          <w:tab w:val="clear" w:pos="360"/>
          <w:tab w:val="clear" w:pos="993"/>
        </w:tabs>
        <w:spacing w:before="0" w:after="0" w:line="240" w:lineRule="auto"/>
        <w:ind w:left="0" w:firstLine="0"/>
        <w:jc w:val="both"/>
        <w:rPr>
          <w:b w:val="0"/>
          <w:sz w:val="22"/>
          <w:szCs w:val="22"/>
          <w:lang w:val="ru-RU"/>
        </w:rPr>
      </w:pPr>
    </w:p>
    <w:p w:rsidR="006D510C" w:rsidRPr="00CD133B" w:rsidRDefault="00DD3E4D" w:rsidP="006D510C">
      <w:pPr>
        <w:pStyle w:val="111111111111"/>
        <w:tabs>
          <w:tab w:val="clear" w:pos="360"/>
        </w:tabs>
        <w:spacing w:before="0" w:after="0" w:line="240" w:lineRule="auto"/>
        <w:ind w:left="0" w:firstLine="709"/>
        <w:jc w:val="both"/>
        <w:rPr>
          <w:sz w:val="22"/>
          <w:szCs w:val="22"/>
          <w:lang w:val="ru-RU"/>
        </w:rPr>
      </w:pPr>
      <w:r w:rsidRPr="006D510C">
        <w:rPr>
          <w:rFonts w:eastAsia="PT Astra Serif"/>
          <w:sz w:val="22"/>
          <w:szCs w:val="22"/>
          <w:lang w:val="ru-RU"/>
        </w:rPr>
        <w:tab/>
      </w:r>
      <w:r w:rsidR="006D510C" w:rsidRPr="00CD133B">
        <w:rPr>
          <w:rFonts w:eastAsia="PT Astra Serif"/>
          <w:sz w:val="22"/>
          <w:szCs w:val="22"/>
          <w:lang w:val="ru-RU"/>
        </w:rPr>
        <w:t>3. Общие требования к средству криптографической защиты информации, его качеству, техническим характеристикам и безопасности</w:t>
      </w:r>
    </w:p>
    <w:p w:rsidR="006D510C" w:rsidRPr="00CD133B" w:rsidRDefault="006D510C" w:rsidP="006D510C">
      <w:pPr>
        <w:tabs>
          <w:tab w:val="left" w:pos="993"/>
        </w:tabs>
        <w:contextualSpacing/>
        <w:rPr>
          <w:sz w:val="22"/>
          <w:szCs w:val="22"/>
        </w:rPr>
      </w:pPr>
    </w:p>
    <w:p w:rsidR="006D510C" w:rsidRPr="00CD133B" w:rsidRDefault="006D510C" w:rsidP="006D510C">
      <w:pPr>
        <w:ind w:firstLine="708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Требования к средству криптографической защи</w:t>
      </w:r>
      <w:r w:rsidR="001B7423">
        <w:rPr>
          <w:rFonts w:eastAsia="PT Astra Serif"/>
          <w:sz w:val="22"/>
          <w:szCs w:val="22"/>
        </w:rPr>
        <w:t>ты информации ПО ViPNet Client 5</w:t>
      </w:r>
      <w:r w:rsidRPr="00CD133B">
        <w:rPr>
          <w:rFonts w:eastAsia="PT Astra Serif"/>
          <w:sz w:val="22"/>
          <w:szCs w:val="22"/>
        </w:rPr>
        <w:t>.х (КС2):</w:t>
      </w:r>
    </w:p>
    <w:p w:rsidR="006D510C" w:rsidRPr="00CD133B" w:rsidRDefault="006D510C" w:rsidP="006D510C">
      <w:pPr>
        <w:ind w:firstLine="708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В качестве средства защиты информации для клиентских компонент VPN-сети (далее – VPN-клиент) должен использоваться программный комплекс, отвечающий следующим требованиям: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VPN-клиент должен быть полностью совместим с персональными компьютерами (далее - ПК) управления VPN-сетью, в части:</w:t>
      </w:r>
    </w:p>
    <w:p w:rsidR="006D510C" w:rsidRPr="00CD133B" w:rsidRDefault="006D510C" w:rsidP="006D510C">
      <w:pPr>
        <w:widowControl/>
        <w:numPr>
          <w:ilvl w:val="0"/>
          <w:numId w:val="6"/>
        </w:numPr>
        <w:snapToGrid/>
        <w:spacing w:after="200" w:line="276" w:lineRule="auto"/>
        <w:ind w:left="1134" w:firstLine="0"/>
        <w:rPr>
          <w:sz w:val="22"/>
          <w:szCs w:val="22"/>
        </w:rPr>
      </w:pPr>
      <w:r w:rsidRPr="00CD133B">
        <w:rPr>
          <w:rFonts w:eastAsia="PT Astra Serif"/>
          <w:sz w:val="22"/>
          <w:szCs w:val="22"/>
          <w:lang w:val="en-US"/>
        </w:rPr>
        <w:t xml:space="preserve">обновления </w:t>
      </w:r>
      <w:r w:rsidRPr="00CD133B">
        <w:rPr>
          <w:rFonts w:eastAsia="PT Astra Serif"/>
          <w:sz w:val="22"/>
          <w:szCs w:val="22"/>
        </w:rPr>
        <w:t>программного обеспечения</w:t>
      </w:r>
      <w:r w:rsidRPr="00CD133B">
        <w:rPr>
          <w:rFonts w:eastAsia="PT Astra Serif"/>
          <w:sz w:val="22"/>
          <w:szCs w:val="22"/>
          <w:lang w:val="en-US"/>
        </w:rPr>
        <w:t>;</w:t>
      </w:r>
    </w:p>
    <w:p w:rsidR="006D510C" w:rsidRPr="00CD133B" w:rsidRDefault="006D510C" w:rsidP="006D510C">
      <w:pPr>
        <w:widowControl/>
        <w:numPr>
          <w:ilvl w:val="0"/>
          <w:numId w:val="6"/>
        </w:numPr>
        <w:snapToGrid/>
        <w:spacing w:after="200" w:line="276" w:lineRule="auto"/>
        <w:ind w:left="1134" w:firstLine="0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 xml:space="preserve">автоматического обновления справочной и ключевой информации </w:t>
      </w:r>
      <w:r w:rsidRPr="00CD133B">
        <w:rPr>
          <w:rFonts w:eastAsia="PT Astra Serif"/>
          <w:sz w:val="22"/>
          <w:szCs w:val="22"/>
          <w:lang w:val="en-US"/>
        </w:rPr>
        <w:t>VPN</w:t>
      </w:r>
      <w:r w:rsidRPr="00CD133B">
        <w:rPr>
          <w:rFonts w:eastAsia="PT Astra Serif"/>
          <w:sz w:val="22"/>
          <w:szCs w:val="22"/>
        </w:rPr>
        <w:t>-сети;</w:t>
      </w:r>
    </w:p>
    <w:p w:rsidR="006D510C" w:rsidRPr="00CD133B" w:rsidRDefault="006D510C" w:rsidP="006D510C">
      <w:pPr>
        <w:widowControl/>
        <w:numPr>
          <w:ilvl w:val="0"/>
          <w:numId w:val="6"/>
        </w:numPr>
        <w:snapToGrid/>
        <w:spacing w:after="200" w:line="276" w:lineRule="auto"/>
        <w:ind w:left="1134" w:firstLine="0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управления политиками безопасности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VPN-клиент должен быть полностью совместим с VPN-шлюзами, представленными выше, в части шифрования/расшифрования отправляемого/принимаемого IP-трафика.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Поддерживать прозрачную работу через различные NAT-устройства.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Обеспечивать безопасную передачу (приём) данных VPN-шлюзам и VPN-клиентам (точка-точка) с использованием произвольной телекоммуникационной инфраструктуры IP-сетей, включая сети связи общего пользования.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Содержать драйвер сетевой защиты, непосредственно взаимодействующий с драйвером сетевого интерфейса и осуществляющий контроль, и фильтрацию сетевого трафика.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Содержать сервис управления драйвером сетевой защиты, обеспечивающий функционирование узла в защищенной сети, а именно загрузку в драйвер защиты правил фильтрации, справочной информации о структуре защищенной сети и ключей шифрования, сведений о сетевых параметрах доступа для узлов защищённой сети, передачу в ПО VPN-клиента результатов обработки IP-пакетов.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Содержать драйвер шифрования IP-пакетов, осуществляющий шифрование и имитозащиту сетевого трафика на ключах, созданных в ПК управления VPN-сетью.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Обеспечивать конфиденциальность, целостность и аутентификацию каждого IP-пакета.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Обеспечивать настройки сетевых фильтров, параметров доступа к VPN-узлам и аудита событий.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Содержать приложение, осуществляющее настройку фильтров, подготовку необходимых фильтров и ключевой информации для загрузки в драйвер, аудит основных событий, ограничение интерфейса пользователя и администратора в ПО VPN-клиента, а также установку соответствующих фильтров IP-трафика в дополнение к собственным настроенным правилам фильтрации трафика.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lastRenderedPageBreak/>
        <w:t>Содержать систему обновления, обеспечивающую обновление ключевой и справочной информации, а также ПО VPN-клиента.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Содержать сервис регистрации пользователя, обеспечивающий обработку событий аутентификации пользователя.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Содержать модуль, реализующий обмен управляющей, адресной и ключевой информацией с программным обеспечением централизованного управления защищенной сетью, отправку, приём и маршрутизацию электронных документов.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Содержать ПО для обмена зашифрованными и подписанными сообщениями.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Содержать программу, осуществляющую первичную установку справочно-ключевой информации, сформированной в центре управления защищенной сетью.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Осуществлять функции персонального межсетевого экрана, обеспечивающие:</w:t>
      </w:r>
    </w:p>
    <w:p w:rsidR="006D510C" w:rsidRPr="00CD133B" w:rsidRDefault="006D510C" w:rsidP="006D510C">
      <w:pPr>
        <w:widowControl/>
        <w:numPr>
          <w:ilvl w:val="0"/>
          <w:numId w:val="6"/>
        </w:numPr>
        <w:snapToGrid/>
        <w:spacing w:after="200" w:line="276" w:lineRule="auto"/>
        <w:ind w:left="1134" w:firstLine="0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контроль сетевого трафика, проходящего через сетевые интерфейсы;</w:t>
      </w:r>
    </w:p>
    <w:p w:rsidR="006D510C" w:rsidRPr="00CD133B" w:rsidRDefault="006D510C" w:rsidP="006D510C">
      <w:pPr>
        <w:widowControl/>
        <w:numPr>
          <w:ilvl w:val="0"/>
          <w:numId w:val="6"/>
        </w:numPr>
        <w:snapToGrid/>
        <w:spacing w:after="200" w:line="276" w:lineRule="auto"/>
        <w:ind w:left="1134" w:firstLine="0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фильтрацию IP-пакетов по заданным правилам для зашифрованного и открытого сетевых трафиков по совокупности критериев (IP-адреса, протоколы, порты);</w:t>
      </w:r>
    </w:p>
    <w:p w:rsidR="006D510C" w:rsidRPr="00CD133B" w:rsidRDefault="006D510C" w:rsidP="006D510C">
      <w:pPr>
        <w:widowControl/>
        <w:numPr>
          <w:ilvl w:val="0"/>
          <w:numId w:val="6"/>
        </w:numPr>
        <w:snapToGrid/>
        <w:spacing w:after="200" w:line="276" w:lineRule="auto"/>
        <w:ind w:left="1134" w:firstLine="0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реализацию режима</w:t>
      </w:r>
      <w:r w:rsidRPr="00CD133B">
        <w:rPr>
          <w:rFonts w:eastAsia="PT Astra Serif"/>
          <w:sz w:val="22"/>
          <w:szCs w:val="22"/>
          <w:lang w:val="en-US"/>
        </w:rPr>
        <w:t xml:space="preserve"> инициативных соединений.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Иметь в своем составе ПО для осуществления защищенных почтовых услуг с возможностями аутентификации отправителя и получателя, квитирования (доставлено, прочитано).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Иметь в своем составе ПО для реализации дополнительных сервисов: защищённый чат, защищённая конференция, защищённый обмен файлами.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Автоматически обрабатывать обновления, полученные из ПК управления VPN-сетью.</w:t>
      </w:r>
    </w:p>
    <w:p w:rsidR="006D510C" w:rsidRPr="00CD133B" w:rsidRDefault="006D510C" w:rsidP="006D510C">
      <w:pPr>
        <w:widowControl/>
        <w:numPr>
          <w:ilvl w:val="0"/>
          <w:numId w:val="5"/>
        </w:numPr>
        <w:snapToGrid/>
        <w:spacing w:after="200" w:line="276" w:lineRule="auto"/>
        <w:ind w:left="1134" w:hanging="425"/>
        <w:rPr>
          <w:sz w:val="22"/>
          <w:szCs w:val="22"/>
        </w:rPr>
      </w:pPr>
      <w:r w:rsidRPr="00CD133B">
        <w:rPr>
          <w:rFonts w:eastAsia="PT Astra Serif"/>
          <w:sz w:val="22"/>
          <w:szCs w:val="22"/>
        </w:rPr>
        <w:t>Должен функционировать под управлением операционной системы Astra Linux Special Edition 1.7 все обновления, Astra Linux Special Edition 1.8 все обновления.</w:t>
      </w:r>
    </w:p>
    <w:p w:rsidR="006D510C" w:rsidRPr="00CD133B" w:rsidRDefault="006D510C" w:rsidP="006D510C">
      <w:pPr>
        <w:pStyle w:val="ad"/>
        <w:ind w:firstLine="708"/>
        <w:jc w:val="both"/>
        <w:rPr>
          <w:rFonts w:ascii="Times New Roman" w:hAnsi="Times New Roman"/>
        </w:rPr>
      </w:pPr>
      <w:r w:rsidRPr="00CD133B">
        <w:rPr>
          <w:rFonts w:ascii="Times New Roman" w:eastAsia="PT Astra Serif" w:hAnsi="Times New Roman"/>
        </w:rPr>
        <w:t xml:space="preserve">Стоимость услуг включает </w:t>
      </w:r>
      <w:r w:rsidRPr="00CD133B">
        <w:rPr>
          <w:rFonts w:ascii="Times New Roman" w:eastAsia="PT Astra Serif" w:hAnsi="Times New Roman"/>
          <w:spacing w:val="-1"/>
        </w:rPr>
        <w:t xml:space="preserve">в себя все расходы и затраты, </w:t>
      </w:r>
      <w:r w:rsidRPr="00CD133B">
        <w:rPr>
          <w:rFonts w:ascii="Times New Roman" w:eastAsia="PT Astra Serif" w:hAnsi="Times New Roman"/>
        </w:rPr>
        <w:t>в т.ч. расходы на страхование, выплату заработной платы, уплату таможенных пошлин, уплату налогов, сборов и других обязательных платежей, а также иных расходов Исполнителя, связанных с исполнением контракта.</w:t>
      </w:r>
    </w:p>
    <w:p w:rsidR="006D510C" w:rsidRDefault="006D510C" w:rsidP="006D510C">
      <w:pPr>
        <w:pStyle w:val="22222222222222"/>
        <w:spacing w:line="240" w:lineRule="auto"/>
        <w:rPr>
          <w:rFonts w:eastAsia="PT Astra Serif"/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Услуга должна быть осуществлена по адресу</w:t>
      </w:r>
      <w:r>
        <w:rPr>
          <w:rFonts w:eastAsia="PT Astra Serif"/>
          <w:sz w:val="22"/>
          <w:szCs w:val="22"/>
          <w:lang w:val="ru-RU"/>
        </w:rPr>
        <w:t>:</w:t>
      </w:r>
      <w:r w:rsidRPr="006D510C">
        <w:rPr>
          <w:lang w:val="ru-RU"/>
        </w:rPr>
        <w:t xml:space="preserve"> </w:t>
      </w:r>
      <w:r w:rsidRPr="006D510C">
        <w:rPr>
          <w:rFonts w:eastAsia="PT Astra Serif"/>
          <w:sz w:val="22"/>
          <w:szCs w:val="22"/>
          <w:lang w:val="ru-RU"/>
        </w:rPr>
        <w:t>г. Тюм</w:t>
      </w:r>
      <w:r>
        <w:rPr>
          <w:rFonts w:eastAsia="PT Astra Serif"/>
          <w:sz w:val="22"/>
          <w:szCs w:val="22"/>
          <w:lang w:val="ru-RU"/>
        </w:rPr>
        <w:t>е</w:t>
      </w:r>
      <w:r w:rsidRPr="006D510C">
        <w:rPr>
          <w:rFonts w:eastAsia="PT Astra Serif"/>
          <w:sz w:val="22"/>
          <w:szCs w:val="22"/>
          <w:lang w:val="ru-RU"/>
        </w:rPr>
        <w:t xml:space="preserve">нь, ул. Луначарского, 42 </w:t>
      </w:r>
      <w:r w:rsidR="008679AF">
        <w:rPr>
          <w:rFonts w:eastAsia="PT Astra Serif"/>
          <w:sz w:val="22"/>
          <w:szCs w:val="22"/>
          <w:lang w:val="ru-RU"/>
        </w:rPr>
        <w:br/>
      </w:r>
      <w:r w:rsidRPr="006D510C">
        <w:rPr>
          <w:rFonts w:eastAsia="PT Astra Serif"/>
          <w:sz w:val="22"/>
          <w:szCs w:val="22"/>
          <w:lang w:val="ru-RU"/>
        </w:rPr>
        <w:t xml:space="preserve">(тел. </w:t>
      </w:r>
      <w:r w:rsidR="008679AF">
        <w:rPr>
          <w:rFonts w:eastAsia="PT Astra Serif"/>
          <w:sz w:val="22"/>
          <w:szCs w:val="22"/>
          <w:lang w:val="ru-RU"/>
        </w:rPr>
        <w:t>8 (3452) 43-31-79</w:t>
      </w:r>
      <w:r w:rsidRPr="006D510C">
        <w:rPr>
          <w:rFonts w:eastAsia="PT Astra Serif"/>
          <w:sz w:val="22"/>
          <w:szCs w:val="22"/>
          <w:lang w:val="ru-RU"/>
        </w:rPr>
        <w:t>) в рабочие дни: понедельник-четверг с 09.00 до 18.00, пятниц</w:t>
      </w:r>
      <w:r>
        <w:rPr>
          <w:rFonts w:eastAsia="PT Astra Serif"/>
          <w:sz w:val="22"/>
          <w:szCs w:val="22"/>
          <w:lang w:val="ru-RU"/>
        </w:rPr>
        <w:t>а с 09.00 до 16.45, обед с 13.15 до 14.00</w:t>
      </w:r>
      <w:r w:rsidRPr="00CD133B">
        <w:rPr>
          <w:rFonts w:eastAsia="PT Astra Serif"/>
          <w:sz w:val="22"/>
          <w:szCs w:val="22"/>
          <w:lang w:val="ru-RU"/>
        </w:rPr>
        <w:t xml:space="preserve">. </w:t>
      </w:r>
    </w:p>
    <w:p w:rsidR="006D510C" w:rsidRPr="006D510C" w:rsidRDefault="006D510C" w:rsidP="006D510C">
      <w:pPr>
        <w:pStyle w:val="111111111111"/>
        <w:tabs>
          <w:tab w:val="clear" w:pos="360"/>
        </w:tabs>
        <w:spacing w:before="0" w:after="0" w:line="240" w:lineRule="auto"/>
        <w:ind w:left="0" w:firstLine="993"/>
        <w:jc w:val="both"/>
        <w:rPr>
          <w:rFonts w:eastAsia="PT Astra Serif"/>
          <w:sz w:val="22"/>
          <w:szCs w:val="22"/>
          <w:lang w:val="ru-RU"/>
        </w:rPr>
      </w:pPr>
      <w:r>
        <w:rPr>
          <w:rFonts w:eastAsia="PT Astra Serif"/>
          <w:sz w:val="22"/>
          <w:szCs w:val="22"/>
          <w:lang w:val="ru-RU"/>
        </w:rPr>
        <w:t xml:space="preserve">4. </w:t>
      </w:r>
      <w:r w:rsidRPr="00CD133B">
        <w:rPr>
          <w:rFonts w:eastAsia="PT Astra Serif"/>
          <w:sz w:val="22"/>
          <w:szCs w:val="22"/>
          <w:lang w:val="ru-RU"/>
        </w:rPr>
        <w:t>Общие требования к услуге</w:t>
      </w:r>
    </w:p>
    <w:p w:rsidR="006D510C" w:rsidRPr="00CD133B" w:rsidRDefault="006D510C" w:rsidP="006D510C">
      <w:pPr>
        <w:pStyle w:val="22222222222222"/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Услуга должна проводиться в соответствии со следующими нормативными правовыми актами, методическими документами:</w:t>
      </w:r>
    </w:p>
    <w:p w:rsidR="006D510C" w:rsidRPr="00CD133B" w:rsidRDefault="006D510C" w:rsidP="006D510C">
      <w:pPr>
        <w:pStyle w:val="22222222222222"/>
        <w:numPr>
          <w:ilvl w:val="0"/>
          <w:numId w:val="2"/>
        </w:numPr>
        <w:tabs>
          <w:tab w:val="left" w:pos="993"/>
        </w:tabs>
        <w:spacing w:line="240" w:lineRule="auto"/>
        <w:rPr>
          <w:color w:val="000000"/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Приказ ФСБ РФ от 09.02.2005 № 66 (ред. от 12.04.2010) "Об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ПКЗ-2005)" (Зарегистрировано в Минюсте РФ 03.03.2005 № 6382);</w:t>
      </w:r>
    </w:p>
    <w:p w:rsidR="006D510C" w:rsidRPr="00CD133B" w:rsidRDefault="006D510C" w:rsidP="006D510C">
      <w:pPr>
        <w:pStyle w:val="22222222222222"/>
        <w:numPr>
          <w:ilvl w:val="0"/>
          <w:numId w:val="2"/>
        </w:numPr>
        <w:tabs>
          <w:tab w:val="left" w:pos="993"/>
        </w:tabs>
        <w:spacing w:line="240" w:lineRule="auto"/>
        <w:rPr>
          <w:color w:val="000000"/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Приказ ФАПСИ от 13.06.2001 № 152 "Об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тайну" (Зарегистрировано в Минюсте РФ 06.08.2001 № 2848).</w:t>
      </w:r>
    </w:p>
    <w:p w:rsidR="006D510C" w:rsidRPr="00CD133B" w:rsidRDefault="006D510C" w:rsidP="006D510C">
      <w:pPr>
        <w:pStyle w:val="22222222222222"/>
        <w:tabs>
          <w:tab w:val="left" w:pos="993"/>
        </w:tabs>
        <w:spacing w:line="240" w:lineRule="auto"/>
        <w:rPr>
          <w:color w:val="151515"/>
          <w:sz w:val="22"/>
          <w:szCs w:val="22"/>
          <w:shd w:val="clear" w:color="auto" w:fill="FFFFFF"/>
          <w:lang w:val="ru-RU"/>
        </w:rPr>
      </w:pPr>
      <w:r w:rsidRPr="00CD133B">
        <w:rPr>
          <w:rFonts w:eastAsia="PT Astra Serif"/>
          <w:color w:val="151515"/>
          <w:sz w:val="22"/>
          <w:szCs w:val="22"/>
          <w:shd w:val="clear" w:color="auto" w:fill="FFFFFF"/>
          <w:lang w:val="ru-RU"/>
        </w:rPr>
        <w:t xml:space="preserve">Исполнитель осуществляет </w:t>
      </w:r>
      <w:r w:rsidRPr="00CD133B">
        <w:rPr>
          <w:rStyle w:val="docdata"/>
          <w:rFonts w:eastAsia="PT Astra Serif"/>
          <w:color w:val="151515"/>
          <w:sz w:val="22"/>
          <w:szCs w:val="22"/>
          <w:shd w:val="clear" w:color="auto" w:fill="FFFFFF"/>
          <w:lang w:val="ru-RU"/>
        </w:rPr>
        <w:t xml:space="preserve">передачу Заказчику права на использование Комплекта ПО ViPNet Client </w:t>
      </w:r>
      <w:r w:rsidR="001B7423">
        <w:rPr>
          <w:rStyle w:val="docdata"/>
          <w:rFonts w:eastAsia="PT Astra Serif"/>
          <w:color w:val="151515"/>
          <w:sz w:val="22"/>
          <w:szCs w:val="22"/>
          <w:shd w:val="clear" w:color="auto" w:fill="FFFFFF"/>
          <w:lang w:val="ru-RU"/>
        </w:rPr>
        <w:t>5</w:t>
      </w:r>
      <w:r w:rsidRPr="00CD133B">
        <w:rPr>
          <w:rStyle w:val="docdata"/>
          <w:rFonts w:eastAsia="PT Astra Serif"/>
          <w:color w:val="151515"/>
          <w:sz w:val="22"/>
          <w:szCs w:val="22"/>
          <w:shd w:val="clear" w:color="auto" w:fill="FFFFFF"/>
          <w:lang w:val="ru-RU"/>
        </w:rPr>
        <w:t xml:space="preserve"> for Linux (КС2) и ViPNet EndPoint Protection (Расширение лицензии) (Win to Lin), </w:t>
      </w:r>
      <w:r w:rsidRPr="00CD133B">
        <w:rPr>
          <w:rStyle w:val="docdata"/>
          <w:rFonts w:eastAsia="PT Astra Serif"/>
          <w:color w:val="151515"/>
          <w:sz w:val="22"/>
          <w:szCs w:val="22"/>
          <w:shd w:val="clear" w:color="auto" w:fill="FFFFFF"/>
          <w:lang w:val="ru-RU"/>
        </w:rPr>
        <w:lastRenderedPageBreak/>
        <w:t xml:space="preserve">сертификатов активации сервиса совместной технической поддержки ПО ViPNet Client </w:t>
      </w:r>
      <w:r w:rsidR="001B7423">
        <w:rPr>
          <w:rStyle w:val="docdata"/>
          <w:rFonts w:eastAsia="PT Astra Serif"/>
          <w:color w:val="151515"/>
          <w:sz w:val="22"/>
          <w:szCs w:val="22"/>
          <w:shd w:val="clear" w:color="auto" w:fill="FFFFFF"/>
          <w:lang w:val="ru-RU"/>
        </w:rPr>
        <w:t>5</w:t>
      </w:r>
      <w:r w:rsidRPr="00CD133B">
        <w:rPr>
          <w:rStyle w:val="docdata"/>
          <w:rFonts w:eastAsia="PT Astra Serif"/>
          <w:color w:val="151515"/>
          <w:sz w:val="22"/>
          <w:szCs w:val="22"/>
          <w:shd w:val="clear" w:color="auto" w:fill="FFFFFF"/>
          <w:lang w:val="ru-RU"/>
        </w:rPr>
        <w:t xml:space="preserve"> for </w:t>
      </w:r>
      <w:r w:rsidRPr="00CD133B">
        <w:rPr>
          <w:rFonts w:eastAsia="PT Astra Serif"/>
          <w:color w:val="151515"/>
          <w:sz w:val="22"/>
          <w:szCs w:val="22"/>
          <w:shd w:val="clear" w:color="auto" w:fill="FFFFFF"/>
          <w:lang w:val="ru-RU"/>
        </w:rPr>
        <w:t xml:space="preserve">Linux (КС2) </w:t>
      </w:r>
      <w:r w:rsidRPr="00CD133B">
        <w:rPr>
          <w:rStyle w:val="docdata"/>
          <w:rFonts w:eastAsia="PT Astra Serif"/>
          <w:color w:val="151515"/>
          <w:sz w:val="22"/>
          <w:szCs w:val="22"/>
          <w:shd w:val="clear" w:color="auto" w:fill="FFFFFF"/>
          <w:lang w:val="ru-RU"/>
        </w:rPr>
        <w:t xml:space="preserve">и дистрибутива на ПО ViPNet Client </w:t>
      </w:r>
      <w:r w:rsidR="001B7423">
        <w:rPr>
          <w:rStyle w:val="docdata"/>
          <w:rFonts w:eastAsia="PT Astra Serif"/>
          <w:color w:val="151515"/>
          <w:sz w:val="22"/>
          <w:szCs w:val="22"/>
          <w:shd w:val="clear" w:color="auto" w:fill="FFFFFF"/>
          <w:lang w:val="ru-RU"/>
        </w:rPr>
        <w:t>5</w:t>
      </w:r>
      <w:r w:rsidRPr="00CD133B">
        <w:rPr>
          <w:rFonts w:eastAsia="PT Astra Serif"/>
          <w:color w:val="151515"/>
          <w:sz w:val="22"/>
          <w:szCs w:val="22"/>
          <w:shd w:val="clear" w:color="auto" w:fill="FFFFFF"/>
          <w:lang w:val="ru-RU"/>
        </w:rPr>
        <w:t xml:space="preserve"> for Linux (KC2) </w:t>
      </w:r>
      <w:r w:rsidRPr="00CD133B">
        <w:rPr>
          <w:rStyle w:val="docdata"/>
          <w:rFonts w:eastAsia="PT Astra Serif"/>
          <w:color w:val="151515"/>
          <w:sz w:val="22"/>
          <w:szCs w:val="22"/>
          <w:shd w:val="clear" w:color="auto" w:fill="FFFFFF"/>
          <w:lang w:val="ru-RU"/>
        </w:rPr>
        <w:t>в составе и объёмах, приведённых в Таблице 1.</w:t>
      </w:r>
    </w:p>
    <w:p w:rsidR="006D510C" w:rsidRPr="00CD133B" w:rsidRDefault="006D510C" w:rsidP="006D510C">
      <w:pPr>
        <w:pStyle w:val="22222222222222"/>
        <w:tabs>
          <w:tab w:val="left" w:pos="993"/>
        </w:tabs>
        <w:spacing w:line="240" w:lineRule="auto"/>
        <w:rPr>
          <w:color w:val="151515"/>
          <w:sz w:val="22"/>
          <w:szCs w:val="22"/>
          <w:lang w:val="ru-RU"/>
        </w:rPr>
      </w:pPr>
    </w:p>
    <w:p w:rsidR="006D510C" w:rsidRPr="00CD133B" w:rsidRDefault="006D510C" w:rsidP="006D510C">
      <w:pPr>
        <w:pStyle w:val="111111111111"/>
        <w:tabs>
          <w:tab w:val="clear" w:pos="360"/>
        </w:tabs>
        <w:spacing w:before="0" w:after="0" w:line="240" w:lineRule="auto"/>
        <w:ind w:left="709" w:firstLine="0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5. Требования к установочному комплекту средств криптографической защиты информации для ViPNet-сети № 1274, их количеству и составу</w:t>
      </w:r>
    </w:p>
    <w:p w:rsidR="006D510C" w:rsidRPr="00CD133B" w:rsidRDefault="006D510C" w:rsidP="006D510C">
      <w:pPr>
        <w:pStyle w:val="111111111111"/>
        <w:tabs>
          <w:tab w:val="clear" w:pos="360"/>
        </w:tabs>
        <w:spacing w:before="0" w:after="0" w:line="240" w:lineRule="auto"/>
        <w:ind w:left="709" w:firstLine="0"/>
        <w:rPr>
          <w:sz w:val="22"/>
          <w:szCs w:val="22"/>
          <w:lang w:val="ru-RU"/>
        </w:rPr>
      </w:pPr>
    </w:p>
    <w:p w:rsidR="006D510C" w:rsidRPr="00CD133B" w:rsidRDefault="006D510C" w:rsidP="006D510C">
      <w:pPr>
        <w:pStyle w:val="111111111111"/>
        <w:tabs>
          <w:tab w:val="clear" w:pos="360"/>
        </w:tabs>
        <w:spacing w:before="0" w:after="0" w:line="240" w:lineRule="auto"/>
        <w:ind w:left="0" w:firstLine="709"/>
        <w:jc w:val="both"/>
        <w:rPr>
          <w:b w:val="0"/>
          <w:bCs/>
          <w:sz w:val="22"/>
          <w:szCs w:val="22"/>
          <w:lang w:val="ru-RU"/>
        </w:rPr>
      </w:pPr>
      <w:r w:rsidRPr="00CD133B">
        <w:rPr>
          <w:rFonts w:eastAsia="PT Astra Serif"/>
          <w:b w:val="0"/>
          <w:bCs/>
          <w:sz w:val="22"/>
          <w:szCs w:val="22"/>
          <w:lang w:val="ru-RU"/>
        </w:rPr>
        <w:t>Общие требования к установочному комплекту средств криптографической защиты информации для ViPNet-сети № 1274:</w:t>
      </w:r>
    </w:p>
    <w:p w:rsidR="006D510C" w:rsidRPr="00CD133B" w:rsidRDefault="006D510C" w:rsidP="006D510C">
      <w:pPr>
        <w:pStyle w:val="22222222222222"/>
        <w:numPr>
          <w:ilvl w:val="0"/>
          <w:numId w:val="3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права на использование продуктов ViPNet должны быть бессрочными;</w:t>
      </w:r>
    </w:p>
    <w:p w:rsidR="006D510C" w:rsidRPr="00CD133B" w:rsidRDefault="006D510C" w:rsidP="006D510C">
      <w:pPr>
        <w:pStyle w:val="22222222222222"/>
        <w:numPr>
          <w:ilvl w:val="0"/>
          <w:numId w:val="3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все поставляемые продукты ViPNet, сертификаты активации сервисов совместной технической поддержки продуктов ViPNet должны быть новыми, свободными от прав на них третьих лиц и других обременений, не должны быть предметом спора или залога;</w:t>
      </w:r>
    </w:p>
    <w:p w:rsidR="006D510C" w:rsidRPr="00CD133B" w:rsidRDefault="006D510C" w:rsidP="006D510C">
      <w:pPr>
        <w:pStyle w:val="22222222222222"/>
        <w:numPr>
          <w:ilvl w:val="0"/>
          <w:numId w:val="3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bCs/>
          <w:sz w:val="22"/>
          <w:szCs w:val="22"/>
          <w:lang w:val="ru-RU"/>
        </w:rPr>
        <w:t xml:space="preserve">поставляемые сертификаты активации сервисов технической поддержки продуктов </w:t>
      </w:r>
      <w:r w:rsidRPr="00CD133B">
        <w:rPr>
          <w:rFonts w:eastAsia="PT Astra Serif"/>
          <w:sz w:val="22"/>
          <w:szCs w:val="22"/>
          <w:lang w:val="ru-RU"/>
        </w:rPr>
        <w:t>ViPNet должны быть выпущены производителем продуктов ViPNet и соответствовать продуктам ViPNet Заказчика;</w:t>
      </w:r>
    </w:p>
    <w:p w:rsidR="006D510C" w:rsidRPr="00CD133B" w:rsidRDefault="006D510C" w:rsidP="006D510C">
      <w:pPr>
        <w:pStyle w:val="22222222222222"/>
        <w:numPr>
          <w:ilvl w:val="0"/>
          <w:numId w:val="3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поставляемая версия программного обеспечения продуктов ViPNet должна иметь сертификаты соответствия требованиям информационной безопасности, обеспечивающие необходимый уровень защиты информации;</w:t>
      </w:r>
    </w:p>
    <w:p w:rsidR="006D510C" w:rsidRPr="00CD133B" w:rsidRDefault="006D510C" w:rsidP="006D510C">
      <w:pPr>
        <w:pStyle w:val="22222222222222"/>
        <w:numPr>
          <w:ilvl w:val="0"/>
          <w:numId w:val="3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 xml:space="preserve">поставляемая версия программного обеспечения продуктов ViPNet </w:t>
      </w:r>
      <w:r w:rsidRPr="00CD133B">
        <w:rPr>
          <w:rFonts w:eastAsia="PT Astra Serif"/>
          <w:bCs/>
          <w:sz w:val="22"/>
          <w:szCs w:val="22"/>
          <w:lang w:val="ru-RU"/>
        </w:rPr>
        <w:t>должна быть совместима с другими компонентами защищенной сети ViPNet Заказчика.</w:t>
      </w:r>
    </w:p>
    <w:p w:rsidR="006D510C" w:rsidRPr="00CD133B" w:rsidRDefault="006D510C" w:rsidP="006D510C">
      <w:pPr>
        <w:pStyle w:val="22222222222222"/>
        <w:spacing w:line="240" w:lineRule="auto"/>
        <w:rPr>
          <w:sz w:val="22"/>
          <w:szCs w:val="22"/>
        </w:rPr>
      </w:pPr>
      <w:r w:rsidRPr="00CD133B">
        <w:rPr>
          <w:rFonts w:eastAsia="PT Astra Serif"/>
          <w:sz w:val="22"/>
          <w:szCs w:val="22"/>
          <w:lang w:val="ru-RU"/>
        </w:rPr>
        <w:t>В комплект должны входить:</w:t>
      </w:r>
    </w:p>
    <w:p w:rsidR="006D510C" w:rsidRPr="00CD133B" w:rsidRDefault="006D510C" w:rsidP="006D510C">
      <w:pPr>
        <w:pStyle w:val="22222222222222"/>
        <w:numPr>
          <w:ilvl w:val="0"/>
          <w:numId w:val="4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дистрибутив с программным обеспечением средств защиты информации на компакт-диске;</w:t>
      </w:r>
    </w:p>
    <w:p w:rsidR="006D510C" w:rsidRPr="00CD133B" w:rsidRDefault="006D510C" w:rsidP="006D510C">
      <w:pPr>
        <w:pStyle w:val="22222222222222"/>
        <w:numPr>
          <w:ilvl w:val="0"/>
          <w:numId w:val="4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документация на программное обеспечение средств защиты информации в электронном виде на компакт-диске (общее описание средств защиты информации, инструкции по работе со средствами защиты информации т.д.);</w:t>
      </w:r>
    </w:p>
    <w:p w:rsidR="006D510C" w:rsidRPr="00CD133B" w:rsidRDefault="006D510C" w:rsidP="006D510C">
      <w:pPr>
        <w:pStyle w:val="22222222222222"/>
        <w:numPr>
          <w:ilvl w:val="0"/>
          <w:numId w:val="4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формуляры на средства защиты информации;</w:t>
      </w:r>
    </w:p>
    <w:p w:rsidR="006D510C" w:rsidRPr="00CD133B" w:rsidRDefault="006D510C" w:rsidP="006D510C">
      <w:pPr>
        <w:pStyle w:val="22222222222222"/>
        <w:numPr>
          <w:ilvl w:val="0"/>
          <w:numId w:val="4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копии сертификатов соответствия средств защиты информации требованиям ФСБ России;</w:t>
      </w:r>
    </w:p>
    <w:p w:rsidR="006D510C" w:rsidRPr="00CD133B" w:rsidRDefault="006D510C" w:rsidP="006D510C">
      <w:pPr>
        <w:pStyle w:val="22222222222222"/>
        <w:numPr>
          <w:ilvl w:val="0"/>
          <w:numId w:val="4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>сертификаты активации сервиса совместной технической поддержки средств защиты информации производителем;</w:t>
      </w:r>
    </w:p>
    <w:p w:rsidR="006D510C" w:rsidRPr="001A1C61" w:rsidRDefault="006D510C" w:rsidP="006D510C">
      <w:pPr>
        <w:pStyle w:val="22222222222222"/>
        <w:numPr>
          <w:ilvl w:val="0"/>
          <w:numId w:val="4"/>
        </w:numPr>
        <w:tabs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CD133B">
        <w:rPr>
          <w:rFonts w:eastAsia="PT Astra Serif"/>
          <w:sz w:val="22"/>
          <w:szCs w:val="22"/>
          <w:lang w:val="ru-RU"/>
        </w:rPr>
        <w:t xml:space="preserve">копии лицензионных соглашений, предоставляющих право Заказчику на использование </w:t>
      </w:r>
      <w:r w:rsidRPr="001A1C61">
        <w:rPr>
          <w:rFonts w:eastAsia="PT Astra Serif"/>
          <w:sz w:val="22"/>
          <w:szCs w:val="22"/>
          <w:lang w:val="ru-RU"/>
        </w:rPr>
        <w:t>программных комплексов защиты информации в необходимом количестве.</w:t>
      </w:r>
    </w:p>
    <w:p w:rsidR="006D510C" w:rsidRPr="00AA2F90" w:rsidRDefault="006D510C" w:rsidP="006D510C">
      <w:pPr>
        <w:pStyle w:val="111111111111"/>
        <w:tabs>
          <w:tab w:val="clear" w:pos="360"/>
        </w:tabs>
        <w:spacing w:before="0" w:after="0" w:line="240" w:lineRule="auto"/>
        <w:ind w:left="709" w:firstLine="0"/>
        <w:rPr>
          <w:sz w:val="22"/>
          <w:szCs w:val="22"/>
        </w:rPr>
      </w:pPr>
      <w:r w:rsidRPr="001B7423">
        <w:rPr>
          <w:rFonts w:eastAsia="PT Astra Serif"/>
          <w:color w:val="FFFFFF" w:themeColor="background1"/>
          <w:sz w:val="22"/>
          <w:szCs w:val="22"/>
          <w:lang w:val="ru-RU"/>
        </w:rPr>
        <w:t xml:space="preserve">6. </w:t>
      </w:r>
      <w:r w:rsidRPr="00AA2F90">
        <w:rPr>
          <w:rFonts w:eastAsia="PT Astra Serif"/>
          <w:sz w:val="22"/>
          <w:szCs w:val="22"/>
          <w:lang w:val="ru-RU"/>
        </w:rPr>
        <w:t>Срок оказания услуг:</w:t>
      </w:r>
    </w:p>
    <w:p w:rsidR="006D510C" w:rsidRPr="00AA2F90" w:rsidRDefault="00AA2F90" w:rsidP="006D510C">
      <w:pPr>
        <w:pStyle w:val="22222222222222"/>
        <w:numPr>
          <w:ilvl w:val="0"/>
          <w:numId w:val="4"/>
        </w:numPr>
        <w:tabs>
          <w:tab w:val="left" w:pos="993"/>
        </w:tabs>
        <w:spacing w:line="240" w:lineRule="auto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eastAsia="PT Astra Serif"/>
          <w:sz w:val="22"/>
          <w:szCs w:val="22"/>
          <w:lang w:val="ru-RU"/>
        </w:rPr>
        <w:t>60</w:t>
      </w:r>
      <w:r w:rsidR="006D510C" w:rsidRPr="00AA2F90">
        <w:rPr>
          <w:rFonts w:eastAsia="PT Astra Serif"/>
          <w:sz w:val="22"/>
          <w:szCs w:val="22"/>
          <w:lang w:val="ru-RU"/>
        </w:rPr>
        <w:t xml:space="preserve"> </w:t>
      </w:r>
      <w:r>
        <w:rPr>
          <w:rFonts w:eastAsia="PT Astra Serif"/>
          <w:sz w:val="22"/>
          <w:szCs w:val="22"/>
          <w:lang w:val="ru-RU"/>
        </w:rPr>
        <w:t>календарных дней</w:t>
      </w:r>
      <w:r w:rsidR="006D510C" w:rsidRPr="00AA2F90">
        <w:rPr>
          <w:rFonts w:eastAsia="PT Astra Serif"/>
          <w:sz w:val="22"/>
          <w:szCs w:val="22"/>
          <w:lang w:val="ru-RU"/>
        </w:rPr>
        <w:t xml:space="preserve"> с </w:t>
      </w:r>
      <w:r w:rsidR="008679AF" w:rsidRPr="00AA2F90">
        <w:rPr>
          <w:rFonts w:eastAsia="PT Astra Serif"/>
          <w:sz w:val="22"/>
          <w:szCs w:val="22"/>
          <w:lang w:val="ru-RU"/>
        </w:rPr>
        <w:t>даты</w:t>
      </w:r>
      <w:r w:rsidR="006D510C" w:rsidRPr="00AA2F90">
        <w:rPr>
          <w:rFonts w:eastAsia="PT Astra Serif"/>
          <w:sz w:val="22"/>
          <w:szCs w:val="22"/>
          <w:lang w:val="ru-RU"/>
        </w:rPr>
        <w:t xml:space="preserve"> заключения Контракта</w:t>
      </w:r>
      <w:r w:rsidR="006D510C" w:rsidRPr="00AA2F90">
        <w:rPr>
          <w:rFonts w:ascii="PT Astra Serif" w:eastAsia="PT Astra Serif" w:hAnsi="PT Astra Serif" w:cs="PT Astra Serif"/>
          <w:sz w:val="28"/>
          <w:szCs w:val="28"/>
          <w:lang w:val="ru-RU"/>
        </w:rPr>
        <w:t>.</w:t>
      </w:r>
    </w:p>
    <w:p w:rsidR="00BF4072" w:rsidRPr="00E929F0" w:rsidRDefault="00E929F0">
      <w:pPr>
        <w:pStyle w:val="ac"/>
        <w:rPr>
          <w:b/>
          <w:sz w:val="22"/>
          <w:szCs w:val="22"/>
          <w:lang w:eastAsia="en-US"/>
        </w:rPr>
      </w:pPr>
      <w:r w:rsidRPr="00E929F0">
        <w:rPr>
          <w:b/>
          <w:sz w:val="22"/>
          <w:szCs w:val="22"/>
          <w:lang w:eastAsia="en-US"/>
        </w:rPr>
        <w:t xml:space="preserve">                  Срок действия контракта до 30.09.2026 г.</w:t>
      </w:r>
    </w:p>
    <w:p w:rsidR="00BF4072" w:rsidRPr="00AA2F90" w:rsidRDefault="00BF4072">
      <w:pPr>
        <w:tabs>
          <w:tab w:val="left" w:pos="426"/>
        </w:tabs>
        <w:rPr>
          <w:sz w:val="22"/>
          <w:szCs w:val="22"/>
        </w:rPr>
      </w:pPr>
    </w:p>
    <w:p w:rsidR="007F51B9" w:rsidRDefault="007F51B9">
      <w:pPr>
        <w:tabs>
          <w:tab w:val="left" w:pos="426"/>
        </w:tabs>
        <w:rPr>
          <w:sz w:val="22"/>
          <w:szCs w:val="22"/>
        </w:rPr>
      </w:pPr>
    </w:p>
    <w:p w:rsidR="007F51B9" w:rsidRPr="007F51B9" w:rsidRDefault="007F51B9" w:rsidP="007F51B9">
      <w:pPr>
        <w:spacing w:line="240" w:lineRule="auto"/>
        <w:rPr>
          <w:sz w:val="22"/>
          <w:szCs w:val="26"/>
        </w:rPr>
      </w:pPr>
      <w:r w:rsidRPr="007F51B9">
        <w:rPr>
          <w:sz w:val="22"/>
          <w:szCs w:val="26"/>
        </w:rPr>
        <w:t xml:space="preserve">Начальник отдела эксплуатации </w:t>
      </w:r>
    </w:p>
    <w:p w:rsidR="007F51B9" w:rsidRPr="007F51B9" w:rsidRDefault="007F51B9" w:rsidP="007F51B9">
      <w:pPr>
        <w:spacing w:line="240" w:lineRule="auto"/>
        <w:rPr>
          <w:sz w:val="22"/>
          <w:szCs w:val="26"/>
        </w:rPr>
      </w:pPr>
      <w:r w:rsidRPr="007F51B9">
        <w:rPr>
          <w:sz w:val="22"/>
          <w:szCs w:val="26"/>
        </w:rPr>
        <w:t xml:space="preserve">информационных систем, технических </w:t>
      </w:r>
    </w:p>
    <w:p w:rsidR="007F51B9" w:rsidRPr="007F51B9" w:rsidRDefault="007F51B9" w:rsidP="007F51B9">
      <w:pPr>
        <w:spacing w:line="240" w:lineRule="auto"/>
        <w:rPr>
          <w:sz w:val="22"/>
          <w:szCs w:val="26"/>
        </w:rPr>
      </w:pPr>
      <w:r w:rsidRPr="007F51B9">
        <w:rPr>
          <w:sz w:val="22"/>
          <w:szCs w:val="26"/>
        </w:rPr>
        <w:t>средств и каналов связи                                                                                                    А.Н. Антропов</w:t>
      </w:r>
    </w:p>
    <w:p w:rsidR="007F51B9" w:rsidRPr="007F51B9" w:rsidRDefault="007F51B9" w:rsidP="007F51B9">
      <w:pPr>
        <w:rPr>
          <w:sz w:val="22"/>
        </w:rPr>
      </w:pPr>
    </w:p>
    <w:sectPr w:rsidR="007F51B9" w:rsidRPr="007F51B9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EE" w:rsidRDefault="002876EE">
      <w:pPr>
        <w:spacing w:line="240" w:lineRule="auto"/>
      </w:pPr>
      <w:r>
        <w:separator/>
      </w:r>
    </w:p>
  </w:endnote>
  <w:endnote w:type="continuationSeparator" w:id="0">
    <w:p w:rsidR="002876EE" w:rsidRDefault="00287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EE" w:rsidRDefault="002876EE">
      <w:r>
        <w:separator/>
      </w:r>
    </w:p>
  </w:footnote>
  <w:footnote w:type="continuationSeparator" w:id="0">
    <w:p w:rsidR="002876EE" w:rsidRDefault="0028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72" w:rsidRDefault="00DD3E4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4072" w:rsidRDefault="00DD3E4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B482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VYFQMAAN4GAAAOAAAAZHJzL2Uyb0RvYy54bWysVd1u0zAUvkfiHSzfZ0narEurpVPXLAip&#10;YhMDce06zhrh2JHt9QfEBTwKj4C0G5DgFbo34tht0m4MiQEXcU58fnzOdz6fHJ8sK47mTOlSigSH&#10;BwFGTFCZl+Iqwa9fZV6MkTZE5IRLwRK8YhqfDJ8+OV7UA9aRM8lzphAEEXqwqBM8M6Ye+L6mM1YR&#10;fSBrJkBZSFURA5/qys8VWUD0ivudIOj5C6nyWknKtIbddKPEQxe/KBg150WhmUE8wZCbcaty69Su&#10;/vCYDK4UqWcl3aZB/iKLipQCDm1DpcQQdK3KX0JVJVVSy8IcUFn5sihKylwNUE0Y3KvmckZq5moB&#10;cHTdwqT/X1j6Yn6hUJknuIuRIBW0aP15fbP+evvx9tP6+/oLPDdo/QNe30DoWsAWtR6A32UNnmZ5&#10;KpfQ+GZfw6bFYVmoyr6hQgR6gH7Vws2WBlHrFHfiOAAVBV3zAfH9nXuttHnGZIWskGAF/XQwk/lE&#10;m41pY2JPEzIrOXc95QItEtzrHgbOodVAcC6sLWQBMbbSplfv+0H/LD6LIy/q9M68KEhTb5SNI6+X&#10;hUeHaTcdj9Pwg40XRoNZmedM2PMa3oTRn/Vly+BNx1vmaMnL3IazKTn+szFXaE6Audw4gCH3PSv/&#10;bhYONyjqXkVhJwpOO30v68VHXpRFh17/KIi9IOyf9ntB1I/S7G5Fk1Kwf6/oDvh7SZOB7Vdb2JQT&#10;+tZy57el2XR2pYFZ0zff0nBDNyeZFQdD292XrABGO9Y9gCWhlIkWT2dtrQpA/jGOW3uHtpszj3Fm&#10;jYc7WQrTOlelkMox9h4F8rcNBYqNPYCyV7cVzXK6BCitOJX5Cm6nknBp4ILpmmYl4D4h2lwQBRMO&#10;NmFqm3NYCi7hpsithNFMqncP7Vt7IDhoMVrAxEywgJGOEX8uYCBBQNMIqhGmjSCuq7EEIocuFyeC&#10;gzK8EQslqzcwykf2DFARQeGkBJtGHJvN1IZfAWWjkTOCEVoTMxGXNbWhXbPr0bWBKeCGww6JLVgw&#10;RB2XtgPfTun9b2e1+y0NfwIAAP//AwBQSwMEFAAGAAgAAAAhAOcqirzWAAAABQEAAA8AAABkcnMv&#10;ZG93bnJldi54bWxMj0FLw0AQhe9C/8MyBW92Yw+SxGyKlnrpRVoFr9PsmAR3Z0N2m8Z/7yiCXoZ5&#10;vOG9b6rN7J2aaIx9YAO3qwwUcRNsz62B15enmxxUTMgWXWAy8EkRNvXiqsLShgsfaDqmVkkIxxIN&#10;dCkNpdax6chjXIWBWLz3MHpMIsdW2xEvEu6dXmfZnfbYszR0ONC2o+bjePbSu3dvUyjSodHTzj7O&#10;ecHP+8KY6+X8cA8q0Zz+juEbX9ChFqZTOLONyhmQR9LPFG+d5yJPv4uuK/2fvv4CAAD//wMAUEsB&#10;Ai0AFAAGAAgAAAAhALaDOJL+AAAA4QEAABMAAAAAAAAAAAAAAAAAAAAAAFtDb250ZW50X1R5cGVz&#10;XS54bWxQSwECLQAUAAYACAAAACEAOP0h/9YAAACUAQAACwAAAAAAAAAAAAAAAAAvAQAAX3JlbHMv&#10;LnJlbHNQSwECLQAUAAYACAAAACEAjmT1WBUDAADeBgAADgAAAAAAAAAAAAAAAAAuAgAAZHJzL2Uy&#10;b0RvYy54bWxQSwECLQAUAAYACAAAACEA5yqKvNYAAAAFAQAADwAAAAAAAAAAAAAAAABvBQAAZHJz&#10;L2Rvd25yZXYueG1sUEsFBgAAAAAEAAQA8wAAAHIGAAAAAA==&#10;" filled="f" fillcolor="white [3201]" stroked="f" strokeweight=".5pt">
              <v:textbox style="mso-fit-shape-to-text:t" inset="0,0,0,0">
                <w:txbxContent>
                  <w:p w:rsidR="00BF4072" w:rsidRDefault="00DD3E4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B482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099"/>
    <w:multiLevelType w:val="multilevel"/>
    <w:tmpl w:val="07144099"/>
    <w:lvl w:ilvl="0">
      <w:start w:val="1"/>
      <w:numFmt w:val="decimal"/>
      <w:lvlText w:val="%1."/>
      <w:lvlJc w:val="left"/>
      <w:pPr>
        <w:tabs>
          <w:tab w:val="left" w:pos="426"/>
        </w:tabs>
        <w:ind w:left="786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464" w:hanging="1800"/>
      </w:pPr>
    </w:lvl>
  </w:abstractNum>
  <w:abstractNum w:abstractNumId="1">
    <w:nsid w:val="099A04D9"/>
    <w:multiLevelType w:val="hybridMultilevel"/>
    <w:tmpl w:val="868C4894"/>
    <w:lvl w:ilvl="0" w:tplc="FC4457C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905B13"/>
    <w:multiLevelType w:val="hybridMultilevel"/>
    <w:tmpl w:val="86D40F94"/>
    <w:lvl w:ilvl="0" w:tplc="1C6CC01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8AB5BE3"/>
    <w:multiLevelType w:val="hybridMultilevel"/>
    <w:tmpl w:val="AE36D370"/>
    <w:lvl w:ilvl="0" w:tplc="2C3442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0CCD1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2898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8476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36C10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F814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2E2E4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D0A6E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72C5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3A8718A"/>
    <w:multiLevelType w:val="hybridMultilevel"/>
    <w:tmpl w:val="F4CE0D9A"/>
    <w:lvl w:ilvl="0" w:tplc="2BB40EBA">
      <w:start w:val="1"/>
      <w:numFmt w:val="bullet"/>
      <w:lvlText w:val="–"/>
      <w:lvlJc w:val="left"/>
      <w:pPr>
        <w:ind w:left="1407" w:hanging="360"/>
      </w:pPr>
      <w:rPr>
        <w:rFonts w:ascii="Arial" w:eastAsia="Arial" w:hAnsi="Arial" w:cs="Arial" w:hint="default"/>
      </w:rPr>
    </w:lvl>
    <w:lvl w:ilvl="1" w:tplc="459E2FA0">
      <w:start w:val="1"/>
      <w:numFmt w:val="bullet"/>
      <w:lvlText w:val="o"/>
      <w:lvlJc w:val="left"/>
      <w:pPr>
        <w:ind w:left="2127" w:hanging="360"/>
      </w:pPr>
      <w:rPr>
        <w:rFonts w:ascii="Courier New" w:eastAsia="Courier New" w:hAnsi="Courier New" w:cs="Courier New" w:hint="default"/>
      </w:rPr>
    </w:lvl>
    <w:lvl w:ilvl="2" w:tplc="569612A2">
      <w:start w:val="1"/>
      <w:numFmt w:val="bullet"/>
      <w:lvlText w:val="§"/>
      <w:lvlJc w:val="left"/>
      <w:pPr>
        <w:ind w:left="2847" w:hanging="360"/>
      </w:pPr>
      <w:rPr>
        <w:rFonts w:ascii="Wingdings" w:eastAsia="Wingdings" w:hAnsi="Wingdings" w:cs="Wingdings" w:hint="default"/>
      </w:rPr>
    </w:lvl>
    <w:lvl w:ilvl="3" w:tplc="300CC2C6">
      <w:start w:val="1"/>
      <w:numFmt w:val="bullet"/>
      <w:lvlText w:val="·"/>
      <w:lvlJc w:val="left"/>
      <w:pPr>
        <w:ind w:left="3567" w:hanging="360"/>
      </w:pPr>
      <w:rPr>
        <w:rFonts w:ascii="Symbol" w:eastAsia="Symbol" w:hAnsi="Symbol" w:cs="Symbol" w:hint="default"/>
      </w:rPr>
    </w:lvl>
    <w:lvl w:ilvl="4" w:tplc="D486D882">
      <w:start w:val="1"/>
      <w:numFmt w:val="bullet"/>
      <w:lvlText w:val="o"/>
      <w:lvlJc w:val="left"/>
      <w:pPr>
        <w:ind w:left="4287" w:hanging="360"/>
      </w:pPr>
      <w:rPr>
        <w:rFonts w:ascii="Courier New" w:eastAsia="Courier New" w:hAnsi="Courier New" w:cs="Courier New" w:hint="default"/>
      </w:rPr>
    </w:lvl>
    <w:lvl w:ilvl="5" w:tplc="AEB84532">
      <w:start w:val="1"/>
      <w:numFmt w:val="bullet"/>
      <w:lvlText w:val="§"/>
      <w:lvlJc w:val="left"/>
      <w:pPr>
        <w:ind w:left="5007" w:hanging="360"/>
      </w:pPr>
      <w:rPr>
        <w:rFonts w:ascii="Wingdings" w:eastAsia="Wingdings" w:hAnsi="Wingdings" w:cs="Wingdings" w:hint="default"/>
      </w:rPr>
    </w:lvl>
    <w:lvl w:ilvl="6" w:tplc="E3165C38">
      <w:start w:val="1"/>
      <w:numFmt w:val="bullet"/>
      <w:lvlText w:val="·"/>
      <w:lvlJc w:val="left"/>
      <w:pPr>
        <w:ind w:left="5727" w:hanging="360"/>
      </w:pPr>
      <w:rPr>
        <w:rFonts w:ascii="Symbol" w:eastAsia="Symbol" w:hAnsi="Symbol" w:cs="Symbol" w:hint="default"/>
      </w:rPr>
    </w:lvl>
    <w:lvl w:ilvl="7" w:tplc="23E4532A">
      <w:start w:val="1"/>
      <w:numFmt w:val="bullet"/>
      <w:lvlText w:val="o"/>
      <w:lvlJc w:val="left"/>
      <w:pPr>
        <w:ind w:left="6447" w:hanging="360"/>
      </w:pPr>
      <w:rPr>
        <w:rFonts w:ascii="Courier New" w:eastAsia="Courier New" w:hAnsi="Courier New" w:cs="Courier New" w:hint="default"/>
      </w:rPr>
    </w:lvl>
    <w:lvl w:ilvl="8" w:tplc="E2322994">
      <w:start w:val="1"/>
      <w:numFmt w:val="bullet"/>
      <w:lvlText w:val="§"/>
      <w:lvlJc w:val="left"/>
      <w:pPr>
        <w:ind w:left="7167" w:hanging="360"/>
      </w:pPr>
      <w:rPr>
        <w:rFonts w:ascii="Wingdings" w:eastAsia="Wingdings" w:hAnsi="Wingdings" w:cs="Wingdings" w:hint="default"/>
      </w:rPr>
    </w:lvl>
  </w:abstractNum>
  <w:abstractNum w:abstractNumId="5">
    <w:nsid w:val="38334DE3"/>
    <w:multiLevelType w:val="hybridMultilevel"/>
    <w:tmpl w:val="619AB78E"/>
    <w:lvl w:ilvl="0" w:tplc="32E4D59C">
      <w:start w:val="1"/>
      <w:numFmt w:val="bullet"/>
      <w:lvlText w:val="–"/>
      <w:lvlJc w:val="left"/>
      <w:pPr>
        <w:ind w:left="1407" w:hanging="360"/>
      </w:pPr>
      <w:rPr>
        <w:rFonts w:ascii="Arial" w:eastAsia="Arial" w:hAnsi="Arial" w:cs="Arial" w:hint="default"/>
      </w:rPr>
    </w:lvl>
    <w:lvl w:ilvl="1" w:tplc="7F624D98">
      <w:start w:val="1"/>
      <w:numFmt w:val="bullet"/>
      <w:lvlText w:val="o"/>
      <w:lvlJc w:val="left"/>
      <w:pPr>
        <w:ind w:left="2127" w:hanging="360"/>
      </w:pPr>
      <w:rPr>
        <w:rFonts w:ascii="Courier New" w:eastAsia="Courier New" w:hAnsi="Courier New" w:cs="Courier New" w:hint="default"/>
      </w:rPr>
    </w:lvl>
    <w:lvl w:ilvl="2" w:tplc="1BA8678A">
      <w:start w:val="1"/>
      <w:numFmt w:val="bullet"/>
      <w:lvlText w:val="§"/>
      <w:lvlJc w:val="left"/>
      <w:pPr>
        <w:ind w:left="2847" w:hanging="360"/>
      </w:pPr>
      <w:rPr>
        <w:rFonts w:ascii="Wingdings" w:eastAsia="Wingdings" w:hAnsi="Wingdings" w:cs="Wingdings" w:hint="default"/>
      </w:rPr>
    </w:lvl>
    <w:lvl w:ilvl="3" w:tplc="AF7EFAEA">
      <w:start w:val="1"/>
      <w:numFmt w:val="bullet"/>
      <w:lvlText w:val="·"/>
      <w:lvlJc w:val="left"/>
      <w:pPr>
        <w:ind w:left="3567" w:hanging="360"/>
      </w:pPr>
      <w:rPr>
        <w:rFonts w:ascii="Symbol" w:eastAsia="Symbol" w:hAnsi="Symbol" w:cs="Symbol" w:hint="default"/>
      </w:rPr>
    </w:lvl>
    <w:lvl w:ilvl="4" w:tplc="AE9E9A30">
      <w:start w:val="1"/>
      <w:numFmt w:val="bullet"/>
      <w:lvlText w:val="o"/>
      <w:lvlJc w:val="left"/>
      <w:pPr>
        <w:ind w:left="4287" w:hanging="360"/>
      </w:pPr>
      <w:rPr>
        <w:rFonts w:ascii="Courier New" w:eastAsia="Courier New" w:hAnsi="Courier New" w:cs="Courier New" w:hint="default"/>
      </w:rPr>
    </w:lvl>
    <w:lvl w:ilvl="5" w:tplc="B72C8F06">
      <w:start w:val="1"/>
      <w:numFmt w:val="bullet"/>
      <w:lvlText w:val="§"/>
      <w:lvlJc w:val="left"/>
      <w:pPr>
        <w:ind w:left="5007" w:hanging="360"/>
      </w:pPr>
      <w:rPr>
        <w:rFonts w:ascii="Wingdings" w:eastAsia="Wingdings" w:hAnsi="Wingdings" w:cs="Wingdings" w:hint="default"/>
      </w:rPr>
    </w:lvl>
    <w:lvl w:ilvl="6" w:tplc="3E20E3B2">
      <w:start w:val="1"/>
      <w:numFmt w:val="bullet"/>
      <w:lvlText w:val="·"/>
      <w:lvlJc w:val="left"/>
      <w:pPr>
        <w:ind w:left="5727" w:hanging="360"/>
      </w:pPr>
      <w:rPr>
        <w:rFonts w:ascii="Symbol" w:eastAsia="Symbol" w:hAnsi="Symbol" w:cs="Symbol" w:hint="default"/>
      </w:rPr>
    </w:lvl>
    <w:lvl w:ilvl="7" w:tplc="E7C2A6C8">
      <w:start w:val="1"/>
      <w:numFmt w:val="bullet"/>
      <w:lvlText w:val="o"/>
      <w:lvlJc w:val="left"/>
      <w:pPr>
        <w:ind w:left="6447" w:hanging="360"/>
      </w:pPr>
      <w:rPr>
        <w:rFonts w:ascii="Courier New" w:eastAsia="Courier New" w:hAnsi="Courier New" w:cs="Courier New" w:hint="default"/>
      </w:rPr>
    </w:lvl>
    <w:lvl w:ilvl="8" w:tplc="D76E1D58">
      <w:start w:val="1"/>
      <w:numFmt w:val="bullet"/>
      <w:lvlText w:val="§"/>
      <w:lvlJc w:val="left"/>
      <w:pPr>
        <w:ind w:left="7167" w:hanging="360"/>
      </w:pPr>
      <w:rPr>
        <w:rFonts w:ascii="Wingdings" w:eastAsia="Wingdings" w:hAnsi="Wingdings" w:cs="Wingdings" w:hint="default"/>
      </w:rPr>
    </w:lvl>
  </w:abstractNum>
  <w:abstractNum w:abstractNumId="6">
    <w:nsid w:val="56802A34"/>
    <w:multiLevelType w:val="hybridMultilevel"/>
    <w:tmpl w:val="91AC05E8"/>
    <w:lvl w:ilvl="0" w:tplc="EC52CE6C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</w:lvl>
    <w:lvl w:ilvl="1" w:tplc="C322AC1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2" w:tplc="3E0A997A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 w:tplc="852422CA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 w:tplc="12989346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 w:tplc="82C078A2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 w:tplc="54DCD7C8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 w:tplc="B2FC0DEC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 w:tplc="898E91E6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67A44E48"/>
    <w:multiLevelType w:val="hybridMultilevel"/>
    <w:tmpl w:val="E67A77E6"/>
    <w:lvl w:ilvl="0" w:tplc="405C827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8546466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 w:tplc="FE362C3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 w:tplc="0380BDF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 w:tplc="6578365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 w:tplc="241EE7C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 w:tplc="47A4B41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 w:tplc="4D80875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 w:tplc="2C32094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B4"/>
    <w:rsid w:val="00002B7E"/>
    <w:rsid w:val="00035455"/>
    <w:rsid w:val="000364AB"/>
    <w:rsid w:val="00046976"/>
    <w:rsid w:val="000478F8"/>
    <w:rsid w:val="00056E9B"/>
    <w:rsid w:val="00077461"/>
    <w:rsid w:val="000A06DA"/>
    <w:rsid w:val="000C60E3"/>
    <w:rsid w:val="00117904"/>
    <w:rsid w:val="00181BB7"/>
    <w:rsid w:val="00183055"/>
    <w:rsid w:val="001854D8"/>
    <w:rsid w:val="001B7423"/>
    <w:rsid w:val="001D3CFA"/>
    <w:rsid w:val="001F4156"/>
    <w:rsid w:val="001F4729"/>
    <w:rsid w:val="002053A7"/>
    <w:rsid w:val="002078F1"/>
    <w:rsid w:val="002762AD"/>
    <w:rsid w:val="002876EE"/>
    <w:rsid w:val="00295AB3"/>
    <w:rsid w:val="002B482A"/>
    <w:rsid w:val="002E2F18"/>
    <w:rsid w:val="00324B91"/>
    <w:rsid w:val="003278A4"/>
    <w:rsid w:val="00333E24"/>
    <w:rsid w:val="003521F8"/>
    <w:rsid w:val="00373836"/>
    <w:rsid w:val="00373AD9"/>
    <w:rsid w:val="00374C03"/>
    <w:rsid w:val="00377546"/>
    <w:rsid w:val="00381502"/>
    <w:rsid w:val="00386F8D"/>
    <w:rsid w:val="00394891"/>
    <w:rsid w:val="0039517A"/>
    <w:rsid w:val="003B32C5"/>
    <w:rsid w:val="003C6F3D"/>
    <w:rsid w:val="00440A28"/>
    <w:rsid w:val="00471FDE"/>
    <w:rsid w:val="004A2A9D"/>
    <w:rsid w:val="004A6A38"/>
    <w:rsid w:val="004C0B0B"/>
    <w:rsid w:val="004D7934"/>
    <w:rsid w:val="004F52B1"/>
    <w:rsid w:val="00526923"/>
    <w:rsid w:val="00556002"/>
    <w:rsid w:val="005A26B2"/>
    <w:rsid w:val="005C201F"/>
    <w:rsid w:val="005D4602"/>
    <w:rsid w:val="005E27B7"/>
    <w:rsid w:val="0062057F"/>
    <w:rsid w:val="00631164"/>
    <w:rsid w:val="00640080"/>
    <w:rsid w:val="00651327"/>
    <w:rsid w:val="00654AA2"/>
    <w:rsid w:val="00682638"/>
    <w:rsid w:val="006872A2"/>
    <w:rsid w:val="006872A3"/>
    <w:rsid w:val="00687F3B"/>
    <w:rsid w:val="006A66B8"/>
    <w:rsid w:val="006C37F2"/>
    <w:rsid w:val="006D510C"/>
    <w:rsid w:val="00716BE0"/>
    <w:rsid w:val="007171EB"/>
    <w:rsid w:val="00731DC3"/>
    <w:rsid w:val="0076102B"/>
    <w:rsid w:val="007975DD"/>
    <w:rsid w:val="007D361E"/>
    <w:rsid w:val="007F4D1C"/>
    <w:rsid w:val="007F51B9"/>
    <w:rsid w:val="00800138"/>
    <w:rsid w:val="0080343F"/>
    <w:rsid w:val="0082691F"/>
    <w:rsid w:val="00841C7F"/>
    <w:rsid w:val="0084729C"/>
    <w:rsid w:val="00865CE3"/>
    <w:rsid w:val="008679AF"/>
    <w:rsid w:val="008D27A4"/>
    <w:rsid w:val="008E64EF"/>
    <w:rsid w:val="0090270A"/>
    <w:rsid w:val="009225E2"/>
    <w:rsid w:val="00937321"/>
    <w:rsid w:val="00940E61"/>
    <w:rsid w:val="009435B9"/>
    <w:rsid w:val="009555F1"/>
    <w:rsid w:val="0096700C"/>
    <w:rsid w:val="00986A8F"/>
    <w:rsid w:val="009B7A88"/>
    <w:rsid w:val="00A10576"/>
    <w:rsid w:val="00A15EEB"/>
    <w:rsid w:val="00A573A7"/>
    <w:rsid w:val="00A60425"/>
    <w:rsid w:val="00A714F5"/>
    <w:rsid w:val="00A72119"/>
    <w:rsid w:val="00A91A48"/>
    <w:rsid w:val="00A92344"/>
    <w:rsid w:val="00AA2F90"/>
    <w:rsid w:val="00AB16BE"/>
    <w:rsid w:val="00AC7200"/>
    <w:rsid w:val="00AD0DAC"/>
    <w:rsid w:val="00AF01C2"/>
    <w:rsid w:val="00AF6E2F"/>
    <w:rsid w:val="00B044BD"/>
    <w:rsid w:val="00B11599"/>
    <w:rsid w:val="00B97716"/>
    <w:rsid w:val="00BA4881"/>
    <w:rsid w:val="00BD5114"/>
    <w:rsid w:val="00BE1EC9"/>
    <w:rsid w:val="00BF089E"/>
    <w:rsid w:val="00BF3A23"/>
    <w:rsid w:val="00BF4072"/>
    <w:rsid w:val="00C00982"/>
    <w:rsid w:val="00C04FDA"/>
    <w:rsid w:val="00C1102E"/>
    <w:rsid w:val="00C146BD"/>
    <w:rsid w:val="00C157D8"/>
    <w:rsid w:val="00C219EF"/>
    <w:rsid w:val="00C7251A"/>
    <w:rsid w:val="00CB2915"/>
    <w:rsid w:val="00CC3FC8"/>
    <w:rsid w:val="00D07BA2"/>
    <w:rsid w:val="00D10B04"/>
    <w:rsid w:val="00D21BF4"/>
    <w:rsid w:val="00D22582"/>
    <w:rsid w:val="00D23DF1"/>
    <w:rsid w:val="00D353B4"/>
    <w:rsid w:val="00D91A00"/>
    <w:rsid w:val="00D94FD2"/>
    <w:rsid w:val="00D95E58"/>
    <w:rsid w:val="00DA1E80"/>
    <w:rsid w:val="00DA2411"/>
    <w:rsid w:val="00DB0270"/>
    <w:rsid w:val="00DB3ADD"/>
    <w:rsid w:val="00DD3E4D"/>
    <w:rsid w:val="00DD4B6C"/>
    <w:rsid w:val="00E10E32"/>
    <w:rsid w:val="00E86678"/>
    <w:rsid w:val="00E929F0"/>
    <w:rsid w:val="00EA2A2E"/>
    <w:rsid w:val="00EC34A4"/>
    <w:rsid w:val="00ED5DB7"/>
    <w:rsid w:val="00F3350C"/>
    <w:rsid w:val="00F4379A"/>
    <w:rsid w:val="00F5413E"/>
    <w:rsid w:val="00FC46CF"/>
    <w:rsid w:val="00FC686B"/>
    <w:rsid w:val="00FD5201"/>
    <w:rsid w:val="00FF1734"/>
    <w:rsid w:val="00FF339D"/>
    <w:rsid w:val="00FF68B4"/>
    <w:rsid w:val="18425E8C"/>
    <w:rsid w:val="58371133"/>
    <w:rsid w:val="679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5B1F4-A7B0-420C-998D-A47ABC99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line="338" w:lineRule="auto"/>
      <w:jc w:val="both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table" w:styleId="a8">
    <w:name w:val="Table Grid"/>
    <w:basedOn w:val="a1"/>
    <w:uiPriority w:val="59"/>
    <w:qFormat/>
    <w:rPr>
      <w:rFonts w:ascii="Verdana" w:eastAsia="Calibri" w:hAnsi="Verdan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ТЗ3 заг б/н"/>
    <w:basedOn w:val="a"/>
    <w:next w:val="a"/>
    <w:autoRedefine/>
    <w:qFormat/>
    <w:pPr>
      <w:keepNext/>
      <w:keepLines/>
      <w:widowControl/>
      <w:snapToGrid/>
      <w:spacing w:before="120" w:after="120" w:line="240" w:lineRule="auto"/>
      <w:ind w:left="1134"/>
      <w:jc w:val="center"/>
      <w:outlineLvl w:val="2"/>
    </w:pPr>
    <w:rPr>
      <w:b/>
      <w:sz w:val="24"/>
      <w:szCs w:val="24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aa">
    <w:name w:val="Стиль вставки"/>
    <w:basedOn w:val="a0"/>
    <w:uiPriority w:val="1"/>
    <w:qFormat/>
    <w:rPr>
      <w:rFonts w:ascii="Tahoma" w:hAnsi="Tahoma" w:cs="Tahoma" w:hint="default"/>
      <w:color w:val="000000" w:themeColor="text1"/>
      <w:sz w:val="20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widowControl/>
      <w:snapToGrid/>
      <w:spacing w:line="240" w:lineRule="auto"/>
      <w:ind w:left="720"/>
      <w:contextualSpacing/>
      <w:jc w:val="left"/>
      <w:outlineLvl w:val="0"/>
    </w:pPr>
    <w:rPr>
      <w:lang w:val="en-US" w:eastAsia="en-US"/>
    </w:rPr>
  </w:style>
  <w:style w:type="paragraph" w:styleId="ac">
    <w:name w:val="No Spacing"/>
    <w:uiPriority w:val="1"/>
    <w:qFormat/>
    <w:pPr>
      <w:widowControl w:val="0"/>
      <w:snapToGrid w:val="0"/>
      <w:jc w:val="both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11111111111">
    <w:name w:val="1111111111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360"/>
        <w:tab w:val="left" w:pos="993"/>
      </w:tabs>
      <w:spacing w:before="120" w:after="120" w:line="276" w:lineRule="auto"/>
      <w:ind w:left="360" w:hanging="360"/>
    </w:pPr>
    <w:rPr>
      <w:rFonts w:ascii="Times New Roman" w:eastAsia="Times New Roman" w:hAnsi="Times New Roman" w:cs="Times New Roman"/>
      <w:b/>
      <w:sz w:val="26"/>
      <w:szCs w:val="24"/>
      <w:lang w:val="en-US" w:eastAsia="en-US"/>
    </w:rPr>
  </w:style>
  <w:style w:type="character" w:customStyle="1" w:styleId="FontStyle70">
    <w:name w:val="Font Style7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ad">
    <w:name w:val="Без интервала;для таблиц"/>
    <w:uiPriority w:val="1"/>
    <w:qFormat/>
    <w:rsid w:val="006D510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2222222222222">
    <w:name w:val="22222222222222"/>
    <w:qFormat/>
    <w:rsid w:val="006D510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docdata">
    <w:name w:val="docdata"/>
    <w:rsid w:val="006D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E841D1-C2E8-42E5-95CD-6C472D62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Врагов Михаил Константинович</dc:creator>
  <cp:lastModifiedBy>Коробейникова Татьяна Павловна</cp:lastModifiedBy>
  <cp:revision>2</cp:revision>
  <dcterms:created xsi:type="dcterms:W3CDTF">2026-06-25T12:39:00Z</dcterms:created>
  <dcterms:modified xsi:type="dcterms:W3CDTF">2026-06-25T12:39:00Z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0FA75854549C4951855D21EA4D8BFD34_13</vt:lpwstr>
  </property>
</Properties>
</file>