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79DC4FE6" w14:textId="77777777" w:rsidR="00AD4387" w:rsidRPr="00AD4387" w:rsidRDefault="00AD4387" w:rsidP="00AD4387">
      <w:pPr>
        <w:ind w:right="-285"/>
        <w:jc w:val="center"/>
        <w:rPr>
          <w:rFonts w:eastAsia="Calibri"/>
          <w:b/>
          <w:sz w:val="22"/>
          <w:szCs w:val="22"/>
        </w:rPr>
      </w:pPr>
      <w:r w:rsidRPr="00AD4387">
        <w:rPr>
          <w:rFonts w:eastAsia="Calibri"/>
          <w:b/>
          <w:sz w:val="22"/>
          <w:szCs w:val="22"/>
        </w:rPr>
        <w:t>Техническое задание</w:t>
      </w:r>
    </w:p>
    <w:p w14:paraId="13F22272" w14:textId="77777777" w:rsidR="00AD4387" w:rsidRPr="00AD4387" w:rsidRDefault="00AD4387" w:rsidP="00AD4387">
      <w:pPr>
        <w:ind w:right="-285"/>
        <w:jc w:val="center"/>
        <w:rPr>
          <w:rFonts w:eastAsia="Calibri"/>
          <w:b/>
          <w:sz w:val="22"/>
          <w:szCs w:val="22"/>
        </w:rPr>
      </w:pPr>
    </w:p>
    <w:tbl>
      <w:tblPr>
        <w:tblStyle w:val="af0"/>
        <w:tblW w:w="10201" w:type="dxa"/>
        <w:tblLayout w:type="fixed"/>
        <w:tblLook w:val="04A0" w:firstRow="1" w:lastRow="0" w:firstColumn="1" w:lastColumn="0" w:noHBand="0" w:noVBand="1"/>
      </w:tblPr>
      <w:tblGrid>
        <w:gridCol w:w="675"/>
        <w:gridCol w:w="5983"/>
        <w:gridCol w:w="850"/>
        <w:gridCol w:w="992"/>
        <w:gridCol w:w="1701"/>
      </w:tblGrid>
      <w:tr w:rsidR="00AD4387" w:rsidRPr="00AD4387" w14:paraId="0E31CF0C" w14:textId="77777777" w:rsidTr="009B0902">
        <w:trPr>
          <w:trHeight w:val="970"/>
        </w:trPr>
        <w:tc>
          <w:tcPr>
            <w:tcW w:w="675" w:type="dxa"/>
            <w:hideMark/>
          </w:tcPr>
          <w:p w14:paraId="4B202B95" w14:textId="77777777" w:rsidR="00AD4387" w:rsidRPr="00AD4387" w:rsidRDefault="00AD4387" w:rsidP="009B0902">
            <w:pPr>
              <w:spacing w:after="200"/>
              <w:ind w:left="-567" w:firstLine="567"/>
              <w:contextualSpacing/>
              <w:jc w:val="center"/>
              <w:rPr>
                <w:rFonts w:eastAsia="Calibri"/>
                <w:b/>
                <w:sz w:val="22"/>
                <w:szCs w:val="22"/>
                <w:lang w:val="en-US"/>
              </w:rPr>
            </w:pPr>
            <w:r w:rsidRPr="00AD4387">
              <w:rPr>
                <w:rFonts w:eastAsia="Calibri"/>
                <w:b/>
                <w:sz w:val="22"/>
                <w:szCs w:val="22"/>
                <w:lang w:val="en-US"/>
              </w:rPr>
              <w:t>№</w:t>
            </w:r>
          </w:p>
          <w:p w14:paraId="2C34C780" w14:textId="77777777" w:rsidR="00AD4387" w:rsidRPr="00AD4387" w:rsidRDefault="00AD4387" w:rsidP="009B0902">
            <w:pPr>
              <w:spacing w:after="200"/>
              <w:ind w:left="-567" w:firstLine="567"/>
              <w:contextualSpacing/>
              <w:jc w:val="center"/>
              <w:rPr>
                <w:rFonts w:eastAsia="Calibri"/>
                <w:b/>
                <w:sz w:val="22"/>
                <w:szCs w:val="22"/>
              </w:rPr>
            </w:pPr>
            <w:r w:rsidRPr="00AD4387">
              <w:rPr>
                <w:rFonts w:eastAsia="Calibri"/>
                <w:b/>
                <w:sz w:val="22"/>
                <w:szCs w:val="22"/>
              </w:rPr>
              <w:t>п/п</w:t>
            </w:r>
          </w:p>
        </w:tc>
        <w:tc>
          <w:tcPr>
            <w:tcW w:w="5983" w:type="dxa"/>
            <w:hideMark/>
          </w:tcPr>
          <w:p w14:paraId="7FD64134" w14:textId="77777777" w:rsidR="00AD4387" w:rsidRPr="00AD4387" w:rsidRDefault="00AD4387" w:rsidP="009B0902">
            <w:pPr>
              <w:spacing w:after="200"/>
              <w:jc w:val="center"/>
              <w:rPr>
                <w:rFonts w:eastAsia="Calibri"/>
                <w:b/>
                <w:sz w:val="22"/>
                <w:szCs w:val="22"/>
              </w:rPr>
            </w:pPr>
            <w:r w:rsidRPr="00AD4387">
              <w:rPr>
                <w:rFonts w:eastAsia="Calibri"/>
                <w:b/>
                <w:sz w:val="22"/>
                <w:szCs w:val="22"/>
              </w:rPr>
              <w:t>Наименование Товара</w:t>
            </w:r>
          </w:p>
        </w:tc>
        <w:tc>
          <w:tcPr>
            <w:tcW w:w="850" w:type="dxa"/>
          </w:tcPr>
          <w:p w14:paraId="59906193" w14:textId="77777777" w:rsidR="00AD4387" w:rsidRPr="00AD4387" w:rsidRDefault="00AD4387" w:rsidP="009B0902">
            <w:pPr>
              <w:spacing w:after="120"/>
              <w:contextualSpacing/>
              <w:jc w:val="center"/>
              <w:rPr>
                <w:rFonts w:eastAsia="Calibri"/>
                <w:b/>
                <w:sz w:val="22"/>
                <w:szCs w:val="22"/>
              </w:rPr>
            </w:pPr>
          </w:p>
          <w:p w14:paraId="12FC1DA5" w14:textId="77777777" w:rsidR="00AD4387" w:rsidRPr="00AD4387" w:rsidRDefault="00AD4387" w:rsidP="009B0902">
            <w:pPr>
              <w:spacing w:after="120"/>
              <w:contextualSpacing/>
              <w:jc w:val="center"/>
              <w:rPr>
                <w:rFonts w:eastAsia="Calibri"/>
                <w:b/>
                <w:sz w:val="22"/>
                <w:szCs w:val="22"/>
              </w:rPr>
            </w:pPr>
            <w:r w:rsidRPr="00AD4387">
              <w:rPr>
                <w:rFonts w:eastAsia="Calibri"/>
                <w:b/>
                <w:sz w:val="22"/>
                <w:szCs w:val="22"/>
              </w:rPr>
              <w:t>Ед. изм.</w:t>
            </w:r>
          </w:p>
        </w:tc>
        <w:tc>
          <w:tcPr>
            <w:tcW w:w="992" w:type="dxa"/>
          </w:tcPr>
          <w:p w14:paraId="6D0A033A" w14:textId="77777777" w:rsidR="00AD4387" w:rsidRPr="00AD4387" w:rsidRDefault="00AD4387" w:rsidP="009B0902">
            <w:pPr>
              <w:spacing w:after="120"/>
              <w:contextualSpacing/>
              <w:jc w:val="center"/>
              <w:rPr>
                <w:rFonts w:eastAsia="Calibri"/>
                <w:b/>
                <w:sz w:val="22"/>
                <w:szCs w:val="22"/>
              </w:rPr>
            </w:pPr>
          </w:p>
          <w:p w14:paraId="342AC26E" w14:textId="77777777" w:rsidR="00AD4387" w:rsidRPr="00AD4387" w:rsidRDefault="00AD4387" w:rsidP="009B0902">
            <w:pPr>
              <w:spacing w:after="120"/>
              <w:contextualSpacing/>
              <w:jc w:val="center"/>
              <w:rPr>
                <w:rFonts w:eastAsia="Calibri"/>
                <w:b/>
                <w:sz w:val="22"/>
                <w:szCs w:val="22"/>
              </w:rPr>
            </w:pPr>
            <w:r w:rsidRPr="00AD4387">
              <w:rPr>
                <w:rFonts w:eastAsia="Calibri"/>
                <w:b/>
                <w:sz w:val="22"/>
                <w:szCs w:val="22"/>
              </w:rPr>
              <w:t>Кол-во</w:t>
            </w:r>
          </w:p>
        </w:tc>
        <w:tc>
          <w:tcPr>
            <w:tcW w:w="1701" w:type="dxa"/>
          </w:tcPr>
          <w:p w14:paraId="6771C143" w14:textId="77777777" w:rsidR="00AD4387" w:rsidRPr="00AD4387" w:rsidRDefault="00AD4387" w:rsidP="009B0902">
            <w:pPr>
              <w:spacing w:after="120"/>
              <w:contextualSpacing/>
              <w:jc w:val="center"/>
              <w:rPr>
                <w:rFonts w:eastAsia="Calibri"/>
                <w:b/>
                <w:sz w:val="22"/>
                <w:szCs w:val="22"/>
              </w:rPr>
            </w:pPr>
          </w:p>
          <w:p w14:paraId="1210163D" w14:textId="77777777" w:rsidR="00AD4387" w:rsidRPr="00AD4387" w:rsidRDefault="00AD4387" w:rsidP="009B0902">
            <w:pPr>
              <w:spacing w:after="120"/>
              <w:contextualSpacing/>
              <w:jc w:val="center"/>
              <w:rPr>
                <w:rFonts w:eastAsia="Calibri"/>
                <w:b/>
                <w:sz w:val="22"/>
                <w:szCs w:val="22"/>
              </w:rPr>
            </w:pPr>
            <w:r w:rsidRPr="00AD4387">
              <w:rPr>
                <w:rFonts w:eastAsia="Calibri"/>
                <w:b/>
                <w:sz w:val="22"/>
                <w:szCs w:val="22"/>
              </w:rPr>
              <w:t>ОКПД2</w:t>
            </w:r>
          </w:p>
        </w:tc>
      </w:tr>
      <w:tr w:rsidR="00AD4387" w:rsidRPr="00AD4387" w14:paraId="5E6ED93C" w14:textId="77777777" w:rsidTr="009B0902">
        <w:trPr>
          <w:trHeight w:val="558"/>
        </w:trPr>
        <w:tc>
          <w:tcPr>
            <w:tcW w:w="675" w:type="dxa"/>
          </w:tcPr>
          <w:p w14:paraId="27E0AB45" w14:textId="77777777" w:rsidR="00AD4387" w:rsidRPr="00AD4387" w:rsidRDefault="00AD4387" w:rsidP="009B0902">
            <w:pPr>
              <w:rPr>
                <w:sz w:val="22"/>
                <w:szCs w:val="22"/>
              </w:rPr>
            </w:pPr>
            <w:r w:rsidRPr="00AD4387">
              <w:rPr>
                <w:sz w:val="22"/>
                <w:szCs w:val="22"/>
              </w:rPr>
              <w:t>2</w:t>
            </w:r>
          </w:p>
        </w:tc>
        <w:tc>
          <w:tcPr>
            <w:tcW w:w="5983" w:type="dxa"/>
            <w:tcBorders>
              <w:top w:val="single" w:sz="4" w:space="0" w:color="auto"/>
              <w:left w:val="single" w:sz="4" w:space="0" w:color="auto"/>
              <w:bottom w:val="single" w:sz="4" w:space="0" w:color="auto"/>
              <w:right w:val="single" w:sz="4" w:space="0" w:color="auto"/>
            </w:tcBorders>
          </w:tcPr>
          <w:p w14:paraId="71173A79" w14:textId="77777777" w:rsidR="00AD4387" w:rsidRPr="00AD4387" w:rsidRDefault="00AD4387" w:rsidP="009B0902">
            <w:pPr>
              <w:jc w:val="left"/>
              <w:rPr>
                <w:sz w:val="22"/>
                <w:szCs w:val="22"/>
              </w:rPr>
            </w:pPr>
            <w:r w:rsidRPr="00AD4387">
              <w:rPr>
                <w:sz w:val="22"/>
                <w:szCs w:val="22"/>
              </w:rPr>
              <w:t>Элемент первичный и батарея первичных элементов.</w:t>
            </w:r>
          </w:p>
          <w:p w14:paraId="232B2DF1" w14:textId="77777777" w:rsidR="00AD4387" w:rsidRPr="00AD4387" w:rsidRDefault="00AD4387" w:rsidP="009B0902">
            <w:pPr>
              <w:jc w:val="left"/>
              <w:rPr>
                <w:sz w:val="22"/>
                <w:szCs w:val="22"/>
                <w:lang w:val="en-US"/>
              </w:rPr>
            </w:pPr>
            <w:r w:rsidRPr="00AD4387">
              <w:rPr>
                <w:sz w:val="22"/>
                <w:szCs w:val="22"/>
              </w:rPr>
              <w:t>Батарейка</w:t>
            </w:r>
            <w:r w:rsidRPr="00AD4387">
              <w:rPr>
                <w:sz w:val="22"/>
                <w:szCs w:val="22"/>
                <w:lang w:val="en-US"/>
              </w:rPr>
              <w:t xml:space="preserve"> </w:t>
            </w:r>
            <w:r w:rsidRPr="00AD4387">
              <w:rPr>
                <w:sz w:val="22"/>
                <w:szCs w:val="22"/>
              </w:rPr>
              <w:t>крона</w:t>
            </w:r>
            <w:r w:rsidRPr="00AD4387">
              <w:rPr>
                <w:sz w:val="22"/>
                <w:szCs w:val="22"/>
                <w:lang w:val="en-US"/>
              </w:rPr>
              <w:t xml:space="preserve"> Super</w:t>
            </w:r>
            <w:r w:rsidRPr="00AD4387">
              <w:rPr>
                <w:sz w:val="22"/>
                <w:szCs w:val="22"/>
              </w:rPr>
              <w:t xml:space="preserve"> </w:t>
            </w:r>
            <w:proofErr w:type="spellStart"/>
            <w:r w:rsidRPr="00AD4387">
              <w:rPr>
                <w:sz w:val="22"/>
                <w:szCs w:val="22"/>
                <w:lang w:val="en-US"/>
              </w:rPr>
              <w:t>Greencell</w:t>
            </w:r>
            <w:proofErr w:type="spellEnd"/>
            <w:r w:rsidRPr="00AD4387">
              <w:rPr>
                <w:sz w:val="22"/>
                <w:szCs w:val="22"/>
                <w:lang w:val="en-US"/>
              </w:rPr>
              <w:t>.</w:t>
            </w:r>
          </w:p>
          <w:p w14:paraId="4A8E454D" w14:textId="77777777" w:rsidR="00AD4387" w:rsidRPr="00AD4387" w:rsidRDefault="00AD4387" w:rsidP="009B0902">
            <w:pPr>
              <w:jc w:val="left"/>
              <w:rPr>
                <w:sz w:val="22"/>
                <w:szCs w:val="22"/>
              </w:rPr>
            </w:pPr>
            <w:r w:rsidRPr="00AD4387">
              <w:rPr>
                <w:noProof/>
                <w:sz w:val="22"/>
                <w:szCs w:val="22"/>
              </w:rPr>
              <w:drawing>
                <wp:inline distT="0" distB="0" distL="0" distR="0" wp14:anchorId="195F6603" wp14:editId="7BD94040">
                  <wp:extent cx="1133475" cy="1133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inline>
              </w:drawing>
            </w:r>
          </w:p>
          <w:p w14:paraId="4F057124" w14:textId="77777777" w:rsidR="00AD4387" w:rsidRPr="00AD4387" w:rsidRDefault="00AD4387" w:rsidP="009B0902">
            <w:pPr>
              <w:jc w:val="left"/>
              <w:rPr>
                <w:sz w:val="22"/>
                <w:szCs w:val="22"/>
              </w:rPr>
            </w:pPr>
            <w:r w:rsidRPr="00AD4387">
              <w:rPr>
                <w:sz w:val="22"/>
                <w:szCs w:val="22"/>
              </w:rPr>
              <w:t>Типоразмер: крона 6LR61.</w:t>
            </w:r>
          </w:p>
          <w:p w14:paraId="1ED24793" w14:textId="77777777" w:rsidR="00AD4387" w:rsidRPr="00AD4387" w:rsidRDefault="00AD4387" w:rsidP="009B0902">
            <w:pPr>
              <w:jc w:val="left"/>
              <w:rPr>
                <w:sz w:val="22"/>
                <w:szCs w:val="22"/>
              </w:rPr>
            </w:pPr>
            <w:r w:rsidRPr="00AD4387">
              <w:rPr>
                <w:sz w:val="22"/>
                <w:szCs w:val="22"/>
              </w:rPr>
              <w:t>Элемент: алкалиновая (щелочная).</w:t>
            </w:r>
          </w:p>
          <w:p w14:paraId="04108F8C" w14:textId="77777777" w:rsidR="00AD4387" w:rsidRPr="00AD4387" w:rsidRDefault="00AD4387" w:rsidP="009B0902">
            <w:pPr>
              <w:jc w:val="left"/>
              <w:rPr>
                <w:sz w:val="22"/>
                <w:szCs w:val="22"/>
              </w:rPr>
            </w:pPr>
            <w:r w:rsidRPr="00AD4387">
              <w:rPr>
                <w:sz w:val="22"/>
                <w:szCs w:val="22"/>
              </w:rPr>
              <w:t>Напряжение: 9 В.</w:t>
            </w:r>
          </w:p>
          <w:p w14:paraId="0A5FA9BB" w14:textId="77777777" w:rsidR="00AD4387" w:rsidRPr="00AD4387" w:rsidRDefault="00AD4387" w:rsidP="009B0902">
            <w:pPr>
              <w:jc w:val="left"/>
              <w:rPr>
                <w:sz w:val="22"/>
                <w:szCs w:val="22"/>
              </w:rPr>
            </w:pPr>
            <w:r w:rsidRPr="00AD4387">
              <w:rPr>
                <w:sz w:val="22"/>
                <w:szCs w:val="22"/>
              </w:rPr>
              <w:t>Поставляются в индивидуальной упаковке.</w:t>
            </w:r>
          </w:p>
        </w:tc>
        <w:tc>
          <w:tcPr>
            <w:tcW w:w="850" w:type="dxa"/>
          </w:tcPr>
          <w:p w14:paraId="12FF236F" w14:textId="77777777" w:rsidR="00AD4387" w:rsidRPr="00AD4387" w:rsidRDefault="00AD4387" w:rsidP="009B0902">
            <w:pPr>
              <w:jc w:val="center"/>
              <w:rPr>
                <w:sz w:val="22"/>
                <w:szCs w:val="22"/>
              </w:rPr>
            </w:pPr>
            <w:proofErr w:type="spellStart"/>
            <w:r w:rsidRPr="00AD4387">
              <w:rPr>
                <w:sz w:val="22"/>
                <w:szCs w:val="22"/>
              </w:rPr>
              <w:t>шт</w:t>
            </w:r>
            <w:proofErr w:type="spellEnd"/>
          </w:p>
        </w:tc>
        <w:tc>
          <w:tcPr>
            <w:tcW w:w="992" w:type="dxa"/>
          </w:tcPr>
          <w:p w14:paraId="60FF0B26" w14:textId="77777777" w:rsidR="00AD4387" w:rsidRPr="00AD4387" w:rsidRDefault="00AD4387" w:rsidP="009B0902">
            <w:pPr>
              <w:jc w:val="center"/>
              <w:rPr>
                <w:sz w:val="22"/>
                <w:szCs w:val="22"/>
              </w:rPr>
            </w:pPr>
            <w:r w:rsidRPr="00AD4387">
              <w:rPr>
                <w:sz w:val="22"/>
                <w:szCs w:val="22"/>
              </w:rPr>
              <w:t>30</w:t>
            </w:r>
          </w:p>
        </w:tc>
        <w:tc>
          <w:tcPr>
            <w:tcW w:w="1701" w:type="dxa"/>
          </w:tcPr>
          <w:p w14:paraId="335BA8FE" w14:textId="77777777" w:rsidR="00AD4387" w:rsidRPr="00AD4387" w:rsidRDefault="00AD4387" w:rsidP="009B0902">
            <w:pPr>
              <w:jc w:val="center"/>
              <w:rPr>
                <w:sz w:val="22"/>
                <w:szCs w:val="22"/>
              </w:rPr>
            </w:pPr>
            <w:r w:rsidRPr="00AD4387">
              <w:rPr>
                <w:sz w:val="22"/>
                <w:szCs w:val="22"/>
              </w:rPr>
              <w:t>27.20.11.000/27.20.11.000-00000005</w:t>
            </w:r>
          </w:p>
        </w:tc>
      </w:tr>
    </w:tbl>
    <w:p w14:paraId="5D90BF24" w14:textId="77777777" w:rsidR="00AD4387" w:rsidRPr="00AD4387" w:rsidRDefault="00AD4387" w:rsidP="00AD4387">
      <w:pPr>
        <w:spacing w:after="200" w:line="276" w:lineRule="auto"/>
        <w:contextualSpacing/>
        <w:rPr>
          <w:rFonts w:eastAsia="Calibri"/>
          <w:sz w:val="22"/>
          <w:szCs w:val="22"/>
          <w:lang w:val="en-US"/>
        </w:rPr>
      </w:pPr>
    </w:p>
    <w:p w14:paraId="1501BAF2" w14:textId="77777777" w:rsidR="00AD4387" w:rsidRPr="00AD4387" w:rsidRDefault="00AD4387" w:rsidP="00AD4387">
      <w:pPr>
        <w:spacing w:after="200" w:line="276" w:lineRule="auto"/>
        <w:contextualSpacing/>
        <w:rPr>
          <w:rFonts w:eastAsia="Calibri"/>
          <w:sz w:val="22"/>
          <w:szCs w:val="22"/>
        </w:rPr>
      </w:pPr>
      <w:r w:rsidRPr="00AD4387">
        <w:rPr>
          <w:rFonts w:eastAsia="Calibri"/>
          <w:sz w:val="22"/>
          <w:szCs w:val="22"/>
        </w:rPr>
        <w:t>* Обоснование необходимости использования дополнительной информации: в соответствии с требованиями п.1 ч.1 ст. 33 федерального закона от 05.04.2013 № 44-ФЗ «О контрактной системе в сфере закупок товаров, работ, услуг для обеспечения государственных и муниципальных нужд» в описании объектов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 в описании объекта закупки указать дополнительную информацию исходя из характеристик, которым должен отвечать закупаемый товар.</w:t>
      </w:r>
    </w:p>
    <w:p w14:paraId="7E6D9AD8" w14:textId="77777777" w:rsidR="00AD4387" w:rsidRPr="00AD4387" w:rsidRDefault="00AD4387" w:rsidP="00AD4387">
      <w:pPr>
        <w:ind w:right="-284" w:firstLine="709"/>
        <w:rPr>
          <w:b/>
          <w:bCs/>
          <w:sz w:val="22"/>
          <w:szCs w:val="22"/>
          <w:lang w:eastAsia="ar-SA"/>
        </w:rPr>
      </w:pPr>
    </w:p>
    <w:p w14:paraId="4DDA54DE" w14:textId="77777777" w:rsidR="00AD4387" w:rsidRPr="00AD4387" w:rsidRDefault="00AD4387" w:rsidP="00AD4387">
      <w:pPr>
        <w:numPr>
          <w:ilvl w:val="0"/>
          <w:numId w:val="4"/>
        </w:numPr>
        <w:tabs>
          <w:tab w:val="left" w:pos="284"/>
        </w:tabs>
        <w:suppressAutoHyphens/>
        <w:spacing w:after="160" w:line="259" w:lineRule="auto"/>
        <w:ind w:left="0" w:firstLine="0"/>
        <w:contextualSpacing/>
        <w:jc w:val="both"/>
        <w:rPr>
          <w:bCs/>
          <w:sz w:val="22"/>
          <w:szCs w:val="22"/>
        </w:rPr>
      </w:pPr>
      <w:r w:rsidRPr="00AD4387">
        <w:rPr>
          <w:b/>
          <w:sz w:val="22"/>
          <w:szCs w:val="22"/>
        </w:rPr>
        <w:t>Условия поставки Товаров:</w:t>
      </w:r>
      <w:r w:rsidRPr="00AD4387">
        <w:rPr>
          <w:bCs/>
          <w:sz w:val="22"/>
          <w:szCs w:val="22"/>
        </w:rPr>
        <w:t xml:space="preserve"> </w:t>
      </w:r>
      <w:r w:rsidRPr="00AD4387">
        <w:rPr>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4BF6A0FD" w14:textId="77777777" w:rsidR="00AD4387" w:rsidRPr="00AD4387" w:rsidRDefault="00AD4387" w:rsidP="00AD4387">
      <w:pPr>
        <w:tabs>
          <w:tab w:val="left" w:pos="284"/>
        </w:tabs>
        <w:contextualSpacing/>
        <w:rPr>
          <w:sz w:val="22"/>
          <w:szCs w:val="22"/>
        </w:rPr>
      </w:pPr>
      <w:r w:rsidRPr="00AD4387">
        <w:rPr>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4F8AE9AB" w14:textId="77777777" w:rsidR="00AD4387" w:rsidRPr="00AD4387" w:rsidRDefault="00AD4387" w:rsidP="00AD4387">
      <w:pPr>
        <w:tabs>
          <w:tab w:val="left" w:pos="284"/>
        </w:tabs>
        <w:rPr>
          <w:sz w:val="22"/>
          <w:szCs w:val="22"/>
        </w:rPr>
      </w:pPr>
      <w:r w:rsidRPr="00AD4387">
        <w:rPr>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1F332435" w14:textId="77777777" w:rsidR="00AD4387" w:rsidRPr="00AD4387" w:rsidRDefault="00AD4387" w:rsidP="00AD4387">
      <w:pPr>
        <w:tabs>
          <w:tab w:val="left" w:pos="284"/>
        </w:tabs>
        <w:rPr>
          <w:sz w:val="22"/>
          <w:szCs w:val="22"/>
        </w:rPr>
      </w:pPr>
      <w:r w:rsidRPr="00AD4387">
        <w:rPr>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0800CBFD" w14:textId="77777777" w:rsidR="00AD4387" w:rsidRPr="00AD4387" w:rsidRDefault="00AD4387" w:rsidP="00AD4387">
      <w:pPr>
        <w:tabs>
          <w:tab w:val="left" w:pos="284"/>
        </w:tabs>
        <w:contextualSpacing/>
        <w:rPr>
          <w:sz w:val="22"/>
          <w:szCs w:val="22"/>
        </w:rPr>
      </w:pPr>
      <w:r w:rsidRPr="00AD4387">
        <w:rPr>
          <w:sz w:val="22"/>
          <w:szCs w:val="22"/>
        </w:rPr>
        <w:t>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219E6E5F" w14:textId="77777777" w:rsidR="00AD4387" w:rsidRPr="00AD4387" w:rsidRDefault="00AD4387" w:rsidP="00AD4387">
      <w:pPr>
        <w:numPr>
          <w:ilvl w:val="0"/>
          <w:numId w:val="4"/>
        </w:numPr>
        <w:tabs>
          <w:tab w:val="left" w:pos="284"/>
        </w:tabs>
        <w:suppressAutoHyphens/>
        <w:spacing w:after="160" w:line="259" w:lineRule="auto"/>
        <w:ind w:left="0" w:firstLine="0"/>
        <w:contextualSpacing/>
        <w:jc w:val="both"/>
        <w:rPr>
          <w:sz w:val="22"/>
          <w:szCs w:val="22"/>
        </w:rPr>
      </w:pPr>
      <w:r w:rsidRPr="00AD4387">
        <w:rPr>
          <w:b/>
          <w:bCs/>
          <w:sz w:val="22"/>
          <w:szCs w:val="22"/>
        </w:rPr>
        <w:lastRenderedPageBreak/>
        <w:t>Требования к качеству и безопасности Товаров.</w:t>
      </w:r>
      <w:r w:rsidRPr="00AD4387">
        <w:rPr>
          <w:sz w:val="22"/>
          <w:szCs w:val="22"/>
        </w:rPr>
        <w:t xml:space="preserve"> 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55FCF499" w14:textId="77777777" w:rsidR="00AD4387" w:rsidRPr="00AD4387" w:rsidRDefault="00AD4387" w:rsidP="00AD4387">
      <w:pPr>
        <w:tabs>
          <w:tab w:val="left" w:pos="284"/>
        </w:tabs>
        <w:rPr>
          <w:sz w:val="22"/>
          <w:szCs w:val="22"/>
        </w:rPr>
      </w:pPr>
      <w:r w:rsidRPr="00AD4387">
        <w:rPr>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 Остаточный срок годности Товаров на момент поставки должен составлять не менее 85% от срока, указанного производителем.</w:t>
      </w:r>
    </w:p>
    <w:p w14:paraId="6440735D" w14:textId="77777777" w:rsidR="00AD4387" w:rsidRPr="00AD4387" w:rsidRDefault="00AD4387" w:rsidP="00AD4387">
      <w:pPr>
        <w:tabs>
          <w:tab w:val="left" w:pos="284"/>
        </w:tabs>
        <w:rPr>
          <w:sz w:val="22"/>
          <w:szCs w:val="22"/>
        </w:rPr>
      </w:pPr>
      <w:r w:rsidRPr="00AD4387">
        <w:rPr>
          <w:sz w:val="22"/>
          <w:szCs w:val="22"/>
        </w:rPr>
        <w:t>Товары должны быть безопасным в процессе использования, хранения, транспортировки и утилизации, в соответствии с законодательством Российской Федерации.</w:t>
      </w:r>
    </w:p>
    <w:p w14:paraId="17969233" w14:textId="77777777" w:rsidR="00AD4387" w:rsidRPr="00AD4387" w:rsidRDefault="00AD4387" w:rsidP="00AD4387">
      <w:pPr>
        <w:tabs>
          <w:tab w:val="left" w:pos="284"/>
        </w:tabs>
        <w:rPr>
          <w:sz w:val="22"/>
          <w:szCs w:val="22"/>
        </w:rPr>
      </w:pPr>
      <w:r w:rsidRPr="00AD4387">
        <w:rPr>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06737916" w14:textId="77777777" w:rsidR="00AD4387" w:rsidRPr="00AD4387" w:rsidRDefault="00AD4387" w:rsidP="00AD4387">
      <w:pPr>
        <w:tabs>
          <w:tab w:val="left" w:pos="284"/>
        </w:tabs>
        <w:rPr>
          <w:sz w:val="22"/>
          <w:szCs w:val="22"/>
        </w:rPr>
      </w:pPr>
      <w:r w:rsidRPr="00AD4387">
        <w:rPr>
          <w:sz w:val="22"/>
          <w:szCs w:val="22"/>
        </w:rPr>
        <w:t xml:space="preserve">Поставщик обязан за свой счёт произвести замену некачественных Товаров на качественные в течение 2 </w:t>
      </w:r>
      <w:r w:rsidRPr="00AD4387">
        <w:rPr>
          <w:spacing w:val="3"/>
          <w:sz w:val="22"/>
          <w:szCs w:val="22"/>
        </w:rPr>
        <w:t xml:space="preserve">(двух) </w:t>
      </w:r>
      <w:r w:rsidRPr="00AD4387">
        <w:rPr>
          <w:sz w:val="22"/>
          <w:szCs w:val="22"/>
        </w:rPr>
        <w:t>рабочих дней с момента получения уведомления Заказчика о скрытых недостатках поставленных Товаров.</w:t>
      </w:r>
    </w:p>
    <w:p w14:paraId="16F8EA35" w14:textId="77777777" w:rsidR="00AD4387" w:rsidRPr="00AD4387" w:rsidRDefault="00AD4387" w:rsidP="00AD4387">
      <w:pPr>
        <w:numPr>
          <w:ilvl w:val="0"/>
          <w:numId w:val="4"/>
        </w:numPr>
        <w:tabs>
          <w:tab w:val="left" w:pos="284"/>
        </w:tabs>
        <w:suppressAutoHyphens/>
        <w:spacing w:after="160" w:line="259" w:lineRule="auto"/>
        <w:ind w:left="0" w:firstLine="0"/>
        <w:contextualSpacing/>
        <w:jc w:val="both"/>
        <w:rPr>
          <w:sz w:val="22"/>
          <w:szCs w:val="22"/>
        </w:rPr>
      </w:pPr>
      <w:r w:rsidRPr="00AD4387">
        <w:rPr>
          <w:b/>
          <w:bCs/>
          <w:sz w:val="22"/>
          <w:szCs w:val="22"/>
        </w:rPr>
        <w:t>Требования к упаковке Товаров</w:t>
      </w:r>
      <w:r w:rsidRPr="00AD4387">
        <w:rPr>
          <w:sz w:val="22"/>
          <w:szCs w:val="22"/>
        </w:rPr>
        <w:t>. 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каждых единицах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w:t>
      </w:r>
    </w:p>
    <w:p w14:paraId="663DA2FB" w14:textId="77777777" w:rsidR="00AD4387" w:rsidRPr="00AD4387" w:rsidRDefault="00AD4387" w:rsidP="00AD4387">
      <w:pPr>
        <w:shd w:val="clear" w:color="auto" w:fill="FFFFFF"/>
        <w:tabs>
          <w:tab w:val="left" w:pos="284"/>
        </w:tabs>
        <w:rPr>
          <w:sz w:val="22"/>
          <w:szCs w:val="22"/>
        </w:rPr>
      </w:pPr>
      <w:r w:rsidRPr="00AD4387">
        <w:rPr>
          <w:sz w:val="22"/>
          <w:szCs w:val="22"/>
        </w:rPr>
        <w:t>Упаковка Товаров должна обеспечивать их сохранность при транспортировке и хранении.</w:t>
      </w:r>
    </w:p>
    <w:p w14:paraId="65A26C12" w14:textId="77777777" w:rsidR="00AD4387" w:rsidRPr="00AD4387" w:rsidRDefault="00AD4387" w:rsidP="00AD4387">
      <w:pPr>
        <w:tabs>
          <w:tab w:val="left" w:pos="284"/>
        </w:tabs>
        <w:rPr>
          <w:sz w:val="22"/>
          <w:szCs w:val="22"/>
        </w:rPr>
      </w:pPr>
      <w:r w:rsidRPr="00AD4387">
        <w:rPr>
          <w:sz w:val="22"/>
          <w:szCs w:val="22"/>
        </w:rPr>
        <w:t>Поставляемые Товары не должны иметь внешних повреждений.</w:t>
      </w:r>
    </w:p>
    <w:p w14:paraId="2318D62B" w14:textId="77777777" w:rsidR="00AD4387" w:rsidRPr="00AD4387" w:rsidRDefault="00AD4387" w:rsidP="00AD4387">
      <w:pPr>
        <w:numPr>
          <w:ilvl w:val="0"/>
          <w:numId w:val="4"/>
        </w:numPr>
        <w:tabs>
          <w:tab w:val="left" w:pos="284"/>
        </w:tabs>
        <w:suppressAutoHyphens/>
        <w:spacing w:after="160" w:line="259" w:lineRule="auto"/>
        <w:ind w:left="0" w:firstLine="0"/>
        <w:contextualSpacing/>
        <w:jc w:val="both"/>
        <w:rPr>
          <w:b/>
          <w:sz w:val="22"/>
          <w:szCs w:val="22"/>
        </w:rPr>
      </w:pPr>
      <w:r w:rsidRPr="00AD4387">
        <w:rPr>
          <w:b/>
          <w:sz w:val="22"/>
          <w:szCs w:val="22"/>
        </w:rPr>
        <w:t xml:space="preserve">Требования к </w:t>
      </w:r>
      <w:r w:rsidRPr="00AD4387">
        <w:rPr>
          <w:b/>
          <w:bCs/>
          <w:sz w:val="22"/>
          <w:szCs w:val="22"/>
        </w:rPr>
        <w:t>сроку и объему предоставления гарантий качества Товаров:</w:t>
      </w:r>
      <w:r w:rsidRPr="00AD4387">
        <w:rPr>
          <w:b/>
          <w:sz w:val="22"/>
          <w:szCs w:val="22"/>
        </w:rPr>
        <w:t xml:space="preserve"> </w:t>
      </w:r>
      <w:r w:rsidRPr="00AD4387">
        <w:rPr>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0ADCEB1E" w14:textId="77777777" w:rsidR="00AD4387" w:rsidRPr="00AD4387" w:rsidRDefault="00AD4387" w:rsidP="00AD4387">
      <w:pPr>
        <w:numPr>
          <w:ilvl w:val="0"/>
          <w:numId w:val="4"/>
        </w:numPr>
        <w:tabs>
          <w:tab w:val="left" w:pos="284"/>
        </w:tabs>
        <w:suppressAutoHyphens/>
        <w:spacing w:after="160" w:line="259" w:lineRule="auto"/>
        <w:ind w:left="0" w:firstLine="0"/>
        <w:contextualSpacing/>
        <w:jc w:val="both"/>
        <w:rPr>
          <w:b/>
          <w:sz w:val="22"/>
          <w:szCs w:val="22"/>
        </w:rPr>
      </w:pPr>
      <w:r w:rsidRPr="00AD4387">
        <w:rPr>
          <w:b/>
          <w:sz w:val="22"/>
          <w:szCs w:val="22"/>
        </w:rPr>
        <w:t xml:space="preserve">Место поставки Товаров: </w:t>
      </w:r>
      <w:r w:rsidRPr="00AD4387">
        <w:rPr>
          <w:sz w:val="22"/>
          <w:szCs w:val="22"/>
        </w:rPr>
        <w:t>город Москва, ул. Ильинка, д. 9, стр. 1.</w:t>
      </w:r>
    </w:p>
    <w:p w14:paraId="54F5F9E2" w14:textId="708520FE" w:rsidR="00177662" w:rsidRPr="00AD4387" w:rsidRDefault="00AD4387" w:rsidP="00AD4387">
      <w:pPr>
        <w:numPr>
          <w:ilvl w:val="0"/>
          <w:numId w:val="4"/>
        </w:numPr>
        <w:tabs>
          <w:tab w:val="left" w:pos="284"/>
        </w:tabs>
        <w:suppressAutoHyphens/>
        <w:spacing w:after="160" w:line="259" w:lineRule="auto"/>
        <w:ind w:left="0" w:firstLine="0"/>
        <w:contextualSpacing/>
        <w:jc w:val="both"/>
        <w:rPr>
          <w:rStyle w:val="a8"/>
          <w:b/>
          <w:sz w:val="22"/>
          <w:szCs w:val="22"/>
        </w:rPr>
      </w:pPr>
      <w:r w:rsidRPr="00AD4387">
        <w:rPr>
          <w:b/>
          <w:sz w:val="22"/>
          <w:szCs w:val="22"/>
        </w:rPr>
        <w:t xml:space="preserve">Срок поставки Товаров: </w:t>
      </w:r>
      <w:r w:rsidRPr="00AD4387">
        <w:rPr>
          <w:sz w:val="22"/>
          <w:szCs w:val="22"/>
        </w:rPr>
        <w:t>в течение 5 (пяти) рабочих дней с даты подписания Контракта.</w:t>
      </w:r>
      <w:bookmarkStart w:id="0" w:name="_GoBack"/>
      <w:bookmarkEnd w:id="0"/>
    </w:p>
    <w:sectPr w:rsidR="00177662" w:rsidRPr="00AD4387" w:rsidSect="00F02A76">
      <w:headerReference w:type="even" r:id="rId10"/>
      <w:headerReference w:type="default" r:id="rId11"/>
      <w:footerReference w:type="even" r:id="rId12"/>
      <w:footerReference w:type="first" r:id="rId13"/>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03C2C" w14:textId="77777777" w:rsidR="00B56C03" w:rsidRDefault="00B56C03">
      <w:r>
        <w:separator/>
      </w:r>
    </w:p>
  </w:endnote>
  <w:endnote w:type="continuationSeparator" w:id="0">
    <w:p w14:paraId="728D17BE" w14:textId="77777777" w:rsidR="00B56C03" w:rsidRDefault="00B5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B56C0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EBC80" w14:textId="77777777" w:rsidR="00B56C03" w:rsidRDefault="00B56C03">
      <w:r>
        <w:separator/>
      </w:r>
    </w:p>
  </w:footnote>
  <w:footnote w:type="continuationSeparator" w:id="0">
    <w:p w14:paraId="02EF2203" w14:textId="77777777" w:rsidR="00B56C03" w:rsidRDefault="00B56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B56C03"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2482D08D"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AD4387">
      <w:rPr>
        <w:rStyle w:val="a3"/>
        <w:noProof/>
      </w:rPr>
      <w:t>7</w:t>
    </w:r>
    <w:r>
      <w:rPr>
        <w:rStyle w:val="a3"/>
      </w:rPr>
      <w:fldChar w:fldCharType="end"/>
    </w:r>
  </w:p>
  <w:p w14:paraId="775EBDFE" w14:textId="77777777" w:rsidR="00E72CF3" w:rsidRDefault="00B56C03"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310E"/>
    <w:rsid w:val="000E3D1E"/>
    <w:rsid w:val="00111C8B"/>
    <w:rsid w:val="001517FA"/>
    <w:rsid w:val="00177662"/>
    <w:rsid w:val="0024482D"/>
    <w:rsid w:val="0031526C"/>
    <w:rsid w:val="003731E1"/>
    <w:rsid w:val="00431D51"/>
    <w:rsid w:val="006112B6"/>
    <w:rsid w:val="006148E1"/>
    <w:rsid w:val="00672FE3"/>
    <w:rsid w:val="00702204"/>
    <w:rsid w:val="00743490"/>
    <w:rsid w:val="007F532E"/>
    <w:rsid w:val="00822B8A"/>
    <w:rsid w:val="00873893"/>
    <w:rsid w:val="008840F6"/>
    <w:rsid w:val="008A356C"/>
    <w:rsid w:val="008B702E"/>
    <w:rsid w:val="008F38C5"/>
    <w:rsid w:val="00955C10"/>
    <w:rsid w:val="00960035"/>
    <w:rsid w:val="00961DB9"/>
    <w:rsid w:val="009C4C2C"/>
    <w:rsid w:val="00A36034"/>
    <w:rsid w:val="00AD4387"/>
    <w:rsid w:val="00B56C03"/>
    <w:rsid w:val="00BE3D54"/>
    <w:rsid w:val="00C01BAB"/>
    <w:rsid w:val="00C513DD"/>
    <w:rsid w:val="00D258D9"/>
    <w:rsid w:val="00D73457"/>
    <w:rsid w:val="00D77A57"/>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3885</Words>
  <Characters>22147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4</cp:revision>
  <dcterms:created xsi:type="dcterms:W3CDTF">2025-02-20T10:45:00Z</dcterms:created>
  <dcterms:modified xsi:type="dcterms:W3CDTF">2026-08-17T14:55:00Z</dcterms:modified>
</cp:coreProperties>
</file>