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03817E" w14:textId="184A4555" w:rsidR="00D33B45" w:rsidRPr="005B0BE4" w:rsidRDefault="00D33B45" w:rsidP="00577C2D">
      <w:pPr>
        <w:spacing w:after="0"/>
        <w:ind w:firstLine="709"/>
        <w:jc w:val="center"/>
        <w:rPr>
          <w:b/>
          <w:sz w:val="28"/>
          <w:szCs w:val="28"/>
        </w:rPr>
      </w:pPr>
      <w:r w:rsidRPr="005B0BE4">
        <w:rPr>
          <w:b/>
          <w:sz w:val="28"/>
          <w:szCs w:val="28"/>
        </w:rPr>
        <w:t>Обоснование расчета начальной (максимальной) цены</w:t>
      </w:r>
    </w:p>
    <w:p w14:paraId="5220C989" w14:textId="17A89761" w:rsidR="007B6F74" w:rsidRPr="00E73713" w:rsidRDefault="00D33B45" w:rsidP="00E73713">
      <w:pPr>
        <w:spacing w:line="256" w:lineRule="auto"/>
        <w:jc w:val="center"/>
        <w:rPr>
          <w:rFonts w:eastAsiaTheme="minorEastAsia"/>
          <w:b/>
          <w:bCs/>
          <w:sz w:val="28"/>
          <w:szCs w:val="28"/>
        </w:rPr>
      </w:pPr>
      <w:r w:rsidRPr="005B0BE4">
        <w:rPr>
          <w:b/>
          <w:sz w:val="28"/>
          <w:szCs w:val="28"/>
        </w:rPr>
        <w:t xml:space="preserve">контракта (НМЦК) </w:t>
      </w:r>
      <w:r w:rsidR="007B6F74" w:rsidRPr="007B6F74">
        <w:rPr>
          <w:rFonts w:eastAsiaTheme="minorEastAsia"/>
          <w:b/>
          <w:sz w:val="28"/>
          <w:szCs w:val="28"/>
        </w:rPr>
        <w:t xml:space="preserve">на </w:t>
      </w:r>
      <w:r w:rsidR="00E73713">
        <w:rPr>
          <w:rFonts w:eastAsiaTheme="minorEastAsia"/>
          <w:b/>
          <w:sz w:val="28"/>
          <w:szCs w:val="28"/>
        </w:rPr>
        <w:t>поставку</w:t>
      </w:r>
      <w:r w:rsidR="00E73713" w:rsidRPr="00E73713">
        <w:rPr>
          <w:b/>
          <w:sz w:val="28"/>
          <w:szCs w:val="28"/>
        </w:rPr>
        <w:t xml:space="preserve"> </w:t>
      </w:r>
      <w:r w:rsidR="00D51CC1">
        <w:rPr>
          <w:rFonts w:eastAsiaTheme="minorEastAsia"/>
          <w:b/>
          <w:sz w:val="28"/>
          <w:szCs w:val="28"/>
        </w:rPr>
        <w:t>счетчика</w:t>
      </w:r>
      <w:r w:rsidR="00E73713" w:rsidRPr="00E73713">
        <w:rPr>
          <w:rFonts w:eastAsiaTheme="minorEastAsia"/>
          <w:b/>
          <w:sz w:val="28"/>
          <w:szCs w:val="28"/>
        </w:rPr>
        <w:t xml:space="preserve"> воды.</w:t>
      </w:r>
    </w:p>
    <w:p w14:paraId="687129FF" w14:textId="77777777" w:rsidR="00EE5E78" w:rsidRPr="00371BCB" w:rsidRDefault="00EE5E78" w:rsidP="00D33B45">
      <w:pPr>
        <w:ind w:firstLine="709"/>
        <w:jc w:val="center"/>
        <w:rPr>
          <w:b/>
          <w:sz w:val="26"/>
          <w:szCs w:val="26"/>
        </w:rPr>
      </w:pPr>
    </w:p>
    <w:p w14:paraId="58650B94" w14:textId="77777777" w:rsidR="00D33B45" w:rsidRPr="005751AF" w:rsidRDefault="00D33B45" w:rsidP="00D33B45">
      <w:pPr>
        <w:ind w:firstLine="709"/>
        <w:contextualSpacing/>
      </w:pPr>
      <w:r w:rsidRPr="005751AF">
        <w:rPr>
          <w:b/>
        </w:rPr>
        <w:t>Метод сопоставимых рыночных цен</w:t>
      </w:r>
      <w:r w:rsidRPr="005751AF">
        <w:t xml:space="preserve"> </w:t>
      </w:r>
      <w:r w:rsidRPr="005751AF">
        <w:rPr>
          <w:b/>
        </w:rPr>
        <w:t>(анализ рынка)</w:t>
      </w:r>
      <w:r w:rsidRPr="005751AF">
        <w:t xml:space="preserve"> (в соответствии с пунктом 1 части 1 статьи 22 Закона № 44-ФЗ).</w:t>
      </w:r>
    </w:p>
    <w:p w14:paraId="377A14D8" w14:textId="0AC58FA6" w:rsidR="00B93B46" w:rsidRPr="005751AF" w:rsidRDefault="00BA4E99" w:rsidP="00D33B45">
      <w:pPr>
        <w:autoSpaceDE w:val="0"/>
        <w:autoSpaceDN w:val="0"/>
        <w:adjustRightInd w:val="0"/>
        <w:ind w:right="28" w:firstLine="709"/>
      </w:pPr>
      <w:r w:rsidRPr="005751AF">
        <w:t>С целью определения НМЦК методом сопоставимых рыночных цен (анализа рынка)</w:t>
      </w:r>
      <w:r w:rsidR="00D33B45" w:rsidRPr="005751AF">
        <w:t xml:space="preserve">, </w:t>
      </w:r>
      <w:r w:rsidR="0040613B" w:rsidRPr="005751AF">
        <w:t>в соответствии с пунктом 3.7.1 П</w:t>
      </w:r>
      <w:r w:rsidR="00D33B45" w:rsidRPr="005751AF">
        <w:t>риказа Минэкономразвития России от 02.10.2013 № 567 «Об утверждении методических рекомендаций по применению методов определения начальной (максимально</w:t>
      </w:r>
      <w:r w:rsidR="0040613B" w:rsidRPr="005751AF">
        <w:t xml:space="preserve">й) цены контракта, заключаемого </w:t>
      </w:r>
      <w:r w:rsidR="00D33B45" w:rsidRPr="005751AF">
        <w:t>с единственным поставщиком (</w:t>
      </w:r>
      <w:r w:rsidR="005751AF" w:rsidRPr="005751AF">
        <w:t>подрядчиком, исполнителем)» был</w:t>
      </w:r>
      <w:r w:rsidR="00D33B45" w:rsidRPr="005751AF">
        <w:t xml:space="preserve"> </w:t>
      </w:r>
      <w:r w:rsidR="005751AF" w:rsidRPr="005751AF">
        <w:t>проведен поиск ценовой информации в открытых источниках Интернет</w:t>
      </w:r>
      <w:r w:rsidR="00D565E9" w:rsidRPr="005751AF">
        <w:t>.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567"/>
        <w:gridCol w:w="2551"/>
        <w:gridCol w:w="3260"/>
        <w:gridCol w:w="2410"/>
        <w:gridCol w:w="1418"/>
        <w:gridCol w:w="1275"/>
      </w:tblGrid>
      <w:tr w:rsidR="00171D6D" w14:paraId="5ED7B728" w14:textId="77777777" w:rsidTr="009B0207">
        <w:trPr>
          <w:trHeight w:val="2710"/>
        </w:trPr>
        <w:tc>
          <w:tcPr>
            <w:tcW w:w="2235" w:type="dxa"/>
            <w:vAlign w:val="center"/>
          </w:tcPr>
          <w:p w14:paraId="08093ABC" w14:textId="7E0042C5" w:rsidR="00BA4E99" w:rsidRPr="00661F97" w:rsidRDefault="007B6F74" w:rsidP="00BA4E99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661F97">
              <w:rPr>
                <w:b/>
                <w:sz w:val="18"/>
                <w:szCs w:val="18"/>
              </w:rPr>
              <w:t>Наименование услуги</w:t>
            </w:r>
          </w:p>
        </w:tc>
        <w:tc>
          <w:tcPr>
            <w:tcW w:w="1134" w:type="dxa"/>
            <w:vAlign w:val="center"/>
          </w:tcPr>
          <w:p w14:paraId="651EE482" w14:textId="77777777" w:rsidR="00BA4E99" w:rsidRPr="00661F97" w:rsidRDefault="00BA4E99" w:rsidP="00BA4E99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661F97"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567" w:type="dxa"/>
            <w:vAlign w:val="center"/>
          </w:tcPr>
          <w:p w14:paraId="6D31417D" w14:textId="77777777" w:rsidR="00BA4E99" w:rsidRPr="00661F97" w:rsidRDefault="00BA4E99" w:rsidP="00BA4E99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661F97">
              <w:rPr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C14FA" w14:textId="77777777" w:rsidR="00BA4E99" w:rsidRDefault="00FE0A0D" w:rsidP="009B0207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661F97">
              <w:rPr>
                <w:b/>
                <w:sz w:val="20"/>
                <w:szCs w:val="20"/>
              </w:rPr>
              <w:t xml:space="preserve">Предложение №1 </w:t>
            </w:r>
          </w:p>
          <w:p w14:paraId="43193094" w14:textId="327AEFFD" w:rsidR="009B0207" w:rsidRPr="00661F97" w:rsidRDefault="009B0207" w:rsidP="009B0207">
            <w:pPr>
              <w:spacing w:after="160" w:line="259" w:lineRule="auto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20"/>
                <w:szCs w:val="20"/>
              </w:rPr>
              <w:t>КП б/н б/д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8C123" w14:textId="77777777" w:rsidR="001D7FAE" w:rsidRPr="001D7FAE" w:rsidRDefault="001D7FAE" w:rsidP="001D7FA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14:paraId="187111D8" w14:textId="3AC68C2A" w:rsidR="009B0207" w:rsidRDefault="009B0207" w:rsidP="001D7FA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Предложение №2</w:t>
            </w:r>
          </w:p>
          <w:p w14:paraId="49236DE8" w14:textId="583FB6CE" w:rsidR="00FE0A0D" w:rsidRDefault="00281F76" w:rsidP="001D7FA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hyperlink r:id="rId4" w:history="1">
              <w:r w:rsidR="009B0207" w:rsidRPr="00127E34">
                <w:rPr>
                  <w:rStyle w:val="ac"/>
                  <w:b/>
                  <w:sz w:val="20"/>
                  <w:szCs w:val="20"/>
                </w:rPr>
                <w:t>https://kvartalnn.ru/catalog/schetchiki-dlya-vody/25680/?ysclid=mmlkg13rqe88987167</w:t>
              </w:r>
            </w:hyperlink>
          </w:p>
          <w:p w14:paraId="406EEEDF" w14:textId="451170DB" w:rsidR="009B0207" w:rsidRPr="00661F97" w:rsidRDefault="009B0207" w:rsidP="001D7FA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EFE4A" w14:textId="71DD4D33" w:rsidR="009B0207" w:rsidRDefault="009B0207" w:rsidP="009B020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Предложение №3</w:t>
            </w:r>
          </w:p>
          <w:p w14:paraId="30BC0D94" w14:textId="156740B7" w:rsidR="00FE0A0D" w:rsidRDefault="00281F76" w:rsidP="001D7FAE">
            <w:pPr>
              <w:tabs>
                <w:tab w:val="left" w:pos="1035"/>
              </w:tabs>
              <w:spacing w:after="160" w:line="259" w:lineRule="auto"/>
              <w:jc w:val="center"/>
              <w:rPr>
                <w:b/>
                <w:sz w:val="16"/>
                <w:szCs w:val="16"/>
              </w:rPr>
            </w:pPr>
            <w:hyperlink r:id="rId5" w:history="1">
              <w:r w:rsidR="009B0207" w:rsidRPr="00127E34">
                <w:rPr>
                  <w:rStyle w:val="ac"/>
                  <w:b/>
                  <w:sz w:val="16"/>
                  <w:szCs w:val="16"/>
                </w:rPr>
                <w:t>https://stroylandiya.ru/products/schetchik-d-vody-universalnyy-eko-nom-15-110/?utm_source=yandex&amp;utm_medium=cpc&amp;utm_content=astat:53336872786%7Cret:53336872786%7Cdsa:53336872786%7Ccid:113087674%7Cgid:5501324279%7Caid:1856147108550200649%7Cpt:other%7Cpos:2%7Cst:search%7Csrc:none%7Cdvc:desktop%7Creg:48%7Cadp:no%7Capt:none&amp;utm_campaign=strland_yd_reg_epc_vodosnabzhenie&amp;utm_term=---autotargeting%7C%7C53336872786&amp;etext=2202.kWP_Me7JC_da9y8a_dJBAgJ8FztqwLl57Nr4U5xDH_3Qd3oSItA7l9huXr8GLL6FjXgGrnHGt4MORxZBiQrJ3HBlamppaHpmbGFjenJkbmE.bfc079cf3e5c98dfd3fe22332d539c184937334d&amp;yclid=4199653495490740223&amp;ybaip=1</w:t>
              </w:r>
            </w:hyperlink>
          </w:p>
          <w:p w14:paraId="653F8D42" w14:textId="3B8F31D1" w:rsidR="009B0207" w:rsidRPr="009B0207" w:rsidRDefault="009B0207" w:rsidP="001D7FAE">
            <w:pPr>
              <w:tabs>
                <w:tab w:val="left" w:pos="1035"/>
              </w:tabs>
              <w:spacing w:after="160" w:line="259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2303" w14:textId="77777777" w:rsidR="009B0207" w:rsidRDefault="009B0207" w:rsidP="00BA4E99">
            <w:pPr>
              <w:spacing w:after="0"/>
              <w:jc w:val="center"/>
              <w:rPr>
                <w:b/>
                <w:sz w:val="18"/>
                <w:szCs w:val="18"/>
              </w:rPr>
            </w:pPr>
          </w:p>
          <w:p w14:paraId="521AFFCE" w14:textId="53773848" w:rsidR="00BA4E99" w:rsidRPr="00661F97" w:rsidRDefault="00BA4E99" w:rsidP="00BA4E99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661F97">
              <w:rPr>
                <w:b/>
                <w:sz w:val="18"/>
                <w:szCs w:val="18"/>
              </w:rPr>
              <w:t xml:space="preserve">Средняя цена за </w:t>
            </w:r>
            <w:r w:rsidR="007B6F74" w:rsidRPr="00661F97">
              <w:rPr>
                <w:b/>
                <w:sz w:val="18"/>
                <w:szCs w:val="18"/>
              </w:rPr>
              <w:t>единицу</w:t>
            </w:r>
            <w:r w:rsidRPr="00661F97">
              <w:rPr>
                <w:b/>
                <w:sz w:val="18"/>
                <w:szCs w:val="18"/>
              </w:rPr>
              <w:t xml:space="preserve">, </w:t>
            </w:r>
          </w:p>
          <w:p w14:paraId="70D47213" w14:textId="77777777" w:rsidR="00BA4E99" w:rsidRPr="00661F97" w:rsidRDefault="00BA4E99" w:rsidP="00BA4E99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661F97">
              <w:rPr>
                <w:b/>
                <w:sz w:val="18"/>
                <w:szCs w:val="18"/>
              </w:rPr>
              <w:t>руб.</w:t>
            </w:r>
          </w:p>
        </w:tc>
        <w:tc>
          <w:tcPr>
            <w:tcW w:w="1275" w:type="dxa"/>
          </w:tcPr>
          <w:p w14:paraId="778C95BB" w14:textId="77777777" w:rsidR="009B0207" w:rsidRDefault="009B0207" w:rsidP="008B6A67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  <w:p w14:paraId="77ADBA79" w14:textId="21113720" w:rsidR="00BA4E99" w:rsidRPr="00661F97" w:rsidRDefault="00BA4E99" w:rsidP="008B6A67">
            <w:pPr>
              <w:jc w:val="center"/>
              <w:rPr>
                <w:b/>
                <w:sz w:val="26"/>
                <w:szCs w:val="26"/>
              </w:rPr>
            </w:pPr>
            <w:r w:rsidRPr="00661F97">
              <w:rPr>
                <w:rFonts w:eastAsia="Calibri"/>
                <w:b/>
                <w:sz w:val="18"/>
                <w:szCs w:val="18"/>
              </w:rPr>
              <w:t>НМЦК</w:t>
            </w:r>
          </w:p>
        </w:tc>
      </w:tr>
      <w:tr w:rsidR="00171D6D" w14:paraId="013A027B" w14:textId="77777777" w:rsidTr="00FE0A0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B166A" w14:textId="71591514" w:rsidR="00BA4E99" w:rsidRPr="0015555F" w:rsidRDefault="00E73713" w:rsidP="007B32B6">
            <w:pPr>
              <w:spacing w:line="240" w:lineRule="atLeast"/>
              <w:jc w:val="center"/>
            </w:pPr>
            <w:r>
              <w:t>Счетчик 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812E5" w14:textId="2D9316E1" w:rsidR="00BA4E99" w:rsidRPr="0054796D" w:rsidRDefault="00AC5559" w:rsidP="00BA4E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600D3" w14:textId="107D41D1" w:rsidR="00BA4E99" w:rsidRPr="004E6942" w:rsidRDefault="007B6F74" w:rsidP="001555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7C405" w14:textId="131DBEFB" w:rsidR="00BA4E99" w:rsidRPr="00F55A99" w:rsidRDefault="009B0207" w:rsidP="00C00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1 061,00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5C45A" w14:textId="349EF7F6" w:rsidR="00BA4E99" w:rsidRPr="0015555F" w:rsidRDefault="009B0207" w:rsidP="00BA4E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33B1B" w14:textId="0083FCE9" w:rsidR="00BA4E99" w:rsidRPr="0015555F" w:rsidRDefault="00A02139" w:rsidP="00BA4E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1269</w:t>
            </w:r>
            <w:r w:rsidR="009B0207">
              <w:rPr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BF693" w14:textId="66E0F711" w:rsidR="00BA4E99" w:rsidRPr="0054796D" w:rsidRDefault="00A02139" w:rsidP="00BA4E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1093,33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6305B" w14:textId="6098132C" w:rsidR="00BA4E99" w:rsidRPr="00AE4E8B" w:rsidRDefault="00A02139" w:rsidP="009D2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1093,33</w:t>
            </w:r>
          </w:p>
        </w:tc>
      </w:tr>
    </w:tbl>
    <w:p w14:paraId="055AC6DB" w14:textId="77777777" w:rsidR="008C490F" w:rsidRPr="00371BCB" w:rsidRDefault="008C490F" w:rsidP="00D33B45">
      <w:pPr>
        <w:ind w:firstLine="709"/>
        <w:rPr>
          <w:sz w:val="26"/>
          <w:szCs w:val="26"/>
        </w:rPr>
      </w:pPr>
    </w:p>
    <w:p w14:paraId="068B8146" w14:textId="77777777" w:rsidR="00D33B45" w:rsidRPr="005751AF" w:rsidRDefault="00D33B45" w:rsidP="00D33B45">
      <w:pPr>
        <w:ind w:firstLine="709"/>
      </w:pPr>
      <w:r w:rsidRPr="005751AF">
        <w:t>Начальная (максимальная) цена контракта была определена по формуле:</w:t>
      </w:r>
    </w:p>
    <w:p w14:paraId="6EC32154" w14:textId="77777777" w:rsidR="005751AF" w:rsidRDefault="00D33B45" w:rsidP="00D33B45">
      <w:pPr>
        <w:ind w:firstLine="709"/>
      </w:pPr>
      <w:r w:rsidRPr="005751AF">
        <w:rPr>
          <w:noProof/>
        </w:rPr>
        <w:drawing>
          <wp:inline distT="0" distB="0" distL="0" distR="0" wp14:anchorId="5FB95386" wp14:editId="631A5B1D">
            <wp:extent cx="1628775" cy="4000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51AF">
        <w:t xml:space="preserve"> </w:t>
      </w:r>
    </w:p>
    <w:p w14:paraId="30EB195F" w14:textId="4EE27FF0" w:rsidR="00D33B45" w:rsidRPr="005751AF" w:rsidRDefault="00D33B45" w:rsidP="00D33B45">
      <w:pPr>
        <w:ind w:firstLine="709"/>
      </w:pPr>
      <w:r w:rsidRPr="005751AF">
        <w:t>где:</w:t>
      </w:r>
    </w:p>
    <w:p w14:paraId="46391B2B" w14:textId="77777777" w:rsidR="00D33B45" w:rsidRPr="005751AF" w:rsidRDefault="00D33B45" w:rsidP="00D33B45">
      <w:pPr>
        <w:ind w:firstLine="709"/>
      </w:pPr>
      <w:r w:rsidRPr="005751AF">
        <w:rPr>
          <w:noProof/>
        </w:rPr>
        <w:drawing>
          <wp:inline distT="0" distB="0" distL="0" distR="0" wp14:anchorId="422E75BD" wp14:editId="0B679FCA">
            <wp:extent cx="676275" cy="2286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51AF">
        <w:t xml:space="preserve"> - НМЦК, определяемая методом сопоставимых рыночных цен (анализа рынка);</w:t>
      </w:r>
    </w:p>
    <w:p w14:paraId="17D4094E" w14:textId="77777777" w:rsidR="00D33B45" w:rsidRPr="005751AF" w:rsidRDefault="00D33B45" w:rsidP="00D33B45">
      <w:pPr>
        <w:ind w:firstLine="709"/>
      </w:pPr>
      <w:r w:rsidRPr="005751AF">
        <w:rPr>
          <w:noProof/>
        </w:rPr>
        <w:lastRenderedPageBreak/>
        <w:drawing>
          <wp:inline distT="0" distB="0" distL="0" distR="0" wp14:anchorId="2169D0D7" wp14:editId="737D9461">
            <wp:extent cx="123825" cy="1428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51AF">
        <w:t>- количество (объем) закупаемого товара (работы, услуги);</w:t>
      </w:r>
    </w:p>
    <w:p w14:paraId="3C75B028" w14:textId="77777777" w:rsidR="00D33B45" w:rsidRPr="005751AF" w:rsidRDefault="00D33B45" w:rsidP="00D33B45">
      <w:pPr>
        <w:ind w:firstLine="709"/>
      </w:pPr>
      <w:r w:rsidRPr="005751AF">
        <w:rPr>
          <w:noProof/>
        </w:rPr>
        <w:drawing>
          <wp:inline distT="0" distB="0" distL="0" distR="0" wp14:anchorId="33B249FF" wp14:editId="59CD7FBF">
            <wp:extent cx="123825" cy="1428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51AF">
        <w:t xml:space="preserve"> - количество значений, используемых в расчете;</w:t>
      </w:r>
    </w:p>
    <w:p w14:paraId="09F3B890" w14:textId="77777777" w:rsidR="00D33B45" w:rsidRPr="005751AF" w:rsidRDefault="00D33B45" w:rsidP="00D33B45">
      <w:pPr>
        <w:ind w:firstLine="709"/>
      </w:pPr>
      <w:r w:rsidRPr="005751AF">
        <w:rPr>
          <w:noProof/>
        </w:rPr>
        <w:drawing>
          <wp:inline distT="0" distB="0" distL="0" distR="0" wp14:anchorId="3BAAA07F" wp14:editId="1BDC0760">
            <wp:extent cx="85725" cy="1619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51AF">
        <w:t xml:space="preserve"> - номер источника ценовой информации;</w:t>
      </w:r>
    </w:p>
    <w:p w14:paraId="65FC3178" w14:textId="77777777" w:rsidR="00D33B45" w:rsidRPr="005751AF" w:rsidRDefault="00D33B45" w:rsidP="00D33B45">
      <w:pPr>
        <w:ind w:firstLine="709"/>
      </w:pPr>
      <w:r w:rsidRPr="005751AF">
        <w:rPr>
          <w:noProof/>
        </w:rPr>
        <w:drawing>
          <wp:inline distT="0" distB="0" distL="0" distR="0" wp14:anchorId="63139C2E" wp14:editId="025B744B">
            <wp:extent cx="152400" cy="2286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51AF">
        <w:t xml:space="preserve"> - цена единицы товара, работы, услуг, представленная в источнике </w:t>
      </w:r>
      <w:r w:rsidRPr="005751AF">
        <w:br/>
        <w:t xml:space="preserve">с номером </w:t>
      </w:r>
      <w:r w:rsidRPr="005751AF">
        <w:rPr>
          <w:noProof/>
        </w:rPr>
        <w:drawing>
          <wp:inline distT="0" distB="0" distL="0" distR="0" wp14:anchorId="09892416" wp14:editId="6D3A145E">
            <wp:extent cx="85725" cy="1619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51AF">
        <w:t xml:space="preserve">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 </w:t>
      </w:r>
    </w:p>
    <w:p w14:paraId="0F127B7B" w14:textId="0EDC06CD" w:rsidR="00171D6D" w:rsidRPr="00770ED7" w:rsidRDefault="00171D6D" w:rsidP="00171D6D">
      <w:pPr>
        <w:ind w:firstLine="709"/>
        <w:rPr>
          <w:rFonts w:eastAsia="Calibri"/>
        </w:rPr>
      </w:pPr>
      <w:r w:rsidRPr="00770ED7">
        <w:rPr>
          <w:rFonts w:eastAsia="Calibri"/>
        </w:rPr>
        <w:t>В целях определения однородности совокупности значе</w:t>
      </w:r>
      <w:r>
        <w:rPr>
          <w:rFonts w:eastAsia="Calibri"/>
        </w:rPr>
        <w:t xml:space="preserve">ний цен, используемых </w:t>
      </w:r>
      <w:r w:rsidRPr="00770ED7">
        <w:rPr>
          <w:rFonts w:eastAsia="Calibri"/>
        </w:rPr>
        <w:t>в расчете начальной (максимальной) цены контракта определен коэффициент вариации.</w:t>
      </w:r>
      <w:r w:rsidRPr="00C879DA">
        <w:t xml:space="preserve"> </w:t>
      </w:r>
      <w:r w:rsidRPr="00C879DA">
        <w:rPr>
          <w:rFonts w:eastAsia="Calibri"/>
        </w:rPr>
        <w:t>Коэффицие</w:t>
      </w:r>
      <w:r w:rsidR="00F51C64">
        <w:rPr>
          <w:rFonts w:eastAsia="Calibri"/>
        </w:rPr>
        <w:t>нт вариации цены составля</w:t>
      </w:r>
      <w:r w:rsidR="009B0207">
        <w:rPr>
          <w:rFonts w:eastAsia="Calibri"/>
        </w:rPr>
        <w:t xml:space="preserve">ет </w:t>
      </w:r>
      <w:r w:rsidR="00281F76" w:rsidRPr="00281F76">
        <w:rPr>
          <w:rFonts w:eastAsia="Calibri"/>
        </w:rPr>
        <w:t>14,81</w:t>
      </w:r>
      <w:bookmarkStart w:id="0" w:name="_GoBack"/>
      <w:bookmarkEnd w:id="0"/>
      <w:r w:rsidRPr="00C879DA">
        <w:rPr>
          <w:rFonts w:eastAsia="Calibri"/>
        </w:rPr>
        <w:t>%*, таким образом, выявлена однородность совокупности значений, используемых в расчете при определении НМЦК (* - коэффициент вариации менее 33 %, совокупность цен принимается однородной).</w:t>
      </w:r>
      <w:r w:rsidRPr="00770ED7">
        <w:rPr>
          <w:rFonts w:eastAsia="Calibri"/>
        </w:rPr>
        <w:t xml:space="preserve"> </w:t>
      </w:r>
    </w:p>
    <w:p w14:paraId="5317E248" w14:textId="77777777" w:rsidR="00171D6D" w:rsidRPr="00C879DA" w:rsidRDefault="00171D6D" w:rsidP="00171D6D">
      <w:pPr>
        <w:adjustRightInd w:val="0"/>
        <w:ind w:right="-2" w:firstLine="708"/>
      </w:pPr>
      <w:r w:rsidRPr="00C879DA">
        <w:t>НМЦК определена в пределах объема финансового обеспечения, предусмотренного для осуществления закупок, в соответствии с планом-графиком, сформированным с учетом доведенных лимитов бюджетных обязательств.</w:t>
      </w:r>
    </w:p>
    <w:p w14:paraId="369F1567" w14:textId="0C9ECC8E" w:rsidR="00B97376" w:rsidRPr="005751AF" w:rsidRDefault="00D33B45" w:rsidP="005751AF">
      <w:pPr>
        <w:tabs>
          <w:tab w:val="left" w:pos="1134"/>
        </w:tabs>
        <w:ind w:firstLine="709"/>
        <w:rPr>
          <w:i/>
          <w:u w:val="single"/>
        </w:rPr>
      </w:pPr>
      <w:r w:rsidRPr="005751AF">
        <w:t xml:space="preserve">Начальная (максимальная) цена контракта, определенная методом сопоставимых рыночных цен, составляет </w:t>
      </w:r>
      <w:r w:rsidR="00A02139">
        <w:rPr>
          <w:i/>
          <w:u w:val="single"/>
        </w:rPr>
        <w:t>1093</w:t>
      </w:r>
      <w:r w:rsidR="009B0207">
        <w:rPr>
          <w:i/>
          <w:u w:val="single"/>
        </w:rPr>
        <w:t xml:space="preserve"> </w:t>
      </w:r>
      <w:r w:rsidR="00DE31A5" w:rsidRPr="005751AF">
        <w:rPr>
          <w:i/>
          <w:u w:val="single"/>
        </w:rPr>
        <w:t>(</w:t>
      </w:r>
      <w:r w:rsidR="00A02139">
        <w:rPr>
          <w:i/>
          <w:u w:val="single"/>
        </w:rPr>
        <w:t>Одна тысяча девяносто три</w:t>
      </w:r>
      <w:r w:rsidR="009B0207">
        <w:rPr>
          <w:i/>
          <w:u w:val="single"/>
        </w:rPr>
        <w:t>) рубля</w:t>
      </w:r>
      <w:r w:rsidR="00DE31A5" w:rsidRPr="005751AF">
        <w:rPr>
          <w:i/>
          <w:u w:val="single"/>
        </w:rPr>
        <w:t xml:space="preserve"> </w:t>
      </w:r>
      <w:r w:rsidR="009B0207">
        <w:rPr>
          <w:i/>
          <w:u w:val="single"/>
        </w:rPr>
        <w:t>33</w:t>
      </w:r>
      <w:r w:rsidR="00171D6D">
        <w:rPr>
          <w:i/>
          <w:u w:val="single"/>
        </w:rPr>
        <w:t xml:space="preserve"> </w:t>
      </w:r>
      <w:r w:rsidR="009B0207">
        <w:rPr>
          <w:i/>
          <w:u w:val="single"/>
        </w:rPr>
        <w:t>копейки</w:t>
      </w:r>
      <w:r w:rsidR="00533916">
        <w:rPr>
          <w:i/>
          <w:u w:val="single"/>
        </w:rPr>
        <w:t xml:space="preserve">. </w:t>
      </w:r>
    </w:p>
    <w:p w14:paraId="3F1861FA" w14:textId="27EBF3B7" w:rsidR="00FE0A0D" w:rsidRDefault="005751AF" w:rsidP="0005139D">
      <w:pPr>
        <w:autoSpaceDE w:val="0"/>
        <w:autoSpaceDN w:val="0"/>
        <w:adjustRightInd w:val="0"/>
        <w:ind w:firstLine="708"/>
      </w:pPr>
      <w:r w:rsidRPr="00175989">
        <w:t xml:space="preserve">Валюта, используемая для формирования цены контракта и расчетов с </w:t>
      </w:r>
      <w:r w:rsidR="0005139D">
        <w:t>Поставщиком</w:t>
      </w:r>
      <w:r w:rsidRPr="00175989">
        <w:t xml:space="preserve"> - рубль Российской Федерации. Порядок применения официального курса иностранной валюты к рублю Российской Федерации настоящим обоснованием не установлен. При оплате контракта порядок применения курса иностранной валюты не применяется. Начальная (максимальная) цена контракта включает в себя </w:t>
      </w:r>
      <w:r w:rsidR="0005139D">
        <w:t xml:space="preserve">стоимость </w:t>
      </w:r>
      <w:r w:rsidR="0005139D" w:rsidRPr="0005139D">
        <w:t xml:space="preserve">товара, транспортные расходы, стоимость упаковки, страховку, уплату таможенных пошлин, погрузочно-разгрузочные работы на склад Заказчика, налоги и другие обязательные платежи, связанные с исполнением контракта. Аванс не предусмотрен.  </w:t>
      </w:r>
    </w:p>
    <w:p w14:paraId="4C86C319" w14:textId="109E65B9" w:rsidR="00FE0A0D" w:rsidRDefault="00FE0A0D" w:rsidP="0005139D">
      <w:pPr>
        <w:autoSpaceDE w:val="0"/>
        <w:autoSpaceDN w:val="0"/>
        <w:adjustRightInd w:val="0"/>
        <w:ind w:firstLine="708"/>
      </w:pPr>
    </w:p>
    <w:p w14:paraId="76F52942" w14:textId="363CBCF7" w:rsidR="00FE0A0D" w:rsidRDefault="00FE0A0D" w:rsidP="0005139D">
      <w:pPr>
        <w:autoSpaceDE w:val="0"/>
        <w:autoSpaceDN w:val="0"/>
        <w:adjustRightInd w:val="0"/>
        <w:ind w:firstLine="708"/>
      </w:pPr>
    </w:p>
    <w:p w14:paraId="532A3076" w14:textId="14920BD1" w:rsidR="00FE0A0D" w:rsidRDefault="00FE0A0D" w:rsidP="0005139D">
      <w:pPr>
        <w:autoSpaceDE w:val="0"/>
        <w:autoSpaceDN w:val="0"/>
        <w:adjustRightInd w:val="0"/>
        <w:ind w:firstLine="708"/>
      </w:pPr>
    </w:p>
    <w:p w14:paraId="41DC0873" w14:textId="2083259F" w:rsidR="00FE0A0D" w:rsidRDefault="00EB2667" w:rsidP="0005139D">
      <w:pPr>
        <w:autoSpaceDE w:val="0"/>
        <w:autoSpaceDN w:val="0"/>
        <w:adjustRightInd w:val="0"/>
        <w:ind w:firstLine="708"/>
      </w:pPr>
      <w:r>
        <w:rPr>
          <w:noProof/>
        </w:rPr>
        <w:lastRenderedPageBreak/>
        <w:drawing>
          <wp:inline distT="0" distB="0" distL="0" distR="0" wp14:anchorId="43F2C594" wp14:editId="2813F3F7">
            <wp:extent cx="5937885" cy="33407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8762D8" w14:textId="29E7B490" w:rsidR="00FE0A0D" w:rsidRDefault="00FE0A0D" w:rsidP="0005139D">
      <w:pPr>
        <w:autoSpaceDE w:val="0"/>
        <w:autoSpaceDN w:val="0"/>
        <w:adjustRightInd w:val="0"/>
        <w:ind w:firstLine="708"/>
      </w:pPr>
    </w:p>
    <w:p w14:paraId="3906C5B7" w14:textId="53DBC94F" w:rsidR="00FE0A0D" w:rsidRDefault="00FE0A0D" w:rsidP="0005139D">
      <w:pPr>
        <w:autoSpaceDE w:val="0"/>
        <w:autoSpaceDN w:val="0"/>
        <w:adjustRightInd w:val="0"/>
        <w:ind w:firstLine="708"/>
      </w:pPr>
    </w:p>
    <w:p w14:paraId="31C6AEA5" w14:textId="2E26CCB4" w:rsidR="00FE0A0D" w:rsidRDefault="00FE0A0D" w:rsidP="0005139D">
      <w:pPr>
        <w:autoSpaceDE w:val="0"/>
        <w:autoSpaceDN w:val="0"/>
        <w:adjustRightInd w:val="0"/>
        <w:ind w:firstLine="708"/>
      </w:pPr>
    </w:p>
    <w:p w14:paraId="2187EA49" w14:textId="7633C4A3" w:rsidR="00FE0A0D" w:rsidRDefault="00FE0A0D" w:rsidP="0005139D">
      <w:pPr>
        <w:autoSpaceDE w:val="0"/>
        <w:autoSpaceDN w:val="0"/>
        <w:adjustRightInd w:val="0"/>
        <w:ind w:firstLine="708"/>
      </w:pPr>
    </w:p>
    <w:p w14:paraId="3B0BA46A" w14:textId="15C879CF" w:rsidR="00FE0A0D" w:rsidRDefault="007A6832" w:rsidP="0005139D">
      <w:pPr>
        <w:autoSpaceDE w:val="0"/>
        <w:autoSpaceDN w:val="0"/>
        <w:adjustRightInd w:val="0"/>
        <w:ind w:firstLine="708"/>
      </w:pPr>
      <w:r>
        <w:rPr>
          <w:noProof/>
        </w:rPr>
        <w:lastRenderedPageBreak/>
        <w:drawing>
          <wp:inline distT="0" distB="0" distL="0" distR="0" wp14:anchorId="46F5A62F" wp14:editId="1513930A">
            <wp:extent cx="9431655" cy="53054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431655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7FE73" w14:textId="69F1B41B" w:rsidR="00524B3E" w:rsidRDefault="00EA3660" w:rsidP="0005139D">
      <w:pPr>
        <w:autoSpaceDE w:val="0"/>
        <w:autoSpaceDN w:val="0"/>
        <w:adjustRightInd w:val="0"/>
        <w:ind w:firstLine="708"/>
      </w:pPr>
      <w:r>
        <w:t xml:space="preserve"> </w:t>
      </w:r>
    </w:p>
    <w:p w14:paraId="13C62C16" w14:textId="77777777" w:rsidR="00723694" w:rsidRDefault="00723694" w:rsidP="0005139D">
      <w:pPr>
        <w:autoSpaceDE w:val="0"/>
        <w:autoSpaceDN w:val="0"/>
        <w:adjustRightInd w:val="0"/>
        <w:ind w:firstLine="708"/>
      </w:pPr>
    </w:p>
    <w:p w14:paraId="423631C8" w14:textId="3557DA77" w:rsidR="00EA3660" w:rsidRDefault="00EB2667" w:rsidP="00EA3660">
      <w:pPr>
        <w:autoSpaceDE w:val="0"/>
        <w:autoSpaceDN w:val="0"/>
        <w:adjustRightInd w:val="0"/>
      </w:pPr>
      <w:r>
        <w:rPr>
          <w:noProof/>
        </w:rPr>
        <w:lastRenderedPageBreak/>
        <w:drawing>
          <wp:inline distT="0" distB="0" distL="0" distR="0" wp14:anchorId="172E969D" wp14:editId="29336FE1">
            <wp:extent cx="5937885" cy="3340735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2393F6" w14:textId="22B7F257" w:rsidR="00FD5142" w:rsidRDefault="00FD5142" w:rsidP="00EA3660">
      <w:pPr>
        <w:autoSpaceDE w:val="0"/>
        <w:autoSpaceDN w:val="0"/>
        <w:adjustRightInd w:val="0"/>
      </w:pPr>
    </w:p>
    <w:p w14:paraId="05D8C043" w14:textId="78976FB5" w:rsidR="00FD5142" w:rsidRDefault="00FD5142" w:rsidP="00EA3660">
      <w:pPr>
        <w:autoSpaceDE w:val="0"/>
        <w:autoSpaceDN w:val="0"/>
        <w:adjustRightInd w:val="0"/>
      </w:pPr>
    </w:p>
    <w:p w14:paraId="62CD8A86" w14:textId="0248346A" w:rsidR="00E349B1" w:rsidRDefault="00E349B1" w:rsidP="00EA3660">
      <w:pPr>
        <w:autoSpaceDE w:val="0"/>
        <w:autoSpaceDN w:val="0"/>
        <w:adjustRightInd w:val="0"/>
      </w:pPr>
    </w:p>
    <w:p w14:paraId="270F720B" w14:textId="523C83B1" w:rsidR="00E349B1" w:rsidRDefault="00E349B1" w:rsidP="00EA3660">
      <w:pPr>
        <w:autoSpaceDE w:val="0"/>
        <w:autoSpaceDN w:val="0"/>
        <w:adjustRightInd w:val="0"/>
      </w:pPr>
    </w:p>
    <w:p w14:paraId="33E69E54" w14:textId="3154C054" w:rsidR="00E349B1" w:rsidRDefault="00E349B1" w:rsidP="00EA3660">
      <w:pPr>
        <w:autoSpaceDE w:val="0"/>
        <w:autoSpaceDN w:val="0"/>
        <w:adjustRightInd w:val="0"/>
      </w:pPr>
    </w:p>
    <w:p w14:paraId="1333D8A1" w14:textId="70DF5444" w:rsidR="00FD5142" w:rsidRDefault="00FD5142" w:rsidP="00EA3660">
      <w:pPr>
        <w:autoSpaceDE w:val="0"/>
        <w:autoSpaceDN w:val="0"/>
        <w:adjustRightInd w:val="0"/>
      </w:pPr>
    </w:p>
    <w:sectPr w:rsidR="00FD5142" w:rsidSect="00FE0A0D">
      <w:pgSz w:w="16838" w:h="11906" w:orient="landscape"/>
      <w:pgMar w:top="426" w:right="851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B45"/>
    <w:rsid w:val="0005139D"/>
    <w:rsid w:val="00063FA9"/>
    <w:rsid w:val="000C5549"/>
    <w:rsid w:val="00101564"/>
    <w:rsid w:val="0012003C"/>
    <w:rsid w:val="0015555F"/>
    <w:rsid w:val="00171D6D"/>
    <w:rsid w:val="001D7FAE"/>
    <w:rsid w:val="001F3DAD"/>
    <w:rsid w:val="001F5F61"/>
    <w:rsid w:val="00221EA6"/>
    <w:rsid w:val="002753E5"/>
    <w:rsid w:val="00281F76"/>
    <w:rsid w:val="002A7EF9"/>
    <w:rsid w:val="002F54E2"/>
    <w:rsid w:val="00343F46"/>
    <w:rsid w:val="00396B36"/>
    <w:rsid w:val="003E7EC2"/>
    <w:rsid w:val="003F68CC"/>
    <w:rsid w:val="0040613B"/>
    <w:rsid w:val="00442ACC"/>
    <w:rsid w:val="00467D61"/>
    <w:rsid w:val="004A4482"/>
    <w:rsid w:val="004D00B2"/>
    <w:rsid w:val="004D5ECE"/>
    <w:rsid w:val="00503D11"/>
    <w:rsid w:val="0052274B"/>
    <w:rsid w:val="00524B3E"/>
    <w:rsid w:val="00527378"/>
    <w:rsid w:val="00533916"/>
    <w:rsid w:val="00535C78"/>
    <w:rsid w:val="00554469"/>
    <w:rsid w:val="005751AF"/>
    <w:rsid w:val="00577C2D"/>
    <w:rsid w:val="005B0BE4"/>
    <w:rsid w:val="00654611"/>
    <w:rsid w:val="00661F97"/>
    <w:rsid w:val="00723694"/>
    <w:rsid w:val="00747E7E"/>
    <w:rsid w:val="007A6832"/>
    <w:rsid w:val="007B32B6"/>
    <w:rsid w:val="007B6F74"/>
    <w:rsid w:val="007B7061"/>
    <w:rsid w:val="007C443C"/>
    <w:rsid w:val="007F7F20"/>
    <w:rsid w:val="00843AC0"/>
    <w:rsid w:val="00851B81"/>
    <w:rsid w:val="008A54B1"/>
    <w:rsid w:val="008B6A67"/>
    <w:rsid w:val="008C490F"/>
    <w:rsid w:val="008D040A"/>
    <w:rsid w:val="009121D4"/>
    <w:rsid w:val="009129A9"/>
    <w:rsid w:val="009639A1"/>
    <w:rsid w:val="009B0207"/>
    <w:rsid w:val="009D2B32"/>
    <w:rsid w:val="009D32AD"/>
    <w:rsid w:val="00A02139"/>
    <w:rsid w:val="00A2755D"/>
    <w:rsid w:val="00AC5559"/>
    <w:rsid w:val="00B93B46"/>
    <w:rsid w:val="00B97376"/>
    <w:rsid w:val="00BA4E99"/>
    <w:rsid w:val="00BE33D5"/>
    <w:rsid w:val="00C00D51"/>
    <w:rsid w:val="00C12782"/>
    <w:rsid w:val="00C56807"/>
    <w:rsid w:val="00CD3A78"/>
    <w:rsid w:val="00CD521B"/>
    <w:rsid w:val="00D33B45"/>
    <w:rsid w:val="00D33BAC"/>
    <w:rsid w:val="00D51CC1"/>
    <w:rsid w:val="00D565E9"/>
    <w:rsid w:val="00DA127E"/>
    <w:rsid w:val="00DB13C8"/>
    <w:rsid w:val="00DC4A3E"/>
    <w:rsid w:val="00DE31A5"/>
    <w:rsid w:val="00E349B1"/>
    <w:rsid w:val="00E73713"/>
    <w:rsid w:val="00EA1B1E"/>
    <w:rsid w:val="00EA3660"/>
    <w:rsid w:val="00EA529C"/>
    <w:rsid w:val="00EB2667"/>
    <w:rsid w:val="00EB284A"/>
    <w:rsid w:val="00EC4FAD"/>
    <w:rsid w:val="00ED0CB9"/>
    <w:rsid w:val="00EE2684"/>
    <w:rsid w:val="00EE5E78"/>
    <w:rsid w:val="00EF5D10"/>
    <w:rsid w:val="00F51C64"/>
    <w:rsid w:val="00FA2CAC"/>
    <w:rsid w:val="00FA4C0D"/>
    <w:rsid w:val="00FD5142"/>
    <w:rsid w:val="00FE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A0062"/>
  <w15:docId w15:val="{F866C491-C860-466E-91AA-0F6D8D267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14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9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7378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37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B93B4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93B4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93B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93B4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93B4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b">
    <w:name w:val="Placeholder Text"/>
    <w:basedOn w:val="a0"/>
    <w:uiPriority w:val="99"/>
    <w:semiHidden/>
    <w:rsid w:val="00C56807"/>
    <w:rPr>
      <w:color w:val="808080"/>
    </w:rPr>
  </w:style>
  <w:style w:type="character" w:styleId="ac">
    <w:name w:val="Hyperlink"/>
    <w:basedOn w:val="a0"/>
    <w:uiPriority w:val="99"/>
    <w:unhideWhenUsed/>
    <w:rsid w:val="00AC5559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1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hyperlink" Target="https://stroylandiya.ru/products/schetchik-d-vody-universalnyy-eko-nom-15-110/?utm_source=yandex&amp;utm_medium=cpc&amp;utm_content=astat:53336872786%7Cret:53336872786%7Cdsa:53336872786%7Ccid:113087674%7Cgid:5501324279%7Caid:1856147108550200649%7Cpt:other%7Cpos:2%7Cst:search%7Csrc:none%7Cdvc:desktop%7Creg:48%7Cadp:no%7Capt:none&amp;utm_campaign=strland_yd_reg_epc_vodosnabzhenie&amp;utm_term=---autotargeting%7C%7C53336872786&amp;etext=2202.kWP_Me7JC_da9y8a_dJBAgJ8FztqwLl57Nr4U5xDH_3Qd3oSItA7l9huXr8GLL6FjXgGrnHGt4MORxZBiQrJ3HBlamppaHpmbGFjenJkbmE.bfc079cf3e5c98dfd3fe22332d539c184937334d&amp;yclid=4199653495490740223&amp;ybaip=1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hyperlink" Target="https://kvartalnn.ru/catalog/schetchiki-dlya-vody/25680/?ysclid=mmlkg13rqe88987167" TargetMode="Externa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Капленко Екатерина Александровна</dc:creator>
  <cp:lastModifiedBy>Приходкова Светлана Петровна</cp:lastModifiedBy>
  <cp:revision>47</cp:revision>
  <dcterms:created xsi:type="dcterms:W3CDTF">2023-05-11T08:12:00Z</dcterms:created>
  <dcterms:modified xsi:type="dcterms:W3CDTF">2026-07-29T05:44:00Z</dcterms:modified>
</cp:coreProperties>
</file>