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37" w:rsidRPr="00190E9F" w:rsidRDefault="00190E9F" w:rsidP="00190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9F">
        <w:rPr>
          <w:rFonts w:ascii="Times New Roman" w:hAnsi="Times New Roman" w:cs="Times New Roman"/>
          <w:b/>
          <w:sz w:val="24"/>
          <w:szCs w:val="24"/>
        </w:rPr>
        <w:t>Спецификация на поставку товара</w:t>
      </w:r>
    </w:p>
    <w:p w:rsidR="00190E9F" w:rsidRDefault="00190E9F"/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336"/>
        <w:gridCol w:w="1417"/>
        <w:gridCol w:w="7938"/>
        <w:gridCol w:w="1559"/>
        <w:gridCol w:w="993"/>
        <w:gridCol w:w="1208"/>
      </w:tblGrid>
      <w:tr w:rsidR="008059C1" w:rsidRPr="00FA580C" w:rsidTr="00FA580C">
        <w:tc>
          <w:tcPr>
            <w:tcW w:w="567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336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ОКПД2</w:t>
            </w:r>
          </w:p>
        </w:tc>
        <w:tc>
          <w:tcPr>
            <w:tcW w:w="7938" w:type="dxa"/>
            <w:shd w:val="clear" w:color="auto" w:fill="auto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559" w:type="dxa"/>
          </w:tcPr>
          <w:p w:rsidR="008059C1" w:rsidRPr="00FA580C" w:rsidRDefault="008059C1" w:rsidP="00DA69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Гарантийный срок, месяц</w:t>
            </w:r>
          </w:p>
        </w:tc>
        <w:tc>
          <w:tcPr>
            <w:tcW w:w="993" w:type="dxa"/>
          </w:tcPr>
          <w:p w:rsidR="008059C1" w:rsidRPr="00FA580C" w:rsidRDefault="008059C1" w:rsidP="008059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Коли-</w:t>
            </w:r>
            <w:proofErr w:type="spellStart"/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чество</w:t>
            </w:r>
            <w:proofErr w:type="spellEnd"/>
          </w:p>
        </w:tc>
        <w:tc>
          <w:tcPr>
            <w:tcW w:w="1208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</w:tr>
      <w:tr w:rsidR="008059C1" w:rsidRPr="00FA580C" w:rsidTr="00FA580C">
        <w:trPr>
          <w:trHeight w:val="3701"/>
        </w:trPr>
        <w:tc>
          <w:tcPr>
            <w:tcW w:w="567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36" w:type="dxa"/>
          </w:tcPr>
          <w:p w:rsidR="008059C1" w:rsidRPr="00FA580C" w:rsidRDefault="00666B2F" w:rsidP="002D7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D77E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Коммутатор доступа QSW-4610-28T-POE-AC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059C1" w:rsidRPr="00FA580C" w:rsidRDefault="008059C1" w:rsidP="00666B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26.</w:t>
            </w:r>
            <w:r w:rsidR="00666B2F" w:rsidRPr="00FA580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FA58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0.1</w:t>
            </w:r>
            <w:r w:rsidR="00666B2F" w:rsidRPr="00FA580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FA58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.110</w:t>
            </w:r>
          </w:p>
        </w:tc>
        <w:tc>
          <w:tcPr>
            <w:tcW w:w="7938" w:type="dxa"/>
          </w:tcPr>
          <w:tbl>
            <w:tblPr>
              <w:tblStyle w:val="a3"/>
              <w:tblW w:w="7757" w:type="dxa"/>
              <w:tblLayout w:type="fixed"/>
              <w:tblLook w:val="04A0" w:firstRow="1" w:lastRow="0" w:firstColumn="1" w:lastColumn="0" w:noHBand="0" w:noVBand="1"/>
            </w:tblPr>
            <w:tblGrid>
              <w:gridCol w:w="3013"/>
              <w:gridCol w:w="4744"/>
            </w:tblGrid>
            <w:tr w:rsidR="00666B2F" w:rsidRPr="00FA580C" w:rsidTr="00FA580C">
              <w:trPr>
                <w:trHeight w:val="426"/>
              </w:trPr>
              <w:tc>
                <w:tcPr>
                  <w:tcW w:w="3013" w:type="dxa"/>
                  <w:vAlign w:val="center"/>
                </w:tcPr>
                <w:p w:rsidR="00666B2F" w:rsidRPr="00FA580C" w:rsidRDefault="00666B2F" w:rsidP="0062196A">
                  <w:pPr>
                    <w:jc w:val="center"/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  <w:t>Наименование характеристики</w:t>
                  </w:r>
                </w:p>
              </w:tc>
              <w:tc>
                <w:tcPr>
                  <w:tcW w:w="4744" w:type="dxa"/>
                  <w:vAlign w:val="center"/>
                </w:tcPr>
                <w:p w:rsidR="00666B2F" w:rsidRPr="00FA580C" w:rsidRDefault="00666B2F" w:rsidP="0062196A">
                  <w:pPr>
                    <w:jc w:val="center"/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  <w:t>Значение характеристики</w:t>
                  </w:r>
                </w:p>
              </w:tc>
            </w:tr>
            <w:tr w:rsidR="00666B2F" w:rsidRPr="00FA580C" w:rsidTr="00FA580C">
              <w:tc>
                <w:tcPr>
                  <w:tcW w:w="3013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Модель</w:t>
                  </w:r>
                </w:p>
              </w:tc>
              <w:tc>
                <w:tcPr>
                  <w:tcW w:w="4744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color w:val="334059"/>
                      <w:sz w:val="21"/>
                      <w:szCs w:val="21"/>
                      <w:shd w:val="clear" w:color="auto" w:fill="FFFFFF"/>
                    </w:rPr>
                    <w:t>QSW-4610-28T-POE-AC</w:t>
                  </w:r>
                </w:p>
              </w:tc>
            </w:tr>
            <w:tr w:rsidR="00666B2F" w:rsidRPr="002D77E8" w:rsidTr="00FA580C">
              <w:tc>
                <w:tcPr>
                  <w:tcW w:w="3013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VLAN</w:t>
                  </w:r>
                </w:p>
              </w:tc>
              <w:tc>
                <w:tcPr>
                  <w:tcW w:w="4744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4K 802.1Q, Port-based VLAN, Normal </w:t>
                  </w:r>
                  <w:proofErr w:type="spellStart"/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QinQ</w:t>
                  </w:r>
                  <w:proofErr w:type="spellEnd"/>
                  <w:r w:rsidR="00FA580C"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, Selective </w:t>
                  </w:r>
                  <w:proofErr w:type="spellStart"/>
                  <w:r w:rsidR="00FA580C"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QinQ</w:t>
                  </w:r>
                  <w:proofErr w:type="spellEnd"/>
                  <w:r w:rsidR="00FA580C"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, Private VLAN, Protocol VLAN, Voice VLAN, MAC VLAN, VLAN Translation, N:1 VLAN Translation </w:t>
                  </w:r>
                </w:p>
              </w:tc>
            </w:tr>
            <w:tr w:rsidR="00666B2F" w:rsidRPr="00FA580C" w:rsidTr="00FA580C">
              <w:tc>
                <w:tcPr>
                  <w:tcW w:w="3013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DHCP</w:t>
                  </w:r>
                </w:p>
              </w:tc>
              <w:tc>
                <w:tcPr>
                  <w:tcW w:w="4744" w:type="dxa"/>
                  <w:vAlign w:val="center"/>
                </w:tcPr>
                <w:p w:rsidR="00666B2F" w:rsidRPr="00FA580C" w:rsidRDefault="00666B2F" w:rsidP="00666B2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IPv4/IPv6 DHCP Client, </w:t>
                  </w:r>
                </w:p>
                <w:p w:rsidR="00666B2F" w:rsidRPr="00FA580C" w:rsidRDefault="00666B2F" w:rsidP="00666B2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IPv4/IPv6 DHCP Relay,</w:t>
                  </w:r>
                </w:p>
                <w:p w:rsidR="00666B2F" w:rsidRPr="00FA580C" w:rsidRDefault="00666B2F" w:rsidP="00666B2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Option 82, Option 37/38,</w:t>
                  </w:r>
                </w:p>
                <w:p w:rsidR="00666B2F" w:rsidRPr="00FA580C" w:rsidRDefault="00666B2F" w:rsidP="00666B2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IPv4/IPv6 DHCP Snooping,</w:t>
                  </w:r>
                </w:p>
                <w:p w:rsidR="00666B2F" w:rsidRPr="00FA580C" w:rsidRDefault="00666B2F" w:rsidP="00666B2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IPv4/IPv6 DHCP Server,</w:t>
                  </w:r>
                </w:p>
              </w:tc>
            </w:tr>
            <w:tr w:rsidR="00666B2F" w:rsidRPr="00FA580C" w:rsidTr="00FA580C">
              <w:tc>
                <w:tcPr>
                  <w:tcW w:w="3013" w:type="dxa"/>
                  <w:vAlign w:val="center"/>
                </w:tcPr>
                <w:p w:rsidR="00666B2F" w:rsidRPr="00FA580C" w:rsidRDefault="00666B2F" w:rsidP="0062196A">
                  <w:pPr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Размер таблицы </w:t>
                  </w: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MAC</w:t>
                  </w: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адресов</w:t>
                  </w:r>
                </w:p>
              </w:tc>
              <w:tc>
                <w:tcPr>
                  <w:tcW w:w="4744" w:type="dxa"/>
                  <w:vAlign w:val="center"/>
                </w:tcPr>
                <w:p w:rsidR="00666B2F" w:rsidRPr="00FA580C" w:rsidRDefault="00666B2F" w:rsidP="008059C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580C">
                    <w:rPr>
                      <w:rFonts w:ascii="Times New Roman" w:hAnsi="Times New Roman" w:cs="Times New Roman"/>
                      <w:sz w:val="21"/>
                      <w:szCs w:val="21"/>
                    </w:rPr>
                    <w:t>16К МАС адресов</w:t>
                  </w:r>
                </w:p>
              </w:tc>
            </w:tr>
          </w:tbl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</w:tcPr>
          <w:p w:rsidR="008059C1" w:rsidRPr="00FA580C" w:rsidRDefault="00666B2F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08" w:type="dxa"/>
          </w:tcPr>
          <w:p w:rsidR="008059C1" w:rsidRPr="00FA580C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A580C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</w:tr>
    </w:tbl>
    <w:p w:rsidR="00190E9F" w:rsidRDefault="00190E9F"/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Поставщик осуществляет вывоз Товара для ремонта в течение </w:t>
      </w:r>
      <w:r w:rsidRPr="0038004C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направления Заказчиком Акта с перечнем выявленных дефектов, неисправностей.</w:t>
      </w:r>
    </w:p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Во время гарантийного срока все обнаруженные дефекты и неисправности должны устраняться Поставщиком путем ремонта или замены некачественного Товара или его частей в течение </w:t>
      </w:r>
      <w:r w:rsidRPr="0038004C">
        <w:rPr>
          <w:rFonts w:ascii="Times New Roman" w:hAnsi="Times New Roman"/>
          <w:b/>
          <w:snapToGrid w:val="0"/>
          <w:sz w:val="21"/>
          <w:szCs w:val="21"/>
        </w:rPr>
        <w:t xml:space="preserve">10 (десяти) </w:t>
      </w:r>
      <w:r w:rsidRPr="0038004C">
        <w:rPr>
          <w:rFonts w:ascii="Times New Roman" w:hAnsi="Times New Roman"/>
          <w:b/>
          <w:sz w:val="21"/>
          <w:szCs w:val="21"/>
        </w:rPr>
        <w:t>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вывоза Товара от Заказчика. </w:t>
      </w:r>
    </w:p>
    <w:p w:rsidR="003465AB" w:rsidRPr="00250627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>Транспортировка Товара на гарантийный ремонт и обратно осуществляется силами и за счет средств Поставщика.</w:t>
      </w:r>
    </w:p>
    <w:p w:rsidR="003465AB" w:rsidRDefault="003465AB"/>
    <w:sectPr w:rsidR="003465AB" w:rsidSect="00190E9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4F"/>
    <w:rsid w:val="00190E9F"/>
    <w:rsid w:val="001C1437"/>
    <w:rsid w:val="002D77E8"/>
    <w:rsid w:val="003465AB"/>
    <w:rsid w:val="00666B2F"/>
    <w:rsid w:val="006762EF"/>
    <w:rsid w:val="008059C1"/>
    <w:rsid w:val="00DA69E3"/>
    <w:rsid w:val="00E20E4F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C999-BCD0-454B-BE9D-57A9654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90E9F"/>
    <w:rPr>
      <w:b/>
      <w:bCs/>
    </w:rPr>
  </w:style>
  <w:style w:type="paragraph" w:customStyle="1" w:styleId="1">
    <w:name w:val="Без интервала1"/>
    <w:link w:val="NoSpacingChar"/>
    <w:qFormat/>
    <w:rsid w:val="00346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qFormat/>
    <w:locked/>
    <w:rsid w:val="003465A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Екатерина Леонидовна</dc:creator>
  <cp:keywords/>
  <dc:description/>
  <cp:lastModifiedBy>Беляева Юлия Петровна</cp:lastModifiedBy>
  <cp:revision>8</cp:revision>
  <dcterms:created xsi:type="dcterms:W3CDTF">2026-05-05T12:44:00Z</dcterms:created>
  <dcterms:modified xsi:type="dcterms:W3CDTF">2026-06-22T07:15:00Z</dcterms:modified>
</cp:coreProperties>
</file>