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6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Определение цены контракта,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6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заключаемого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 единственным поставщиком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6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6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Приобретение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программного обеспечения для предоставления отчетности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контролирующие органы СБИС++»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6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right="-1" w:firstLine="708"/>
        <w:jc w:val="both"/>
        <w:spacing w:after="6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Нормативный метод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определения цены контракта,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заключаемого с единственным поставщиком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соответствии с пунктом 2 части 1 статьи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right="-1" w:firstLine="708"/>
        <w:jc w:val="both"/>
        <w:spacing w:after="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 № 328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 Нормативным затратам на обеспечение деятельности территориальных органов Федеральн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ой службы государственной регистрации, кадастра и картографии, утвержденным приказом Росреестра от 29.12.2014г. №П/651 «Об утверждении расчетно-нормативных затрат на обеспечение деятельности территориальных органов Федеральной службы государственной регист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рации, кадастра и картографии»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редакции приказа Росреестра от 31.05.2021 №П/0233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– Приказ о нормативных затратах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устанавливаются следующие требования к порядку определения нормативных затрат на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 оплату услуг по сопровождению и приобретению иного программного обеспечения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Затраты на оплату услуг по сопровождению и приобретению иного программного обеспечения (З</w:t>
      </w:r>
      <w:r>
        <w:rPr>
          <w:rFonts w:ascii="Times New Roman" w:hAnsi="Times New Roman"/>
          <w:sz w:val="28"/>
          <w:szCs w:val="28"/>
          <w:vertAlign w:val="subscript"/>
        </w:rPr>
        <w:t xml:space="preserve">сип</w:t>
      </w:r>
      <w:r>
        <w:rPr>
          <w:rFonts w:ascii="Times New Roman" w:hAnsi="Times New Roman"/>
          <w:sz w:val="28"/>
          <w:szCs w:val="28"/>
        </w:rPr>
        <w:t xml:space="preserve">) определяются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77440" cy="650808"/>
                <wp:effectExtent l="0" t="0" r="3810" b="0"/>
                <wp:docPr id="1" name="Рисунок 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53203" name="Рисунок 37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395037" cy="655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7.20pt;height:51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g </w:t>
      </w:r>
      <w:r>
        <w:rPr>
          <w:rFonts w:ascii="Times New Roman" w:hAnsi="Times New Roman"/>
          <w:sz w:val="28"/>
          <w:szCs w:val="28"/>
          <w:vertAlign w:val="subscript"/>
        </w:rPr>
        <w:t xml:space="preserve">ипо</w:t>
      </w:r>
      <w:r>
        <w:rPr>
          <w:rFonts w:ascii="Times New Roman" w:hAnsi="Times New Roman"/>
          <w:sz w:val="28"/>
          <w:szCs w:val="28"/>
        </w:rPr>
        <w:t xml:space="preserve"> – цена сопровождения g-го иного программного обеспечения, </w:t>
      </w:r>
      <w:r>
        <w:rPr>
          <w:rFonts w:ascii="Times New Roman" w:hAnsi="Times New Roman"/>
          <w:sz w:val="28"/>
          <w:szCs w:val="28"/>
        </w:rPr>
        <w:br/>
        <w:t xml:space="preserve">за исключением справочно-правовых систем, определяемая согласно перечню работ по сопровождению g-го иного программного обеспечения </w:t>
      </w:r>
      <w:r>
        <w:rPr>
          <w:rFonts w:ascii="Times New Roman" w:hAnsi="Times New Roman"/>
          <w:sz w:val="28"/>
          <w:szCs w:val="28"/>
        </w:rPr>
        <w:br/>
        <w:t xml:space="preserve">и нормативным трудозатратам на их выполнение, установленным </w:t>
      </w:r>
      <w:r>
        <w:rPr>
          <w:rFonts w:ascii="Times New Roman" w:hAnsi="Times New Roman"/>
          <w:sz w:val="28"/>
          <w:szCs w:val="28"/>
        </w:rPr>
        <w:br/>
        <w:t xml:space="preserve">в эксплуатационной документации или утвержденном регламенте выполнения работ по сопровождению g-го иного программного обеспечения, но не более норматива цены, установленного в таблице;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j </w:t>
      </w:r>
      <w:r>
        <w:rPr>
          <w:rFonts w:ascii="Times New Roman" w:hAnsi="Times New Roman"/>
          <w:sz w:val="28"/>
          <w:szCs w:val="28"/>
          <w:vertAlign w:val="subscript"/>
        </w:rPr>
        <w:t xml:space="preserve">пнл</w:t>
      </w:r>
      <w:r>
        <w:rPr>
          <w:rFonts w:ascii="Times New Roman" w:hAnsi="Times New Roman"/>
          <w:sz w:val="28"/>
          <w:szCs w:val="28"/>
        </w:rPr>
        <w:t xml:space="preserve"> 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систем, но не более норматива цены, у</w:t>
      </w:r>
      <w:r>
        <w:rPr>
          <w:rFonts w:ascii="Times New Roman" w:hAnsi="Times New Roman"/>
          <w:sz w:val="28"/>
          <w:szCs w:val="28"/>
        </w:rPr>
        <w:t xml:space="preserve">становленного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таблице.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6"/>
        <w:ind w:left="0"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производится в соответствии с нормат</w:t>
      </w:r>
      <w:r>
        <w:rPr>
          <w:rFonts w:ascii="Times New Roman" w:hAnsi="Times New Roman"/>
          <w:sz w:val="28"/>
          <w:szCs w:val="28"/>
        </w:rPr>
        <w:t xml:space="preserve">ивами согласно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Нормативы, применяемые при расчете затрат на оплату услуг </w:t>
      </w:r>
      <w:r>
        <w:rPr>
          <w:rFonts w:ascii="Times New Roman" w:hAnsi="Times New Roman"/>
          <w:b/>
          <w:sz w:val="28"/>
          <w:szCs w:val="28"/>
        </w:rPr>
        <w:br/>
        <w:t xml:space="preserve">по сопровождению и приобретению иного программного обеспечения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83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2126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Предельно максимальная цена сопровождения иного программного обеспечения в год за единицу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g 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ипо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тыс.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простых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неисключитель-ных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лицензий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использование программного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в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единицу (Р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j 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пнл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комплекс для составления сметных расчетов «Гранд-смета»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База данных «Электронная библиотека сметчика» 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База данных ГЭНС, ФЕР 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19,0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комплекс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«Администратор-Д» 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293,2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для предоставления отчетности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контролирующие органы (Контур Экстерн, СБИС++, СТЭК-Траст или эквивалент)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**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**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комплекс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«Парус-Бюджет 8» 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8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Геоинформационная система (ГИС «Панорама х64» или эквивалент)</w:t>
            </w:r>
            <w:r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161,0</w:t>
            </w:r>
            <w:r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u w:val="single"/>
              </w:rPr>
            </w:r>
          </w:p>
        </w:tc>
      </w:tr>
      <w:tr>
        <w:tblPrEx/>
        <w:trPr>
          <w:trHeight w:val="96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Неисключительные права использования базы данных электронной 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Госфинансы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963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Неисключительные права использования базы данных электронной системы «Госзаказ»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23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по осуществлению управления материальными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нематериальными активами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38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комплекс «Технокад-Экспресс», «Полигон Про» или эквивалент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2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для автоматизации процессов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ведения госзакупок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(«Реестр закупок»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«Эконом-Эксперт. Договоры»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2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Предельно максимальная цена сопровождения иного программного обеспечения в год за единицу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g 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ипо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тыс.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простых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неисключитель-ных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лицензий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использование программного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в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единицу (Р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j 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пнл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2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для ведения управленческого учета и внутреннего финансового контроля («Комплекс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бухгалтерская система» СТЭК-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версия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государственных (муниципальных) учреждений или эквивалент)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2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Офисное программное обеспечение*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32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программное обеспечение**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right="-1" w:firstLine="708"/>
        <w:jc w:val="both"/>
        <w:spacing w:after="6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С учетом ценового предложения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ООО « Сбис-Софт»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, стоимость услуг составит 16 300,00 руб.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что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 превышает нормативных затрат, установленных в соответствии с Приказом о нормативных затратах.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p>
      <w:pPr>
        <w:jc w:val="both"/>
        <w:spacing w:after="6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Заместитель начальника ФЭО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_______________ И.С.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Чорнаморян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>
    <w:name w:val="Table Grid"/>
    <w:basedOn w:val="837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Balloon Text"/>
    <w:basedOn w:val="835"/>
    <w:link w:val="8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836"/>
    <w:link w:val="84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Управление Росреестра по Владимирской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Искренкова Ирина Александровна</dc:creator>
  <cp:revision>10</cp:revision>
  <dcterms:created xsi:type="dcterms:W3CDTF">2022-12-23T11:59:00Z</dcterms:created>
  <dcterms:modified xsi:type="dcterms:W3CDTF">2026-02-17T12:33:57Z</dcterms:modified>
</cp:coreProperties>
</file>