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01853" w14:textId="23FB89B2" w:rsidR="00505FE4" w:rsidRPr="00750436" w:rsidRDefault="000B6363" w:rsidP="00750436">
      <w:pPr>
        <w:widowControl w:val="0"/>
        <w:tabs>
          <w:tab w:val="left" w:pos="2280"/>
        </w:tabs>
        <w:autoSpaceDE w:val="0"/>
        <w:autoSpaceDN w:val="0"/>
        <w:adjustRightInd w:val="0"/>
        <w:ind w:firstLine="567"/>
        <w:contextualSpacing/>
        <w:jc w:val="center"/>
        <w:rPr>
          <w:bCs/>
        </w:rPr>
      </w:pPr>
      <w:bookmarkStart w:id="0" w:name="_GoBack"/>
      <w:bookmarkEnd w:id="0"/>
      <w:r w:rsidRPr="00750436">
        <w:rPr>
          <w:bCs/>
        </w:rPr>
        <w:t>О</w:t>
      </w:r>
      <w:r w:rsidR="00223C0D" w:rsidRPr="00750436">
        <w:rPr>
          <w:bCs/>
        </w:rPr>
        <w:t xml:space="preserve">казание услуг </w:t>
      </w:r>
      <w:r w:rsidR="00223C0D" w:rsidRPr="00750436">
        <w:rPr>
          <w:color w:val="000000"/>
        </w:rPr>
        <w:t>по у</w:t>
      </w:r>
      <w:r w:rsidR="00223C0D" w:rsidRPr="00750436">
        <w:t xml:space="preserve">тилизации компьютерной, копировально-множительной, а также прочей техники и оборудования </w:t>
      </w:r>
    </w:p>
    <w:p w14:paraId="38E224C2" w14:textId="77777777" w:rsidR="00525066" w:rsidRPr="00750436" w:rsidRDefault="00525066" w:rsidP="00750436">
      <w:pPr>
        <w:pStyle w:val="01zagolovok"/>
        <w:pageBreakBefore w:val="0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CE57072" w14:textId="77777777" w:rsidR="000C7B62" w:rsidRPr="00750436" w:rsidRDefault="000C7B62" w:rsidP="00750436">
      <w:pPr>
        <w:ind w:firstLine="709"/>
        <w:contextualSpacing/>
        <w:jc w:val="center"/>
        <w:rPr>
          <w:b/>
          <w:bCs/>
        </w:rPr>
      </w:pPr>
      <w:r w:rsidRPr="00750436">
        <w:rPr>
          <w:b/>
          <w:bCs/>
        </w:rPr>
        <w:t>1. Требования к техническим, функциональным характеристикам (потребительским свойствам) услуг:</w:t>
      </w:r>
    </w:p>
    <w:p w14:paraId="79177D88" w14:textId="77777777" w:rsidR="000C7B62" w:rsidRPr="00750436" w:rsidRDefault="000C7B62" w:rsidP="00750436">
      <w:pPr>
        <w:pStyle w:val="ConsNonformat"/>
        <w:widowControl/>
        <w:tabs>
          <w:tab w:val="left" w:pos="1468"/>
        </w:tabs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436">
        <w:rPr>
          <w:rFonts w:ascii="Times New Roman" w:hAnsi="Times New Roman" w:cs="Times New Roman"/>
          <w:color w:val="000000"/>
          <w:sz w:val="24"/>
          <w:szCs w:val="24"/>
        </w:rPr>
        <w:t>Исполнитель несет все издержки и затраты, связанные с выполнением принятых на себя обязательств, включая сопутствующие и дополнительные расходы.</w:t>
      </w:r>
    </w:p>
    <w:p w14:paraId="1537CC7C" w14:textId="77777777" w:rsidR="000C7B62" w:rsidRPr="00750436" w:rsidRDefault="000C7B62" w:rsidP="00750436">
      <w:pPr>
        <w:ind w:firstLine="709"/>
        <w:contextualSpacing/>
        <w:jc w:val="both"/>
      </w:pPr>
      <w:r w:rsidRPr="00750436">
        <w:rPr>
          <w:b/>
          <w:bCs/>
        </w:rPr>
        <w:t xml:space="preserve">1.1. </w:t>
      </w:r>
      <w:r w:rsidRPr="00750436">
        <w:rPr>
          <w:b/>
        </w:rPr>
        <w:t>Место оказания услуг:</w:t>
      </w:r>
      <w:r w:rsidRPr="00750436">
        <w:t xml:space="preserve"> </w:t>
      </w:r>
    </w:p>
    <w:p w14:paraId="18AC711D" w14:textId="77777777" w:rsidR="000C7B62" w:rsidRPr="00750436" w:rsidRDefault="000C7B62" w:rsidP="00750436">
      <w:pPr>
        <w:numPr>
          <w:ilvl w:val="0"/>
          <w:numId w:val="10"/>
        </w:numPr>
        <w:suppressAutoHyphens/>
        <w:autoSpaceDE w:val="0"/>
        <w:ind w:left="0" w:firstLine="709"/>
        <w:contextualSpacing/>
        <w:jc w:val="both"/>
        <w:rPr>
          <w:rFonts w:eastAsia="Andale Sans UI"/>
          <w:shd w:val="clear" w:color="auto" w:fill="FFFFFF"/>
        </w:rPr>
      </w:pPr>
      <w:r w:rsidRPr="00750436">
        <w:t>Погрузка компьютерной, копировально-множительной, а также прочей техники и оборудования</w:t>
      </w:r>
      <w:r w:rsidRPr="00750436">
        <w:rPr>
          <w:rFonts w:eastAsia="Andale Sans UI"/>
          <w:shd w:val="clear" w:color="auto" w:fill="FFFFFF"/>
        </w:rPr>
        <w:t xml:space="preserve"> (далее – сырье), указанной в перечне оборудования, подлежащей утилизации, осуществляется </w:t>
      </w:r>
      <w:r w:rsidRPr="00750436">
        <w:t xml:space="preserve">посредством работников Исполнителя на транспорт Исполнителя в соответствии с требованием безопасности. Исполнитель собственными силами производит вывоз </w:t>
      </w:r>
      <w:r w:rsidRPr="00750436">
        <w:rPr>
          <w:rFonts w:eastAsia="Andale Sans UI"/>
          <w:shd w:val="clear" w:color="auto" w:fill="FFFFFF"/>
        </w:rPr>
        <w:t>сырья с адреса местонахождения заказчика в соответствии с требованиями безопасности.</w:t>
      </w:r>
    </w:p>
    <w:p w14:paraId="2A7C24A0" w14:textId="77777777" w:rsidR="000C7B62" w:rsidRPr="00750436" w:rsidRDefault="000C7B62" w:rsidP="00750436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eastAsia="Andale Sans UI"/>
          <w:shd w:val="clear" w:color="auto" w:fill="FFFFFF"/>
        </w:rPr>
      </w:pPr>
      <w:r w:rsidRPr="00750436">
        <w:rPr>
          <w:rFonts w:eastAsia="Andale Sans UI"/>
          <w:shd w:val="clear" w:color="auto" w:fill="FFFFFF"/>
        </w:rPr>
        <w:t>Передача сырья, подлежащее утилизации, от Заказчика Исполнителю оформляется актом приема-передачи</w:t>
      </w:r>
      <w:r w:rsidRPr="00750436">
        <w:rPr>
          <w:shd w:val="clear" w:color="auto" w:fill="FFFFFF"/>
        </w:rPr>
        <w:t xml:space="preserve"> технических средств на утилизацию </w:t>
      </w:r>
      <w:r w:rsidRPr="00750436">
        <w:rPr>
          <w:rFonts w:eastAsia="Andale Sans UI"/>
          <w:shd w:val="clear" w:color="auto" w:fill="FFFFFF"/>
        </w:rPr>
        <w:t xml:space="preserve">в 2 (двух) экземплярах и подписывается уполномоченными лицами Заказчика и Исполнителя. В акте приема-передачи </w:t>
      </w:r>
      <w:r w:rsidRPr="00750436">
        <w:rPr>
          <w:shd w:val="clear" w:color="auto" w:fill="FFFFFF"/>
        </w:rPr>
        <w:t>технических средств на утилизацию</w:t>
      </w:r>
      <w:r w:rsidRPr="00750436">
        <w:rPr>
          <w:rFonts w:eastAsia="Andale Sans UI"/>
          <w:shd w:val="clear" w:color="auto" w:fill="FFFFFF"/>
        </w:rPr>
        <w:t xml:space="preserve"> указывается наименование и инвентарный номер сырья.</w:t>
      </w:r>
    </w:p>
    <w:p w14:paraId="7795E5B7" w14:textId="77777777" w:rsidR="000C7B62" w:rsidRPr="00750436" w:rsidRDefault="000C7B62" w:rsidP="00750436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eastAsia="Andale Sans UI"/>
          <w:shd w:val="clear" w:color="auto" w:fill="FFFFFF"/>
        </w:rPr>
      </w:pPr>
      <w:r w:rsidRPr="00750436">
        <w:rPr>
          <w:rFonts w:eastAsia="Andale Sans UI"/>
          <w:shd w:val="clear" w:color="auto" w:fill="FFFFFF"/>
        </w:rPr>
        <w:t>С момента передачи сырья ответственность за сохранность их переходит Исполнителю.</w:t>
      </w:r>
    </w:p>
    <w:p w14:paraId="4C9A8448" w14:textId="77777777" w:rsidR="000C7B62" w:rsidRPr="00750436" w:rsidRDefault="000C7B62" w:rsidP="00750436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eastAsia="Andale Sans UI"/>
          <w:shd w:val="clear" w:color="auto" w:fill="FFFFFF"/>
        </w:rPr>
      </w:pPr>
      <w:r w:rsidRPr="00750436">
        <w:rPr>
          <w:rFonts w:eastAsia="Andale Sans UI"/>
          <w:shd w:val="clear" w:color="auto" w:fill="FFFFFF"/>
        </w:rPr>
        <w:t>Исполнитель производит переработку лома и отходов, содержащих драгоценные металлы, и подготовку их для аффинажа собственными силами.</w:t>
      </w:r>
    </w:p>
    <w:p w14:paraId="5ED1A016" w14:textId="77777777" w:rsidR="000C7B62" w:rsidRPr="00750436" w:rsidRDefault="000C7B62" w:rsidP="00750436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eastAsia="Andale Sans UI"/>
          <w:shd w:val="clear" w:color="auto" w:fill="FFFFFF"/>
        </w:rPr>
      </w:pPr>
      <w:r w:rsidRPr="00750436">
        <w:rPr>
          <w:rFonts w:eastAsia="Andale Sans UI"/>
          <w:shd w:val="clear" w:color="auto" w:fill="FFFFFF"/>
        </w:rPr>
        <w:t>Исполнитель осуществляет аффинаж драгоценных металлов на уполномоченных предприятиях, перечень которых утвержден Постановлением Правительства Российской Федерации № 972 от 17.08.1998 (ред. от 17.10.2009).</w:t>
      </w:r>
    </w:p>
    <w:p w14:paraId="2AF75558" w14:textId="77777777" w:rsidR="000C7B62" w:rsidRPr="00750436" w:rsidRDefault="000C7B62" w:rsidP="00750436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eastAsia="Andale Sans UI"/>
          <w:shd w:val="clear" w:color="auto" w:fill="FFFFFF"/>
        </w:rPr>
      </w:pPr>
      <w:r w:rsidRPr="00750436">
        <w:rPr>
          <w:rFonts w:eastAsia="Andale Sans UI"/>
          <w:shd w:val="clear" w:color="auto" w:fill="FFFFFF"/>
        </w:rPr>
        <w:t>Исполнитель утилизирует отходы переработки сырья, содержащего драгоценные металлы, через уполномоченные организации с соблюдением требований законодательства Российской Федерации.</w:t>
      </w:r>
    </w:p>
    <w:p w14:paraId="6D91D347" w14:textId="77777777" w:rsidR="000C7B62" w:rsidRPr="00750436" w:rsidRDefault="000C7B62" w:rsidP="00750436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color w:val="000000"/>
        </w:rPr>
      </w:pPr>
      <w:r w:rsidRPr="00750436">
        <w:rPr>
          <w:rFonts w:eastAsia="Andale Sans UI"/>
          <w:shd w:val="clear" w:color="auto" w:fill="FFFFFF"/>
        </w:rPr>
        <w:t>Исполнитель в случае наличия в утилизируемом сырье драгоценных металлов предоставляет Заказчику паспорт о количественном содержании драгоценных металлов.</w:t>
      </w:r>
    </w:p>
    <w:p w14:paraId="0E63417C" w14:textId="77777777" w:rsidR="000C7B62" w:rsidRPr="00750436" w:rsidRDefault="000C7B62" w:rsidP="00750436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color w:val="000000"/>
        </w:rPr>
      </w:pPr>
      <w:r w:rsidRPr="00750436">
        <w:rPr>
          <w:color w:val="000000"/>
        </w:rPr>
        <w:t>По результатам утилизации Заказчик должен получить:</w:t>
      </w:r>
    </w:p>
    <w:p w14:paraId="10D3DABC" w14:textId="77777777" w:rsidR="000C7B62" w:rsidRPr="00750436" w:rsidRDefault="000C7B62" w:rsidP="00750436">
      <w:pPr>
        <w:pStyle w:val="210"/>
        <w:shd w:val="clear" w:color="auto" w:fill="FFFFFF"/>
        <w:tabs>
          <w:tab w:val="left" w:pos="828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50436">
        <w:rPr>
          <w:color w:val="000000"/>
          <w:sz w:val="24"/>
          <w:szCs w:val="24"/>
        </w:rPr>
        <w:t>- Документы на оплату;</w:t>
      </w:r>
    </w:p>
    <w:p w14:paraId="2A7B29FA" w14:textId="77777777" w:rsidR="000C7B62" w:rsidRPr="00750436" w:rsidRDefault="000C7B62" w:rsidP="00750436">
      <w:pPr>
        <w:ind w:firstLine="709"/>
        <w:contextualSpacing/>
        <w:jc w:val="both"/>
      </w:pPr>
      <w:r w:rsidRPr="00750436">
        <w:t>- Акт об утилизации (акт оказанных услуг);</w:t>
      </w:r>
    </w:p>
    <w:p w14:paraId="520620D4" w14:textId="77777777" w:rsidR="000C7B62" w:rsidRPr="00750436" w:rsidRDefault="000C7B62" w:rsidP="00750436">
      <w:pPr>
        <w:pStyle w:val="210"/>
        <w:shd w:val="clear" w:color="auto" w:fill="FFFFFF"/>
        <w:tabs>
          <w:tab w:val="left" w:pos="828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50436">
        <w:rPr>
          <w:sz w:val="24"/>
          <w:szCs w:val="24"/>
        </w:rPr>
        <w:t>- Акт приема-передачи отходов;</w:t>
      </w:r>
    </w:p>
    <w:p w14:paraId="50264A05" w14:textId="77777777" w:rsidR="000C7B62" w:rsidRPr="00750436" w:rsidRDefault="000C7B62" w:rsidP="00750436">
      <w:pPr>
        <w:ind w:firstLine="709"/>
        <w:contextualSpacing/>
        <w:jc w:val="both"/>
      </w:pPr>
      <w:r w:rsidRPr="00750436">
        <w:t>- Паспорт - расчет по выявленным драгоценным металлам;</w:t>
      </w:r>
    </w:p>
    <w:p w14:paraId="67F275F5" w14:textId="77777777" w:rsidR="000C7B62" w:rsidRPr="00750436" w:rsidRDefault="000C7B62" w:rsidP="00750436">
      <w:pPr>
        <w:pStyle w:val="210"/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750436">
        <w:rPr>
          <w:color w:val="000000"/>
          <w:sz w:val="24"/>
          <w:szCs w:val="24"/>
        </w:rPr>
        <w:t>Указанные документы подтверждают, что имущество не вывезено на несанкционированные свалки и не захоронено на полигонах ТБО без переработки.</w:t>
      </w:r>
    </w:p>
    <w:p w14:paraId="5BA43788" w14:textId="77777777" w:rsidR="000C7B62" w:rsidRPr="00750436" w:rsidRDefault="000C7B62" w:rsidP="00750436">
      <w:pPr>
        <w:pStyle w:val="21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4"/>
          <w:szCs w:val="24"/>
          <w:highlight w:val="green"/>
        </w:rPr>
      </w:pPr>
    </w:p>
    <w:p w14:paraId="45F33C17" w14:textId="77777777" w:rsidR="000C7B62" w:rsidRPr="00750436" w:rsidRDefault="000C7B62" w:rsidP="00750436">
      <w:pPr>
        <w:pStyle w:val="21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750436">
        <w:rPr>
          <w:b/>
          <w:sz w:val="24"/>
          <w:szCs w:val="24"/>
        </w:rPr>
        <w:t>2. Требования к качеству выполняемых услуг:</w:t>
      </w:r>
    </w:p>
    <w:p w14:paraId="1F551679" w14:textId="77777777" w:rsidR="000C7B62" w:rsidRPr="00750436" w:rsidRDefault="000C7B62" w:rsidP="00750436">
      <w:pPr>
        <w:pStyle w:val="21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50436">
        <w:rPr>
          <w:sz w:val="24"/>
          <w:szCs w:val="24"/>
        </w:rPr>
        <w:t>2.1. Исполнитель должен оказывать услуги в соответствии с действующим законодательством, регламентирующим вопросы утилизации электронного лома от ПЭВМ и оргтехники, утвержденным на данный вид услуг:</w:t>
      </w:r>
    </w:p>
    <w:p w14:paraId="1E4BEAD0" w14:textId="77777777" w:rsidR="000C7B62" w:rsidRPr="00750436" w:rsidRDefault="000C7B62" w:rsidP="00750436">
      <w:pPr>
        <w:pStyle w:val="21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50436">
        <w:rPr>
          <w:sz w:val="24"/>
          <w:szCs w:val="24"/>
        </w:rPr>
        <w:t>1.</w:t>
      </w:r>
      <w:r w:rsidRPr="00750436">
        <w:rPr>
          <w:sz w:val="24"/>
          <w:szCs w:val="24"/>
        </w:rPr>
        <w:tab/>
        <w:t>Федеральный закон от 26.03.1998 № 41-ФЗ “О драгоценных металлах и драгоценных камнях;</w:t>
      </w:r>
    </w:p>
    <w:p w14:paraId="617BF2A5" w14:textId="77777777" w:rsidR="000C7B62" w:rsidRPr="00750436" w:rsidRDefault="000C7B62" w:rsidP="00750436">
      <w:pPr>
        <w:pStyle w:val="21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50436">
        <w:rPr>
          <w:sz w:val="24"/>
          <w:szCs w:val="24"/>
        </w:rPr>
        <w:t>2.</w:t>
      </w:r>
      <w:r w:rsidRPr="00750436">
        <w:rPr>
          <w:sz w:val="24"/>
          <w:szCs w:val="24"/>
        </w:rPr>
        <w:tab/>
        <w:t>Федеральный закон от 24.06.1998 № 89-ФЗ «Об отходах производства и потребления»;</w:t>
      </w:r>
    </w:p>
    <w:p w14:paraId="6B188FE9" w14:textId="77777777" w:rsidR="000C7B62" w:rsidRPr="00750436" w:rsidRDefault="000C7B62" w:rsidP="00750436">
      <w:pPr>
        <w:pStyle w:val="21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50436">
        <w:rPr>
          <w:sz w:val="24"/>
          <w:szCs w:val="24"/>
        </w:rPr>
        <w:t>3.</w:t>
      </w:r>
      <w:r w:rsidRPr="00750436">
        <w:rPr>
          <w:sz w:val="24"/>
          <w:szCs w:val="24"/>
        </w:rPr>
        <w:tab/>
        <w:t>Федеральный закон от 07.08.2001 № 115-ФЗ «О противодействии легализации (отмыванию) доходов, полученных преступным путем, и финансированию терроризма»;</w:t>
      </w:r>
    </w:p>
    <w:p w14:paraId="2855D408" w14:textId="77777777" w:rsidR="000C7B62" w:rsidRPr="00750436" w:rsidRDefault="000C7B62" w:rsidP="00750436">
      <w:pPr>
        <w:pStyle w:val="21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50436">
        <w:rPr>
          <w:sz w:val="24"/>
          <w:szCs w:val="24"/>
        </w:rPr>
        <w:t>4.</w:t>
      </w:r>
      <w:r w:rsidRPr="00750436">
        <w:rPr>
          <w:sz w:val="24"/>
          <w:szCs w:val="24"/>
        </w:rPr>
        <w:tab/>
        <w:t>Федеральный закон от 29 июля 2004 г. N 98-ФЗ «О коммерческой тайне;</w:t>
      </w:r>
    </w:p>
    <w:p w14:paraId="7FB41071" w14:textId="77777777" w:rsidR="000C7B62" w:rsidRPr="00750436" w:rsidRDefault="000C7B62" w:rsidP="00750436">
      <w:pPr>
        <w:pStyle w:val="21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50436">
        <w:rPr>
          <w:sz w:val="24"/>
          <w:szCs w:val="24"/>
        </w:rPr>
        <w:t>5.</w:t>
      </w:r>
      <w:r w:rsidRPr="00750436">
        <w:rPr>
          <w:sz w:val="24"/>
          <w:szCs w:val="24"/>
        </w:rPr>
        <w:tab/>
        <w:t>Федеральный закон от 27 июля 2006 г. N 152-ФЗ «О персональных данных»</w:t>
      </w:r>
    </w:p>
    <w:p w14:paraId="39E7C194" w14:textId="77777777" w:rsidR="000C7B62" w:rsidRPr="00750436" w:rsidRDefault="00484FCB" w:rsidP="00750436">
      <w:pPr>
        <w:pStyle w:val="21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50436">
        <w:rPr>
          <w:sz w:val="24"/>
          <w:szCs w:val="24"/>
        </w:rPr>
        <w:t>6</w:t>
      </w:r>
      <w:r w:rsidR="000C7B62" w:rsidRPr="00750436">
        <w:rPr>
          <w:sz w:val="24"/>
          <w:szCs w:val="24"/>
        </w:rPr>
        <w:t>.</w:t>
      </w:r>
      <w:r w:rsidR="000C7B62" w:rsidRPr="00750436">
        <w:rPr>
          <w:sz w:val="24"/>
          <w:szCs w:val="24"/>
        </w:rPr>
        <w:tab/>
        <w:t>Постановление Правительства РФ N 731от 28.09.2000 г. Об утверждении правил учета и хранения драгоценных металлов, драгоценных камней и продукции из них, а также ведения соответствующей отчетности»;</w:t>
      </w:r>
    </w:p>
    <w:p w14:paraId="0AFA0E6E" w14:textId="77777777" w:rsidR="000C7B62" w:rsidRPr="00750436" w:rsidRDefault="000C7B62" w:rsidP="00750436">
      <w:pPr>
        <w:pStyle w:val="21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50436">
        <w:rPr>
          <w:sz w:val="24"/>
          <w:szCs w:val="24"/>
        </w:rPr>
        <w:lastRenderedPageBreak/>
        <w:t>2.2. В ходе оказания услуг должны быть предприняты необходимые меры, обеспечивающие их безопасность (соблюдение требований по технике безопасности, охране труда и пожарной безопасности, действующих стандартов, санитарных правил и норм).</w:t>
      </w:r>
    </w:p>
    <w:p w14:paraId="36084643" w14:textId="77777777" w:rsidR="000C7B62" w:rsidRPr="00750436" w:rsidRDefault="00484FCB" w:rsidP="00750436">
      <w:pPr>
        <w:pStyle w:val="21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50436">
        <w:rPr>
          <w:sz w:val="24"/>
          <w:szCs w:val="24"/>
        </w:rPr>
        <w:t>2.3</w:t>
      </w:r>
      <w:r w:rsidR="000C7B62" w:rsidRPr="00750436">
        <w:rPr>
          <w:sz w:val="24"/>
          <w:szCs w:val="24"/>
        </w:rPr>
        <w:t>. Исполнитель должен обладать лицензией на деятельность по сбору, транспортированию, обработке, утилизации, обезвреживанию, размещению отходов I-IV класса опасности» по виду работ: сбор, транспортирование, утилизация, обезвреживание, размещение отходов IV класса опасности.</w:t>
      </w:r>
    </w:p>
    <w:p w14:paraId="767C49EF" w14:textId="77777777" w:rsidR="000C7B62" w:rsidRPr="00750436" w:rsidRDefault="000C7B62" w:rsidP="00750436">
      <w:pPr>
        <w:pStyle w:val="21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50436">
        <w:rPr>
          <w:sz w:val="24"/>
          <w:szCs w:val="24"/>
        </w:rPr>
        <w:t xml:space="preserve">Срок лицензии не должен истекать ранее окончания срока исполнения </w:t>
      </w:r>
      <w:r w:rsidR="000C6E37" w:rsidRPr="00750436">
        <w:rPr>
          <w:sz w:val="24"/>
          <w:szCs w:val="24"/>
        </w:rPr>
        <w:t>договора</w:t>
      </w:r>
      <w:r w:rsidRPr="00750436">
        <w:rPr>
          <w:sz w:val="24"/>
          <w:szCs w:val="24"/>
        </w:rPr>
        <w:t>.</w:t>
      </w:r>
    </w:p>
    <w:p w14:paraId="192D4E9C" w14:textId="77777777" w:rsidR="000C7B62" w:rsidRPr="00750436" w:rsidRDefault="000C7B62" w:rsidP="00750436">
      <w:pPr>
        <w:ind w:firstLine="709"/>
        <w:contextualSpacing/>
        <w:jc w:val="both"/>
      </w:pPr>
      <w:r w:rsidRPr="00750436">
        <w:t>Исполнитель должен иметь в наличии свидетельство или уведомление о постановке на специальный учет в государственной Инспекции Пробирного Надзора ФКУ «Российская государственная пробирная палата при Министерстве Финансов Российской Федерации» либо привлечь соисполнителя, с которым заключен договор на осуществление операций с драгоценными металлами и обладающего указанными документами.  </w:t>
      </w:r>
    </w:p>
    <w:p w14:paraId="7A2D8904" w14:textId="77777777" w:rsidR="000C7B62" w:rsidRPr="00750436" w:rsidRDefault="000C7B62" w:rsidP="00750436">
      <w:pPr>
        <w:ind w:firstLine="709"/>
        <w:contextualSpacing/>
      </w:pPr>
      <w:r w:rsidRPr="00750436">
        <w:rPr>
          <w:b/>
          <w:bCs/>
        </w:rPr>
        <w:t xml:space="preserve">2.5. </w:t>
      </w:r>
      <w:r w:rsidRPr="00750436">
        <w:t>Перечень оборудования, подлежащее утилизации: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92"/>
        <w:gridCol w:w="6635"/>
        <w:gridCol w:w="1800"/>
      </w:tblGrid>
      <w:tr w:rsidR="00FF60DE" w:rsidRPr="000B34EE" w14:paraId="593855D9" w14:textId="77777777" w:rsidTr="00FF60DE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BE1B" w14:textId="77777777" w:rsidR="00FF60DE" w:rsidRPr="000B34EE" w:rsidRDefault="00FF60DE" w:rsidP="00750436">
            <w:r w:rsidRPr="000B34EE">
              <w:t>№п/п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C9A2" w14:textId="77777777" w:rsidR="00FF60DE" w:rsidRPr="000B34EE" w:rsidRDefault="00FF60DE" w:rsidP="00750436">
            <w:r w:rsidRPr="000B34EE">
              <w:t>Наименование имущества (основного средства)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0BB1" w14:textId="77777777" w:rsidR="00FF60DE" w:rsidRPr="000B34EE" w:rsidRDefault="00FF60DE" w:rsidP="00750436">
            <w:r w:rsidRPr="000B34EE">
              <w:t>Количество, шт.</w:t>
            </w:r>
          </w:p>
        </w:tc>
      </w:tr>
      <w:tr w:rsidR="00FF60DE" w:rsidRPr="000B34EE" w14:paraId="46392555" w14:textId="77777777" w:rsidTr="00FF60DE">
        <w:trPr>
          <w:trHeight w:val="30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49C9" w14:textId="77777777" w:rsidR="00FF60DE" w:rsidRPr="000B34EE" w:rsidRDefault="00FF60DE" w:rsidP="00750436">
            <w:r w:rsidRPr="000B34EE">
              <w:t>1</w:t>
            </w:r>
          </w:p>
        </w:tc>
        <w:tc>
          <w:tcPr>
            <w:tcW w:w="3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589B2" w14:textId="2E1F6C1F" w:rsidR="00FF60DE" w:rsidRPr="000B34EE" w:rsidRDefault="000B34EE" w:rsidP="00750436">
            <w:pPr>
              <w:rPr>
                <w:lang w:val="en-US"/>
              </w:rPr>
            </w:pPr>
            <w:r w:rsidRPr="000B34EE">
              <w:t>МФУ</w:t>
            </w:r>
            <w:r w:rsidRPr="000B34EE">
              <w:rPr>
                <w:lang w:val="en-US"/>
              </w:rPr>
              <w:t xml:space="preserve"> HP LaserJet Pro M227fdn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05E2A" w14:textId="77777777" w:rsidR="00FF60DE" w:rsidRPr="000B34EE" w:rsidRDefault="00FF60DE" w:rsidP="00750436">
            <w:r w:rsidRPr="000B34EE">
              <w:t>1</w:t>
            </w:r>
          </w:p>
        </w:tc>
      </w:tr>
      <w:tr w:rsidR="00FF60DE" w:rsidRPr="000B34EE" w14:paraId="3D49AB22" w14:textId="77777777" w:rsidTr="00FF60DE">
        <w:trPr>
          <w:trHeight w:val="30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10F0" w14:textId="77777777" w:rsidR="00FF60DE" w:rsidRPr="000B34EE" w:rsidRDefault="00FF60DE" w:rsidP="00750436">
            <w:r w:rsidRPr="000B34EE">
              <w:t>2</w:t>
            </w:r>
          </w:p>
        </w:tc>
        <w:tc>
          <w:tcPr>
            <w:tcW w:w="3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87F9C" w14:textId="35EE5AB9" w:rsidR="00FF60DE" w:rsidRPr="000B34EE" w:rsidRDefault="000B34EE" w:rsidP="00750436">
            <w:pPr>
              <w:rPr>
                <w:lang w:val="en-US"/>
              </w:rPr>
            </w:pPr>
            <w:r w:rsidRPr="000B34EE">
              <w:t>МФУ</w:t>
            </w:r>
            <w:r w:rsidRPr="000B34EE">
              <w:rPr>
                <w:lang w:val="en-US"/>
              </w:rPr>
              <w:t xml:space="preserve"> Epson L5190 </w:t>
            </w:r>
            <w:r w:rsidRPr="000B34EE">
              <w:t>струйный</w:t>
            </w:r>
            <w:r w:rsidRPr="000B34EE">
              <w:rPr>
                <w:lang w:val="en-US"/>
              </w:rPr>
              <w:t>, A4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454E6" w14:textId="4FEE91E3" w:rsidR="00FF60DE" w:rsidRPr="000B34EE" w:rsidRDefault="000B34EE" w:rsidP="00750436">
            <w:r w:rsidRPr="000B34EE">
              <w:t>2</w:t>
            </w:r>
          </w:p>
        </w:tc>
      </w:tr>
      <w:tr w:rsidR="00FF60DE" w:rsidRPr="000B34EE" w14:paraId="1B3CAD0B" w14:textId="77777777" w:rsidTr="000B34EE">
        <w:trPr>
          <w:trHeight w:val="45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1E4D" w14:textId="77777777" w:rsidR="00FF60DE" w:rsidRPr="000B34EE" w:rsidRDefault="00FF60DE" w:rsidP="00750436">
            <w:r w:rsidRPr="000B34EE">
              <w:t>3</w:t>
            </w:r>
          </w:p>
        </w:tc>
        <w:tc>
          <w:tcPr>
            <w:tcW w:w="3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25FD7" w14:textId="5C302785" w:rsidR="00FF60DE" w:rsidRPr="000B34EE" w:rsidRDefault="000B34EE" w:rsidP="00750436">
            <w:r w:rsidRPr="000B34EE">
              <w:t xml:space="preserve">Компьютер NL без </w:t>
            </w:r>
            <w:proofErr w:type="spellStart"/>
            <w:r w:rsidRPr="000B34EE">
              <w:t>монит.в</w:t>
            </w:r>
            <w:proofErr w:type="spellEnd"/>
            <w:r w:rsidRPr="000B34EE">
              <w:t xml:space="preserve"> сост:Celeron1073U/450W/W8.1Pro/</w:t>
            </w:r>
            <w:proofErr w:type="spellStart"/>
            <w:r w:rsidRPr="000B34EE">
              <w:t>office</w:t>
            </w:r>
            <w:proofErr w:type="spellEnd"/>
            <w:r w:rsidRPr="000B34EE">
              <w:t xml:space="preserve"> 2013HB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39C37" w14:textId="77777777" w:rsidR="00FF60DE" w:rsidRPr="000B34EE" w:rsidRDefault="00FF60DE" w:rsidP="00750436">
            <w:r w:rsidRPr="000B34EE">
              <w:t>1</w:t>
            </w:r>
          </w:p>
        </w:tc>
      </w:tr>
      <w:tr w:rsidR="00FF60DE" w:rsidRPr="000B34EE" w14:paraId="03FA01FA" w14:textId="77777777" w:rsidTr="000B34EE">
        <w:trPr>
          <w:trHeight w:val="30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4848" w14:textId="77777777" w:rsidR="00FF60DE" w:rsidRPr="000B34EE" w:rsidRDefault="00FF60DE" w:rsidP="00750436">
            <w:r w:rsidRPr="000B34EE">
              <w:t>4</w:t>
            </w:r>
          </w:p>
        </w:tc>
        <w:tc>
          <w:tcPr>
            <w:tcW w:w="3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C97FE" w14:textId="6388C824" w:rsidR="00FF60DE" w:rsidRPr="000B34EE" w:rsidRDefault="000B34EE" w:rsidP="00750436">
            <w:pPr>
              <w:rPr>
                <w:lang w:val="en-US"/>
              </w:rPr>
            </w:pPr>
            <w:r>
              <w:t xml:space="preserve">Флэшка </w:t>
            </w:r>
            <w:proofErr w:type="spellStart"/>
            <w:r>
              <w:rPr>
                <w:lang w:val="en-US"/>
              </w:rPr>
              <w:t>Transed</w:t>
            </w:r>
            <w:proofErr w:type="spellEnd"/>
            <w:r>
              <w:rPr>
                <w:lang w:val="en-US"/>
              </w:rPr>
              <w:t xml:space="preserve"> 32Gb (</w:t>
            </w:r>
            <w:proofErr w:type="spellStart"/>
            <w:r>
              <w:rPr>
                <w:lang w:val="en-US"/>
              </w:rPr>
              <w:t>TransFlash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FE111" w14:textId="77777777" w:rsidR="00FF60DE" w:rsidRPr="000B34EE" w:rsidRDefault="00FF60DE" w:rsidP="00750436">
            <w:r w:rsidRPr="000B34EE">
              <w:t>1</w:t>
            </w:r>
          </w:p>
        </w:tc>
      </w:tr>
      <w:tr w:rsidR="00FF60DE" w:rsidRPr="000B34EE" w14:paraId="5B0E7F3C" w14:textId="77777777" w:rsidTr="000B34EE">
        <w:trPr>
          <w:trHeight w:val="45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7B29" w14:textId="77777777" w:rsidR="00FF60DE" w:rsidRPr="000B34EE" w:rsidRDefault="00FF60DE" w:rsidP="00750436">
            <w:r w:rsidRPr="000B34EE">
              <w:t>5</w:t>
            </w:r>
          </w:p>
        </w:tc>
        <w:tc>
          <w:tcPr>
            <w:tcW w:w="3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3953B" w14:textId="37F10574" w:rsidR="00FF60DE" w:rsidRPr="000B34EE" w:rsidRDefault="000B34EE" w:rsidP="00750436">
            <w:r>
              <w:t>Огнетушитель ОП-3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0E142" w14:textId="5325C5E7" w:rsidR="00FF60DE" w:rsidRPr="000B34EE" w:rsidRDefault="000B34EE" w:rsidP="00750436">
            <w:r>
              <w:t>2</w:t>
            </w:r>
          </w:p>
        </w:tc>
      </w:tr>
    </w:tbl>
    <w:p w14:paraId="215AA0FF" w14:textId="3B21DE67" w:rsidR="00BE2B46" w:rsidRPr="00750436" w:rsidRDefault="00A478C7" w:rsidP="00750436">
      <w:pPr>
        <w:ind w:firstLine="709"/>
        <w:contextualSpacing/>
        <w:jc w:val="both"/>
        <w:rPr>
          <w:bCs/>
        </w:rPr>
      </w:pPr>
      <w:r w:rsidRPr="00750436">
        <w:rPr>
          <w:bCs/>
        </w:rPr>
        <w:t>Все оборудование подлежащее утилизации имеет акты о нецелесообразности ремонта и дальнейшей эксплуатации.</w:t>
      </w:r>
    </w:p>
    <w:p w14:paraId="6F621066" w14:textId="77777777" w:rsidR="00BA4C26" w:rsidRPr="00750436" w:rsidRDefault="000C7B62" w:rsidP="00750436">
      <w:pPr>
        <w:ind w:firstLine="709"/>
        <w:contextualSpacing/>
        <w:jc w:val="both"/>
        <w:rPr>
          <w:bCs/>
        </w:rPr>
      </w:pPr>
      <w:r w:rsidRPr="00750436">
        <w:rPr>
          <w:bCs/>
        </w:rPr>
        <w:t>По окончании оказания услуг по утилизации компьютерной и копировально-множительной техники и оборудования Исполнитель</w:t>
      </w:r>
      <w:r w:rsidR="00BA4C26" w:rsidRPr="00750436">
        <w:rPr>
          <w:bCs/>
        </w:rPr>
        <w:t>:</w:t>
      </w:r>
    </w:p>
    <w:p w14:paraId="7C7E9080" w14:textId="77777777" w:rsidR="00BA4C26" w:rsidRPr="00750436" w:rsidRDefault="00BA4C26" w:rsidP="00750436">
      <w:pPr>
        <w:ind w:firstLine="709"/>
        <w:contextualSpacing/>
        <w:jc w:val="both"/>
        <w:rPr>
          <w:bCs/>
        </w:rPr>
      </w:pPr>
      <w:r w:rsidRPr="00750436">
        <w:rPr>
          <w:bCs/>
        </w:rPr>
        <w:t>-</w:t>
      </w:r>
      <w:r w:rsidR="000C7B62" w:rsidRPr="00750436">
        <w:rPr>
          <w:bCs/>
        </w:rPr>
        <w:t xml:space="preserve"> оформляет акт утилизации технических средств, подписывает его и направляет Заказчику.</w:t>
      </w:r>
      <w:r w:rsidRPr="00750436">
        <w:rPr>
          <w:bCs/>
        </w:rPr>
        <w:t xml:space="preserve"> </w:t>
      </w:r>
    </w:p>
    <w:p w14:paraId="2CDF1940" w14:textId="613D6023" w:rsidR="000C7B62" w:rsidRPr="00750436" w:rsidRDefault="00BA4C26" w:rsidP="00750436">
      <w:pPr>
        <w:ind w:firstLine="709"/>
        <w:contextualSpacing/>
        <w:jc w:val="both"/>
        <w:rPr>
          <w:bCs/>
        </w:rPr>
      </w:pPr>
      <w:r w:rsidRPr="00750436">
        <w:rPr>
          <w:bCs/>
        </w:rPr>
        <w:t xml:space="preserve">- </w:t>
      </w:r>
      <w:r w:rsidRPr="00750436">
        <w:rPr>
          <w:rFonts w:eastAsia="Andale Sans UI"/>
          <w:bCs/>
          <w:shd w:val="clear" w:color="auto" w:fill="FFFFFF"/>
        </w:rPr>
        <w:t>в случае наличия в утилизируемом сырье драгоценных металлов предоставляет Заказчику паспорт о количественном содержании драгоценных металлов</w:t>
      </w:r>
      <w:r w:rsidR="005D5228" w:rsidRPr="00750436">
        <w:rPr>
          <w:rFonts w:eastAsia="Andale Sans UI"/>
          <w:bCs/>
          <w:shd w:val="clear" w:color="auto" w:fill="FFFFFF"/>
        </w:rPr>
        <w:t xml:space="preserve">, </w:t>
      </w:r>
      <w:r w:rsidR="005D5228" w:rsidRPr="00750436">
        <w:rPr>
          <w:bCs/>
        </w:rPr>
        <w:t>в т.ч. расчет по выявленным драгоценным металлам</w:t>
      </w:r>
      <w:r w:rsidRPr="00750436">
        <w:rPr>
          <w:rFonts w:eastAsia="Andale Sans UI"/>
          <w:bCs/>
          <w:shd w:val="clear" w:color="auto" w:fill="FFFFFF"/>
        </w:rPr>
        <w:t>.</w:t>
      </w:r>
    </w:p>
    <w:sectPr w:rsidR="000C7B62" w:rsidRPr="00750436" w:rsidSect="00AD27D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079241C"/>
    <w:multiLevelType w:val="hybridMultilevel"/>
    <w:tmpl w:val="E2FA4A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7144F"/>
    <w:multiLevelType w:val="hybridMultilevel"/>
    <w:tmpl w:val="BB788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2AB8"/>
    <w:multiLevelType w:val="multilevel"/>
    <w:tmpl w:val="1BB8CBAA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7640F0D"/>
    <w:multiLevelType w:val="multilevel"/>
    <w:tmpl w:val="DBE0CE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E0967C9"/>
    <w:multiLevelType w:val="multilevel"/>
    <w:tmpl w:val="6BF2AC06"/>
    <w:lvl w:ilvl="0">
      <w:start w:val="1"/>
      <w:numFmt w:val="decimal"/>
      <w:pStyle w:val="3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1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2F96BD0"/>
    <w:multiLevelType w:val="multilevel"/>
    <w:tmpl w:val="D3A878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992B5F"/>
    <w:multiLevelType w:val="hybridMultilevel"/>
    <w:tmpl w:val="2430C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22778"/>
    <w:multiLevelType w:val="singleLevel"/>
    <w:tmpl w:val="C3D42006"/>
    <w:lvl w:ilvl="0">
      <w:start w:val="1"/>
      <w:numFmt w:val="decimal"/>
      <w:lvlText w:val="3.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4865E59"/>
    <w:multiLevelType w:val="singleLevel"/>
    <w:tmpl w:val="ADF4DAA2"/>
    <w:lvl w:ilvl="0">
      <w:start w:val="1"/>
      <w:numFmt w:val="decimal"/>
      <w:lvlText w:val="3.4.%1.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2897A4B"/>
    <w:multiLevelType w:val="multilevel"/>
    <w:tmpl w:val="DCD4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E1240"/>
    <w:multiLevelType w:val="multilevel"/>
    <w:tmpl w:val="ED5ED79E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0F1324"/>
    <w:multiLevelType w:val="singleLevel"/>
    <w:tmpl w:val="E15ABBAE"/>
    <w:lvl w:ilvl="0">
      <w:start w:val="2"/>
      <w:numFmt w:val="decimal"/>
      <w:lvlText w:val="3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6F"/>
    <w:rsid w:val="000019BE"/>
    <w:rsid w:val="00022280"/>
    <w:rsid w:val="00045A90"/>
    <w:rsid w:val="0005564C"/>
    <w:rsid w:val="00066317"/>
    <w:rsid w:val="000B34EE"/>
    <w:rsid w:val="000B39CC"/>
    <w:rsid w:val="000B6363"/>
    <w:rsid w:val="000B7DA5"/>
    <w:rsid w:val="000C6E37"/>
    <w:rsid w:val="000C7B62"/>
    <w:rsid w:val="00107D42"/>
    <w:rsid w:val="001132B4"/>
    <w:rsid w:val="00153478"/>
    <w:rsid w:val="00197776"/>
    <w:rsid w:val="001A3801"/>
    <w:rsid w:val="001C2F9A"/>
    <w:rsid w:val="001C3BFC"/>
    <w:rsid w:val="001F7AE3"/>
    <w:rsid w:val="00213979"/>
    <w:rsid w:val="00216934"/>
    <w:rsid w:val="00223C0D"/>
    <w:rsid w:val="002465AC"/>
    <w:rsid w:val="0025739A"/>
    <w:rsid w:val="00274ED3"/>
    <w:rsid w:val="002C2442"/>
    <w:rsid w:val="002F3B28"/>
    <w:rsid w:val="00317B2C"/>
    <w:rsid w:val="00366876"/>
    <w:rsid w:val="003A57F3"/>
    <w:rsid w:val="003D2144"/>
    <w:rsid w:val="003F164F"/>
    <w:rsid w:val="00420D69"/>
    <w:rsid w:val="004317E2"/>
    <w:rsid w:val="0045065D"/>
    <w:rsid w:val="00484FCB"/>
    <w:rsid w:val="004A52CA"/>
    <w:rsid w:val="004C46C9"/>
    <w:rsid w:val="004D7207"/>
    <w:rsid w:val="00501E86"/>
    <w:rsid w:val="0050556E"/>
    <w:rsid w:val="00505FE4"/>
    <w:rsid w:val="00525066"/>
    <w:rsid w:val="00586FEE"/>
    <w:rsid w:val="00587199"/>
    <w:rsid w:val="005941A4"/>
    <w:rsid w:val="005A024E"/>
    <w:rsid w:val="005A05C5"/>
    <w:rsid w:val="005A4974"/>
    <w:rsid w:val="005B624A"/>
    <w:rsid w:val="005D5228"/>
    <w:rsid w:val="005E1C9D"/>
    <w:rsid w:val="00621468"/>
    <w:rsid w:val="00625F1C"/>
    <w:rsid w:val="00674390"/>
    <w:rsid w:val="006E7F9B"/>
    <w:rsid w:val="006F63E2"/>
    <w:rsid w:val="007012CB"/>
    <w:rsid w:val="00701BBF"/>
    <w:rsid w:val="00750436"/>
    <w:rsid w:val="007814D8"/>
    <w:rsid w:val="00783D91"/>
    <w:rsid w:val="00791B38"/>
    <w:rsid w:val="007B6B15"/>
    <w:rsid w:val="007C1B00"/>
    <w:rsid w:val="007F1EE6"/>
    <w:rsid w:val="007F4E5E"/>
    <w:rsid w:val="007F555E"/>
    <w:rsid w:val="0080357A"/>
    <w:rsid w:val="00807F47"/>
    <w:rsid w:val="008237B6"/>
    <w:rsid w:val="0083797A"/>
    <w:rsid w:val="008456D1"/>
    <w:rsid w:val="008617FC"/>
    <w:rsid w:val="00863685"/>
    <w:rsid w:val="00875337"/>
    <w:rsid w:val="008762AF"/>
    <w:rsid w:val="00884D6B"/>
    <w:rsid w:val="008863AB"/>
    <w:rsid w:val="008C22BC"/>
    <w:rsid w:val="008D1227"/>
    <w:rsid w:val="008D7059"/>
    <w:rsid w:val="008F00A6"/>
    <w:rsid w:val="009049DF"/>
    <w:rsid w:val="00915FBA"/>
    <w:rsid w:val="00942C59"/>
    <w:rsid w:val="009563B6"/>
    <w:rsid w:val="00982528"/>
    <w:rsid w:val="009B7732"/>
    <w:rsid w:val="00A13C1F"/>
    <w:rsid w:val="00A478C7"/>
    <w:rsid w:val="00A80454"/>
    <w:rsid w:val="00A93336"/>
    <w:rsid w:val="00AA587F"/>
    <w:rsid w:val="00AA7C75"/>
    <w:rsid w:val="00AB1066"/>
    <w:rsid w:val="00AB2384"/>
    <w:rsid w:val="00AD27D8"/>
    <w:rsid w:val="00AD2DC2"/>
    <w:rsid w:val="00B20466"/>
    <w:rsid w:val="00B51A6E"/>
    <w:rsid w:val="00B57A66"/>
    <w:rsid w:val="00B63F07"/>
    <w:rsid w:val="00BA4C26"/>
    <w:rsid w:val="00BA4DCC"/>
    <w:rsid w:val="00BB695D"/>
    <w:rsid w:val="00BE2B46"/>
    <w:rsid w:val="00C03847"/>
    <w:rsid w:val="00C126D9"/>
    <w:rsid w:val="00C204B6"/>
    <w:rsid w:val="00C35652"/>
    <w:rsid w:val="00C357B6"/>
    <w:rsid w:val="00C35F45"/>
    <w:rsid w:val="00C418FC"/>
    <w:rsid w:val="00C75C48"/>
    <w:rsid w:val="00C75DA2"/>
    <w:rsid w:val="00C908E2"/>
    <w:rsid w:val="00C97E1E"/>
    <w:rsid w:val="00CA75F0"/>
    <w:rsid w:val="00CB29E3"/>
    <w:rsid w:val="00CF3078"/>
    <w:rsid w:val="00D45EB6"/>
    <w:rsid w:val="00D61C7A"/>
    <w:rsid w:val="00DA0925"/>
    <w:rsid w:val="00DB6E4D"/>
    <w:rsid w:val="00DD636F"/>
    <w:rsid w:val="00DF02B7"/>
    <w:rsid w:val="00E21982"/>
    <w:rsid w:val="00E229DD"/>
    <w:rsid w:val="00E261CB"/>
    <w:rsid w:val="00E36211"/>
    <w:rsid w:val="00E615E2"/>
    <w:rsid w:val="00E91B94"/>
    <w:rsid w:val="00EC4D79"/>
    <w:rsid w:val="00ED50C0"/>
    <w:rsid w:val="00EF0B66"/>
    <w:rsid w:val="00F116F2"/>
    <w:rsid w:val="00F51F81"/>
    <w:rsid w:val="00F816FE"/>
    <w:rsid w:val="00FB3280"/>
    <w:rsid w:val="00FC653A"/>
    <w:rsid w:val="00FD359E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D69B"/>
  <w15:docId w15:val="{1D166AF9-8FFC-4F93-884B-F74C49EA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0454"/>
    <w:pPr>
      <w:keepNext/>
      <w:numPr>
        <w:numId w:val="1"/>
      </w:numPr>
      <w:ind w:left="0" w:firstLine="567"/>
      <w:outlineLvl w:val="0"/>
    </w:pPr>
    <w:rPr>
      <w:b/>
      <w:szCs w:val="20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A80454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link w:val="32"/>
    <w:semiHidden/>
    <w:unhideWhenUsed/>
    <w:qFormat/>
    <w:rsid w:val="00A80454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80454"/>
    <w:pPr>
      <w:keepNext/>
      <w:widowControl w:val="0"/>
      <w:numPr>
        <w:ilvl w:val="3"/>
        <w:numId w:val="1"/>
      </w:numPr>
      <w:shd w:val="clear" w:color="auto" w:fill="FFFFFF"/>
      <w:tabs>
        <w:tab w:val="clear" w:pos="864"/>
        <w:tab w:val="left" w:pos="7710"/>
      </w:tabs>
      <w:autoSpaceDE w:val="0"/>
      <w:autoSpaceDN w:val="0"/>
      <w:adjustRightInd w:val="0"/>
      <w:spacing w:line="0" w:lineRule="atLeast"/>
      <w:ind w:left="11" w:firstLine="0"/>
      <w:jc w:val="center"/>
      <w:outlineLvl w:val="3"/>
    </w:pPr>
    <w:rPr>
      <w:spacing w:val="-9"/>
      <w:sz w:val="22"/>
      <w:szCs w:val="18"/>
    </w:rPr>
  </w:style>
  <w:style w:type="paragraph" w:styleId="5">
    <w:name w:val="heading 5"/>
    <w:basedOn w:val="a"/>
    <w:next w:val="a"/>
    <w:link w:val="50"/>
    <w:semiHidden/>
    <w:unhideWhenUsed/>
    <w:qFormat/>
    <w:rsid w:val="00A80454"/>
    <w:pPr>
      <w:numPr>
        <w:ilvl w:val="4"/>
        <w:numId w:val="1"/>
      </w:numPr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80454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A80454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80454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80454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4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A80454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"/>
    <w:semiHidden/>
    <w:rsid w:val="00A8045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80454"/>
    <w:rPr>
      <w:rFonts w:ascii="Times New Roman" w:eastAsia="Times New Roman" w:hAnsi="Times New Roman" w:cs="Times New Roman"/>
      <w:spacing w:val="-9"/>
      <w:szCs w:val="1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A8045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8045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8045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8045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8045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unhideWhenUsed/>
    <w:rsid w:val="00A80454"/>
    <w:pPr>
      <w:keepNext/>
    </w:pPr>
    <w:rPr>
      <w:szCs w:val="20"/>
    </w:rPr>
  </w:style>
  <w:style w:type="character" w:customStyle="1" w:styleId="a4">
    <w:name w:val="Основной текст Знак"/>
    <w:basedOn w:val="a0"/>
    <w:link w:val="a3"/>
    <w:rsid w:val="00A804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A8045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18"/>
      <w:szCs w:val="18"/>
    </w:rPr>
  </w:style>
  <w:style w:type="character" w:customStyle="1" w:styleId="22">
    <w:name w:val="Основной текст 2 Знак"/>
    <w:basedOn w:val="a0"/>
    <w:link w:val="21"/>
    <w:rsid w:val="00A80454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Style1">
    <w:name w:val="Style1"/>
    <w:basedOn w:val="a"/>
    <w:rsid w:val="00A80454"/>
    <w:pPr>
      <w:widowControl w:val="0"/>
      <w:autoSpaceDE w:val="0"/>
      <w:autoSpaceDN w:val="0"/>
      <w:adjustRightInd w:val="0"/>
      <w:spacing w:line="466" w:lineRule="exact"/>
    </w:pPr>
  </w:style>
  <w:style w:type="paragraph" w:customStyle="1" w:styleId="Style4">
    <w:name w:val="Style4"/>
    <w:basedOn w:val="a"/>
    <w:rsid w:val="00A80454"/>
    <w:pPr>
      <w:widowControl w:val="0"/>
      <w:autoSpaceDE w:val="0"/>
      <w:autoSpaceDN w:val="0"/>
      <w:adjustRightInd w:val="0"/>
      <w:spacing w:line="319" w:lineRule="exact"/>
    </w:pPr>
  </w:style>
  <w:style w:type="paragraph" w:customStyle="1" w:styleId="Style10">
    <w:name w:val="Style10"/>
    <w:basedOn w:val="a"/>
    <w:rsid w:val="00A80454"/>
    <w:pPr>
      <w:widowControl w:val="0"/>
      <w:autoSpaceDE w:val="0"/>
      <w:autoSpaceDN w:val="0"/>
      <w:adjustRightInd w:val="0"/>
      <w:spacing w:line="326" w:lineRule="exact"/>
      <w:ind w:firstLine="197"/>
    </w:pPr>
  </w:style>
  <w:style w:type="character" w:customStyle="1" w:styleId="FontStyle21">
    <w:name w:val="Font Style21"/>
    <w:rsid w:val="00A80454"/>
    <w:rPr>
      <w:rFonts w:ascii="Times New Roman" w:hAnsi="Times New Roman" w:cs="Times New Roman" w:hint="default"/>
      <w:color w:val="000000"/>
      <w:sz w:val="46"/>
      <w:szCs w:val="46"/>
    </w:rPr>
  </w:style>
  <w:style w:type="character" w:customStyle="1" w:styleId="FontStyle25">
    <w:name w:val="Font Style25"/>
    <w:rsid w:val="00A80454"/>
    <w:rPr>
      <w:rFonts w:ascii="Book Antiqua" w:hAnsi="Book Antiqua" w:cs="Book Antiqua" w:hint="default"/>
      <w:b/>
      <w:bCs/>
      <w:color w:val="000000"/>
      <w:sz w:val="8"/>
      <w:szCs w:val="8"/>
    </w:rPr>
  </w:style>
  <w:style w:type="character" w:customStyle="1" w:styleId="FontStyle26">
    <w:name w:val="Font Style26"/>
    <w:rsid w:val="00A80454"/>
    <w:rPr>
      <w:rFonts w:ascii="Times New Roman" w:hAnsi="Times New Roman" w:cs="Times New Roman" w:hint="default"/>
      <w:color w:val="000000"/>
      <w:sz w:val="26"/>
      <w:szCs w:val="26"/>
    </w:rPr>
  </w:style>
  <w:style w:type="character" w:styleId="a5">
    <w:name w:val="Hyperlink"/>
    <w:basedOn w:val="a0"/>
    <w:unhideWhenUsed/>
    <w:rsid w:val="00A80454"/>
    <w:rPr>
      <w:color w:val="0000FF"/>
      <w:u w:val="single"/>
    </w:rPr>
  </w:style>
  <w:style w:type="paragraph" w:customStyle="1" w:styleId="01zagolovok">
    <w:name w:val="01_zagolovok"/>
    <w:basedOn w:val="a"/>
    <w:rsid w:val="00213979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  <w:szCs w:val="62"/>
    </w:rPr>
  </w:style>
  <w:style w:type="paragraph" w:styleId="a6">
    <w:name w:val="List Paragraph"/>
    <w:basedOn w:val="a"/>
    <w:uiPriority w:val="34"/>
    <w:qFormat/>
    <w:rsid w:val="00197776"/>
    <w:pPr>
      <w:ind w:left="720"/>
      <w:contextualSpacing/>
    </w:pPr>
  </w:style>
  <w:style w:type="table" w:styleId="a7">
    <w:name w:val="Table Grid"/>
    <w:basedOn w:val="a1"/>
    <w:uiPriority w:val="59"/>
    <w:rsid w:val="00674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6743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31">
    <w:name w:val="List Bullet 3"/>
    <w:basedOn w:val="a"/>
    <w:autoRedefine/>
    <w:rsid w:val="00674390"/>
    <w:pPr>
      <w:numPr>
        <w:ilvl w:val="1"/>
        <w:numId w:val="5"/>
      </w:numPr>
      <w:tabs>
        <w:tab w:val="clear" w:pos="567"/>
        <w:tab w:val="num" w:pos="926"/>
      </w:tabs>
      <w:spacing w:after="60"/>
      <w:ind w:left="926" w:hanging="360"/>
      <w:jc w:val="both"/>
    </w:pPr>
    <w:rPr>
      <w:szCs w:val="20"/>
    </w:rPr>
  </w:style>
  <w:style w:type="paragraph" w:customStyle="1" w:styleId="30">
    <w:name w:val="Стиль3"/>
    <w:basedOn w:val="23"/>
    <w:rsid w:val="00674390"/>
    <w:pPr>
      <w:widowControl w:val="0"/>
      <w:numPr>
        <w:numId w:val="5"/>
      </w:numPr>
      <w:tabs>
        <w:tab w:val="clear" w:pos="567"/>
        <w:tab w:val="num" w:pos="432"/>
        <w:tab w:val="num" w:pos="1307"/>
      </w:tabs>
      <w:adjustRightInd w:val="0"/>
      <w:spacing w:after="0" w:line="240" w:lineRule="auto"/>
      <w:ind w:left="1080" w:firstLine="0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67439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74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green1">
    <w:name w:val="text-green1"/>
    <w:basedOn w:val="a0"/>
    <w:rsid w:val="005E1C9D"/>
    <w:rPr>
      <w:color w:val="00AE76"/>
    </w:rPr>
  </w:style>
  <w:style w:type="paragraph" w:styleId="a8">
    <w:name w:val="Balloon Text"/>
    <w:basedOn w:val="a"/>
    <w:link w:val="a9"/>
    <w:uiPriority w:val="99"/>
    <w:semiHidden/>
    <w:unhideWhenUsed/>
    <w:rsid w:val="001A380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380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0C7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0C7B62"/>
    <w:pPr>
      <w:suppressAutoHyphens/>
      <w:spacing w:after="120" w:line="480" w:lineRule="auto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79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3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47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91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1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68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76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37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8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898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4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293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60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710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83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59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4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46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15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1018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174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22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953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476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336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174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26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159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463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060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58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03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70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894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50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457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2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9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К.С. Скрипелев</dc:creator>
  <cp:lastModifiedBy>Скрипелев</cp:lastModifiedBy>
  <cp:revision>2</cp:revision>
  <cp:lastPrinted>2022-05-06T08:25:00Z</cp:lastPrinted>
  <dcterms:created xsi:type="dcterms:W3CDTF">2026-05-22T14:51:00Z</dcterms:created>
  <dcterms:modified xsi:type="dcterms:W3CDTF">2026-05-22T14:51:00Z</dcterms:modified>
</cp:coreProperties>
</file>