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929" w:rsidRPr="00506511" w:rsidRDefault="00EF0929" w:rsidP="00EF0929">
      <w:pPr>
        <w:pStyle w:val="2"/>
        <w:keepNext w:val="0"/>
        <w:widowControl w:val="0"/>
        <w:tabs>
          <w:tab w:val="center" w:pos="7285"/>
        </w:tabs>
        <w:spacing w:before="0" w:after="0"/>
        <w:jc w:val="center"/>
        <w:rPr>
          <w:rFonts w:ascii="XO Thames" w:hAnsi="XO Thames"/>
          <w:i w:val="0"/>
          <w:sz w:val="26"/>
          <w:szCs w:val="26"/>
        </w:rPr>
      </w:pPr>
      <w:r w:rsidRPr="00506511">
        <w:rPr>
          <w:rFonts w:ascii="XO Thames" w:hAnsi="XO Thames"/>
          <w:i w:val="0"/>
          <w:sz w:val="26"/>
          <w:szCs w:val="26"/>
        </w:rPr>
        <w:t>Обоснование начальной (максимальной) цены контракта.</w:t>
      </w:r>
    </w:p>
    <w:p w:rsidR="00EF0929" w:rsidRPr="00506511" w:rsidRDefault="00EF0929" w:rsidP="00EF0929">
      <w:pPr>
        <w:pStyle w:val="2"/>
        <w:keepNext w:val="0"/>
        <w:widowControl w:val="0"/>
        <w:spacing w:before="0" w:after="0"/>
        <w:ind w:firstLine="708"/>
        <w:jc w:val="both"/>
        <w:rPr>
          <w:rFonts w:ascii="XO Thames" w:hAnsi="XO Thames"/>
          <w:b w:val="0"/>
          <w:i w:val="0"/>
          <w:sz w:val="26"/>
          <w:szCs w:val="26"/>
        </w:rPr>
      </w:pPr>
      <w:proofErr w:type="gramStart"/>
      <w:r w:rsidRPr="00506511">
        <w:rPr>
          <w:rFonts w:ascii="XO Thames" w:hAnsi="XO Thames"/>
          <w:b w:val="0"/>
          <w:i w:val="0"/>
          <w:sz w:val="26"/>
          <w:szCs w:val="26"/>
        </w:rPr>
        <w:t>Расчет-обоснование цены государственного контракта на выполнение комплекса работ по проведению специальной проверки технических средств установленных в аттестованных по требованиям безопасности информации объектах вычислительной техники Управления по Брянской области Федерального казенного</w:t>
      </w:r>
      <w:r w:rsidR="004B48A6">
        <w:rPr>
          <w:rFonts w:ascii="XO Thames" w:hAnsi="XO Thames"/>
          <w:b w:val="0"/>
          <w:i w:val="0"/>
          <w:sz w:val="26"/>
          <w:szCs w:val="26"/>
        </w:rPr>
        <w:t xml:space="preserve"> учреждения «Главное управление</w:t>
      </w:r>
      <w:r w:rsidR="004B48A6">
        <w:rPr>
          <w:rFonts w:ascii="XO Thames" w:hAnsi="XO Thames"/>
          <w:b w:val="0"/>
          <w:i w:val="0"/>
          <w:sz w:val="26"/>
          <w:szCs w:val="26"/>
        </w:rPr>
        <w:br/>
      </w:r>
      <w:r w:rsidRPr="00506511">
        <w:rPr>
          <w:rFonts w:ascii="XO Thames" w:hAnsi="XO Thames"/>
          <w:b w:val="0"/>
          <w:i w:val="0"/>
          <w:sz w:val="26"/>
          <w:szCs w:val="26"/>
        </w:rPr>
        <w:t>по обеспечению деятельности оперативных подразделений» ФСИН России.</w:t>
      </w:r>
      <w:proofErr w:type="gramEnd"/>
    </w:p>
    <w:p w:rsidR="00EF0929" w:rsidRPr="00506511" w:rsidRDefault="00EF0929" w:rsidP="00EF0929">
      <w:pPr>
        <w:ind w:firstLine="709"/>
        <w:jc w:val="both"/>
        <w:rPr>
          <w:rFonts w:ascii="XO Thames" w:hAnsi="XO Thames"/>
          <w:sz w:val="26"/>
          <w:szCs w:val="26"/>
        </w:rPr>
      </w:pPr>
      <w:r w:rsidRPr="00506511">
        <w:rPr>
          <w:rFonts w:ascii="XO Thames" w:hAnsi="XO Thames"/>
          <w:sz w:val="26"/>
          <w:szCs w:val="26"/>
        </w:rPr>
        <w:t>Определение НМЦК проводится в соответствии с приказом Министерства экономического развития</w:t>
      </w:r>
      <w:r w:rsidRPr="00506511">
        <w:rPr>
          <w:rFonts w:ascii="XO Thames" w:hAnsi="XO Thames"/>
          <w:sz w:val="26"/>
          <w:szCs w:val="26"/>
        </w:rPr>
        <w:br/>
        <w:t>Российской Федерации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заключенного с единственным поставщиком, исполнителем» методом сопоставимых рыночных цен:</w:t>
      </w:r>
    </w:p>
    <w:p w:rsidR="00EF0929" w:rsidRPr="00506511" w:rsidRDefault="00EF0929" w:rsidP="00EF0929">
      <w:pPr>
        <w:ind w:firstLine="709"/>
        <w:rPr>
          <w:rFonts w:ascii="XO Thames" w:hAnsi="XO Thames"/>
          <w:noProof/>
          <w:sz w:val="26"/>
          <w:szCs w:val="26"/>
        </w:rPr>
      </w:pPr>
      <w:r w:rsidRPr="00506511">
        <w:rPr>
          <w:rFonts w:ascii="XO Thames" w:hAnsi="XO Thames"/>
          <w:noProof/>
          <w:sz w:val="26"/>
          <w:szCs w:val="26"/>
          <w:lang w:eastAsia="ru-RU"/>
        </w:rPr>
        <w:drawing>
          <wp:inline distT="0" distB="0" distL="0" distR="0">
            <wp:extent cx="1621790" cy="4057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5"/>
        <w:gridCol w:w="2179"/>
        <w:gridCol w:w="2618"/>
        <w:gridCol w:w="2872"/>
        <w:gridCol w:w="2868"/>
      </w:tblGrid>
      <w:tr w:rsidR="00EF0929" w:rsidRPr="00E82C7F" w:rsidTr="00FB7D4E">
        <w:trPr>
          <w:jc w:val="center"/>
        </w:trPr>
        <w:tc>
          <w:tcPr>
            <w:tcW w:w="4175" w:type="dxa"/>
            <w:vAlign w:val="center"/>
          </w:tcPr>
          <w:p w:rsidR="00EF0929" w:rsidRPr="0062359D" w:rsidRDefault="00EF0929" w:rsidP="00FB7D4E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4"/>
              </w:rPr>
            </w:pPr>
            <w:r w:rsidRPr="0062359D">
              <w:rPr>
                <w:rFonts w:ascii="XO Thames" w:hAnsi="XO Thames"/>
                <w:sz w:val="24"/>
              </w:rPr>
              <w:t>Наименование организации</w:t>
            </w:r>
          </w:p>
        </w:tc>
        <w:tc>
          <w:tcPr>
            <w:tcW w:w="2179" w:type="dxa"/>
            <w:vAlign w:val="center"/>
          </w:tcPr>
          <w:p w:rsidR="00EF0929" w:rsidRPr="0062359D" w:rsidRDefault="00EF0929" w:rsidP="00FB7D4E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4"/>
              </w:rPr>
            </w:pPr>
            <w:r w:rsidRPr="0062359D">
              <w:rPr>
                <w:rFonts w:ascii="XO Thames" w:hAnsi="XO Thames"/>
                <w:sz w:val="24"/>
              </w:rPr>
              <w:t>Стоимость услуг</w:t>
            </w:r>
          </w:p>
          <w:p w:rsidR="00EF0929" w:rsidRPr="0062359D" w:rsidRDefault="00EF0929" w:rsidP="00FB7D4E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4"/>
              </w:rPr>
            </w:pPr>
            <w:r w:rsidRPr="0062359D">
              <w:rPr>
                <w:rFonts w:ascii="XO Thames" w:hAnsi="XO Thames"/>
                <w:sz w:val="24"/>
              </w:rPr>
              <w:t>(руб.)</w:t>
            </w:r>
          </w:p>
        </w:tc>
        <w:tc>
          <w:tcPr>
            <w:tcW w:w="2618" w:type="dxa"/>
            <w:vAlign w:val="center"/>
          </w:tcPr>
          <w:p w:rsidR="00EF0929" w:rsidRPr="0062359D" w:rsidRDefault="00EF0929" w:rsidP="00FB7D4E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4"/>
              </w:rPr>
            </w:pPr>
            <w:r w:rsidRPr="0062359D">
              <w:rPr>
                <w:rFonts w:ascii="XO Thames" w:hAnsi="XO Thames"/>
                <w:sz w:val="24"/>
              </w:rPr>
              <w:t>Средняя арифметическая цена за единицу &lt;</w:t>
            </w:r>
            <w:proofErr w:type="spellStart"/>
            <w:r w:rsidRPr="0062359D">
              <w:rPr>
                <w:rFonts w:ascii="XO Thames" w:hAnsi="XO Thames"/>
                <w:sz w:val="24"/>
              </w:rPr>
              <w:t>ц</w:t>
            </w:r>
            <w:proofErr w:type="spellEnd"/>
            <w:r w:rsidRPr="0062359D">
              <w:rPr>
                <w:rFonts w:ascii="XO Thames" w:hAnsi="XO Thames"/>
                <w:sz w:val="24"/>
              </w:rPr>
              <w:t>&gt;</w:t>
            </w:r>
          </w:p>
        </w:tc>
        <w:tc>
          <w:tcPr>
            <w:tcW w:w="2872" w:type="dxa"/>
            <w:vAlign w:val="center"/>
          </w:tcPr>
          <w:p w:rsidR="00EF0929" w:rsidRPr="0062359D" w:rsidRDefault="00EF0929" w:rsidP="00FB7D4E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4"/>
              </w:rPr>
            </w:pPr>
            <w:r w:rsidRPr="0062359D">
              <w:rPr>
                <w:rFonts w:ascii="XO Thames" w:hAnsi="XO Thames"/>
                <w:sz w:val="24"/>
              </w:rPr>
              <w:t>Среднее квадратичное отклонение</w:t>
            </w:r>
          </w:p>
          <w:p w:rsidR="00EF0929" w:rsidRPr="0062359D" w:rsidRDefault="00EF0929" w:rsidP="00FB7D4E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noProof/>
                <w:sz w:val="24"/>
                <w:lang w:eastAsia="ru-RU"/>
              </w:rPr>
              <w:drawing>
                <wp:inline distT="0" distB="0" distL="0" distR="0">
                  <wp:extent cx="1025525" cy="437515"/>
                  <wp:effectExtent l="19050" t="0" r="317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43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vAlign w:val="center"/>
          </w:tcPr>
          <w:p w:rsidR="00EF0929" w:rsidRPr="0062359D" w:rsidRDefault="00EF0929" w:rsidP="00FB7D4E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4"/>
              </w:rPr>
            </w:pPr>
            <w:r w:rsidRPr="0062359D">
              <w:rPr>
                <w:rFonts w:ascii="XO Thames" w:hAnsi="XO Thames"/>
                <w:sz w:val="24"/>
              </w:rPr>
              <w:t>Коэффициент вариации цен V (%) (не должен превышать 33%)</w:t>
            </w:r>
          </w:p>
          <w:p w:rsidR="00EF0929" w:rsidRPr="0062359D" w:rsidRDefault="00EF0929" w:rsidP="00FB7D4E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noProof/>
                <w:sz w:val="24"/>
                <w:lang w:eastAsia="ru-RU"/>
              </w:rPr>
              <w:drawing>
                <wp:inline distT="0" distB="0" distL="0" distR="0">
                  <wp:extent cx="954405" cy="349885"/>
                  <wp:effectExtent l="19050" t="0" r="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929" w:rsidRPr="00E82C7F" w:rsidTr="00FB7D4E">
        <w:trPr>
          <w:jc w:val="center"/>
        </w:trPr>
        <w:tc>
          <w:tcPr>
            <w:tcW w:w="14712" w:type="dxa"/>
            <w:gridSpan w:val="5"/>
            <w:vAlign w:val="center"/>
          </w:tcPr>
          <w:p w:rsidR="00EF0929" w:rsidRPr="0062359D" w:rsidRDefault="00EF0929" w:rsidP="00FB7D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XO Thames" w:hAnsi="XO Thames"/>
                <w:sz w:val="24"/>
              </w:rPr>
            </w:pPr>
            <w:r w:rsidRPr="0062359D">
              <w:rPr>
                <w:rFonts w:ascii="XO Thames" w:hAnsi="XO Thames"/>
                <w:sz w:val="24"/>
              </w:rPr>
              <w:t>Выполнение комплекса работ по аттестации объектов информатизации Управления «Л» по Брянской области Главного управления «Л»  ФСИН России в соответствии с техническим заданием.</w:t>
            </w:r>
          </w:p>
        </w:tc>
      </w:tr>
      <w:tr w:rsidR="00EF0929" w:rsidRPr="00E82C7F" w:rsidTr="00FB7D4E">
        <w:trPr>
          <w:trHeight w:val="396"/>
          <w:jc w:val="center"/>
        </w:trPr>
        <w:tc>
          <w:tcPr>
            <w:tcW w:w="4175" w:type="dxa"/>
            <w:vAlign w:val="center"/>
          </w:tcPr>
          <w:p w:rsidR="00EF0929" w:rsidRPr="0062359D" w:rsidRDefault="00EF0929" w:rsidP="00FB7D4E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4"/>
              </w:rPr>
            </w:pPr>
            <w:r w:rsidRPr="0062359D">
              <w:rPr>
                <w:rFonts w:ascii="XO Thames" w:hAnsi="XO Thames"/>
                <w:sz w:val="24"/>
                <w:szCs w:val="26"/>
              </w:rPr>
              <w:t>ООО «БЦЗИ»</w:t>
            </w:r>
          </w:p>
        </w:tc>
        <w:tc>
          <w:tcPr>
            <w:tcW w:w="2179" w:type="dxa"/>
            <w:vAlign w:val="center"/>
          </w:tcPr>
          <w:p w:rsidR="00EF0929" w:rsidRPr="0062359D" w:rsidRDefault="00EF0929" w:rsidP="00FB7D4E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bCs/>
                <w:sz w:val="24"/>
                <w:szCs w:val="24"/>
              </w:rPr>
            </w:pPr>
            <w:r w:rsidRPr="0062359D">
              <w:rPr>
                <w:rFonts w:ascii="XO Thames" w:hAnsi="XO Thames"/>
                <w:bCs/>
                <w:sz w:val="24"/>
                <w:szCs w:val="24"/>
              </w:rPr>
              <w:t>16 000</w:t>
            </w:r>
          </w:p>
        </w:tc>
        <w:tc>
          <w:tcPr>
            <w:tcW w:w="2618" w:type="dxa"/>
            <w:vMerge w:val="restart"/>
            <w:vAlign w:val="center"/>
          </w:tcPr>
          <w:p w:rsidR="00EF0929" w:rsidRPr="0062359D" w:rsidRDefault="00EF0929" w:rsidP="00FB7D4E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bCs/>
                <w:sz w:val="24"/>
                <w:highlight w:val="yellow"/>
              </w:rPr>
            </w:pPr>
            <w:r w:rsidRPr="0062359D">
              <w:rPr>
                <w:rFonts w:ascii="XO Thames" w:hAnsi="XO Thames"/>
                <w:bCs/>
                <w:sz w:val="24"/>
                <w:szCs w:val="22"/>
              </w:rPr>
              <w:t>25 666,67</w:t>
            </w:r>
          </w:p>
        </w:tc>
        <w:tc>
          <w:tcPr>
            <w:tcW w:w="2872" w:type="dxa"/>
            <w:vMerge w:val="restart"/>
            <w:vAlign w:val="center"/>
          </w:tcPr>
          <w:p w:rsidR="00EF0929" w:rsidRPr="0062359D" w:rsidRDefault="00EF0929" w:rsidP="00FB7D4E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bCs/>
                <w:sz w:val="24"/>
                <w:szCs w:val="22"/>
              </w:rPr>
            </w:pPr>
            <w:r w:rsidRPr="0062359D">
              <w:rPr>
                <w:rFonts w:ascii="XO Thames" w:hAnsi="XO Thames"/>
                <w:bCs/>
                <w:sz w:val="24"/>
                <w:szCs w:val="22"/>
              </w:rPr>
              <w:t>8 386,5</w:t>
            </w:r>
          </w:p>
        </w:tc>
        <w:tc>
          <w:tcPr>
            <w:tcW w:w="2868" w:type="dxa"/>
            <w:vMerge w:val="restart"/>
            <w:vAlign w:val="center"/>
          </w:tcPr>
          <w:p w:rsidR="00EF0929" w:rsidRPr="0062359D" w:rsidRDefault="00EF0929" w:rsidP="00FB7D4E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bCs/>
                <w:sz w:val="24"/>
                <w:highlight w:val="yellow"/>
              </w:rPr>
            </w:pPr>
            <w:r w:rsidRPr="0062359D">
              <w:rPr>
                <w:rFonts w:ascii="XO Thames" w:hAnsi="XO Thames"/>
                <w:bCs/>
                <w:sz w:val="24"/>
                <w:szCs w:val="22"/>
              </w:rPr>
              <w:t>32,67%</w:t>
            </w:r>
          </w:p>
        </w:tc>
      </w:tr>
      <w:tr w:rsidR="00EF0929" w:rsidRPr="00E82C7F" w:rsidTr="00FB7D4E">
        <w:trPr>
          <w:jc w:val="center"/>
        </w:trPr>
        <w:tc>
          <w:tcPr>
            <w:tcW w:w="4175" w:type="dxa"/>
            <w:vAlign w:val="center"/>
          </w:tcPr>
          <w:p w:rsidR="00EF0929" w:rsidRPr="0062359D" w:rsidRDefault="00EF0929" w:rsidP="00FB7D4E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4"/>
              </w:rPr>
            </w:pPr>
            <w:r w:rsidRPr="0062359D">
              <w:rPr>
                <w:rFonts w:ascii="XO Thames" w:hAnsi="XO Thames"/>
                <w:sz w:val="24"/>
                <w:szCs w:val="26"/>
              </w:rPr>
              <w:t>ФГУП «Научно-производственное предприятие «Гамма»»</w:t>
            </w:r>
          </w:p>
        </w:tc>
        <w:tc>
          <w:tcPr>
            <w:tcW w:w="2179" w:type="dxa"/>
            <w:vAlign w:val="center"/>
          </w:tcPr>
          <w:p w:rsidR="00EF0929" w:rsidRPr="0062359D" w:rsidRDefault="00EF0929" w:rsidP="00FB7D4E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bCs/>
                <w:sz w:val="24"/>
                <w:szCs w:val="24"/>
              </w:rPr>
            </w:pPr>
            <w:r w:rsidRPr="0062359D">
              <w:rPr>
                <w:rFonts w:ascii="XO Thames" w:hAnsi="XO Thames"/>
                <w:bCs/>
                <w:sz w:val="24"/>
                <w:szCs w:val="24"/>
              </w:rPr>
              <w:t>30 000</w:t>
            </w:r>
          </w:p>
        </w:tc>
        <w:tc>
          <w:tcPr>
            <w:tcW w:w="2618" w:type="dxa"/>
            <w:vMerge/>
            <w:vAlign w:val="center"/>
          </w:tcPr>
          <w:p w:rsidR="00EF0929" w:rsidRPr="00E82C7F" w:rsidRDefault="00EF0929" w:rsidP="00FB7D4E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bCs/>
                <w:sz w:val="22"/>
                <w:szCs w:val="22"/>
              </w:rPr>
            </w:pPr>
          </w:p>
        </w:tc>
        <w:tc>
          <w:tcPr>
            <w:tcW w:w="2872" w:type="dxa"/>
            <w:vMerge/>
            <w:vAlign w:val="center"/>
          </w:tcPr>
          <w:p w:rsidR="00EF0929" w:rsidRPr="00E82C7F" w:rsidRDefault="00EF0929" w:rsidP="00FB7D4E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bCs/>
                <w:sz w:val="22"/>
                <w:szCs w:val="22"/>
              </w:rPr>
            </w:pPr>
          </w:p>
        </w:tc>
        <w:tc>
          <w:tcPr>
            <w:tcW w:w="2868" w:type="dxa"/>
            <w:vMerge/>
            <w:vAlign w:val="center"/>
          </w:tcPr>
          <w:p w:rsidR="00EF0929" w:rsidRPr="00E82C7F" w:rsidRDefault="00EF0929" w:rsidP="00FB7D4E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bCs/>
                <w:sz w:val="22"/>
                <w:szCs w:val="22"/>
              </w:rPr>
            </w:pPr>
          </w:p>
        </w:tc>
      </w:tr>
      <w:tr w:rsidR="00EF0929" w:rsidRPr="00E82C7F" w:rsidTr="00FB7D4E">
        <w:trPr>
          <w:trHeight w:val="644"/>
          <w:jc w:val="center"/>
        </w:trPr>
        <w:tc>
          <w:tcPr>
            <w:tcW w:w="4175" w:type="dxa"/>
            <w:vAlign w:val="center"/>
          </w:tcPr>
          <w:p w:rsidR="00EF0929" w:rsidRPr="0062359D" w:rsidRDefault="00EF0929" w:rsidP="00FB7D4E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4"/>
              </w:rPr>
            </w:pPr>
            <w:r w:rsidRPr="0062359D">
              <w:rPr>
                <w:rFonts w:ascii="XO Thames" w:hAnsi="XO Thames"/>
                <w:sz w:val="24"/>
                <w:szCs w:val="26"/>
              </w:rPr>
              <w:t>ООО «</w:t>
            </w:r>
            <w:proofErr w:type="spellStart"/>
            <w:r w:rsidRPr="0062359D">
              <w:rPr>
                <w:rFonts w:ascii="XO Thames" w:hAnsi="XO Thames"/>
                <w:sz w:val="24"/>
                <w:szCs w:val="26"/>
              </w:rPr>
              <w:t>Интелком</w:t>
            </w:r>
            <w:proofErr w:type="spellEnd"/>
            <w:r w:rsidRPr="0062359D">
              <w:rPr>
                <w:rFonts w:ascii="XO Thames" w:hAnsi="XO Thames"/>
                <w:sz w:val="24"/>
                <w:szCs w:val="26"/>
              </w:rPr>
              <w:t>»</w:t>
            </w:r>
          </w:p>
        </w:tc>
        <w:tc>
          <w:tcPr>
            <w:tcW w:w="2179" w:type="dxa"/>
            <w:vAlign w:val="center"/>
          </w:tcPr>
          <w:p w:rsidR="00EF0929" w:rsidRPr="0062359D" w:rsidRDefault="00EF0929" w:rsidP="00FB7D4E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bCs/>
                <w:sz w:val="24"/>
                <w:szCs w:val="24"/>
              </w:rPr>
            </w:pPr>
            <w:r w:rsidRPr="0062359D">
              <w:rPr>
                <w:rFonts w:ascii="XO Thames" w:hAnsi="XO Thames"/>
                <w:bCs/>
                <w:sz w:val="24"/>
                <w:szCs w:val="24"/>
              </w:rPr>
              <w:t>31 000</w:t>
            </w:r>
          </w:p>
        </w:tc>
        <w:tc>
          <w:tcPr>
            <w:tcW w:w="2618" w:type="dxa"/>
            <w:vMerge/>
            <w:vAlign w:val="center"/>
          </w:tcPr>
          <w:p w:rsidR="00EF0929" w:rsidRPr="00E82C7F" w:rsidRDefault="00EF0929" w:rsidP="00FB7D4E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</w:rPr>
            </w:pPr>
          </w:p>
        </w:tc>
        <w:tc>
          <w:tcPr>
            <w:tcW w:w="2872" w:type="dxa"/>
            <w:vMerge/>
            <w:vAlign w:val="center"/>
          </w:tcPr>
          <w:p w:rsidR="00EF0929" w:rsidRPr="00E82C7F" w:rsidRDefault="00EF0929" w:rsidP="00FB7D4E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</w:rPr>
            </w:pPr>
          </w:p>
        </w:tc>
        <w:tc>
          <w:tcPr>
            <w:tcW w:w="2868" w:type="dxa"/>
            <w:vMerge/>
            <w:vAlign w:val="center"/>
          </w:tcPr>
          <w:p w:rsidR="00EF0929" w:rsidRPr="00E82C7F" w:rsidRDefault="00EF0929" w:rsidP="00FB7D4E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</w:rPr>
            </w:pPr>
          </w:p>
        </w:tc>
      </w:tr>
      <w:tr w:rsidR="00EF0929" w:rsidRPr="00E82C7F" w:rsidTr="00FB7D4E">
        <w:trPr>
          <w:jc w:val="center"/>
        </w:trPr>
        <w:tc>
          <w:tcPr>
            <w:tcW w:w="14712" w:type="dxa"/>
            <w:gridSpan w:val="5"/>
            <w:vAlign w:val="center"/>
          </w:tcPr>
          <w:p w:rsidR="00EF0929" w:rsidRPr="00955FDD" w:rsidRDefault="00EF0929" w:rsidP="00FB7D4E">
            <w:pPr>
              <w:ind w:firstLine="672"/>
              <w:jc w:val="both"/>
              <w:rPr>
                <w:rFonts w:ascii="XO Thames" w:hAnsi="XO Thames"/>
              </w:rPr>
            </w:pPr>
            <w:proofErr w:type="gramStart"/>
            <w:r w:rsidRPr="00E82C7F">
              <w:rPr>
                <w:rFonts w:ascii="XO Thames" w:hAnsi="XO Thames"/>
                <w:sz w:val="24"/>
              </w:rPr>
              <w:t xml:space="preserve">На основании полученных предложений, произведенных расчетов и приказа ФСИН России от </w:t>
            </w:r>
            <w:r w:rsidRPr="00CF0DF3">
              <w:rPr>
                <w:rFonts w:ascii="XO Thames" w:hAnsi="XO Thames"/>
                <w:sz w:val="24"/>
              </w:rPr>
              <w:t>09.10.20</w:t>
            </w:r>
            <w:r>
              <w:rPr>
                <w:rFonts w:ascii="XO Thames" w:hAnsi="XO Thames"/>
                <w:sz w:val="24"/>
              </w:rPr>
              <w:t>2</w:t>
            </w:r>
            <w:r w:rsidRPr="00CF0DF3">
              <w:rPr>
                <w:rFonts w:ascii="XO Thames" w:hAnsi="XO Thames"/>
                <w:sz w:val="24"/>
              </w:rPr>
              <w:t>5 № 8</w:t>
            </w:r>
            <w:r>
              <w:rPr>
                <w:rFonts w:ascii="XO Thames" w:hAnsi="XO Thames"/>
                <w:sz w:val="24"/>
              </w:rPr>
              <w:t>30</w:t>
            </w:r>
            <w:r w:rsidRPr="00CF0DF3">
              <w:rPr>
                <w:rFonts w:ascii="XO Thames" w:hAnsi="XO Thames"/>
                <w:sz w:val="24"/>
              </w:rPr>
              <w:t xml:space="preserve"> «Об утверждении порядка определения нормативных затрат на обеспечение функций Федеральной службы исполнения наказаний, территориальных органов Федеральной службы исполнения наказаний и Федеральных казенных учреждений уголовно-исполнительной системы Российской Федерации в части приобретаемых товаров, работ и услуг по направлению связи, а также нормативов количества и цены товаров, работ и услуг</w:t>
            </w:r>
            <w:proofErr w:type="gramEnd"/>
            <w:r w:rsidRPr="00CF0DF3">
              <w:rPr>
                <w:rFonts w:ascii="XO Thames" w:hAnsi="XO Thames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. Филиалом принято решение установить </w:t>
            </w:r>
            <w:r w:rsidRPr="00E82C7F">
              <w:rPr>
                <w:rFonts w:ascii="XO Thames" w:hAnsi="XO Thames"/>
                <w:sz w:val="24"/>
              </w:rPr>
              <w:t xml:space="preserve">НМЦК </w:t>
            </w:r>
            <w:r>
              <w:rPr>
                <w:rFonts w:ascii="XO Thames" w:hAnsi="XO Thames"/>
                <w:sz w:val="24"/>
              </w:rPr>
              <w:t>в сумме</w:t>
            </w:r>
            <w:r w:rsidRPr="00CF0DF3">
              <w:rPr>
                <w:rFonts w:ascii="XO Thames" w:hAnsi="XO Thames"/>
                <w:color w:val="000000"/>
                <w:sz w:val="24"/>
              </w:rPr>
              <w:t xml:space="preserve"> </w:t>
            </w:r>
            <w:r>
              <w:rPr>
                <w:rFonts w:ascii="XO Thames" w:hAnsi="XO Thames"/>
                <w:color w:val="000000"/>
                <w:sz w:val="24"/>
              </w:rPr>
              <w:t>16 000</w:t>
            </w:r>
            <w:r w:rsidRPr="00CF0DF3">
              <w:rPr>
                <w:rFonts w:ascii="XO Thames" w:hAnsi="XO Thames"/>
                <w:b/>
                <w:sz w:val="24"/>
              </w:rPr>
              <w:t xml:space="preserve"> (</w:t>
            </w:r>
            <w:r>
              <w:rPr>
                <w:rFonts w:ascii="XO Thames" w:hAnsi="XO Thames"/>
                <w:b/>
                <w:sz w:val="24"/>
              </w:rPr>
              <w:t>Шестнадцать тысяч</w:t>
            </w:r>
            <w:r w:rsidRPr="00CF0DF3">
              <w:rPr>
                <w:rFonts w:ascii="XO Thames" w:hAnsi="XO Thames"/>
                <w:b/>
                <w:sz w:val="24"/>
              </w:rPr>
              <w:t xml:space="preserve">) рублей </w:t>
            </w:r>
            <w:r>
              <w:rPr>
                <w:rFonts w:ascii="XO Thames" w:hAnsi="XO Thames"/>
                <w:b/>
                <w:sz w:val="24"/>
              </w:rPr>
              <w:t>00</w:t>
            </w:r>
            <w:r w:rsidRPr="00CF0DF3">
              <w:rPr>
                <w:rFonts w:ascii="XO Thames" w:hAnsi="XO Thames"/>
                <w:b/>
                <w:sz w:val="24"/>
              </w:rPr>
              <w:t xml:space="preserve"> копеек</w:t>
            </w:r>
            <w:r>
              <w:rPr>
                <w:rFonts w:ascii="XO Thames" w:hAnsi="XO Thames"/>
                <w:b/>
                <w:sz w:val="24"/>
              </w:rPr>
              <w:t xml:space="preserve">, </w:t>
            </w:r>
            <w:r>
              <w:rPr>
                <w:rFonts w:ascii="XO Thames" w:hAnsi="XO Thames"/>
                <w:sz w:val="24"/>
              </w:rPr>
              <w:t>с учетом предложения содержащего минимальную цену услуги на основании письма Минфина России от 08.09.2017 № 24-01-09/58179, письма Минфина России от 11.09.2017 № 24-01-10/58699.</w:t>
            </w:r>
          </w:p>
        </w:tc>
      </w:tr>
    </w:tbl>
    <w:p w:rsidR="00614D50" w:rsidRDefault="00614D50" w:rsidP="00506511">
      <w:pPr>
        <w:jc w:val="both"/>
      </w:pPr>
    </w:p>
    <w:sectPr w:rsidR="00614D50" w:rsidSect="00EF09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0929"/>
    <w:rsid w:val="004B48A6"/>
    <w:rsid w:val="00506511"/>
    <w:rsid w:val="00575821"/>
    <w:rsid w:val="00614D50"/>
    <w:rsid w:val="00EF0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29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F0929"/>
    <w:pPr>
      <w:keepNext/>
      <w:spacing w:before="240" w:after="60"/>
      <w:jc w:val="left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F092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F09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9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1A7D3-3192-412F-86DB-1627A566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1761</Characters>
  <Application>Microsoft Office Word</Application>
  <DocSecurity>0</DocSecurity>
  <Lines>14</Lines>
  <Paragraphs>4</Paragraphs>
  <ScaleCrop>false</ScaleCrop>
  <Company>Microsoft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2026-05-26T12:08:00Z</dcterms:created>
  <dcterms:modified xsi:type="dcterms:W3CDTF">2026-05-26T13:00:00Z</dcterms:modified>
</cp:coreProperties>
</file>