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rFonts w:ascii="Times New Roman" w:hAnsi="Times New Roman" w:cs="Times New Roman"/>
          <w:b/>
          <w:sz w:val="21"/>
          <w:szCs w:val="21"/>
        </w:rPr>
      </w:pPr>
      <w:r>
        <w:rPr>
          <w:rFonts w:cs="Times New Roman" w:ascii="Times New Roman" w:hAnsi="Times New Roman"/>
          <w:b/>
          <w:sz w:val="21"/>
          <w:szCs w:val="21"/>
        </w:rPr>
        <w:t>ГОСУДАРСТВЕННЫЙ КОНТРАКТ  № _______</w:t>
      </w:r>
    </w:p>
    <w:p>
      <w:pPr>
        <w:pStyle w:val="BodyText"/>
        <w:ind w:firstLine="708" w:right="0"/>
        <w:jc w:val="center"/>
        <w:rPr>
          <w:rFonts w:ascii="Times New Roman" w:hAnsi="Times New Roman" w:cs="Times New Roman"/>
          <w:sz w:val="21"/>
          <w:szCs w:val="21"/>
        </w:rPr>
      </w:pPr>
      <w:r>
        <w:rPr>
          <w:rFonts w:cs="Times New Roman" w:ascii="Times New Roman" w:hAnsi="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BodyText"/>
        <w:rPr>
          <w:rFonts w:ascii="Times New Roman" w:hAnsi="Times New Roman" w:cs="Times New Roman"/>
          <w:sz w:val="21"/>
          <w:szCs w:val="21"/>
        </w:rPr>
      </w:pPr>
      <w:r>
        <w:rPr>
          <w:rFonts w:cs="Times New Roman" w:ascii="Times New Roman" w:hAnsi="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Normal"/>
        <w:shd w:fill="FFFFFF" w:val="clear"/>
        <w:spacing w:before="0" w:after="0"/>
        <w:ind w:firstLine="709" w:right="0"/>
        <w:contextualSpacing/>
        <w:jc w:val="both"/>
        <w:textAlignment w:val="top"/>
        <w:rPr>
          <w:rFonts w:ascii="Times New Roman" w:hAnsi="Times New Roman" w:eastAsia="Times New Roman" w:cs="Times New Roman"/>
          <w:b w:val="false"/>
          <w:bCs w:val="false"/>
          <w:iCs/>
          <w:color w:val="00000A"/>
          <w:spacing w:val="-6"/>
          <w:sz w:val="21"/>
          <w:szCs w:val="21"/>
          <w:shd w:fill="FFFF00" w:val="clear"/>
          <w:lang w:val="ru-RU" w:eastAsia="ru-RU" w:bidi="ar-SA"/>
        </w:rPr>
      </w:pPr>
      <w:r>
        <w:rPr>
          <w:rFonts w:cs="Times New Roman" w:ascii="Times New Roman" w:hAnsi="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ascii="Times New Roman" w:hAnsi="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ascii="Times New Roman" w:hAnsi="Times New Roman"/>
          <w:b w:val="false"/>
          <w:bCs w:val="false"/>
          <w:iCs/>
          <w:color w:val="00000A"/>
          <w:spacing w:val="-6"/>
          <w:sz w:val="21"/>
          <w:szCs w:val="21"/>
          <w:highlight w:val="white"/>
          <w:shd w:fill="FFFF00" w:val="clear"/>
          <w:lang w:val="ru-RU" w:eastAsia="ru-RU" w:bidi="ar-SA"/>
        </w:rPr>
        <w:t>________________________,</w:t>
      </w:r>
      <w:r>
        <w:rPr>
          <w:rFonts w:cs="Times New Roman" w:ascii="Times New Roman" w:hAnsi="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rFonts w:ascii="Times New Roman" w:hAnsi="Times New Roman" w:cs="Times New Roman"/>
          <w:sz w:val="21"/>
          <w:szCs w:val="21"/>
          <w:shd w:fill="auto" w:val="clear"/>
        </w:rPr>
      </w:pP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ascii="Times New Roman" w:hAnsi="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ascii="Times New Roman" w:hAnsi="Times New Roman"/>
          <w:b w:val="false"/>
          <w:bCs w:val="false"/>
          <w:iCs/>
          <w:color w:val="00000A"/>
          <w:spacing w:val="-6"/>
          <w:sz w:val="21"/>
          <w:szCs w:val="21"/>
          <w:highlight w:val="white"/>
          <w:shd w:fill="auto" w:val="clear"/>
          <w:lang w:val="ru-RU" w:eastAsia="ru-RU" w:bidi="ar-SA"/>
        </w:rPr>
        <w:t>с другой стороны</w:t>
      </w:r>
      <w:r>
        <w:rPr>
          <w:rFonts w:cs="Times New Roman" w:ascii="Times New Roman" w:hAnsi="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ascii="Times New Roman" w:hAnsi="Times New Roman"/>
          <w:iCs/>
          <w:color w:val="00000A"/>
          <w:spacing w:val="-6"/>
          <w:sz w:val="21"/>
          <w:szCs w:val="21"/>
          <w:shd w:fill="auto" w:val="clear"/>
          <w:lang w:val="ru-RU" w:eastAsia="zh-CN" w:bidi="ar-SA"/>
        </w:rPr>
        <w:t>261246612452724660100100370000000244,</w:t>
      </w:r>
      <w:r>
        <w:rPr>
          <w:rFonts w:cs="Times New Roman" w:ascii="Times New Roman" w:hAnsi="Times New Roman"/>
          <w:iCs/>
          <w:color w:val="00000A"/>
          <w:spacing w:val="-6"/>
          <w:sz w:val="21"/>
          <w:szCs w:val="21"/>
          <w:shd w:fill="auto" w:val="clear"/>
        </w:rPr>
        <w:t xml:space="preserve"> </w:t>
      </w:r>
      <w:r>
        <w:rPr>
          <w:rFonts w:eastAsia="Andale Sans UI;Arial Unicode MS" w:cs="Times New Roman" w:ascii="Times New Roman" w:hAnsi="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ascii="Times New Roman" w:hAnsi="Times New Roman"/>
          <w:sz w:val="21"/>
          <w:szCs w:val="21"/>
          <w:shd w:fill="auto" w:val="clear"/>
        </w:rPr>
      </w:r>
    </w:p>
    <w:p>
      <w:pPr>
        <w:pStyle w:val="BodyText"/>
        <w:tabs>
          <w:tab w:val="clear" w:pos="720"/>
          <w:tab w:val="left" w:pos="3690" w:leader="none"/>
        </w:tabs>
        <w:ind w:firstLine="708" w:right="0"/>
        <w:jc w:val="center"/>
        <w:rPr>
          <w:rFonts w:ascii="Times New Roman" w:hAnsi="Times New Roman" w:cs="Times New Roman"/>
          <w:sz w:val="21"/>
          <w:szCs w:val="21"/>
          <w:shd w:fill="auto" w:val="clear"/>
        </w:rPr>
      </w:pPr>
      <w:r>
        <w:rPr>
          <w:rFonts w:cs="Times New Roman" w:ascii="Times New Roman" w:hAnsi="Times New Roman"/>
          <w:bCs w:val="false"/>
          <w:sz w:val="21"/>
          <w:szCs w:val="21"/>
          <w:shd w:fill="auto" w:val="clear"/>
        </w:rPr>
        <w:t>1. ПРЕДМЕТ КОНТРАКТА</w:t>
      </w:r>
    </w:p>
    <w:p>
      <w:pPr>
        <w:pStyle w:val="BodyText"/>
        <w:ind w:firstLine="708" w:right="0"/>
        <w:rPr>
          <w:rFonts w:ascii="Times New Roman" w:hAnsi="Times New Roman" w:eastAsia="Times New Roman" w:cs="Times New Roman"/>
          <w:bCs/>
          <w:color w:val="000000"/>
          <w:sz w:val="21"/>
          <w:szCs w:val="21"/>
          <w:shd w:fill="auto" w:val="clear"/>
          <w:lang w:val="ru-RU" w:eastAsia="zh-CN" w:bidi="ar-SA"/>
        </w:rPr>
      </w:pPr>
      <w:r>
        <w:rPr>
          <w:rFonts w:cs="Times New Roman" w:ascii="Times New Roman" w:hAnsi="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ascii="Times New Roman" w:hAnsi="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rFonts w:ascii="Times New Roman" w:hAnsi="Times New Roman" w:cs="Times New Roman"/>
          <w:sz w:val="21"/>
          <w:szCs w:val="21"/>
          <w:shd w:fill="auto" w:val="clear"/>
        </w:rPr>
      </w:pPr>
      <w:r>
        <w:rPr>
          <w:rFonts w:eastAsia="Times New Roman" w:cs="Times New Roman" w:ascii="Times New Roman" w:hAnsi="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ascii="Times New Roman" w:hAnsi="Times New Roman"/>
          <w:bCs/>
          <w:color w:val="000000"/>
          <w:sz w:val="21"/>
          <w:szCs w:val="21"/>
          <w:shd w:fill="auto" w:val="clear"/>
          <w:lang w:val="ru-RU" w:eastAsia="zh-CN" w:bidi="ar-SA"/>
        </w:rPr>
        <w:t xml:space="preserve">местонахождение Исполнителя — </w:t>
      </w:r>
      <w:r>
        <w:rPr>
          <w:rStyle w:val="Style10"/>
          <w:rFonts w:eastAsia="Times New Roman" w:cs="Times New Roman" w:ascii="Times New Roman" w:hAnsi="Times New Roman"/>
          <w:b w:val="false"/>
          <w:bCs w:val="false"/>
          <w:iCs/>
          <w:color w:val="00000A"/>
          <w:spacing w:val="-6"/>
          <w:sz w:val="21"/>
          <w:szCs w:val="21"/>
          <w:u w:val="none"/>
          <w:shd w:fill="FFFF00" w:val="clear"/>
          <w:lang w:val="ru-RU" w:eastAsia="ru-RU" w:bidi="ar-SA"/>
        </w:rPr>
        <w:t>______________________</w:t>
      </w:r>
      <w:r>
        <w:rPr>
          <w:rStyle w:val="Style10"/>
          <w:rFonts w:eastAsia="Times New Roman" w:cs="Times New Roman" w:ascii="Times New Roman" w:hAnsi="Times New Roman"/>
          <w:b w:val="false"/>
          <w:bCs/>
          <w:color w:val="000000"/>
          <w:sz w:val="21"/>
          <w:szCs w:val="21"/>
          <w:highlight w:val="white"/>
          <w:u w:val="none"/>
          <w:shd w:fill="FFFFFF" w:val="clear"/>
          <w:lang w:val="ru-RU" w:eastAsia="zh-CN" w:bidi="ar-SA"/>
        </w:rPr>
        <w:t>.</w:t>
      </w:r>
    </w:p>
    <w:p>
      <w:pPr>
        <w:pStyle w:val="BodyText"/>
        <w:ind w:firstLine="708" w:right="0"/>
        <w:rPr>
          <w:rFonts w:ascii="Times New Roman" w:hAnsi="Times New Roman" w:cs="Times New Roman"/>
          <w:sz w:val="21"/>
          <w:szCs w:val="21"/>
          <w:shd w:fill="auto" w:val="clear"/>
        </w:rPr>
      </w:pPr>
      <w:r>
        <w:rPr>
          <w:rFonts w:cs="Times New Roman" w:ascii="Times New Roman" w:hAnsi="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shd w:fill="auto" w:val="clear"/>
        </w:rPr>
        <w:t>1.4. Период оказания ус</w:t>
      </w:r>
      <w:r>
        <w:rPr>
          <w:rFonts w:eastAsia="Times New Roman" w:cs="Times New Roman" w:ascii="Times New Roman" w:hAnsi="Times New Roman"/>
          <w:bCs/>
          <w:color w:val="auto"/>
          <w:sz w:val="21"/>
          <w:szCs w:val="21"/>
          <w:highlight w:val="white"/>
          <w:lang w:val="ru-RU" w:eastAsia="zh-CN" w:bidi="ar-SA"/>
        </w:rPr>
        <w:t xml:space="preserve">луг: с </w:t>
      </w:r>
      <w:r>
        <w:rPr>
          <w:rFonts w:eastAsia="Times New Roman" w:cs="Times New Roman" w:ascii="Times New Roman" w:hAnsi="Times New Roman"/>
          <w:b w:val="false"/>
          <w:bCs/>
          <w:caps w:val="false"/>
          <w:smallCaps w:val="false"/>
          <w:color w:val="000000"/>
          <w:sz w:val="21"/>
          <w:szCs w:val="21"/>
          <w:highlight w:val="white"/>
          <w:shd w:fill="FFFFFF" w:val="clear"/>
          <w:lang w:val="ru-RU" w:eastAsia="zh-CN" w:bidi="ar-SA"/>
        </w:rPr>
        <w:t xml:space="preserve">01.09.2026 </w:t>
      </w:r>
      <w:r>
        <w:rPr>
          <w:rFonts w:eastAsia="Times New Roman" w:cs="Times New Roman" w:ascii="Times New Roman" w:hAnsi="Times New Roman"/>
          <w:b w:val="false"/>
          <w:bCs/>
          <w:caps w:val="false"/>
          <w:smallCaps w:val="false"/>
          <w:color w:val="000000"/>
          <w:sz w:val="21"/>
          <w:szCs w:val="21"/>
          <w:highlight w:val="white"/>
          <w:u w:val="none"/>
          <w:shd w:fill="FFFFFF" w:val="clear"/>
          <w:lang w:val="ru-RU" w:eastAsia="zh-CN" w:bidi="ar-SA"/>
        </w:rPr>
        <w:t xml:space="preserve">по 30.11.2026 </w:t>
      </w:r>
      <w:r>
        <w:rPr>
          <w:rFonts w:eastAsia="Times New Roman" w:cs="Times New Roman" w:ascii="Times New Roman" w:hAnsi="Times New Roman"/>
          <w:bCs/>
          <w:color w:val="auto"/>
          <w:sz w:val="21"/>
          <w:szCs w:val="21"/>
          <w:highlight w:val="white"/>
          <w:lang w:val="ru-RU" w:eastAsia="zh-CN" w:bidi="ar-SA"/>
        </w:rPr>
        <w:t>г., ежедневно, кр</w:t>
      </w:r>
      <w:r>
        <w:rPr>
          <w:rFonts w:cs="Times New Roman" w:ascii="Times New Roman" w:hAnsi="Times New Roman"/>
          <w:sz w:val="21"/>
          <w:szCs w:val="21"/>
          <w:highlight w:val="white"/>
        </w:rPr>
        <w:t>оме</w:t>
      </w:r>
      <w:r>
        <w:rPr>
          <w:rFonts w:cs="Times New Roman" w:ascii="Times New Roman" w:hAnsi="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rFonts w:ascii="Times New Roman" w:hAnsi="Times New Roman" w:cs="Times New Roman"/>
          <w:b w:val="false"/>
          <w:caps w:val="false"/>
          <w:smallCaps w:val="false"/>
          <w:sz w:val="21"/>
          <w:szCs w:val="21"/>
        </w:rPr>
      </w:pPr>
      <w:r>
        <w:rPr>
          <w:rFonts w:cs="Times New Roman" w:ascii="Times New Roman" w:hAnsi="Times New Roman"/>
          <w:sz w:val="21"/>
          <w:szCs w:val="21"/>
        </w:rPr>
        <w:t xml:space="preserve">1.5. Предрейсовый </w:t>
      </w:r>
      <w:r>
        <w:rPr>
          <w:rFonts w:cs="Times New Roman" w:ascii="Times New Roman" w:hAnsi="Times New Roman"/>
          <w:b w:val="false"/>
          <w:bCs/>
          <w:caps w:val="false"/>
          <w:smallCaps w:val="false"/>
          <w:color w:val="000000"/>
          <w:sz w:val="21"/>
          <w:szCs w:val="21"/>
          <w:shd w:fill="auto" w:val="clear"/>
        </w:rPr>
        <w:t xml:space="preserve">медицинский </w:t>
      </w:r>
      <w:r>
        <w:rPr>
          <w:rFonts w:cs="Times New Roman" w:ascii="Times New Roman" w:hAnsi="Times New Roman"/>
          <w:b w:val="false"/>
          <w:bCs w:val="false"/>
          <w:caps w:val="false"/>
          <w:smallCaps w:val="false"/>
          <w:color w:val="000000"/>
          <w:sz w:val="21"/>
          <w:szCs w:val="21"/>
          <w:shd w:fill="auto" w:val="clear"/>
        </w:rPr>
        <w:t>осмотр должен вкл</w:t>
      </w:r>
      <w:r>
        <w:rPr>
          <w:rFonts w:cs="Times New Roman" w:ascii="Times New Roman" w:hAnsi="Times New Roman"/>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rFonts w:cs="Times New Roman" w:ascii="Times New Roman" w:hAnsi="Times New Roman"/>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rFonts w:ascii="Times New Roman" w:hAnsi="Times New Roman" w:cs="Times New Roman"/>
          <w:sz w:val="21"/>
          <w:szCs w:val="21"/>
          <w:highlight w:val="white"/>
        </w:rPr>
      </w:pPr>
      <w:r>
        <w:rPr>
          <w:rFonts w:cs="Times New Roman" w:ascii="Times New Roman" w:hAnsi="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ascii="Times New Roman" w:hAnsi="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highlight w:val="white"/>
        </w:rPr>
        <w:t>1.7. Количество медицинских осмотров составл</w:t>
      </w:r>
      <w:r>
        <w:rPr>
          <w:rFonts w:eastAsia="Times New Roman" w:cs="Times New Roman" w:ascii="Times New Roman" w:hAnsi="Times New Roman"/>
          <w:bCs/>
          <w:color w:val="auto"/>
          <w:sz w:val="21"/>
          <w:szCs w:val="21"/>
          <w:highlight w:val="white"/>
          <w:lang w:val="ru-RU" w:eastAsia="zh-CN" w:bidi="ar-SA"/>
        </w:rPr>
        <w:t>яет 50 (пятьдесят) пр</w:t>
      </w:r>
      <w:r>
        <w:rPr>
          <w:rFonts w:cs="Times New Roman" w:ascii="Times New Roman" w:hAnsi="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highlight w:val="white"/>
        </w:rPr>
        <w:t>2. ЦЕНА И ПОРЯД</w:t>
      </w:r>
      <w:r>
        <w:rPr>
          <w:rFonts w:cs="Times New Roman" w:ascii="Times New Roman" w:hAnsi="Times New Roman"/>
          <w:bCs w:val="false"/>
          <w:sz w:val="21"/>
          <w:szCs w:val="21"/>
        </w:rPr>
        <w:t>ОК РАСЧЕТОВ</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eastAsia="Arial" w:cs="Times New Roman" w:ascii="Times New Roman" w:hAnsi="Times New Roman"/>
          <w:color w:val="auto"/>
          <w:sz w:val="21"/>
          <w:szCs w:val="21"/>
          <w:lang w:val="ru-RU" w:eastAsia="zh-CN" w:bidi="ar-SA"/>
        </w:rPr>
        <w:t xml:space="preserve"> НДС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2.2. Заказчик осуществляет оплату Исполнителю из расчета</w:t>
      </w:r>
      <w:r>
        <w:rPr>
          <w:rFonts w:cs="Times New Roman" w:ascii="Times New Roman" w:hAnsi="Times New Roman"/>
          <w:sz w:val="21"/>
          <w:szCs w:val="21"/>
        </w:rPr>
        <w:t xml:space="preserve">: ___________________ </w:t>
      </w:r>
      <w:r>
        <w:rPr>
          <w:rFonts w:cs="Times New Roman" w:ascii="Times New Roman" w:hAnsi="Times New Roman"/>
          <w:sz w:val="21"/>
          <w:szCs w:val="21"/>
        </w:rPr>
        <w:t xml:space="preserve">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right="0"/>
        <w:jc w:val="both"/>
        <w:rPr>
          <w:rFonts w:ascii="Times New Roman" w:hAnsi="Times New Roman" w:cs="Times New Roman"/>
          <w:bCs/>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right="0"/>
        <w:jc w:val="both"/>
        <w:rPr>
          <w:rFonts w:ascii="Times New Roman" w:hAnsi="Times New Roman" w:cs="Times New Roman"/>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rFonts w:ascii="Times New Roman" w:hAnsi="Times New Roman" w:cs="Times New Roman"/>
          <w:bCs/>
          <w:color w:val="000000"/>
          <w:kern w:val="2"/>
          <w:sz w:val="21"/>
          <w:szCs w:val="21"/>
          <w:lang w:eastAsia="ru-RU"/>
        </w:rPr>
      </w:pPr>
      <w:r>
        <w:rPr>
          <w:rFonts w:cs="Times New Roman" w:ascii="Times New Roman" w:hAnsi="Times New Roman"/>
          <w:sz w:val="21"/>
          <w:szCs w:val="21"/>
        </w:rPr>
        <w:t xml:space="preserve">2.6. </w:t>
      </w:r>
      <w:r>
        <w:rPr>
          <w:rStyle w:val="Style10"/>
          <w:rFonts w:cs="Times New Roman" w:ascii="Times New Roman" w:hAnsi="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ascii="Times New Roman" w:hAnsi="Times New Roman"/>
          <w:bCs/>
          <w:color w:val="000000"/>
          <w:kern w:val="2"/>
          <w:sz w:val="21"/>
          <w:szCs w:val="21"/>
          <w:shd w:fill="FFFFFF" w:val="clear"/>
          <w:lang w:eastAsia="ru-RU"/>
        </w:rPr>
        <w:t>.</w:t>
      </w:r>
    </w:p>
    <w:p>
      <w:pPr>
        <w:pStyle w:val="Normal"/>
        <w:jc w:val="both"/>
        <w:rPr>
          <w:rFonts w:ascii="Times New Roman" w:hAnsi="Times New Roman" w:cs="Times New Roman"/>
          <w:sz w:val="21"/>
          <w:szCs w:val="21"/>
        </w:rPr>
      </w:pPr>
      <w:r>
        <w:rPr>
          <w:rFonts w:cs="Times New Roman" w:ascii="Times New Roman" w:hAnsi="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3. ПРАВА И ОБЯЗАННОСТИ СТОРОН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 Исполнитель обязан: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3.1.1. Оказывать услуги надлежащего качества;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3.1.2. Оказывать услуги в полном объеме в срок, предусмотренный настоящим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3.1.7.</w:t>
        <w:tab/>
        <w:t>При допуске к рейсу на путевых листах ставить штамп «</w:t>
      </w:r>
      <w:r>
        <w:rPr>
          <w:rFonts w:cs="Times New Roman" w:ascii="Times New Roman" w:hAnsi="Times New Roman"/>
          <w:b/>
          <w:sz w:val="21"/>
          <w:szCs w:val="21"/>
        </w:rPr>
        <w:t>прошёл предрейсовый медицинский осмотр, к исполнению трудовых обязанностей допущен»</w:t>
      </w:r>
      <w:r>
        <w:rPr>
          <w:rFonts w:cs="Times New Roman" w:ascii="Times New Roman" w:hAnsi="Times New Roman"/>
          <w:sz w:val="21"/>
          <w:szCs w:val="21"/>
        </w:rPr>
        <w:t xml:space="preserve"> и подпись медицинского работника, проводившего осмотр;</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3.2.</w:t>
        <w:tab/>
        <w:t>Заказчик обязан:</w:t>
      </w:r>
    </w:p>
    <w:p>
      <w:pPr>
        <w:pStyle w:val="BodyText"/>
        <w:tabs>
          <w:tab w:val="clear" w:pos="720"/>
          <w:tab w:val="left" w:pos="1251" w:leader="none"/>
        </w:tabs>
        <w:ind w:firstLine="708" w:right="0"/>
        <w:rPr>
          <w:rFonts w:ascii="Times New Roman" w:hAnsi="Times New Roman" w:cs="Times New Roman"/>
          <w:sz w:val="21"/>
          <w:szCs w:val="21"/>
        </w:rPr>
      </w:pPr>
      <w:r>
        <w:rPr>
          <w:rFonts w:cs="Times New Roman" w:ascii="Times New Roman" w:hAnsi="Times New Roman"/>
          <w:sz w:val="21"/>
          <w:szCs w:val="21"/>
        </w:rPr>
        <w:t>3.2.1.</w:t>
        <w:tab/>
        <w:t>Оплатить оказанные услуги в соответствии с условиями настоящего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3.2.2. С</w:t>
      </w:r>
      <w:r>
        <w:rPr>
          <w:rFonts w:cs="Times New Roman" w:ascii="Times New Roman" w:hAnsi="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3.2.3. Передать </w:t>
      </w:r>
      <w:r>
        <w:rPr>
          <w:rFonts w:cs="Times New Roman" w:ascii="Times New Roman" w:hAnsi="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3.3.</w:t>
        <w:tab/>
        <w:t>Заказчик имеет право:</w:t>
      </w:r>
    </w:p>
    <w:p>
      <w:pPr>
        <w:pStyle w:val="BodyText"/>
        <w:tabs>
          <w:tab w:val="clear" w:pos="720"/>
          <w:tab w:val="left" w:pos="1301" w:leader="none"/>
        </w:tabs>
        <w:ind w:firstLine="708" w:right="0"/>
        <w:rPr>
          <w:rFonts w:ascii="Times New Roman" w:hAnsi="Times New Roman" w:cs="Times New Roman"/>
          <w:sz w:val="21"/>
          <w:szCs w:val="21"/>
        </w:rPr>
      </w:pPr>
      <w:r>
        <w:rPr>
          <w:rFonts w:cs="Times New Roman" w:ascii="Times New Roman" w:hAnsi="Times New Roman"/>
          <w:sz w:val="21"/>
          <w:szCs w:val="21"/>
        </w:rPr>
        <w:t>3.3.1.</w:t>
        <w:tab/>
        <w:t xml:space="preserve">Проверять </w:t>
      </w:r>
      <w:r>
        <w:rPr>
          <w:rFonts w:cs="Times New Roman" w:ascii="Times New Roman" w:hAnsi="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3.3.2. Требовать </w:t>
      </w:r>
      <w:r>
        <w:rPr>
          <w:rFonts w:cs="Times New Roman" w:ascii="Times New Roman" w:hAnsi="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3.3.3. Требовать </w:t>
      </w:r>
      <w:r>
        <w:rPr>
          <w:rFonts w:cs="Times New Roman" w:ascii="Times New Roman" w:hAnsi="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Normal"/>
        <w:suppressAutoHyphens w:val="false"/>
        <w:autoSpaceDE w:val="false"/>
        <w:jc w:val="center"/>
        <w:rPr>
          <w:rFonts w:ascii="Times New Roman" w:hAnsi="Times New Roman" w:cs="Times New Roman"/>
          <w:sz w:val="21"/>
          <w:szCs w:val="21"/>
          <w:lang w:eastAsia="ru-RU"/>
        </w:rPr>
      </w:pPr>
      <w:r>
        <w:rPr>
          <w:rFonts w:cs="Times New Roman" w:ascii="Times New Roman" w:hAnsi="Times New Roman"/>
          <w:sz w:val="21"/>
          <w:szCs w:val="21"/>
          <w:lang w:eastAsia="ru-RU"/>
        </w:rPr>
        <w:t>4. ПОРЯДОК СДАЧИ И ПРИЕМКИ ОКАЗАННЫХ УСЛУГ</w:t>
      </w:r>
    </w:p>
    <w:p>
      <w:pPr>
        <w:pStyle w:val="Normal"/>
        <w:suppressAutoHyphens w:val="false"/>
        <w:ind w:firstLine="709" w:right="0"/>
        <w:jc w:val="both"/>
        <w:rPr>
          <w:rFonts w:ascii="Times New Roman" w:hAnsi="Times New Roman" w:cs="Times New Roman"/>
          <w:color w:val="000000"/>
          <w:sz w:val="21"/>
          <w:szCs w:val="21"/>
          <w:lang w:eastAsia="ru-RU"/>
        </w:rPr>
      </w:pPr>
      <w:r>
        <w:rPr>
          <w:rFonts w:cs="Times New Roman" w:ascii="Times New Roman" w:hAnsi="Times New Roman"/>
          <w:sz w:val="21"/>
          <w:szCs w:val="21"/>
          <w:lang w:eastAsia="ru-RU"/>
        </w:rPr>
        <w:t xml:space="preserve">4.1. </w:t>
      </w:r>
      <w:r>
        <w:rPr>
          <w:rFonts w:cs="Times New Roman" w:ascii="Times New Roman" w:hAnsi="Times New Roman"/>
          <w:b w:val="false"/>
          <w:bCs/>
          <w:caps w:val="false"/>
          <w:smallCaps w:val="false"/>
          <w:color w:val="000000"/>
          <w:sz w:val="21"/>
          <w:szCs w:val="21"/>
          <w:shd w:fill="FFFFFF" w:val="clear"/>
          <w:lang w:val="ru-RU" w:eastAsia="ru-RU"/>
        </w:rPr>
        <w:t xml:space="preserve">Акты оказанных услуг и счет/счет-фактура за расчетный месяц должны </w:t>
      </w:r>
      <w:r>
        <w:rPr>
          <w:rFonts w:cs="Times New Roman" w:ascii="Times New Roman" w:hAnsi="Times New Roman"/>
          <w:b w:val="false"/>
          <w:bCs/>
          <w:caps w:val="false"/>
          <w:smallCaps w:val="false"/>
          <w:color w:val="000000"/>
          <w:sz w:val="21"/>
          <w:szCs w:val="21"/>
          <w:shd w:fill="auto" w:val="clear"/>
          <w:lang w:val="ru-RU" w:eastAsia="ru-RU"/>
        </w:rPr>
        <w:t>быть предварительно согласованны Исполнителем с представителем Заказчика — начальником отделения — старшим судебным приставом</w:t>
      </w:r>
      <w:r>
        <w:rPr>
          <w:rFonts w:cs="Times New Roman" w:ascii="Times New Roman" w:hAnsi="Times New Roman"/>
          <w:b w:val="false"/>
          <w:bCs/>
          <w:color w:val="000000"/>
          <w:sz w:val="21"/>
          <w:szCs w:val="21"/>
          <w:shd w:fill="FFFFFF" w:val="clear"/>
          <w:lang w:val="ru-RU" w:eastAsia="ru-RU"/>
        </w:rPr>
        <w:t xml:space="preserve"> по Енисейскому району или лицом его замещающим</w:t>
      </w:r>
      <w:r>
        <w:rPr>
          <w:rFonts w:cs="Times New Roman" w:ascii="Times New Roman" w:hAnsi="Times New Roman"/>
          <w:bCs/>
          <w:color w:val="000000"/>
          <w:sz w:val="21"/>
          <w:szCs w:val="21"/>
          <w:shd w:fill="FFFFFF" w:val="clear"/>
          <w:lang w:eastAsia="ru-RU"/>
        </w:rPr>
        <w:t xml:space="preserve"> </w:t>
      </w:r>
      <w:r>
        <w:rPr>
          <w:rFonts w:cs="Times New Roman" w:ascii="Times New Roman" w:hAnsi="Times New Roman"/>
          <w:bCs/>
          <w:sz w:val="21"/>
          <w:szCs w:val="21"/>
          <w:lang w:eastAsia="ru-RU"/>
        </w:rPr>
        <w:t>(далее — представитель Заказчика).</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 xml:space="preserve">а. </w:t>
      </w:r>
      <w:r>
        <w:rPr>
          <w:rFonts w:eastAsia="Calibri" w:cs="Times New Roman" w:ascii="Times New Roman" w:hAnsi="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у на предмет соответствия их объема, качества требованиям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autoSpaceDE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autoSpaceDE w:val="false"/>
        <w:ind w:firstLine="709" w:right="0"/>
        <w:jc w:val="both"/>
        <w:rPr>
          <w:rFonts w:ascii="Times New Roman" w:hAnsi="Times New Roman" w:eastAsia="Calibri" w:cs="Times New Roman"/>
          <w:sz w:val="21"/>
          <w:szCs w:val="21"/>
          <w:lang w:eastAsia="ru-RU"/>
        </w:rPr>
      </w:pPr>
      <w:r>
        <w:rPr>
          <w:rFonts w:cs="Times New Roman" w:ascii="Times New Roman" w:hAnsi="Times New Roman"/>
          <w:sz w:val="21"/>
          <w:szCs w:val="21"/>
          <w:lang w:eastAsia="ru-RU"/>
        </w:rPr>
        <w:t xml:space="preserve">4.4. Повторная приемка оказанных услуг осуществляется Заказчиком </w:t>
      </w:r>
      <w:r>
        <w:rPr>
          <w:rFonts w:cs="Times New Roman" w:ascii="Times New Roman" w:hAnsi="Times New Roman"/>
          <w:bCs/>
          <w:sz w:val="21"/>
          <w:szCs w:val="21"/>
          <w:lang w:eastAsia="ru-RU"/>
        </w:rPr>
        <w:t>(представителем Заказчика)</w:t>
      </w:r>
      <w:r>
        <w:rPr>
          <w:rFonts w:cs="Times New Roman" w:ascii="Times New Roman" w:hAnsi="Times New Roman"/>
          <w:sz w:val="21"/>
          <w:szCs w:val="21"/>
          <w:lang w:eastAsia="ru-RU"/>
        </w:rPr>
        <w:t xml:space="preserve"> в порядке, установленном Разделом 4 настоящего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autoSpaceDE w:val="false"/>
        <w:ind w:firstLine="709" w:right="0"/>
        <w:jc w:val="both"/>
        <w:rPr>
          <w:rFonts w:ascii="Times New Roman" w:hAnsi="Times New Roman" w:cs="Times New Roman"/>
          <w:sz w:val="21"/>
          <w:szCs w:val="21"/>
          <w:lang w:eastAsia="ru-RU"/>
        </w:rPr>
      </w:pPr>
      <w:r>
        <w:rPr>
          <w:rFonts w:eastAsia="Calibri" w:cs="Times New Roman" w:ascii="Times New Roman" w:hAnsi="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5. ОТВЕТСТВЕННОСТЬ СТОРОН</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rFonts w:ascii="Times New Roman" w:hAnsi="Times New Roman" w:cs="Times New Roman"/>
          <w:iCs/>
          <w:sz w:val="21"/>
          <w:szCs w:val="21"/>
        </w:rPr>
      </w:pPr>
      <w:r>
        <w:rPr>
          <w:rFonts w:cs="Times New Roman" w:ascii="Times New Roman" w:hAnsi="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iCs/>
          <w:sz w:val="21"/>
          <w:szCs w:val="21"/>
        </w:rPr>
        <w:t>5.3.</w:t>
      </w:r>
      <w:r>
        <w:rPr>
          <w:rFonts w:cs="Times New Roman" w:ascii="Times New Roman" w:hAnsi="Times New Roman"/>
          <w:i/>
          <w:iCs/>
          <w:sz w:val="21"/>
          <w:szCs w:val="21"/>
        </w:rPr>
        <w:t xml:space="preserve"> </w:t>
      </w:r>
      <w:r>
        <w:rPr>
          <w:rFonts w:cs="Times New Roman" w:ascii="Times New Roman" w:hAnsi="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ascii="Times New Roman" w:hAnsi="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ascii="Times New Roman" w:hAnsi="Times New Roman"/>
          <w:strike/>
          <w:sz w:val="21"/>
          <w:szCs w:val="21"/>
        </w:rPr>
        <w:t xml:space="preserve"> </w:t>
      </w:r>
      <w:r>
        <w:rPr>
          <w:rFonts w:cs="Times New Roman" w:ascii="Times New Roman" w:hAnsi="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r>
    </w:p>
    <w:p>
      <w:pPr>
        <w:pStyle w:val="BodyText"/>
        <w:tabs>
          <w:tab w:val="clear" w:pos="720"/>
          <w:tab w:val="left" w:pos="8400"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6. СРОК ДЕЙСТВИЯ И ПОРЯДОК РАСТОРЖЕНИЯ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6.1. Настоящий Контракт вступает в силу с даты заключения Контракта и дейст</w:t>
      </w:r>
      <w:r>
        <w:rPr>
          <w:rFonts w:eastAsia="Times New Roman" w:cs="Times New Roman" w:ascii="Times New Roman" w:hAnsi="Times New Roman"/>
          <w:bCs/>
          <w:color w:val="auto"/>
          <w:sz w:val="21"/>
          <w:szCs w:val="21"/>
          <w:lang w:val="ru-RU" w:eastAsia="zh-CN" w:bidi="ar-SA"/>
        </w:rPr>
        <w:t xml:space="preserve">вует до 31.12.2026 </w:t>
      </w:r>
      <w:r>
        <w:rPr>
          <w:rFonts w:cs="Times New Roman" w:ascii="Times New Roman" w:hAnsi="Times New Roman"/>
          <w:sz w:val="21"/>
          <w:szCs w:val="21"/>
        </w:rPr>
        <w:t>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7. РАЗРЕШЕНИЕ СПОРОВ И РАЗНОГЛАСИЙ.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rFonts w:ascii="Times New Roman" w:hAnsi="Times New Roman" w:cs="Times New Roman"/>
          <w:sz w:val="21"/>
          <w:szCs w:val="21"/>
        </w:rPr>
      </w:pPr>
      <w:r>
        <w:rPr>
          <w:rFonts w:cs="Times New Roman" w:ascii="Times New Roman" w:hAnsi="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8. ОБСТОЯТЕЛЬСТВА ДЕЙСТВИЯ НЕПРЕОДОЛИМОЙ СИЛЫ.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tabs>
          <w:tab w:val="clear" w:pos="720"/>
          <w:tab w:val="left" w:pos="3465"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9. ПРОЧИЕ УСЛОВИЯ.</w:t>
      </w:r>
    </w:p>
    <w:p>
      <w:pPr>
        <w:pStyle w:val="BodyText"/>
        <w:tabs>
          <w:tab w:val="clear" w:pos="720"/>
          <w:tab w:val="left" w:pos="1185" w:leader="none"/>
        </w:tabs>
        <w:ind w:firstLine="708" w:right="0"/>
        <w:rPr>
          <w:rFonts w:ascii="Times New Roman" w:hAnsi="Times New Roman" w:cs="Times New Roman"/>
          <w:sz w:val="21"/>
          <w:szCs w:val="21"/>
        </w:rPr>
      </w:pPr>
      <w:r>
        <w:rPr>
          <w:rFonts w:cs="Times New Roman" w:ascii="Times New Roman" w:hAnsi="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autoSpaceDE w:val="false"/>
        <w:ind w:firstLine="709" w:right="0"/>
        <w:jc w:val="both"/>
        <w:rPr>
          <w:rFonts w:ascii="Times New Roman" w:hAnsi="Times New Roman" w:cs="Times New Roman"/>
          <w:sz w:val="21"/>
          <w:szCs w:val="21"/>
        </w:rPr>
      </w:pPr>
      <w:r>
        <w:rPr>
          <w:rFonts w:cs="Times New Roman" w:ascii="Times New Roman" w:hAnsi="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rFonts w:ascii="Times New Roman" w:hAnsi="Times New Roman" w:cs="Times New Roman"/>
          <w:bCs w:val="false"/>
          <w:sz w:val="21"/>
          <w:szCs w:val="21"/>
        </w:rPr>
      </w:pPr>
      <w:r>
        <w:rPr>
          <w:rFonts w:cs="Times New Roman" w:ascii="Times New Roman" w:hAnsi="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ascii="Times New Roman" w:hAnsi="Times New Roman"/>
          <w:bCs w:val="false"/>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60"/>
        <w:gridCol w:w="5306"/>
      </w:tblGrid>
      <w:tr>
        <w:trPr>
          <w:trHeight w:val="253" w:hRule="atLeast"/>
        </w:trPr>
        <w:tc>
          <w:tcPr>
            <w:tcW w:w="5160" w:type="dxa"/>
            <w:tcBorders/>
          </w:tcPr>
          <w:p>
            <w:pPr>
              <w:pStyle w:val="BodyText"/>
              <w:snapToGrid w:val="false"/>
              <w:ind w:right="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bCs/>
                <w:color w:val="00000A"/>
                <w:sz w:val="21"/>
                <w:szCs w:val="21"/>
                <w:shd w:fill="FFFF00" w:val="clear"/>
                <w:lang w:val="ru-RU" w:eastAsia="zh-CN"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bCs/>
                <w:color w:val="00000A"/>
                <w:sz w:val="21"/>
                <w:szCs w:val="21"/>
                <w:shd w:fill="FFFF00" w:val="clear"/>
                <w:lang w:val="ru-RU" w:eastAsia="zh-CN" w:bidi="ar-SA"/>
              </w:rPr>
            </w:pPr>
            <w:r>
              <w:rPr>
                <w:rFonts w:eastAsia="Times New Roman" w:cs="Times New Roman" w:ascii="Times New Roman" w:hAnsi="Times New Roman"/>
                <w:b/>
                <w:bCs/>
                <w:color w:val="00000A"/>
                <w:sz w:val="21"/>
                <w:szCs w:val="21"/>
                <w:shd w:fill="FFFF00" w:val="clear"/>
                <w:lang w:val="ru-RU" w:eastAsia="zh-CN" w:bidi="ar-SA"/>
              </w:rPr>
              <w:t>М.П.</w:t>
            </w:r>
          </w:p>
        </w:tc>
        <w:tc>
          <w:tcPr>
            <w:tcW w:w="5306" w:type="dxa"/>
            <w:tcBorders/>
          </w:tcPr>
          <w:p>
            <w:pPr>
              <w:pStyle w:val="BodyText"/>
              <w:snapToGrid w:val="false"/>
              <w:ind w:right="0"/>
              <w:rPr>
                <w:rFonts w:ascii="Times New Roman" w:hAnsi="Times New Roman" w:eastAsia="Times New Roman" w:cs="Times New Roman"/>
                <w:b/>
                <w:bCs/>
                <w:sz w:val="21"/>
                <w:szCs w:val="21"/>
              </w:rPr>
            </w:pPr>
            <w:r>
              <w:rPr>
                <w:rFonts w:cs="Times New Roman" w:ascii="Times New Roman" w:hAnsi="Times New Roman"/>
                <w:sz w:val="21"/>
                <w:szCs w:val="21"/>
              </w:rPr>
              <w:t>«Заказчик»:</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eastAsia="Times New Roman" w:cs="Times New Roman" w:ascii="Times New Roman" w:hAnsi="Times New Roman"/>
                <w:b/>
                <w:bCs/>
                <w:sz w:val="21"/>
                <w:szCs w:val="21"/>
              </w:rPr>
              <w:t>Г</w:t>
            </w:r>
            <w:r>
              <w:rPr>
                <w:rFonts w:cs="Times New Roman" w:ascii="Times New Roman" w:hAnsi="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тел.  (391)  222-01-86, 222-02-33,</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 xml:space="preserve">Банк получателя: ОКЦ № 1 СибГУ Банка России // </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кор.счет 40102810445370000043</w:t>
              <w:br/>
              <w:t xml:space="preserve">ИНН 2466124527, КПП 246601001, </w:t>
              <w:br/>
              <w:t xml:space="preserve">ОКПО 74877859, ОКТМО </w:t>
            </w:r>
            <w:r>
              <w:rPr>
                <w:rFonts w:cs="Times New Roman" w:ascii="Times New Roman" w:hAnsi="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ОГРН 1042402980355</w:t>
            </w:r>
          </w:p>
          <w:p>
            <w:pPr>
              <w:pStyle w:val="Normal"/>
              <w:widowControl w:val="false"/>
              <w:bidi w:val="0"/>
              <w:spacing w:lineRule="auto" w:line="240" w:before="0" w:after="0"/>
              <w:jc w:val="left"/>
              <w:rPr>
                <w:rFonts w:ascii="Times New Roman" w:hAnsi="Times New Roman" w:cs="Times New Roman"/>
                <w:iCs/>
                <w:sz w:val="21"/>
                <w:szCs w:val="21"/>
              </w:rPr>
            </w:pPr>
            <w:r>
              <w:rPr>
                <w:rFonts w:cs="Times New Roman" w:ascii="Times New Roman" w:hAnsi="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ascii="Times New Roman" w:hAnsi="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ascii="Times New Roman" w:hAnsi="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ascii="Times New Roman" w:hAnsi="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t xml:space="preserve">Приложение № 1 к Контракту </w:t>
      </w:r>
    </w:p>
    <w:p>
      <w:pPr>
        <w:pStyle w:val="BodyText"/>
        <w:ind w:firstLine="708" w:right="0"/>
        <w:jc w:val="right"/>
        <w:rPr>
          <w:rFonts w:ascii="Times New Roman" w:hAnsi="Times New Roman" w:cs="Times New Roman"/>
          <w:b/>
          <w:sz w:val="21"/>
          <w:szCs w:val="21"/>
        </w:rPr>
      </w:pPr>
      <w:r>
        <w:rPr>
          <w:rFonts w:cs="Times New Roman" w:ascii="Times New Roman" w:hAnsi="Times New Roman"/>
          <w:sz w:val="21"/>
          <w:szCs w:val="21"/>
        </w:rPr>
        <w:t>№</w:t>
      </w:r>
      <w:r>
        <w:rPr>
          <w:rFonts w:eastAsia="Times New Roman" w:cs="Times New Roman" w:ascii="Times New Roman" w:hAnsi="Times New Roman"/>
          <w:sz w:val="21"/>
          <w:szCs w:val="21"/>
        </w:rPr>
        <w:t xml:space="preserve"> </w:t>
      </w:r>
      <w:r>
        <w:rPr>
          <w:rFonts w:cs="Times New Roman" w:ascii="Times New Roman" w:hAnsi="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ascii="Times New Roman" w:hAnsi="Times New Roman"/>
          <w:b/>
          <w:sz w:val="21"/>
          <w:szCs w:val="21"/>
        </w:rPr>
      </w:r>
    </w:p>
    <w:p>
      <w:pPr>
        <w:pStyle w:val="BodyText"/>
        <w:bidi w:val="0"/>
        <w:spacing w:lineRule="auto" w:line="240" w:before="0" w:after="0"/>
        <w:ind w:firstLine="540" w:right="0"/>
        <w:jc w:val="center"/>
        <w:rPr>
          <w:b/>
          <w:bCs/>
          <w:sz w:val="21"/>
          <w:szCs w:val="21"/>
        </w:rPr>
      </w:pPr>
      <w:r>
        <w:rPr>
          <w:b/>
          <w:bCs/>
          <w:sz w:val="21"/>
          <w:szCs w:val="21"/>
        </w:rPr>
        <w:t>ТЕХНИЧЕСКОЕ ЗАДАНИЕ</w:t>
      </w:r>
    </w:p>
    <w:p>
      <w:pPr>
        <w:pStyle w:val="BodyText"/>
        <w:bidi w:val="0"/>
        <w:spacing w:lineRule="auto" w:line="240" w:before="0" w:after="0"/>
        <w:jc w:val="center"/>
        <w:rPr>
          <w:rFonts w:ascii="Times New Roman" w:hAnsi="Times New Roman" w:cs="Times New Roman"/>
          <w:b/>
          <w:bCs/>
          <w:sz w:val="21"/>
          <w:szCs w:val="21"/>
        </w:rPr>
      </w:pPr>
      <w:r>
        <w:rPr>
          <w:b/>
          <w:bCs/>
          <w:sz w:val="21"/>
          <w:szCs w:val="21"/>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right="0"/>
        <w:jc w:val="both"/>
        <w:rPr>
          <w:rFonts w:ascii="Times New Roman" w:hAnsi="Times New Roman" w:cs="Times New Roman"/>
          <w:b/>
          <w:bCs/>
          <w:sz w:val="21"/>
          <w:szCs w:val="21"/>
        </w:rPr>
      </w:pPr>
      <w:r>
        <w:rPr>
          <w:rFonts w:cs="Times New Roman" w:ascii="Times New Roman" w:hAnsi="Times New Roman"/>
          <w:b/>
          <w:bCs/>
          <w:sz w:val="21"/>
          <w:szCs w:val="21"/>
        </w:rPr>
      </w:r>
    </w:p>
    <w:p>
      <w:pPr>
        <w:pStyle w:val="BodyText"/>
        <w:bidi w:val="0"/>
        <w:spacing w:lineRule="auto" w:line="240" w:before="0" w:after="0"/>
        <w:ind w:firstLine="714" w:right="0"/>
        <w:jc w:val="both"/>
        <w:rPr>
          <w:b w:val="false"/>
          <w:color w:val="000000"/>
          <w:sz w:val="21"/>
          <w:szCs w:val="21"/>
          <w:shd w:fill="FFFFFF" w:val="clear"/>
        </w:rPr>
      </w:pPr>
      <w:r>
        <w:rPr>
          <w:b/>
          <w:bCs/>
          <w:sz w:val="21"/>
          <w:szCs w:val="21"/>
        </w:rPr>
        <w:t>Н</w:t>
      </w:r>
      <w:r>
        <w:rPr>
          <w:b/>
          <w:bCs/>
          <w:sz w:val="21"/>
          <w:szCs w:val="21"/>
          <w:shd w:fill="FFFFFF" w:val="clear"/>
        </w:rPr>
        <w:t xml:space="preserve">аименование услуг: </w:t>
      </w:r>
      <w:r>
        <w:rPr>
          <w:b w:val="false"/>
          <w:sz w:val="21"/>
          <w:szCs w:val="21"/>
          <w:shd w:fill="FFFFFF" w:val="clear"/>
        </w:rPr>
        <w:t xml:space="preserve">проведение предрейсовых медицинских </w:t>
      </w:r>
      <w:r>
        <w:rPr>
          <w:b w:val="false"/>
          <w:color w:val="000000"/>
          <w:sz w:val="21"/>
          <w:szCs w:val="21"/>
          <w:shd w:fill="FFFFFF" w:val="clear"/>
        </w:rPr>
        <w:t>осмотров водителей транспортных средств в 2026 г.</w:t>
      </w:r>
    </w:p>
    <w:p>
      <w:pPr>
        <w:pStyle w:val="BodyTextIndent"/>
        <w:bidi w:val="0"/>
        <w:spacing w:lineRule="auto" w:line="240" w:before="0" w:after="0"/>
        <w:ind w:hanging="0" w:right="0"/>
        <w:jc w:val="both"/>
        <w:rPr>
          <w:b/>
          <w:bCs/>
          <w:caps w:val="false"/>
          <w:smallCaps w:val="false"/>
          <w:color w:val="000000"/>
          <w:sz w:val="21"/>
          <w:szCs w:val="21"/>
          <w:shd w:fill="FFFFFF" w:val="clear"/>
        </w:rPr>
      </w:pPr>
      <w:r>
        <w:rPr>
          <w:b w:val="false"/>
          <w:color w:val="000000"/>
          <w:sz w:val="21"/>
          <w:szCs w:val="21"/>
          <w:shd w:fill="FFFFFF" w:val="clear"/>
        </w:rPr>
        <w:tab/>
      </w:r>
      <w:r>
        <w:rPr>
          <w:b/>
          <w:bCs/>
          <w:color w:val="000000"/>
          <w:sz w:val="21"/>
          <w:szCs w:val="21"/>
          <w:shd w:fill="FFFFFF" w:val="clear"/>
        </w:rPr>
        <w:t xml:space="preserve">Место оказания услуг: </w:t>
      </w:r>
      <w:r>
        <w:rPr>
          <w:b w:val="false"/>
          <w:bCs w:val="false"/>
          <w:color w:val="000000"/>
          <w:sz w:val="21"/>
          <w:szCs w:val="21"/>
          <w:shd w:fill="FFFFFF" w:val="clear"/>
        </w:rPr>
        <w:t xml:space="preserve">местонахождения Исполнителя, расположенное в г. Енисейске Красноярского края. </w:t>
      </w:r>
      <w:r>
        <w:rPr>
          <w:b w:val="false"/>
          <w:color w:val="000000"/>
          <w:sz w:val="21"/>
          <w:szCs w:val="21"/>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right="0"/>
        <w:jc w:val="both"/>
        <w:rPr>
          <w:b w:val="false"/>
          <w:bCs/>
          <w:caps w:val="false"/>
          <w:smallCaps w:val="false"/>
          <w:color w:val="000000"/>
          <w:sz w:val="21"/>
          <w:szCs w:val="21"/>
          <w:shd w:fill="FFFFFF" w:val="clear"/>
        </w:rPr>
      </w:pPr>
      <w:r>
        <w:rPr>
          <w:b/>
          <w:bCs/>
          <w:caps w:val="false"/>
          <w:smallCaps w:val="false"/>
          <w:color w:val="000000"/>
          <w:sz w:val="21"/>
          <w:szCs w:val="21"/>
          <w:shd w:fill="FFFFFF" w:val="clear"/>
        </w:rPr>
        <w:t>Период и время оказания услуг</w:t>
      </w:r>
      <w:r>
        <w:rPr>
          <w:b w:val="false"/>
          <w:bCs/>
          <w:caps w:val="false"/>
          <w:smallCaps w:val="false"/>
          <w:color w:val="000000"/>
          <w:sz w:val="21"/>
          <w:szCs w:val="21"/>
          <w:shd w:fill="FFFFFF" w:val="clear"/>
        </w:rPr>
        <w:t xml:space="preserve">: с 01.09.2026 </w:t>
      </w:r>
      <w:r>
        <w:rPr>
          <w:rFonts w:cs="Times New Roman"/>
          <w:b w:val="false"/>
          <w:bCs/>
          <w:caps w:val="false"/>
          <w:smallCaps w:val="false"/>
          <w:color w:val="000000"/>
          <w:sz w:val="21"/>
          <w:szCs w:val="21"/>
          <w:u w:val="none"/>
          <w:shd w:fill="FFFFFF" w:val="clear"/>
        </w:rPr>
        <w:t xml:space="preserve">по 30.11.2026 г., ежедневно, кроме выходных                  и праздничных дней, установленных Правительством РФ. </w:t>
      </w:r>
    </w:p>
    <w:p>
      <w:pPr>
        <w:pStyle w:val="BodyText"/>
        <w:bidi w:val="0"/>
        <w:spacing w:lineRule="auto" w:line="240" w:before="0" w:after="0"/>
        <w:ind w:firstLine="683" w:right="0"/>
        <w:jc w:val="both"/>
        <w:rPr>
          <w:b w:val="false"/>
          <w:bCs/>
          <w:color w:val="000000"/>
          <w:sz w:val="21"/>
          <w:szCs w:val="21"/>
          <w:shd w:fill="FFFFFF" w:val="clear"/>
        </w:rPr>
      </w:pPr>
      <w:r>
        <w:rPr>
          <w:b w:val="false"/>
          <w:bCs/>
          <w:caps w:val="false"/>
          <w:smallCaps w:val="false"/>
          <w:color w:val="000000"/>
          <w:sz w:val="21"/>
          <w:szCs w:val="21"/>
          <w:shd w:fill="FFFFFF" w:val="clear"/>
        </w:rPr>
        <w:t>Проведение предрейсового медосмотра осуществляется с 07:00  ч. до 09:00 ч.</w:t>
      </w:r>
    </w:p>
    <w:p>
      <w:pPr>
        <w:pStyle w:val="BodyText"/>
        <w:bidi w:val="0"/>
        <w:spacing w:lineRule="auto" w:line="240" w:before="0" w:after="0"/>
        <w:ind w:right="0"/>
        <w:jc w:val="both"/>
        <w:rPr>
          <w:rFonts w:cs="Times New Roman"/>
          <w:b w:val="false"/>
          <w:bCs/>
          <w:caps w:val="false"/>
          <w:smallCaps w:val="false"/>
          <w:color w:val="000000"/>
          <w:sz w:val="21"/>
          <w:szCs w:val="21"/>
          <w:u w:val="none"/>
          <w:shd w:fill="FFFFFF" w:val="clear"/>
        </w:rPr>
      </w:pPr>
      <w:r>
        <w:rPr>
          <w:b w:val="false"/>
          <w:bCs/>
          <w:color w:val="000000"/>
          <w:sz w:val="21"/>
          <w:szCs w:val="21"/>
          <w:shd w:fill="FFFFFF" w:val="clear"/>
        </w:rPr>
        <w:tab/>
      </w:r>
      <w:r>
        <w:rPr>
          <w:b/>
          <w:bCs/>
          <w:color w:val="000000"/>
          <w:sz w:val="21"/>
          <w:szCs w:val="21"/>
          <w:shd w:fill="FFFFFF" w:val="clear"/>
        </w:rPr>
        <w:t>Объем услуг:</w:t>
      </w:r>
    </w:p>
    <w:p>
      <w:pPr>
        <w:pStyle w:val="BodyText"/>
        <w:bidi w:val="0"/>
        <w:spacing w:lineRule="auto" w:line="240" w:before="0" w:after="0"/>
        <w:ind w:firstLine="724" w:right="0"/>
        <w:jc w:val="both"/>
        <w:rPr>
          <w:b/>
          <w:bCs/>
          <w:sz w:val="21"/>
          <w:szCs w:val="21"/>
          <w:shd w:fill="FFFFFF" w:val="clear"/>
        </w:rPr>
      </w:pPr>
      <w:r>
        <w:rPr>
          <w:rFonts w:cs="Times New Roman"/>
          <w:b w:val="false"/>
          <w:bCs/>
          <w:caps w:val="false"/>
          <w:smallCaps w:val="false"/>
          <w:color w:val="000000"/>
          <w:sz w:val="21"/>
          <w:szCs w:val="21"/>
          <w:u w:val="none"/>
          <w:shd w:fill="FFFFFF" w:val="clear"/>
        </w:rPr>
        <w:t>Количество предрейсовых медицинских осмотров водителей с 01.09.2026 по 30.11.2026 г.: 50 (рассчитывается из количества рабочих дней).</w:t>
      </w:r>
    </w:p>
    <w:p>
      <w:pPr>
        <w:pStyle w:val="BodyText"/>
        <w:bidi w:val="0"/>
        <w:spacing w:lineRule="auto" w:line="240" w:before="0" w:after="0"/>
        <w:ind w:firstLine="724" w:right="0"/>
        <w:jc w:val="both"/>
        <w:rPr>
          <w:b w:val="false"/>
          <w:bCs w:val="false"/>
          <w:sz w:val="21"/>
          <w:szCs w:val="21"/>
          <w:shd w:fill="FFFFFF" w:val="clear"/>
        </w:rPr>
      </w:pPr>
      <w:r>
        <w:rPr>
          <w:b/>
          <w:bCs/>
          <w:sz w:val="21"/>
          <w:szCs w:val="21"/>
          <w:shd w:fill="FFFFFF" w:val="clear"/>
        </w:rPr>
        <w:t xml:space="preserve">Требования к оказанию услуг: </w:t>
      </w:r>
    </w:p>
    <w:p>
      <w:pPr>
        <w:pStyle w:val="BodyText"/>
        <w:bidi w:val="0"/>
        <w:spacing w:lineRule="auto" w:line="240" w:before="0" w:after="0"/>
        <w:ind w:right="0"/>
        <w:jc w:val="both"/>
        <w:rPr>
          <w:b w:val="false"/>
          <w:sz w:val="21"/>
          <w:szCs w:val="21"/>
          <w:shd w:fill="auto" w:val="clear"/>
        </w:rPr>
      </w:pPr>
      <w:r>
        <w:rPr>
          <w:b w:val="false"/>
          <w:bCs w:val="false"/>
          <w:sz w:val="21"/>
          <w:szCs w:val="21"/>
          <w:shd w:fill="FFFFFF" w:val="clear"/>
        </w:rPr>
        <w:tab/>
      </w:r>
      <w:r>
        <w:rPr>
          <w:b w:val="false"/>
          <w:bCs w:val="false"/>
          <w:sz w:val="21"/>
          <w:szCs w:val="21"/>
          <w:shd w:fill="auto"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right="0"/>
        <w:jc w:val="both"/>
        <w:rPr>
          <w:sz w:val="21"/>
          <w:szCs w:val="21"/>
          <w:shd w:fill="auto" w:val="clear"/>
        </w:rPr>
      </w:pPr>
      <w:r>
        <w:rPr>
          <w:b w:val="false"/>
          <w:sz w:val="21"/>
          <w:szCs w:val="21"/>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right="0"/>
        <w:jc w:val="both"/>
        <w:rPr>
          <w:b w:val="false"/>
          <w:bCs/>
          <w:caps w:val="false"/>
          <w:smallCaps w:val="false"/>
          <w:color w:val="000000"/>
          <w:sz w:val="21"/>
          <w:szCs w:val="21"/>
          <w:shd w:fill="auto" w:val="clear"/>
        </w:rPr>
      </w:pPr>
      <w:r>
        <w:rPr>
          <w:sz w:val="21"/>
          <w:szCs w:val="21"/>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auto" w:val="clear"/>
        </w:rPr>
        <w:t>;</w:t>
      </w:r>
    </w:p>
    <w:p>
      <w:pPr>
        <w:pStyle w:val="BodyText"/>
        <w:bidi w:val="0"/>
        <w:spacing w:lineRule="auto" w:line="240" w:before="0" w:after="0"/>
        <w:ind w:firstLine="683" w:right="0"/>
        <w:jc w:val="both"/>
        <w:rPr>
          <w:b w:val="false"/>
          <w:bCs/>
          <w:caps w:val="false"/>
          <w:smallCaps w:val="false"/>
          <w:color w:val="000000"/>
          <w:sz w:val="21"/>
          <w:szCs w:val="21"/>
          <w:shd w:fill="auto" w:val="clear"/>
        </w:rPr>
      </w:pPr>
      <w:r>
        <w:rPr>
          <w:b w:val="false"/>
          <w:bCs/>
          <w:caps w:val="false"/>
          <w:smallCaps w:val="false"/>
          <w:color w:val="000000"/>
          <w:sz w:val="21"/>
          <w:szCs w:val="21"/>
          <w:shd w:fill="auto" w:val="clear"/>
        </w:rPr>
        <w:t xml:space="preserve">- предрейсовый медицинский </w:t>
      </w:r>
      <w:r>
        <w:rPr>
          <w:b w:val="false"/>
          <w:bCs w:val="false"/>
          <w:caps w:val="false"/>
          <w:smallCaps w:val="false"/>
          <w:color w:val="000000"/>
          <w:sz w:val="21"/>
          <w:szCs w:val="21"/>
          <w:shd w:fill="auto" w:val="clear"/>
        </w:rPr>
        <w:t>осмотр должен вкл</w:t>
      </w:r>
      <w:r>
        <w:rPr>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right="0"/>
        <w:jc w:val="both"/>
        <w:rPr>
          <w:b w:val="false"/>
          <w:bCs/>
          <w:caps w:val="false"/>
          <w:smallCaps w:val="false"/>
          <w:color w:val="000000"/>
          <w:sz w:val="21"/>
          <w:szCs w:val="21"/>
          <w:shd w:fill="FFFFFF" w:val="clear"/>
        </w:rPr>
      </w:pPr>
      <w:r>
        <w:rPr>
          <w:b w:val="false"/>
          <w:bCs/>
          <w:caps w:val="false"/>
          <w:smallCaps w:val="false"/>
          <w:color w:val="000000"/>
          <w:sz w:val="21"/>
          <w:szCs w:val="21"/>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b w:val="false"/>
          <w:bCs w:val="false"/>
          <w:sz w:val="21"/>
          <w:szCs w:val="21"/>
          <w:shd w:fill="FFFFFF" w:val="clear"/>
        </w:rPr>
      </w:pPr>
      <w:r>
        <w:rPr>
          <w:b w:val="false"/>
          <w:bCs/>
          <w:caps w:val="false"/>
          <w:smallCaps w:val="false"/>
          <w:color w:val="000000"/>
          <w:sz w:val="21"/>
          <w:szCs w:val="21"/>
          <w:shd w:fill="FFFFFF" w:val="clear"/>
        </w:rPr>
        <w:tab/>
      </w:r>
      <w:r>
        <w:rPr>
          <w:b/>
          <w:sz w:val="21"/>
          <w:szCs w:val="21"/>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right="0"/>
        <w:jc w:val="both"/>
        <w:rPr>
          <w:rFonts w:eastAsia="Times New Roman" w:cs="Times New Roman"/>
          <w:color w:val="000000"/>
          <w:sz w:val="21"/>
          <w:szCs w:val="21"/>
          <w:shd w:fill="FFFFFF" w:val="clear"/>
          <w:lang w:val="ru-RU" w:eastAsia="zh-CN" w:bidi="ar-SA"/>
        </w:rPr>
      </w:pPr>
      <w:r>
        <w:rPr>
          <w:b w:val="false"/>
          <w:bCs w:val="false"/>
          <w:sz w:val="21"/>
          <w:szCs w:val="21"/>
          <w:shd w:fill="FFFFFF" w:val="clear"/>
        </w:rPr>
        <w:t>Исполнитель ежемесячно предоставляет Заказчику акт оказанных услуг, который перед этим, согласовывается с представител</w:t>
      </w:r>
      <w:r>
        <w:rPr>
          <w:rFonts w:eastAsia="Times New Roman" w:cs="Times New Roman"/>
          <w:color w:val="000000"/>
          <w:sz w:val="21"/>
          <w:szCs w:val="21"/>
          <w:shd w:fill="FFFFFF" w:val="clear"/>
          <w:lang w:val="ru-RU" w:eastAsia="zh-CN" w:bidi="ar-SA"/>
        </w:rPr>
        <w:t xml:space="preserve">ем Заказчика - начальником отделения – старшим судебным приставом отделения судебных приставов по Енисейскому району или лицом его замещающим. </w:t>
      </w:r>
    </w:p>
    <w:p>
      <w:pPr>
        <w:pStyle w:val="Normal"/>
        <w:tabs>
          <w:tab w:val="clear" w:pos="720"/>
          <w:tab w:val="left" w:pos="987" w:leader="none"/>
        </w:tabs>
        <w:bidi w:val="0"/>
        <w:spacing w:lineRule="auto" w:line="240" w:before="0" w:after="0"/>
        <w:ind w:firstLine="705" w:right="0"/>
        <w:jc w:val="both"/>
        <w:rPr>
          <w:rFonts w:eastAsia="Times New Roman" w:cs="Times New Roman"/>
          <w:b/>
          <w:bCs/>
          <w:color w:val="000000"/>
          <w:sz w:val="21"/>
          <w:szCs w:val="21"/>
          <w:shd w:fill="FFFFFF" w:val="clear"/>
          <w:lang w:val="ru-RU" w:eastAsia="zh-CN" w:bidi="ar-SA"/>
        </w:rPr>
      </w:pPr>
      <w:r>
        <w:rPr>
          <w:rFonts w:eastAsia="Times New Roman" w:cs="Times New Roman"/>
          <w:color w:val="000000"/>
          <w:sz w:val="21"/>
          <w:szCs w:val="21"/>
          <w:shd w:fill="FFFFFF" w:val="clear"/>
          <w:lang w:val="ru-RU" w:eastAsia="zh-CN" w:bidi="ar-SA"/>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rFonts w:eastAsia="Times New Roman" w:cs="Times New Roman"/>
          <w:color w:val="000000"/>
          <w:sz w:val="21"/>
          <w:szCs w:val="21"/>
          <w:shd w:fill="FFFFFF" w:val="clear"/>
          <w:lang w:val="ru-RU" w:eastAsia="zh-CN" w:bidi="ar-SA"/>
        </w:rPr>
      </w:pPr>
      <w:r>
        <w:rPr>
          <w:rFonts w:eastAsia="Times New Roman" w:cs="Times New Roman"/>
          <w:b/>
          <w:bCs/>
          <w:color w:val="000000"/>
          <w:sz w:val="21"/>
          <w:szCs w:val="21"/>
          <w:shd w:fill="FFFFFF" w:val="clear"/>
          <w:lang w:val="ru-RU" w:eastAsia="zh-CN" w:bidi="ar-SA"/>
        </w:rPr>
        <w:t>Цена контракта составляет ______</w:t>
      </w:r>
      <w:r>
        <w:rPr>
          <w:rFonts w:eastAsia="Times New Roman" w:cs="Times New Roman"/>
          <w:b/>
          <w:bCs/>
          <w:color w:val="000000"/>
          <w:sz w:val="21"/>
          <w:szCs w:val="21"/>
          <w:shd w:fill="FFFFFF" w:val="clear"/>
          <w:lang w:val="ru-RU" w:eastAsia="zh-CN" w:bidi="ar-SA"/>
        </w:rPr>
        <w:t xml:space="preserve"> </w:t>
      </w:r>
      <w:r>
        <w:rPr>
          <w:rFonts w:eastAsia="Times New Roman" w:cs="Times New Roman"/>
          <w:b/>
          <w:bCs/>
          <w:color w:val="000000"/>
          <w:sz w:val="21"/>
          <w:szCs w:val="21"/>
          <w:shd w:fill="FFFFFF" w:val="clear"/>
          <w:lang w:val="ru-RU" w:eastAsia="zh-CN" w:bidi="ar-SA"/>
        </w:rPr>
        <w:t xml:space="preserve">рублей _____ копеек (50 осмотров * ______ руб.) = ________ </w:t>
      </w:r>
      <w:r>
        <w:rPr>
          <w:rFonts w:eastAsia="Times New Roman" w:cs="Times New Roman"/>
          <w:color w:val="000000"/>
          <w:sz w:val="21"/>
          <w:szCs w:val="21"/>
          <w:shd w:fill="FFFFFF" w:val="clear"/>
          <w:lang w:val="ru-RU" w:eastAsia="zh-CN" w:bidi="ar-SA"/>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right="0"/>
        <w:jc w:val="both"/>
        <w:rPr>
          <w:b w:val="false"/>
          <w:bCs w:val="false"/>
          <w:caps w:val="false"/>
          <w:smallCaps w:val="false"/>
          <w:color w:val="000000"/>
          <w:sz w:val="21"/>
          <w:szCs w:val="21"/>
          <w:shd w:fill="auto" w:val="clear"/>
        </w:rPr>
      </w:pPr>
      <w:r>
        <w:rPr>
          <w:rFonts w:eastAsia="Times New Roman" w:cs="Times New Roman"/>
          <w:color w:val="000000"/>
          <w:sz w:val="21"/>
          <w:szCs w:val="21"/>
          <w:shd w:fill="FFFFFF" w:val="clear"/>
          <w:lang w:val="ru-RU" w:eastAsia="zh-CN" w:bidi="ar-SA"/>
        </w:rPr>
        <w:t>Приемка оказанных услуг осуществляется Заказчиком на основании документа о приемке оказанных услуг, предоставленного Исполнителем и предва</w:t>
      </w:r>
      <w:r>
        <w:rPr>
          <w:b w:val="false"/>
          <w:bCs/>
          <w:color w:val="000000"/>
          <w:sz w:val="21"/>
          <w:szCs w:val="21"/>
          <w:shd w:fill="FFFFFF" w:val="clear"/>
        </w:rPr>
        <w:t>рительно согласованным Исполнителем с начальником отделения – старшим судебным приставом отделения судебных приставов по Енисейскому району или лицом его замещающим.</w:t>
      </w:r>
    </w:p>
    <w:p>
      <w:pPr>
        <w:pStyle w:val="BodyText"/>
        <w:tabs>
          <w:tab w:val="clear" w:pos="720"/>
          <w:tab w:val="left" w:pos="987" w:leader="none"/>
        </w:tabs>
        <w:bidi w:val="0"/>
        <w:spacing w:lineRule="auto" w:line="240" w:before="0" w:after="0"/>
        <w:ind w:firstLine="683" w:right="0"/>
        <w:jc w:val="both"/>
        <w:rPr>
          <w:b/>
          <w:sz w:val="21"/>
          <w:szCs w:val="21"/>
          <w:shd w:fill="FFFFFF" w:val="clear"/>
        </w:rPr>
      </w:pPr>
      <w:r>
        <w:rPr>
          <w:b w:val="false"/>
          <w:bCs w:val="false"/>
          <w:caps w:val="false"/>
          <w:smallCaps w:val="false"/>
          <w:color w:val="000000"/>
          <w:sz w:val="21"/>
          <w:szCs w:val="21"/>
          <w:shd w:fill="auto" w:val="clear"/>
        </w:rPr>
        <w:t>В ходе приемки оказанных услуг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right="0"/>
        <w:jc w:val="both"/>
        <w:rPr>
          <w:b w:val="false"/>
          <w:bCs/>
          <w:color w:val="000000"/>
          <w:sz w:val="21"/>
          <w:szCs w:val="21"/>
          <w:shd w:fill="FFFFFF" w:val="clear"/>
          <w:lang w:val="ru-RU"/>
        </w:rPr>
      </w:pPr>
      <w:r>
        <w:rPr>
          <w:b/>
          <w:sz w:val="21"/>
          <w:szCs w:val="21"/>
          <w:shd w:fill="FFFFFF" w:val="clear"/>
        </w:rPr>
        <w:t xml:space="preserve">Порядок оплаты за оказанные услуги:    </w:t>
      </w:r>
    </w:p>
    <w:p>
      <w:pPr>
        <w:sectPr>
          <w:type w:val="nextPage"/>
          <w:pgSz w:w="11906" w:h="16838"/>
          <w:pgMar w:left="1134" w:right="567" w:gutter="0" w:header="0" w:top="1075" w:footer="0" w:bottom="575"/>
          <w:pgNumType w:start="1" w:fmt="decimal"/>
          <w:formProt w:val="false"/>
          <w:textDirection w:val="lrTb"/>
          <w:docGrid w:type="default" w:linePitch="360" w:charSpace="0"/>
        </w:sectPr>
        <w:pStyle w:val="Normal"/>
        <w:bidi w:val="0"/>
        <w:spacing w:lineRule="auto" w:line="240" w:before="0" w:after="0"/>
        <w:ind w:firstLine="693" w:right="0"/>
        <w:jc w:val="both"/>
        <w:rPr>
          <w:b w:val="false"/>
          <w:bCs/>
          <w:color w:val="000000"/>
          <w:sz w:val="21"/>
          <w:szCs w:val="21"/>
          <w:shd w:fill="FFFFFF" w:val="clear"/>
          <w:lang w:val="ru-RU"/>
        </w:rPr>
      </w:pPr>
      <w:r>
        <w:rPr>
          <w:b w:val="false"/>
          <w:bCs/>
          <w:color w:val="000000"/>
          <w:sz w:val="21"/>
          <w:szCs w:val="21"/>
          <w:shd w:fill="FFFFFF" w:val="clear"/>
          <w:lang w:val="ru-RU"/>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b w:val="false"/>
          <w:bCs/>
          <w:color w:val="000000"/>
          <w:sz w:val="21"/>
          <w:szCs w:val="21"/>
          <w:shd w:fill="auto" w:val="clear"/>
          <w:lang w:val="ru-RU"/>
        </w:rPr>
        <w:t xml:space="preserve"> течении 10 (десяти) рабочих дней со дня подписания Заказчиком акта оказанных услуг и счет/счет-фактуры. Оплата оказанных у</w:t>
      </w:r>
      <w:r>
        <w:rPr>
          <w:b w:val="false"/>
          <w:bCs/>
          <w:color w:val="000000"/>
          <w:sz w:val="21"/>
          <w:szCs w:val="21"/>
          <w:shd w:fill="FFFFFF" w:val="clear"/>
          <w:lang w:val="ru-RU"/>
        </w:rPr>
        <w:t xml:space="preserve">слуг за каждый месяц будет производиться за счет </w:t>
      </w:r>
    </w:p>
    <w:p>
      <w:pPr>
        <w:pStyle w:val="Normal"/>
        <w:bidi w:val="0"/>
        <w:spacing w:lineRule="auto" w:line="240" w:before="0" w:after="0"/>
        <w:ind w:firstLine="693" w:right="0"/>
        <w:jc w:val="both"/>
        <w:rPr>
          <w:bCs/>
          <w:sz w:val="21"/>
          <w:szCs w:val="21"/>
          <w:shd w:fill="FFFFFF" w:val="clear"/>
        </w:rPr>
      </w:pPr>
      <w:r>
        <w:rPr>
          <w:b w:val="false"/>
          <w:bCs/>
          <w:color w:val="000000"/>
          <w:sz w:val="21"/>
          <w:szCs w:val="21"/>
          <w:shd w:fill="FFFFFF" w:val="clear"/>
          <w:lang w:val="ru-RU"/>
        </w:rPr>
        <w:t>лимитов бюджетных обязательств 2026 г.</w:t>
      </w:r>
    </w:p>
    <w:p>
      <w:pPr>
        <w:pStyle w:val="Normal"/>
        <w:bidi w:val="0"/>
        <w:spacing w:lineRule="auto" w:line="240" w:before="0" w:after="0"/>
        <w:ind w:firstLine="693" w:right="0"/>
        <w:jc w:val="both"/>
        <w:rPr>
          <w:b w:val="false"/>
          <w:bCs/>
          <w:caps w:val="false"/>
          <w:smallCaps w:val="false"/>
          <w:color w:val="000000"/>
          <w:sz w:val="21"/>
          <w:szCs w:val="21"/>
          <w:shd w:fill="FFFFFF" w:val="clear"/>
          <w:lang w:val="ru-RU"/>
        </w:rPr>
      </w:pPr>
      <w:r>
        <w:rPr>
          <w:bCs/>
          <w:sz w:val="21"/>
          <w:szCs w:val="21"/>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right="0"/>
        <w:jc w:val="both"/>
        <w:rPr>
          <w:rStyle w:val="Style10"/>
          <w:b w:val="false"/>
          <w:bCs/>
          <w:color w:val="000000"/>
          <w:sz w:val="21"/>
          <w:szCs w:val="21"/>
          <w:shd w:fill="FFFFFF" w:val="clear"/>
          <w:lang w:val="ru-RU"/>
        </w:rPr>
      </w:pPr>
      <w:r>
        <w:rPr>
          <w:b w:val="false"/>
          <w:bCs/>
          <w:caps w:val="false"/>
          <w:smallCaps w:val="false"/>
          <w:color w:val="000000"/>
          <w:sz w:val="21"/>
          <w:szCs w:val="21"/>
          <w:shd w:fill="FFFFFF" w:val="clear"/>
          <w:lang w:val="ru-RU"/>
        </w:rPr>
        <w:t xml:space="preserve">Акты оказанных услуг и счет/счет-фактура за расчетный месяц должны </w:t>
      </w:r>
      <w:r>
        <w:rPr>
          <w:b w:val="false"/>
          <w:bCs/>
          <w:caps w:val="false"/>
          <w:smallCaps w:val="false"/>
          <w:color w:val="000000"/>
          <w:sz w:val="21"/>
          <w:szCs w:val="21"/>
          <w:shd w:fill="auto" w:val="clear"/>
          <w:lang w:val="ru-RU"/>
        </w:rPr>
        <w:t>быть предварительно согласованны Исполнителем с представителем Заказчика — начальником отделения — старшим судебным приставом</w:t>
      </w:r>
      <w:r>
        <w:rPr>
          <w:b w:val="false"/>
          <w:bCs/>
          <w:color w:val="000000"/>
          <w:sz w:val="21"/>
          <w:szCs w:val="21"/>
          <w:shd w:fill="FFFFFF" w:val="clear"/>
          <w:lang w:val="ru-RU"/>
        </w:rPr>
        <w:t xml:space="preserve"> по Енисейскому району или лицом его замещающим.</w:t>
      </w:r>
    </w:p>
    <w:p>
      <w:pPr>
        <w:pStyle w:val="Normal"/>
        <w:ind w:firstLine="693" w:right="0"/>
        <w:jc w:val="both"/>
        <w:rPr>
          <w:bCs/>
          <w:sz w:val="21"/>
          <w:szCs w:val="21"/>
          <w:shd w:fill="auto" w:val="clear"/>
        </w:rPr>
      </w:pPr>
      <w:r>
        <w:rPr>
          <w:rStyle w:val="Style10"/>
          <w:b w:val="false"/>
          <w:bCs/>
          <w:color w:val="000000"/>
          <w:sz w:val="21"/>
          <w:szCs w:val="21"/>
          <w:shd w:fill="FFFFFF" w:val="clear"/>
          <w:lang w:val="ru-RU"/>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 w:val="false"/>
          <w:bCs/>
          <w:color w:val="000000"/>
          <w:sz w:val="21"/>
          <w:szCs w:val="21"/>
          <w:shd w:fill="FFFFFF" w:val="clear"/>
          <w:lang w:val="ru-RU"/>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 w:val="false"/>
          <w:bCs/>
          <w:color w:val="000000"/>
          <w:sz w:val="21"/>
          <w:szCs w:val="21"/>
          <w:shd w:fill="FFFFFF" w:val="clear"/>
          <w:lang w:val="ru-RU"/>
        </w:rPr>
        <w:t>.</w:t>
      </w:r>
    </w:p>
    <w:p>
      <w:pPr>
        <w:pStyle w:val="Normal"/>
        <w:bidi w:val="0"/>
        <w:spacing w:lineRule="auto" w:line="240" w:before="0" w:after="0"/>
        <w:ind w:firstLine="693" w:right="0"/>
        <w:jc w:val="both"/>
        <w:rPr>
          <w:b/>
          <w:bCs/>
          <w:sz w:val="21"/>
          <w:szCs w:val="21"/>
          <w:shd w:fill="auto" w:val="clear"/>
        </w:rPr>
      </w:pPr>
      <w:r>
        <w:rPr>
          <w:bCs/>
          <w:sz w:val="21"/>
          <w:szCs w:val="21"/>
          <w:shd w:fill="auto"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right="0"/>
        <w:jc w:val="both"/>
        <w:rPr>
          <w:bCs/>
          <w:sz w:val="21"/>
          <w:szCs w:val="21"/>
          <w:shd w:fill="auto" w:val="clear"/>
        </w:rPr>
      </w:pPr>
      <w:r>
        <w:rPr>
          <w:b/>
          <w:bCs/>
          <w:sz w:val="21"/>
          <w:szCs w:val="21"/>
          <w:shd w:fill="auto" w:val="clear"/>
        </w:rPr>
        <w:tab/>
        <w:t>Представитель Заказчика обязан:</w:t>
      </w:r>
      <w:r>
        <w:rPr>
          <w:bCs/>
          <w:sz w:val="21"/>
          <w:szCs w:val="21"/>
          <w:shd w:fill="auto" w:val="clear"/>
        </w:rPr>
        <w:t xml:space="preserve">   </w:t>
      </w:r>
    </w:p>
    <w:p>
      <w:pPr>
        <w:pStyle w:val="Normal"/>
        <w:bidi w:val="0"/>
        <w:spacing w:lineRule="auto" w:line="240" w:before="0" w:after="0"/>
        <w:ind w:firstLine="693" w:right="0"/>
        <w:jc w:val="both"/>
        <w:rPr>
          <w:bCs/>
          <w:sz w:val="21"/>
          <w:szCs w:val="21"/>
          <w:shd w:fill="auto" w:val="clear"/>
        </w:rPr>
      </w:pPr>
      <w:r>
        <w:rPr>
          <w:bCs/>
          <w:sz w:val="21"/>
          <w:szCs w:val="21"/>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right="0"/>
        <w:jc w:val="both"/>
        <w:rPr>
          <w:b/>
          <w:bCs/>
          <w:sz w:val="21"/>
          <w:szCs w:val="21"/>
          <w:shd w:fill="auto" w:val="clear"/>
        </w:rPr>
      </w:pPr>
      <w:r>
        <w:rPr>
          <w:bCs/>
          <w:sz w:val="21"/>
          <w:szCs w:val="21"/>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right="0"/>
        <w:jc w:val="both"/>
        <w:rPr>
          <w:b w:val="false"/>
          <w:bCs w:val="false"/>
          <w:sz w:val="21"/>
          <w:szCs w:val="21"/>
          <w:shd w:fill="auto" w:val="clear"/>
        </w:rPr>
      </w:pPr>
      <w:r>
        <w:rPr>
          <w:b/>
          <w:bCs/>
          <w:sz w:val="21"/>
          <w:szCs w:val="21"/>
          <w:shd w:fill="auto" w:val="clear"/>
        </w:rPr>
        <w:t>Представитель Заказчика вправе:</w:t>
      </w:r>
    </w:p>
    <w:p>
      <w:pPr>
        <w:pStyle w:val="Normal"/>
        <w:tabs>
          <w:tab w:val="clear" w:pos="720"/>
          <w:tab w:val="left" w:pos="900" w:leader="none"/>
        </w:tabs>
        <w:bidi w:val="0"/>
        <w:spacing w:lineRule="auto" w:line="240" w:before="0" w:after="0"/>
        <w:ind w:firstLine="680" w:right="0"/>
        <w:jc w:val="both"/>
        <w:rPr>
          <w:b/>
          <w:bCs/>
          <w:sz w:val="21"/>
          <w:szCs w:val="21"/>
          <w:shd w:fill="auto" w:val="clear"/>
        </w:rPr>
      </w:pPr>
      <w:r>
        <w:rPr>
          <w:b w:val="false"/>
          <w:bCs w:val="false"/>
          <w:sz w:val="21"/>
          <w:szCs w:val="21"/>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right="0"/>
        <w:jc w:val="both"/>
        <w:rPr>
          <w:rFonts w:ascii="Times New Roman" w:hAnsi="Times New Roman" w:cs="Times New Roman"/>
          <w:b w:val="false"/>
          <w:bCs w:val="false"/>
          <w:caps w:val="false"/>
          <w:smallCaps w:val="false"/>
          <w:color w:val="000000"/>
          <w:sz w:val="21"/>
          <w:szCs w:val="21"/>
          <w:highlight w:val="white"/>
          <w:shd w:fill="auto" w:val="clear"/>
        </w:rPr>
      </w:pPr>
      <w:r>
        <w:rPr>
          <w:b/>
          <w:bCs/>
          <w:sz w:val="21"/>
          <w:szCs w:val="21"/>
          <w:shd w:fill="auto" w:val="clear"/>
        </w:rPr>
        <w:tab/>
      </w:r>
      <w:r>
        <w:rPr>
          <w:b w:val="false"/>
          <w:bCs w:val="false"/>
          <w:sz w:val="21"/>
          <w:szCs w:val="21"/>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right="0"/>
        <w:jc w:val="both"/>
        <w:rPr>
          <w:rFonts w:ascii="Times New Roman" w:hAnsi="Times New Roman" w:cs="Times New Roman"/>
          <w:sz w:val="21"/>
          <w:szCs w:val="21"/>
        </w:rPr>
      </w:pPr>
      <w:r>
        <w:rPr>
          <w:rFonts w:cs="Times New Roman" w:ascii="Times New Roman" w:hAnsi="Times New Roman"/>
          <w:b w:val="false"/>
          <w:bCs w:val="false"/>
          <w:caps w:val="false"/>
          <w:smallCaps w:val="false"/>
          <w:color w:val="000000"/>
          <w:sz w:val="21"/>
          <w:szCs w:val="21"/>
          <w:highlight w:val="white"/>
          <w:shd w:fill="auto" w:val="clear"/>
        </w:rPr>
        <w:t>- требовать от Исполнителя устранения выявленных недостатков оказанных услуг.</w:t>
      </w:r>
    </w:p>
    <w:p>
      <w:pPr>
        <w:pStyle w:val="Standard"/>
        <w:jc w:val="both"/>
        <w:rPr>
          <w:rFonts w:ascii="Times New Roman" w:hAnsi="Times New Roman" w:cs="Times New Roman"/>
          <w:sz w:val="21"/>
          <w:szCs w:val="21"/>
        </w:rPr>
      </w:pPr>
      <w:r>
        <w:rPr>
          <w:rFonts w:cs="Times New Roman" w:ascii="Times New Roman" w:hAnsi="Times New Roman"/>
          <w:sz w:val="21"/>
          <w:szCs w:val="21"/>
        </w:rPr>
      </w:r>
    </w:p>
    <w:tbl>
      <w:tblPr>
        <w:tblW w:w="10215" w:type="dxa"/>
        <w:jc w:val="left"/>
        <w:tblInd w:w="55" w:type="dxa"/>
        <w:tblLayout w:type="fixed"/>
        <w:tblCellMar>
          <w:top w:w="55" w:type="dxa"/>
          <w:left w:w="55" w:type="dxa"/>
          <w:bottom w:w="55" w:type="dxa"/>
          <w:right w:w="55" w:type="dxa"/>
        </w:tblCellMar>
      </w:tblPr>
      <w:tblGrid>
        <w:gridCol w:w="4875"/>
        <w:gridCol w:w="5340"/>
      </w:tblGrid>
      <w:tr>
        <w:trPr/>
        <w:tc>
          <w:tcPr>
            <w:tcW w:w="4875" w:type="dxa"/>
            <w:tcBorders>
              <w:top w:val="single" w:sz="2" w:space="0" w:color="000000"/>
              <w:left w:val="single" w:sz="2" w:space="0" w:color="000000"/>
              <w:bottom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color w:val="000000"/>
                <w:sz w:val="21"/>
                <w:szCs w:val="21"/>
                <w:lang w:val="ru-RU" w:eastAsia="ru-RU" w:bidi="ar-SA"/>
              </w:rPr>
            </w:pPr>
            <w:r>
              <w:rPr>
                <w:rFonts w:eastAsia="Times New Roman" w:cs="Times New Roman" w:ascii="Times New Roman" w:hAnsi="Times New Roman"/>
                <w:b w:val="false"/>
                <w:bCs/>
                <w:color w:val="000000"/>
                <w:sz w:val="21"/>
                <w:szCs w:val="21"/>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ascii="Times New Roman" w:hAnsi="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ascii="Times New Roman" w:hAnsi="Times New Roman"/>
          <w:sz w:val="21"/>
          <w:szCs w:val="21"/>
        </w:rPr>
      </w:r>
    </w:p>
    <w:sectPr>
      <w:footerReference w:type="default" r:id="rId2"/>
      <w:type w:val="nextPage"/>
      <w:pgSz w:w="11906" w:h="16838"/>
      <w:pgMar w:left="1134" w:right="797" w:gutter="0" w:header="0" w:top="567" w:footer="0" w:bottom="1134"/>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Wingdings">
    <w:charset w:val="02"/>
    <w:family w:val="auto"/>
    <w:pitch w:val="variable"/>
  </w:font>
  <w:font w:name="Courier New">
    <w:charset w:val="cc"/>
    <w:family w:val="modern"/>
    <w:pitch w:val="default"/>
  </w:font>
  <w:font w:name="Liberation Sans">
    <w:altName w:val="Arial"/>
    <w:charset w:val="01"/>
    <w:family w:val="roman"/>
    <w:pitch w:val="variable"/>
  </w:font>
  <w:font w:name="Arial">
    <w:charset w:val="cc"/>
    <w:family w:val="swiss"/>
    <w:pitch w:val="variable"/>
  </w:font>
  <w:font w:name="Tahoma">
    <w:charset w:val="cc"/>
    <w:family w:val="swiss"/>
    <w:pitch w:val="variable"/>
  </w:font>
  <w:font w:name="Calibri">
    <w:charset w:val="cc"/>
    <w:family w:val="swiss"/>
    <w:pitch w:val="variable"/>
  </w:font>
  <w:font w:name="Consultant">
    <w:altName w:val="Times New Roman"/>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rPr>
        <w:rFonts w:ascii="Wingdings" w:hAnsi="Wingdings" w:cs="Wingdings"/>
      </w:rPr>
    </w:lvl>
    <w:lvl w:ilvl="1">
      <w:start w:val="1"/>
      <w:pStyle w:val="Heading2"/>
      <w:numFmt w:val="none"/>
      <w:suff w:val="nothing"/>
      <w:lvlText w:val=""/>
      <w:lvlJc w:val="left"/>
      <w:pPr>
        <w:tabs>
          <w:tab w:val="num" w:pos="0"/>
        </w:tabs>
        <w:ind w:left="576" w:hanging="576"/>
      </w:pPr>
    </w:lvl>
    <w:lvl w:ilvl="2">
      <w:start w:val="1"/>
      <w:pStyle w:val="Heading3"/>
      <w:numFmt w:val="none"/>
      <w:suff w:val="nothing"/>
      <w:lvlText w:val=""/>
      <w:lvlJc w:val="left"/>
      <w:pPr>
        <w:tabs>
          <w:tab w:val="num" w:pos="0"/>
        </w:tabs>
        <w:ind w:left="720" w:hanging="720"/>
      </w:pPr>
    </w:lvl>
    <w:lvl w:ilvl="3">
      <w:start w:val="1"/>
      <w:pStyle w:val="Heading4"/>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autoSpaceDE w:val="false"/>
    </w:pPr>
    <w:rPr>
      <w:rFonts w:ascii="Courier New" w:hAnsi="Courier New" w:cs="Courier New"/>
    </w:rPr>
  </w:style>
  <w:style w:type="paragraph" w:styleId="Style23">
    <w:name w:val="Без интервала"/>
    <w:qFormat/>
    <w:pPr>
      <w:widowControl/>
      <w:suppressAutoHyphens w:val="true"/>
      <w:bidi w:val="0"/>
    </w:pPr>
    <w:rPr>
      <w:rFonts w:ascii="Calibri" w:hAnsi="Calibri" w:eastAsia="Arial" w:cs="Calibri"/>
      <w:color w:val="auto"/>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pPr>
    <w:rPr>
      <w:rFonts w:ascii="Arial" w:hAnsi="Arial" w:eastAsia="Arial" w:cs="Tahoma"/>
      <w:color w:val="auto"/>
      <w:sz w:val="20"/>
      <w:szCs w:val="24"/>
      <w:lang w:val="ru-RU" w:eastAsia="zh-CN" w:bidi="hi-IN"/>
    </w:rPr>
  </w:style>
  <w:style w:type="paragraph" w:styleId="ConsPlusNormal1">
    <w:name w:val="ConsPlusNormal"/>
    <w:qFormat/>
    <w:pPr>
      <w:widowControl/>
      <w:suppressAutoHyphens w:val="true"/>
      <w:autoSpaceDE w:val="fals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snapToGrid w:val="false"/>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TableContents">
    <w:name w:val="Table Contents"/>
    <w:basedOn w:val="Standard"/>
    <w:qFormat/>
    <w:pPr>
      <w:suppressLineNumbers/>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
    <w:name w:val="Standard1"/>
    <w:qFormat/>
    <w:pPr>
      <w:widowControl w:val="false"/>
      <w:suppressAutoHyphens w:val="true"/>
      <w:bidi w:val="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11111">
    <w:name w:val="Caption1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149</TotalTime>
  <Application>LibreOffice/7.6.7.2$Linux_X86_64 LibreOffice_project/60$Build-2</Application>
  <AppVersion>15.0000</AppVersion>
  <Pages>7</Pages>
  <Words>3223</Words>
  <Characters>23644</Characters>
  <CharactersWithSpaces>26915</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2026-08-20T17:18:25Z</dcterms:modified>
  <cp:revision>21</cp:revision>
  <dc:subject/>
  <dc:title>ДОГОВОР № _________</dc:title>
</cp:coreProperties>
</file>