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</w:rPr>
      </w:pPr>
      <w:r>
        <w:rPr>
          <w:b/>
        </w:rPr>
        <w:t>Протокол разногласий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к </w:t>
      </w:r>
      <w:r>
        <w:rPr>
          <w:b/>
          <w:color w:val="000000"/>
        </w:rPr>
        <w:t>Договор возмездного оказания услуг № 210016733902</w:t>
      </w:r>
      <w:r>
        <w:rPr>
          <w:b/>
        </w:rPr>
        <w:t xml:space="preserve">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г. Череповец</w:t>
        <w:tab/>
        <w:tab/>
        <w:tab/>
        <w:tab/>
        <w:tab/>
        <w:tab/>
        <w:tab/>
        <w:tab/>
        <w:tab/>
        <w:t xml:space="preserve">      «___»  ___________ 2026 г.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Заказчик: Федеральное бюджетное учреждение «Администрация Волго–Балтийского бассейна внутренних водных путей» в лице начальника Череповецкого района водных путей и судоходства – филиала ФБУ «Администрация Волго-Балтийского бассейна внутренних водных путей» Воеводкина Сергея Владимировича.</w:t>
      </w:r>
    </w:p>
    <w:p>
      <w:pPr>
        <w:pStyle w:val="Normal"/>
        <w:jc w:val="both"/>
        <w:rPr/>
      </w:pPr>
      <w:r>
        <w:rPr/>
        <w:t>Оператор системы:</w:t>
      </w:r>
      <w:r>
        <w:rPr>
          <w:b/>
          <w:color w:val="000000"/>
        </w:rPr>
        <w:t xml:space="preserve"> акционерное общество «ГЛОНАСС»</w:t>
      </w:r>
      <w:r>
        <w:rPr>
          <w:color w:val="000000"/>
        </w:rPr>
        <w:t>, от имени которого выступает начальник отдела по работе с клиентами Курин Роман Владимирович</w:t>
      </w:r>
      <w:r>
        <w:rPr/>
        <w:t>.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 xml:space="preserve">1. </w:t>
      </w:r>
    </w:p>
    <w:tbl>
      <w:tblPr>
        <w:tblW w:w="104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891"/>
        <w:gridCol w:w="3082"/>
        <w:gridCol w:w="4945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pacing w:lineRule="atLeast" w:line="10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pacing w:lineRule="atLeast" w:line="100"/>
              <w:jc w:val="center"/>
              <w:rPr>
                <w:b/>
              </w:rPr>
            </w:pPr>
            <w:r>
              <w:rPr>
                <w:b/>
              </w:rPr>
              <w:t>Раздел/пункт договора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pacing w:lineRule="atLeast" w:line="100"/>
              <w:jc w:val="center"/>
              <w:rPr>
                <w:b/>
              </w:rPr>
            </w:pPr>
            <w:r>
              <w:rPr>
                <w:b/>
              </w:rPr>
              <w:t>Редакция Оператора системы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pacing w:lineRule="atLeast" w:line="100"/>
              <w:jc w:val="center"/>
              <w:rPr>
                <w:b/>
              </w:rPr>
            </w:pPr>
            <w:r>
              <w:rPr>
                <w:b/>
              </w:rPr>
              <w:t>Редакция Заказчика</w:t>
            </w:r>
          </w:p>
        </w:tc>
      </w:tr>
      <w:tr>
        <w:trPr>
          <w:trHeight w:val="368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Пункт 5.1 договора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259" w:right="0"/>
              <w:jc w:val="both"/>
              <w:rPr/>
            </w:pPr>
            <w:r>
              <w:rPr/>
              <w:t>Цены услуг и дополнительных услуг определяются в соответствии с тарифами, установленными оператором системы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jc w:val="both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Style25"/>
              <w:jc w:val="both"/>
              <w:rPr/>
            </w:pPr>
            <w:r>
              <w:rPr>
                <w:sz w:val="24"/>
                <w:szCs w:val="24"/>
              </w:rPr>
              <w:t>Цена договора составляет 16 421 (шестнадцать тысяч четыреста двадцать рублей) 20 копеек, включая НДС 22%. Цены услуг и дополнительных услуг определяются в соответствии с тарифами, установленными оператором системы</w:t>
            </w:r>
          </w:p>
          <w:p>
            <w:pPr>
              <w:pStyle w:val="Style25"/>
              <w:jc w:val="both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Пункт 8.1. договора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259" w:right="0"/>
              <w:jc w:val="both"/>
              <w:rPr/>
            </w:pPr>
            <w:r>
              <w:rPr/>
              <w:t>Договор заключен на неопределенный срок.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5"/>
              <w:jc w:val="both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Style25"/>
              <w:jc w:val="both"/>
              <w:rPr/>
            </w:pPr>
            <w:r>
              <w:rPr>
                <w:sz w:val="24"/>
                <w:szCs w:val="24"/>
              </w:rPr>
              <w:t xml:space="preserve">Договор вступает в силу с момента подписания и действует до 31.12.2026 г., а в части взаиморасчетов до полного исполнения Сторонами своих обязательств. </w:t>
            </w:r>
          </w:p>
          <w:p>
            <w:pPr>
              <w:pStyle w:val="Style25"/>
              <w:jc w:val="both"/>
              <w:rPr/>
            </w:pPr>
            <w:r>
              <w:rPr>
                <w:sz w:val="24"/>
                <w:szCs w:val="24"/>
              </w:rPr>
              <w:t>Договор продлевается на каждый следующий календарный год если ни одна из сторон не уведомит другую о прекращении договора не позднее чем за 15 календарных дней до истечения срока его действия.</w:t>
            </w:r>
          </w:p>
          <w:p>
            <w:pPr>
              <w:pStyle w:val="Style25"/>
              <w:jc w:val="both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Пункт 9.7 договора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ind w:left="259" w:right="0"/>
              <w:jc w:val="center"/>
              <w:rPr/>
            </w:pPr>
            <w:r>
              <w:rPr/>
              <w:t>-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Споры, возникающие при исполнении настоящего договора, рассматриваются с соблюдением претензионного порядка рассмотрения споров, срок рассмотрения претензии – 15 (пятнадцать) дней с момента получения.</w:t>
            </w:r>
          </w:p>
          <w:p>
            <w:pPr>
              <w:pStyle w:val="Style25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случае, если стороны не пришли к согласию, спор передается на рассмотрение Арбитражного суда Вологодской области, в соответствии с действующим АПК РФ.</w:t>
            </w:r>
          </w:p>
          <w:p>
            <w:pPr>
              <w:pStyle w:val="Style25"/>
              <w:snapToGrid w:val="false"/>
              <w:jc w:val="both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left="360" w:right="0"/>
        <w:jc w:val="both"/>
        <w:rPr/>
      </w:pPr>
      <w:r>
        <w:rPr/>
        <w:t xml:space="preserve">2. Подписывая настоящий протокол, Стороны подтверждают, что условия Договора будут действовать в редакции Заказчика, изложенной в данном протоколе. </w:t>
      </w:r>
    </w:p>
    <w:p>
      <w:pPr>
        <w:pStyle w:val="Normal"/>
        <w:ind w:left="360" w:right="0"/>
        <w:jc w:val="both"/>
        <w:rPr/>
      </w:pPr>
      <w:r>
        <w:rPr/>
        <w:t>3. Условия, не указанные в протоколе, действуют в редакции Оператора системы.</w:t>
      </w:r>
    </w:p>
    <w:p>
      <w:pPr>
        <w:pStyle w:val="Normal"/>
        <w:ind w:left="360" w:right="0"/>
        <w:jc w:val="both"/>
        <w:rPr/>
      </w:pPr>
      <w:r>
        <w:rPr/>
        <w:t>4. Протокол составлен в двух экземплярах, по одному для каждой из сторон, и является неотъемлемой частью Договора.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ПОДПИСИ СТОРОН:</w:t>
      </w:r>
    </w:p>
    <w:p>
      <w:pPr>
        <w:pStyle w:val="Normal"/>
        <w:jc w:val="center"/>
        <w:rPr/>
      </w:pPr>
      <w:r>
        <w:rPr/>
      </w:r>
    </w:p>
    <w:tbl>
      <w:tblPr>
        <w:tblW w:w="102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220"/>
      </w:tblGrid>
      <w:tr>
        <w:trPr>
          <w:trHeight w:val="1323" w:hRule="atLeast"/>
        </w:trPr>
        <w:tc>
          <w:tcPr>
            <w:tcW w:w="504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«Заказчик»</w:t>
              <w:tab/>
              <w:tab/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</w:rPr>
              <w:t>__________________/  Воеводкин С.В.</w:t>
            </w:r>
          </w:p>
        </w:tc>
        <w:tc>
          <w:tcPr>
            <w:tcW w:w="522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 xml:space="preserve">                 </w:t>
            </w:r>
            <w:r>
              <w:rPr>
                <w:b/>
              </w:rPr>
              <w:t>«Оператор системы»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                </w:t>
            </w:r>
            <w:r>
              <w:rPr>
                <w:b/>
              </w:rPr>
              <w:t xml:space="preserve">__________________/ </w:t>
            </w:r>
            <w:r>
              <w:rPr>
                <w:color w:val="000000"/>
              </w:rPr>
              <w:t>Курин Р.В.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038" w:right="624" w:gutter="0" w:header="0" w:top="680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432" w:left="432" w:right="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576" w:left="576" w:right="0"/>
      <w:jc w:val="both"/>
      <w:outlineLvl w:val="1"/>
    </w:pPr>
    <w:rPr>
      <w:rFonts w:ascii="Arial" w:hAnsi="Arial" w:cs="Arial"/>
      <w:b/>
      <w:sz w:val="20"/>
      <w:szCs w:val="20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>
      <w:b/>
    </w:rPr>
  </w:style>
  <w:style w:type="character" w:styleId="WW8Num13z1">
    <w:name w:val="WW8Num13z1"/>
    <w:qFormat/>
    <w:rPr>
      <w:b w:val="false"/>
    </w:rPr>
  </w:style>
  <w:style w:type="character" w:styleId="WW8Num13z3">
    <w:name w:val="WW8Num13z3"/>
    <w:qFormat/>
    <w:rPr/>
  </w:style>
  <w:style w:type="character" w:styleId="Style12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3">
    <w:name w:val="Основной шрифт абзаца3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1">
    <w:name w:val="Основной шрифт абзаца1"/>
    <w:qFormat/>
    <w:rPr/>
  </w:style>
  <w:style w:type="character" w:styleId="11">
    <w:name w:val="Знак примечания1"/>
    <w:qFormat/>
    <w:rPr>
      <w:sz w:val="16"/>
      <w:szCs w:val="16"/>
    </w:rPr>
  </w:style>
  <w:style w:type="character" w:styleId="Style13">
    <w:name w:val="Символ нумерации"/>
    <w:qFormat/>
    <w:rPr/>
  </w:style>
  <w:style w:type="character" w:styleId="21">
    <w:name w:val="Основной текст с отступом 2 Знак"/>
    <w:qFormat/>
    <w:rPr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fontstyle01">
    <w:name w:val="fontstyle01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fontstyle21">
    <w:name w:val="fontstyle21"/>
    <w:qFormat/>
    <w:rPr>
      <w:rFonts w:ascii="Times New Roman" w:hAnsi="Times New Roman" w:cs="Times New Roman"/>
      <w:b/>
      <w:bCs/>
      <w:i w:val="false"/>
      <w:iCs w:val="false"/>
      <w:color w:val="000000"/>
      <w:sz w:val="20"/>
      <w:szCs w:val="20"/>
    </w:rPr>
  </w:style>
  <w:style w:type="character" w:styleId="Style14">
    <w:name w:val="Заголовок Знак"/>
    <w:qFormat/>
    <w:rPr>
      <w:rFonts w:ascii="Arial" w:hAnsi="Arial" w:eastAsia="Lucida Sans Unicode" w:cs="Tahoma"/>
      <w:sz w:val="28"/>
      <w:szCs w:val="28"/>
    </w:rPr>
  </w:style>
  <w:style w:type="character" w:styleId="Style15">
    <w:name w:val="Абзац списка Знак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yle16">
    <w:name w:val="Без интервала Знак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32">
    <w:name w:val="Название3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ascii="Arial" w:hAnsi="Arial" w:cs="Tahoma"/>
    </w:rPr>
  </w:style>
  <w:style w:type="paragraph" w:styleId="22">
    <w:name w:val="Название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ascii="Arial" w:hAnsi="Arial" w:cs="Tahoma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ConsNonformat">
    <w:name w:val="Con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Arial" w:cs="Courier New"/>
      <w:color w:val="auto"/>
      <w:sz w:val="20"/>
      <w:szCs w:val="20"/>
      <w:lang w:val="ru-RU" w:bidi="ar-SA" w:eastAsia="zh-CN"/>
    </w:rPr>
  </w:style>
  <w:style w:type="paragraph" w:styleId="BodyTextIndent">
    <w:name w:val="Body Text Indent"/>
    <w:basedOn w:val="Normal"/>
    <w:pPr>
      <w:ind w:firstLine="540" w:left="0" w:right="0"/>
      <w:jc w:val="both"/>
    </w:pPr>
    <w:rPr/>
  </w:style>
  <w:style w:type="paragraph" w:styleId="211">
    <w:name w:val="Основной текст с отступом 21"/>
    <w:basedOn w:val="Normal"/>
    <w:qFormat/>
    <w:pPr>
      <w:ind w:firstLine="540" w:left="0" w:right="0"/>
      <w:jc w:val="both"/>
    </w:pPr>
    <w:rPr>
      <w:sz w:val="22"/>
    </w:rPr>
  </w:style>
  <w:style w:type="paragraph" w:styleId="14">
    <w:name w:val="Текст примечания1"/>
    <w:basedOn w:val="Normal"/>
    <w:qFormat/>
    <w:pPr/>
    <w:rPr>
      <w:sz w:val="20"/>
      <w:szCs w:val="20"/>
    </w:rPr>
  </w:style>
  <w:style w:type="paragraph" w:styleId="Style19">
    <w:name w:val="Тема примечания"/>
    <w:basedOn w:val="14"/>
    <w:next w:val="14"/>
    <w:qFormat/>
    <w:pPr/>
    <w:rPr>
      <w:b/>
      <w:bCs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ConsNormal">
    <w:name w:val="Con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sz w:val="20"/>
      <w:szCs w:val="20"/>
      <w:lang w:val="ru-RU" w:bidi="ar-SA" w:eastAsia="zh-CN"/>
    </w:rPr>
  </w:style>
  <w:style w:type="paragraph" w:styleId="221">
    <w:name w:val="Основной текст с отступом 22"/>
    <w:basedOn w:val="Normal"/>
    <w:qFormat/>
    <w:pPr>
      <w:suppressAutoHyphens w:val="true"/>
      <w:spacing w:lineRule="exact" w:line="260"/>
      <w:ind w:firstLine="426" w:left="0" w:right="-143"/>
      <w:jc w:val="both"/>
    </w:pPr>
    <w:rPr>
      <w:sz w:val="24"/>
      <w:lang w:val="ru-RU"/>
    </w:rPr>
  </w:style>
  <w:style w:type="paragraph" w:styleId="311">
    <w:name w:val="Список 31"/>
    <w:basedOn w:val="Normal"/>
    <w:qFormat/>
    <w:pPr>
      <w:ind w:hanging="283" w:left="849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4">
    <w:name w:val="Основной текст с отступом 2"/>
    <w:basedOn w:val="Normal"/>
    <w:qFormat/>
    <w:pPr>
      <w:spacing w:lineRule="auto" w:line="480" w:before="0" w:after="120"/>
      <w:ind w:hanging="0" w:left="283" w:right="0"/>
    </w:pPr>
    <w:rPr>
      <w:lang w:val="ru-RU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3">
    <w:name w:val="Обычный (веб)"/>
    <w:basedOn w:val="Normal"/>
    <w:qFormat/>
    <w:pPr>
      <w:suppressAutoHyphens w:val="false"/>
      <w:spacing w:before="280" w:after="280"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paragraph" w:styleId="34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212">
    <w:name w:val="Основной текст 21"/>
    <w:basedOn w:val="Normal"/>
    <w:qFormat/>
    <w:pPr>
      <w:jc w:val="both"/>
    </w:pPr>
    <w:rPr>
      <w:color w:val="3366FF"/>
      <w:sz w:val="22"/>
    </w:rPr>
  </w:style>
  <w:style w:type="paragraph" w:styleId="Style24">
    <w:name w:val="Абзац списка"/>
    <w:basedOn w:val="Normal"/>
    <w:qFormat/>
    <w:pPr>
      <w:suppressAutoHyphens w:val="false"/>
      <w:spacing w:before="0" w:after="0"/>
      <w:ind w:hanging="0" w:left="720" w:right="0"/>
      <w:contextualSpacing/>
    </w:pPr>
    <w:rPr/>
  </w:style>
  <w:style w:type="paragraph" w:styleId="Style25">
    <w:name w:val="Без интервала"/>
    <w:basedOn w:val="Normal"/>
    <w:qFormat/>
    <w:pPr>
      <w:suppressAutoHyphens w:val="false"/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Application>LibreOffice/24.8.3.2$Linux_X86_64 LibreOffice_project/48a6bac9e7e268aeb4c3483fcf825c94556d9f92</Application>
  <AppVersion>15.0000</AppVersion>
  <Pages>2</Pages>
  <Words>286</Words>
  <Characters>1916</Characters>
  <CharactersWithSpaces>2243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2022-01-12T10:35:00Z</dcterms:created>
  <dc:creator>1</dc:creator>
  <dc:description/>
  <cp:keywords/>
  <dc:language>ru-RU</dc:language>
  <cp:lastModifiedBy/>
  <cp:lastPrinted>2024-09-17T11:30:00Z</cp:lastPrinted>
  <dcterms:modified xsi:type="dcterms:W3CDTF">2026-05-27T12:14:41Z</dcterms:modified>
  <cp:revision>68</cp:revision>
  <dc:subject/>
  <dc:title>ДОГОВОР  ПОСТАВКИ №</dc:title>
</cp:coreProperties>
</file>