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D11" w:rsidRPr="00A739C5" w:rsidRDefault="00164D11" w:rsidP="00164D11">
      <w:pPr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9145A" w:rsidRPr="00336D22" w:rsidRDefault="0019145A" w:rsidP="001914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D22">
        <w:rPr>
          <w:rFonts w:ascii="Times New Roman" w:hAnsi="Times New Roman" w:cs="Times New Roman"/>
          <w:b/>
          <w:sz w:val="28"/>
          <w:szCs w:val="28"/>
        </w:rPr>
        <w:t>Описание объекта закупки</w:t>
      </w:r>
    </w:p>
    <w:p w:rsidR="001B1BD5" w:rsidRDefault="001B1BD5" w:rsidP="001B1BD5">
      <w:pPr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19145A" w:rsidRPr="00336D22" w:rsidRDefault="001B1BD5" w:rsidP="001B1B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D5">
        <w:rPr>
          <w:rFonts w:ascii="Times New Roman" w:hAnsi="Times New Roman" w:cs="Times New Roman"/>
          <w:b/>
          <w:bCs/>
          <w:sz w:val="28"/>
          <w:szCs w:val="28"/>
          <w:lang w:bidi="ru-RU"/>
        </w:rPr>
        <w:t>на поставку</w:t>
      </w:r>
      <w:r w:rsidR="00D903BD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 технических средств для обеспечения физической защиты </w:t>
      </w:r>
      <w:r w:rsidR="00C341F1">
        <w:rPr>
          <w:rFonts w:ascii="Times New Roman" w:hAnsi="Times New Roman" w:cs="Times New Roman"/>
          <w:b/>
          <w:bCs/>
          <w:sz w:val="28"/>
          <w:szCs w:val="28"/>
          <w:lang w:bidi="ru-RU"/>
        </w:rPr>
        <w:t>объекта</w:t>
      </w:r>
      <w:r w:rsidRPr="001B1BD5">
        <w:rPr>
          <w:rFonts w:ascii="Times New Roman" w:hAnsi="Times New Roman" w:cs="Times New Roman"/>
          <w:b/>
          <w:bCs/>
          <w:sz w:val="28"/>
          <w:szCs w:val="28"/>
          <w:lang w:bidi="ru-RU"/>
        </w:rPr>
        <w:t>.</w:t>
      </w:r>
    </w:p>
    <w:p w:rsidR="001B1BD5" w:rsidRDefault="001B1BD5" w:rsidP="00220A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220A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1.</w:t>
      </w:r>
      <w:r w:rsidRPr="00336D22">
        <w:rPr>
          <w:rFonts w:ascii="Times New Roman" w:hAnsi="Times New Roman" w:cs="Times New Roman"/>
          <w:sz w:val="28"/>
          <w:szCs w:val="28"/>
        </w:rPr>
        <w:tab/>
        <w:t>ОБЩИЕ ТРЕБОВАНИЯ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1.1.</w:t>
      </w:r>
      <w:r w:rsidRPr="00336D22">
        <w:rPr>
          <w:rFonts w:ascii="Times New Roman" w:hAnsi="Times New Roman" w:cs="Times New Roman"/>
          <w:sz w:val="28"/>
          <w:szCs w:val="28"/>
        </w:rPr>
        <w:tab/>
        <w:t>Поставляемый Товар должен соответствовать функциональным, техническим, качественным, эксплуатационным и гарантийным требованиям, а также другим обязательным условиям технического задания.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1.2.</w:t>
      </w:r>
      <w:r w:rsidRPr="00336D22">
        <w:rPr>
          <w:rFonts w:ascii="Times New Roman" w:hAnsi="Times New Roman" w:cs="Times New Roman"/>
          <w:sz w:val="28"/>
          <w:szCs w:val="28"/>
        </w:rPr>
        <w:tab/>
        <w:t>Поставщик гарантирует, что поставляемый Товар является новым, не бывшем в употреблении.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1.3.</w:t>
      </w:r>
      <w:r w:rsidRPr="00336D22">
        <w:rPr>
          <w:rFonts w:ascii="Times New Roman" w:hAnsi="Times New Roman" w:cs="Times New Roman"/>
          <w:sz w:val="28"/>
          <w:szCs w:val="28"/>
        </w:rPr>
        <w:tab/>
        <w:t xml:space="preserve">Поставляемый Товар должен быть официально предназначен для продажи в РФ и обеспечен гарантийными обязательствами производителя. 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1.4.</w:t>
      </w:r>
      <w:r w:rsidRPr="00336D22">
        <w:rPr>
          <w:rFonts w:ascii="Times New Roman" w:hAnsi="Times New Roman" w:cs="Times New Roman"/>
          <w:sz w:val="28"/>
          <w:szCs w:val="28"/>
        </w:rPr>
        <w:tab/>
        <w:t>Заказчик имеет право провести технический контроль (испытания) качества Товара для подтверждения его соответствия заявленным характеристикам. Контроль проводится при приемке поставленного Товара путем проведения испытаний на соответствующем оборудовании.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1.5.</w:t>
      </w:r>
      <w:r w:rsidRPr="00336D22">
        <w:rPr>
          <w:rFonts w:ascii="Times New Roman" w:hAnsi="Times New Roman" w:cs="Times New Roman"/>
          <w:sz w:val="28"/>
          <w:szCs w:val="28"/>
        </w:rPr>
        <w:tab/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220A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2.</w:t>
      </w:r>
      <w:r w:rsidRPr="00336D22">
        <w:rPr>
          <w:rFonts w:ascii="Times New Roman" w:hAnsi="Times New Roman" w:cs="Times New Roman"/>
          <w:sz w:val="28"/>
          <w:szCs w:val="28"/>
        </w:rPr>
        <w:tab/>
        <w:t>ТРЕБОВАНИЯ К УПАКОВКЕ И КОМПЛЕКТАЦИИ ПОСТАВЛЯЕМОГО ТОВАРА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2.1.</w:t>
      </w:r>
      <w:r w:rsidRPr="00336D22">
        <w:rPr>
          <w:rFonts w:ascii="Times New Roman" w:hAnsi="Times New Roman" w:cs="Times New Roman"/>
          <w:sz w:val="28"/>
          <w:szCs w:val="28"/>
        </w:rPr>
        <w:tab/>
        <w:t xml:space="preserve">Каждая единица Товара должна поставляться в запечатанной, неповрежденной заводской упаковке. Упаковка должна обеспечивать сохранность Товара при его транспортировке, погрузо-разгрузочных работах и хранении. 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 xml:space="preserve">2.2. </w:t>
      </w:r>
      <w:r w:rsidRPr="00336D22">
        <w:rPr>
          <w:rFonts w:ascii="Times New Roman" w:hAnsi="Times New Roman" w:cs="Times New Roman"/>
          <w:sz w:val="28"/>
          <w:szCs w:val="28"/>
        </w:rPr>
        <w:tab/>
        <w:t>На упаковку каждой единицы Товара должна быть нанесена информация, содержащая следующие данные: содержание комплекта (упаковки), основные технические характеристики, дата изготовления, срок эксплуатации (использования).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lastRenderedPageBreak/>
        <w:t xml:space="preserve">2.3. </w:t>
      </w:r>
      <w:r w:rsidRPr="00336D22">
        <w:rPr>
          <w:rFonts w:ascii="Times New Roman" w:hAnsi="Times New Roman" w:cs="Times New Roman"/>
          <w:sz w:val="28"/>
          <w:szCs w:val="28"/>
        </w:rPr>
        <w:tab/>
        <w:t>Поставщик несет ответственность за все потери и / или повреждения, вызванные неправильной упаковкой либо маркировкой поставляемого Товара.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220A8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3.</w:t>
      </w:r>
      <w:r w:rsidRPr="00336D22">
        <w:rPr>
          <w:rFonts w:ascii="Times New Roman" w:hAnsi="Times New Roman" w:cs="Times New Roman"/>
          <w:sz w:val="28"/>
          <w:szCs w:val="28"/>
        </w:rPr>
        <w:tab/>
        <w:t>ТРЕБОВАНИЯ К ПОСТАВКЕ, ХРАНЕНИЮ И ОПЛАТЕ ТОВАРА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3.1.</w:t>
      </w:r>
      <w:r w:rsidRPr="00336D22">
        <w:rPr>
          <w:rFonts w:ascii="Times New Roman" w:hAnsi="Times New Roman" w:cs="Times New Roman"/>
          <w:sz w:val="28"/>
          <w:szCs w:val="28"/>
        </w:rPr>
        <w:tab/>
        <w:t xml:space="preserve">Поставка Товара осуществляется Поставщиком по адресу Заказчика: 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101000, г. Москва, Старосадский переулок, дом 8, строение 1, 4 этаж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 xml:space="preserve">по рабочим дням с понедельника по четверг с 9:00 до 17:00 часов, в пятницу с 9:00 до 15:00. Транспортировка товара к месту доставки, погрузочно-разгрузочные работы в помещение Заказчика (в </w:t>
      </w:r>
      <w:proofErr w:type="spellStart"/>
      <w:r w:rsidRPr="00336D22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36D22">
        <w:rPr>
          <w:rFonts w:ascii="Times New Roman" w:hAnsi="Times New Roman" w:cs="Times New Roman"/>
          <w:sz w:val="28"/>
          <w:szCs w:val="28"/>
        </w:rPr>
        <w:t>. подъем на этаж) осуществляется силами Поставщика.</w:t>
      </w:r>
    </w:p>
    <w:p w:rsidR="0019145A" w:rsidRPr="00336D22" w:rsidRDefault="0019145A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 w:rsidRPr="00336D22">
        <w:rPr>
          <w:rFonts w:ascii="Times New Roman" w:hAnsi="Times New Roman" w:cs="Times New Roman"/>
          <w:sz w:val="28"/>
          <w:szCs w:val="28"/>
        </w:rPr>
        <w:t>3.2.</w:t>
      </w:r>
      <w:r w:rsidRPr="00336D22">
        <w:rPr>
          <w:rFonts w:ascii="Times New Roman" w:hAnsi="Times New Roman" w:cs="Times New Roman"/>
          <w:sz w:val="28"/>
          <w:szCs w:val="28"/>
        </w:rPr>
        <w:tab/>
        <w:t>Поставка Товар</w:t>
      </w:r>
      <w:r w:rsidR="000048A3">
        <w:rPr>
          <w:rFonts w:ascii="Times New Roman" w:hAnsi="Times New Roman" w:cs="Times New Roman"/>
          <w:sz w:val="28"/>
          <w:szCs w:val="28"/>
        </w:rPr>
        <w:t>а осуществляется в течение 20 (</w:t>
      </w:r>
      <w:proofErr w:type="spellStart"/>
      <w:r w:rsidRPr="00336D2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336D22">
        <w:rPr>
          <w:rFonts w:ascii="Times New Roman" w:hAnsi="Times New Roman" w:cs="Times New Roman"/>
          <w:sz w:val="28"/>
          <w:szCs w:val="28"/>
        </w:rPr>
        <w:t xml:space="preserve">) рабочих дней с даты заключения Контракта. </w:t>
      </w:r>
    </w:p>
    <w:p w:rsidR="0019145A" w:rsidRPr="00336D22" w:rsidRDefault="00832F70" w:rsidP="00220A8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19145A" w:rsidRPr="00336D22">
        <w:rPr>
          <w:rFonts w:ascii="Times New Roman" w:hAnsi="Times New Roman" w:cs="Times New Roman"/>
          <w:sz w:val="28"/>
          <w:szCs w:val="28"/>
        </w:rPr>
        <w:t>.</w:t>
      </w:r>
      <w:r w:rsidR="0019145A" w:rsidRPr="00336D22">
        <w:rPr>
          <w:rFonts w:ascii="Times New Roman" w:hAnsi="Times New Roman" w:cs="Times New Roman"/>
          <w:sz w:val="28"/>
          <w:szCs w:val="28"/>
        </w:rPr>
        <w:tab/>
        <w:t>Поставщик выполняет транспортировку и доставку Товара до места назначения способом, обеспечивающим его сохранность и качество, защиту от воздействия окружающей среды и повреждений.</w:t>
      </w:r>
    </w:p>
    <w:p w:rsidR="001B1BD5" w:rsidRDefault="00832F70" w:rsidP="001B1B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19145A" w:rsidRPr="00336D22">
        <w:rPr>
          <w:rFonts w:ascii="Times New Roman" w:hAnsi="Times New Roman" w:cs="Times New Roman"/>
          <w:sz w:val="28"/>
          <w:szCs w:val="28"/>
        </w:rPr>
        <w:t>.</w:t>
      </w:r>
      <w:r w:rsidR="0019145A" w:rsidRPr="00336D22">
        <w:rPr>
          <w:rFonts w:ascii="Times New Roman" w:hAnsi="Times New Roman" w:cs="Times New Roman"/>
          <w:sz w:val="28"/>
          <w:szCs w:val="28"/>
        </w:rPr>
        <w:tab/>
        <w:t>Приемка Товара осуществляется уполномоченным представителем Заказчика в присутствии представителя Поставщика.</w:t>
      </w: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2F70" w:rsidRDefault="00832F70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2F70" w:rsidRDefault="00832F70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1BD5" w:rsidRPr="00887998" w:rsidRDefault="001B1BD5" w:rsidP="001B1BD5">
      <w:pPr>
        <w:jc w:val="both"/>
        <w:rPr>
          <w:rFonts w:ascii="Times New Roman" w:hAnsi="Times New Roman" w:cs="Times New Roman"/>
          <w:sz w:val="28"/>
          <w:szCs w:val="28"/>
        </w:rPr>
      </w:pPr>
      <w:r w:rsidRPr="00887998">
        <w:rPr>
          <w:rFonts w:ascii="Times New Roman" w:hAnsi="Times New Roman" w:cs="Times New Roman"/>
          <w:bCs/>
          <w:sz w:val="28"/>
          <w:szCs w:val="28"/>
          <w:lang w:bidi="ru-RU"/>
        </w:rPr>
        <w:lastRenderedPageBreak/>
        <w:t xml:space="preserve">Технические </w:t>
      </w:r>
      <w:r w:rsidRPr="00887998">
        <w:rPr>
          <w:rFonts w:ascii="Times New Roman" w:hAnsi="Times New Roman" w:cs="Times New Roman"/>
          <w:sz w:val="28"/>
          <w:szCs w:val="28"/>
          <w:lang w:bidi="ru-RU"/>
        </w:rPr>
        <w:t xml:space="preserve">и функциональные </w:t>
      </w:r>
      <w:r w:rsidRPr="00887998">
        <w:rPr>
          <w:rFonts w:ascii="Times New Roman" w:hAnsi="Times New Roman" w:cs="Times New Roman"/>
          <w:bCs/>
          <w:sz w:val="28"/>
          <w:szCs w:val="28"/>
          <w:lang w:bidi="ru-RU"/>
        </w:rPr>
        <w:t>характеристики Товара</w:t>
      </w:r>
      <w:r w:rsidRPr="00887998">
        <w:rPr>
          <w:rFonts w:ascii="Times New Roman" w:hAnsi="Times New Roman" w:cs="Times New Roman"/>
          <w:sz w:val="28"/>
          <w:szCs w:val="28"/>
          <w:lang w:bidi="ru-RU"/>
        </w:rPr>
        <w:t>:</w:t>
      </w:r>
    </w:p>
    <w:p w:rsidR="001B1BD5" w:rsidRPr="001B1BD5" w:rsidRDefault="001B1BD5" w:rsidP="001B1BD5">
      <w:pPr>
        <w:rPr>
          <w:rFonts w:ascii="Times New Roman" w:hAnsi="Times New Roman" w:cs="Times New Roman"/>
          <w:sz w:val="24"/>
          <w:szCs w:val="24"/>
          <w:lang w:bidi="ru-RU"/>
        </w:rPr>
      </w:pPr>
    </w:p>
    <w:tbl>
      <w:tblPr>
        <w:tblW w:w="5000" w:type="pct"/>
        <w:tblInd w:w="-36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3"/>
        <w:gridCol w:w="1800"/>
        <w:gridCol w:w="2977"/>
        <w:gridCol w:w="2551"/>
        <w:gridCol w:w="708"/>
        <w:gridCol w:w="906"/>
      </w:tblGrid>
      <w:tr w:rsidR="00832F70" w:rsidRPr="00D920CB" w:rsidTr="00832F70">
        <w:trPr>
          <w:trHeight w:val="1263"/>
        </w:trPr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2F70" w:rsidRPr="00D920CB" w:rsidRDefault="00832F70" w:rsidP="00D920CB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9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2F70" w:rsidRPr="00D920CB" w:rsidRDefault="00832F70" w:rsidP="00D920CB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Наименова</w:t>
            </w: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softHyphen/>
              <w:t>ние товара</w:t>
            </w:r>
          </w:p>
        </w:tc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2F70" w:rsidRPr="00D920CB" w:rsidRDefault="00832F70" w:rsidP="00D920CB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Функциональные и технические характеристики, эксплуатационные характеристики</w:t>
            </w: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bidi="ru-RU"/>
              </w:rPr>
              <w:footnoteReference w:customMarkFollows="1" w:id="1"/>
              <w:t>**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2F70" w:rsidRPr="00D920CB" w:rsidRDefault="00832F70" w:rsidP="00D920CB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 xml:space="preserve">Ед. </w:t>
            </w:r>
            <w:proofErr w:type="spellStart"/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изм</w:t>
            </w:r>
            <w:proofErr w:type="spellEnd"/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2F70" w:rsidRPr="00D920CB" w:rsidRDefault="00832F70" w:rsidP="00D920CB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Кол-во/ объем</w:t>
            </w:r>
          </w:p>
        </w:tc>
      </w:tr>
      <w:tr w:rsidR="00832F70" w:rsidRPr="00D920CB" w:rsidTr="00832F70">
        <w:trPr>
          <w:trHeight w:val="1409"/>
        </w:trPr>
        <w:tc>
          <w:tcPr>
            <w:tcW w:w="2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F70" w:rsidRPr="00D920CB" w:rsidRDefault="00832F70" w:rsidP="00D920CB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9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F70" w:rsidRPr="00D920CB" w:rsidRDefault="00832F70" w:rsidP="00D920CB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2F70" w:rsidRPr="00D920CB" w:rsidRDefault="00832F70" w:rsidP="00D920CB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показатели, которые не могут изменяться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F70" w:rsidRPr="00D920CB" w:rsidRDefault="00832F70" w:rsidP="00D920CB">
            <w:pP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показатели, в отноше</w:t>
            </w: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softHyphen/>
              <w:t>нии которых установ</w:t>
            </w:r>
            <w:r w:rsidRPr="00D920C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softHyphen/>
              <w:t>лены неконкретные значения</w:t>
            </w:r>
          </w:p>
        </w:tc>
        <w:tc>
          <w:tcPr>
            <w:tcW w:w="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F70" w:rsidRPr="00D920CB" w:rsidRDefault="00832F70" w:rsidP="00D920C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F70" w:rsidRPr="00D920CB" w:rsidRDefault="00832F70" w:rsidP="00D920C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832F70" w:rsidRPr="00D920CB" w:rsidTr="00832F70">
        <w:trPr>
          <w:trHeight w:val="596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F70" w:rsidRPr="00D920CB" w:rsidRDefault="00832F70" w:rsidP="00D92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F70" w:rsidRPr="00D920CB" w:rsidRDefault="00832F70" w:rsidP="00D920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920CB">
              <w:rPr>
                <w:rFonts w:ascii="Times New Roman" w:hAnsi="Times New Roman" w:cs="Times New Roman"/>
                <w:bCs/>
                <w:sz w:val="24"/>
                <w:szCs w:val="24"/>
              </w:rPr>
              <w:t>Шлагбаум электромеханический (стрела 4,2</w:t>
            </w:r>
            <w:proofErr w:type="gramStart"/>
            <w:r w:rsidRPr="00D920CB">
              <w:rPr>
                <w:rFonts w:ascii="Times New Roman" w:hAnsi="Times New Roman" w:cs="Times New Roman"/>
                <w:bCs/>
                <w:sz w:val="24"/>
                <w:szCs w:val="24"/>
              </w:rPr>
              <w:t>м)(</w:t>
            </w:r>
            <w:proofErr w:type="gramEnd"/>
            <w:r w:rsidRPr="00D920CB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комплект)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F70" w:rsidRDefault="00832F70" w:rsidP="00340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Шлагбаум электромеханический должен соответствовать требованиям: длина стрелы 4М. Напряжение питания, 230В. Напряжение питания мотора, 24В. Защитный демпфер, наличие. Фотоэлементы, наличие. Лампа сигнальная, наличие. Све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тоотражающие наклейки, наличие.</w:t>
            </w:r>
          </w:p>
          <w:p w:rsidR="00832F70" w:rsidRDefault="00832F70" w:rsidP="00340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Опора стрелы, наличие.</w:t>
            </w:r>
          </w:p>
          <w:p w:rsidR="00832F70" w:rsidRDefault="00832F70" w:rsidP="00340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Ограждение опоры стрелы, наличие. Количество пультов управления 2 шт. наличие.</w:t>
            </w:r>
          </w:p>
          <w:p w:rsidR="00832F70" w:rsidRPr="00D920CB" w:rsidRDefault="00832F70" w:rsidP="0034086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Материал корпуса металл. Цвет корпуса, оранжевый. Диапазон рабочих температур, °С-20…+50. Габаритные размеры тумбы шлагбаума, мм1000х320х205.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F70" w:rsidRPr="00D920CB" w:rsidRDefault="00832F70" w:rsidP="00D920C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Интенсивность использования не менее 300 циклов/час. Максимальный потребляемый ток, не более 1,3А. Максимальная мощность, не менее 300Вт. Время полного открывания, не более 3,5с.  Интенсивность не менее 300 циклов/час. Крутящий момент, не </w:t>
            </w:r>
            <w:proofErr w:type="spellStart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менеее</w:t>
            </w:r>
            <w:proofErr w:type="spellEnd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140Нм. Степень защиты не менее IP44. Встроенный радиоприемник не менее 99 пультов.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2F70" w:rsidRPr="00D920CB" w:rsidRDefault="00832F70" w:rsidP="00D92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Шт.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2F70" w:rsidRPr="00D920CB" w:rsidRDefault="00832F70" w:rsidP="00D92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832F70" w:rsidRPr="00D920CB" w:rsidTr="00832F70">
        <w:trPr>
          <w:trHeight w:val="116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F70" w:rsidRPr="00D920CB" w:rsidRDefault="00832F70" w:rsidP="00D92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2F70" w:rsidRPr="00D920CB" w:rsidRDefault="00832F70" w:rsidP="00D920C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Контроллер СКУД.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32F70" w:rsidRPr="00D920CB" w:rsidRDefault="00832F70" w:rsidP="003408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Сетевой контроллер на одну точку прохода для работы в составе СКУД Parsek, должен соответствовать требованиям:</w:t>
            </w:r>
          </w:p>
          <w:p w:rsidR="00832F70" w:rsidRPr="00D920CB" w:rsidRDefault="00832F70" w:rsidP="003408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Подключение по сети </w:t>
            </w:r>
            <w:proofErr w:type="spellStart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Ethernet</w:t>
            </w:r>
            <w:proofErr w:type="spellEnd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наличие.</w:t>
            </w:r>
          </w:p>
          <w:p w:rsidR="00832F70" w:rsidRPr="00D920CB" w:rsidRDefault="00832F70" w:rsidP="003408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Наличие функционала: одно/двухсторонний проход, подсчет количества человек в помещении, выдача ключей с ограничением по сроку действия и количеству проходов, аварийная разблокировка, подключение считывателей по протоколу </w:t>
            </w:r>
            <w:proofErr w:type="spellStart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Parsek</w:t>
            </w:r>
            <w:proofErr w:type="spellEnd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832F70" w:rsidRPr="00D920CB" w:rsidRDefault="00832F70" w:rsidP="003408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Наличие входа </w:t>
            </w:r>
            <w:r w:rsidRPr="00D92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RTE</w:t>
            </w: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832F70" w:rsidRPr="00D920CB" w:rsidRDefault="00832F70" w:rsidP="003408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Наличие входа </w:t>
            </w:r>
            <w:r w:rsidRPr="00D920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DRTE</w:t>
            </w: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Наличие встроенного БП, </w:t>
            </w:r>
          </w:p>
          <w:p w:rsidR="00832F70" w:rsidRPr="00D920CB" w:rsidRDefault="00832F70" w:rsidP="003408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Входное напряжение 220 В.</w:t>
            </w:r>
          </w:p>
          <w:p w:rsidR="00832F70" w:rsidRPr="00D920CB" w:rsidRDefault="00832F70" w:rsidP="003408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Наличие места под АКБ 7 </w:t>
            </w:r>
            <w:proofErr w:type="spellStart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Ач</w:t>
            </w:r>
            <w:proofErr w:type="spellEnd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F70" w:rsidRPr="00D920CB" w:rsidRDefault="00832F70" w:rsidP="003408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 менее 8 000 не более 20000 ключей.</w:t>
            </w:r>
          </w:p>
          <w:p w:rsidR="00832F70" w:rsidRPr="00D920CB" w:rsidRDefault="00832F70" w:rsidP="003408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 менее 16 000 не более 45000 событий.</w:t>
            </w:r>
          </w:p>
          <w:p w:rsidR="00832F70" w:rsidRPr="00D920CB" w:rsidRDefault="00832F70" w:rsidP="003408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Напряжение не менее 10В не более 15 В.</w:t>
            </w:r>
          </w:p>
          <w:p w:rsidR="00832F70" w:rsidRPr="00D920CB" w:rsidRDefault="00832F70" w:rsidP="003408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Температура 0...+55 °C, </w:t>
            </w:r>
          </w:p>
          <w:p w:rsidR="00832F70" w:rsidRPr="00D920CB" w:rsidRDefault="00832F70" w:rsidP="003408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Размер корпуса не более 290х230х85 мм.</w:t>
            </w:r>
          </w:p>
          <w:p w:rsidR="00832F70" w:rsidRPr="00D920CB" w:rsidRDefault="00832F70" w:rsidP="0034086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Подключение не более 2-х считывателей.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2F70" w:rsidRPr="00D920CB" w:rsidRDefault="00832F70" w:rsidP="00D92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2F70" w:rsidRPr="00D920CB" w:rsidRDefault="00832F70" w:rsidP="00D92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32F70" w:rsidRPr="00D920CB" w:rsidTr="00832F70">
        <w:trPr>
          <w:trHeight w:val="1164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F70" w:rsidRPr="00D920CB" w:rsidRDefault="00832F70" w:rsidP="00D920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F70" w:rsidRPr="00D920CB" w:rsidRDefault="00832F70" w:rsidP="00D920C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Контроллер СКУД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32F70" w:rsidRPr="00D920CB" w:rsidRDefault="00832F70" w:rsidP="00D92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Сетевой контроллер на одну точку прохода для работы в составе СКУД </w:t>
            </w:r>
            <w:proofErr w:type="spellStart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Parsek</w:t>
            </w:r>
            <w:proofErr w:type="spellEnd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, должен соответствовать требованиям: Возможность подключения оборудования: один или два основных считывателя (передача данных по протоколу </w:t>
            </w:r>
            <w:proofErr w:type="spellStart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Parsec</w:t>
            </w:r>
            <w:proofErr w:type="spellEnd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); дополнительный считыватель </w:t>
            </w:r>
            <w:proofErr w:type="spellStart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картоприемника</w:t>
            </w:r>
            <w:proofErr w:type="spellEnd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; раздельные реле управления входом и выходом; две кнопки ручного открывания на вход и на выход; два входа дверных контактов или датчиков </w:t>
            </w:r>
            <w:proofErr w:type="spellStart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проворота</w:t>
            </w:r>
            <w:proofErr w:type="spellEnd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реле управления </w:t>
            </w:r>
            <w:proofErr w:type="spellStart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картоприемником</w:t>
            </w:r>
            <w:proofErr w:type="spellEnd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; вход аварийной разблокировки; выключатель режима блокировки. (Без конденсата). Напряжение первичного питания: 220(+/-10 %)В Переменный ток. Потребляемая мощность: не более 50Вт. Напряжение вторичного питания: 12...13В.  постоянный ток. Наличие кнопки запроса на выход: нормально разомкнутые контакты. Наличие кнопки дистанционного открывания двери: нормально разомкнутые контакты. Наличие входа дверного контакта: нормально замкнутый либо нормально разомкнутый контакт (Два входа). Наличие входа аппаратной блокировки: нормально разомкнутые контакты. Наличие входа датчика картоприемника: нормально разомкнутый контакт. Наличие входа аварийного открывания двери: нормально разомкнутые контакты. Наличие входа </w:t>
            </w:r>
            <w:proofErr w:type="spellStart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тампера</w:t>
            </w:r>
            <w:proofErr w:type="spellEnd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корпуса: нормально замкнутые контакты. Режим работы: круглосуточный."</w:t>
            </w:r>
          </w:p>
        </w:tc>
        <w:tc>
          <w:tcPr>
            <w:tcW w:w="1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2F70" w:rsidRPr="00D920CB" w:rsidRDefault="00832F70" w:rsidP="00D92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bookmarkStart w:id="0" w:name="_GoBack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База данных не менее 102000 пользователей. Память </w:t>
            </w:r>
            <w:proofErr w:type="spellStart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клнтроллера</w:t>
            </w:r>
            <w:proofErr w:type="spellEnd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не менее 53000 событий.</w:t>
            </w:r>
          </w:p>
          <w:p w:rsidR="00832F70" w:rsidRPr="00D920CB" w:rsidRDefault="00832F70" w:rsidP="00D92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Габаритные размеры корпуса: не более 290х230х85 мм Вес брутто/нетто: 1,7кг/1,4кг. Рабочая температура: 0...+55C. Относительная влажность: 0...95%</w:t>
            </w:r>
          </w:p>
          <w:p w:rsidR="00832F70" w:rsidRPr="00D920CB" w:rsidRDefault="00832F70" w:rsidP="00D92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Максимальная емкость устанавливаемого аккумулятора резервного питания: не более 7 </w:t>
            </w:r>
            <w:proofErr w:type="spellStart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А.ч</w:t>
            </w:r>
            <w:proofErr w:type="spellEnd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(Аккумулятор резервного питания приобретается отдельно).</w:t>
            </w:r>
          </w:p>
          <w:p w:rsidR="00832F70" w:rsidRPr="00D920CB" w:rsidRDefault="00832F70" w:rsidP="00D92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Максимальный ток потребления для внешних устройств: </w:t>
            </w:r>
            <w:proofErr w:type="gramStart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  более</w:t>
            </w:r>
            <w:proofErr w:type="gramEnd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1,8А. Ток потребления (без замка и считывателей): Не более 150 мА.</w:t>
            </w:r>
          </w:p>
          <w:p w:rsidR="00832F70" w:rsidRPr="00D920CB" w:rsidRDefault="00832F70" w:rsidP="00D92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Количество считывателей: не менее 2 адресных считывателя (протокол передачи данных </w:t>
            </w:r>
            <w:proofErr w:type="spellStart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Parsec</w:t>
            </w:r>
            <w:proofErr w:type="spellEnd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), не менее 1 считывателя </w:t>
            </w:r>
            <w:proofErr w:type="spellStart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Wiegand</w:t>
            </w:r>
            <w:proofErr w:type="spellEnd"/>
            <w:r w:rsidRPr="00D920C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bookmarkEnd w:id="0"/>
          <w:p w:rsidR="00832F70" w:rsidRPr="00D920CB" w:rsidRDefault="00832F70" w:rsidP="00D920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2F70" w:rsidRPr="00D920CB" w:rsidRDefault="00832F70" w:rsidP="00D92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2F70" w:rsidRPr="00D920CB" w:rsidRDefault="00832F70" w:rsidP="00D92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0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C51F4" w:rsidRPr="00C40D61" w:rsidRDefault="003C51F4">
      <w:pPr>
        <w:rPr>
          <w:rFonts w:ascii="Times New Roman" w:hAnsi="Times New Roman" w:cs="Times New Roman"/>
          <w:sz w:val="24"/>
          <w:szCs w:val="24"/>
        </w:rPr>
      </w:pPr>
    </w:p>
    <w:p w:rsidR="001B1BD5" w:rsidRDefault="001B1BD5">
      <w:pPr>
        <w:rPr>
          <w:rFonts w:ascii="Times New Roman" w:hAnsi="Times New Roman" w:cs="Times New Roman"/>
          <w:sz w:val="24"/>
          <w:szCs w:val="24"/>
        </w:rPr>
      </w:pPr>
    </w:p>
    <w:p w:rsidR="00887998" w:rsidRDefault="00887998" w:rsidP="001B1BD5">
      <w:pPr>
        <w:rPr>
          <w:rFonts w:ascii="Times New Roman" w:hAnsi="Times New Roman" w:cs="Times New Roman"/>
          <w:sz w:val="28"/>
          <w:szCs w:val="28"/>
          <w:lang w:bidi="ru-RU"/>
        </w:rPr>
      </w:pPr>
    </w:p>
    <w:p w:rsidR="001B1BD5" w:rsidRPr="001B1BD5" w:rsidRDefault="001B1BD5" w:rsidP="001B1BD5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B1BD5">
        <w:rPr>
          <w:rFonts w:ascii="Times New Roman" w:hAnsi="Times New Roman" w:cs="Times New Roman"/>
          <w:sz w:val="28"/>
          <w:szCs w:val="28"/>
          <w:lang w:bidi="ru-RU"/>
        </w:rPr>
        <w:t>5. ТРЕБОВАНИЯ К ГАРАНТИИ.</w:t>
      </w:r>
    </w:p>
    <w:p w:rsidR="001B1BD5" w:rsidRPr="001B1BD5" w:rsidRDefault="001B1BD5" w:rsidP="001B1BD5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B1BD5">
        <w:rPr>
          <w:rFonts w:ascii="Times New Roman" w:hAnsi="Times New Roman" w:cs="Times New Roman"/>
          <w:sz w:val="28"/>
          <w:szCs w:val="28"/>
          <w:lang w:bidi="ru-RU"/>
        </w:rPr>
        <w:t>5.1 Срок гарантии на поставленный Товар составляет не менее срока гарантии производителя и не менее установленной для каждой позиции товара гарантии с даты подписания Заказчиком акта сдачи-приемки поставленного Товара.</w:t>
      </w:r>
    </w:p>
    <w:p w:rsidR="001B1BD5" w:rsidRPr="001B1BD5" w:rsidRDefault="001B1BD5" w:rsidP="001B1BD5">
      <w:pPr>
        <w:rPr>
          <w:rFonts w:ascii="Times New Roman" w:hAnsi="Times New Roman" w:cs="Times New Roman"/>
          <w:sz w:val="28"/>
          <w:szCs w:val="28"/>
          <w:lang w:bidi="ru-RU"/>
        </w:rPr>
      </w:pPr>
      <w:r w:rsidRPr="001B1BD5">
        <w:rPr>
          <w:rFonts w:ascii="Times New Roman" w:hAnsi="Times New Roman" w:cs="Times New Roman"/>
          <w:sz w:val="28"/>
          <w:szCs w:val="28"/>
          <w:lang w:bidi="ru-RU"/>
        </w:rPr>
        <w:t>5.2. Поставщик должен гарантировать 100% качество поставляемых товаров в течение срока действия настоящего контракта. Объем предоставления гарантий качества на Товар определяется в соответствии с документацией производителя. Если в течение срока гарантии обнаружатся дефекты производителя, Заказчик возвращает поставленный Товар Поставщику для замены. Поставщик должен гарантировать, что качество поставляемого Товара соответствует требованиям стандартов, установленных в Российской Федерации для данного вида товара. Поставляемый товар должен быть маркирован, в том числе и на русском языке, в соответствии с установленными для данного вида товаров стандартами и техническими условиями, а также иными требованиями, предъявляемыми к поставляемому товару законодательством Российской Федерации. Поставщик своими силами и за счёт собственных средств осуществляет замену Товара в 3-х дневный срок с момента письменного уведомления Заказчиком Поставщика об обнаруженных недостатках и дефекте Товара.</w:t>
      </w:r>
    </w:p>
    <w:p w:rsidR="001B1BD5" w:rsidRPr="0019145A" w:rsidRDefault="001B1BD5">
      <w:pPr>
        <w:rPr>
          <w:rFonts w:ascii="Times New Roman" w:hAnsi="Times New Roman" w:cs="Times New Roman"/>
          <w:sz w:val="24"/>
          <w:szCs w:val="24"/>
        </w:rPr>
      </w:pPr>
    </w:p>
    <w:sectPr w:rsidR="001B1BD5" w:rsidRPr="0019145A" w:rsidSect="00BA57A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550" w:rsidRDefault="00577550" w:rsidP="0019145A">
      <w:pPr>
        <w:spacing w:after="0" w:line="240" w:lineRule="auto"/>
      </w:pPr>
      <w:r>
        <w:separator/>
      </w:r>
    </w:p>
  </w:endnote>
  <w:endnote w:type="continuationSeparator" w:id="0">
    <w:p w:rsidR="00577550" w:rsidRDefault="00577550" w:rsidP="00191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550" w:rsidRDefault="00577550" w:rsidP="0019145A">
      <w:pPr>
        <w:spacing w:after="0" w:line="240" w:lineRule="auto"/>
      </w:pPr>
      <w:r>
        <w:separator/>
      </w:r>
    </w:p>
  </w:footnote>
  <w:footnote w:type="continuationSeparator" w:id="0">
    <w:p w:rsidR="00577550" w:rsidRDefault="00577550" w:rsidP="0019145A">
      <w:pPr>
        <w:spacing w:after="0" w:line="240" w:lineRule="auto"/>
      </w:pPr>
      <w:r>
        <w:continuationSeparator/>
      </w:r>
    </w:p>
  </w:footnote>
  <w:footnote w:id="1">
    <w:p w:rsidR="00832F70" w:rsidRDefault="00832F70" w:rsidP="00D920CB"/>
    <w:p w:rsidR="00832F70" w:rsidRDefault="00832F70" w:rsidP="00D920CB">
      <w:pPr>
        <w:pStyle w:val="a3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64DA6"/>
    <w:multiLevelType w:val="hybridMultilevel"/>
    <w:tmpl w:val="3670E89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45A"/>
    <w:rsid w:val="000048A3"/>
    <w:rsid w:val="00005A73"/>
    <w:rsid w:val="00056A16"/>
    <w:rsid w:val="00095DBC"/>
    <w:rsid w:val="00164D11"/>
    <w:rsid w:val="00182652"/>
    <w:rsid w:val="0019145A"/>
    <w:rsid w:val="001A2885"/>
    <w:rsid w:val="001B1BD5"/>
    <w:rsid w:val="00220A8D"/>
    <w:rsid w:val="002215D6"/>
    <w:rsid w:val="00240413"/>
    <w:rsid w:val="00240D9D"/>
    <w:rsid w:val="00243DED"/>
    <w:rsid w:val="002B0B28"/>
    <w:rsid w:val="002B2EB2"/>
    <w:rsid w:val="002C6133"/>
    <w:rsid w:val="002E6154"/>
    <w:rsid w:val="002F30B2"/>
    <w:rsid w:val="00336D22"/>
    <w:rsid w:val="0034003E"/>
    <w:rsid w:val="00340864"/>
    <w:rsid w:val="00341BD0"/>
    <w:rsid w:val="00344A20"/>
    <w:rsid w:val="00385EC4"/>
    <w:rsid w:val="003B4CAA"/>
    <w:rsid w:val="003C51F4"/>
    <w:rsid w:val="003F0B49"/>
    <w:rsid w:val="00441CBB"/>
    <w:rsid w:val="00471918"/>
    <w:rsid w:val="004F3C1A"/>
    <w:rsid w:val="004F7EE0"/>
    <w:rsid w:val="00577550"/>
    <w:rsid w:val="005D02DF"/>
    <w:rsid w:val="005F3EDC"/>
    <w:rsid w:val="00626FEA"/>
    <w:rsid w:val="00703CF6"/>
    <w:rsid w:val="00715987"/>
    <w:rsid w:val="00723E0A"/>
    <w:rsid w:val="00756C88"/>
    <w:rsid w:val="007604AA"/>
    <w:rsid w:val="007A5968"/>
    <w:rsid w:val="007C515F"/>
    <w:rsid w:val="008023BD"/>
    <w:rsid w:val="0083021D"/>
    <w:rsid w:val="00832F70"/>
    <w:rsid w:val="0084084B"/>
    <w:rsid w:val="00875383"/>
    <w:rsid w:val="00887998"/>
    <w:rsid w:val="0089290D"/>
    <w:rsid w:val="008A2513"/>
    <w:rsid w:val="0094709B"/>
    <w:rsid w:val="009C3491"/>
    <w:rsid w:val="009F267C"/>
    <w:rsid w:val="00A03E7B"/>
    <w:rsid w:val="00A5717E"/>
    <w:rsid w:val="00A739C5"/>
    <w:rsid w:val="00AE02C5"/>
    <w:rsid w:val="00B0507D"/>
    <w:rsid w:val="00B22855"/>
    <w:rsid w:val="00B23E71"/>
    <w:rsid w:val="00B3463D"/>
    <w:rsid w:val="00B83A46"/>
    <w:rsid w:val="00BA10CC"/>
    <w:rsid w:val="00BB0EE1"/>
    <w:rsid w:val="00BC6F94"/>
    <w:rsid w:val="00C341F1"/>
    <w:rsid w:val="00C40D61"/>
    <w:rsid w:val="00C45BB5"/>
    <w:rsid w:val="00C51888"/>
    <w:rsid w:val="00C72E3A"/>
    <w:rsid w:val="00CD13CE"/>
    <w:rsid w:val="00CE3634"/>
    <w:rsid w:val="00D3011A"/>
    <w:rsid w:val="00D87286"/>
    <w:rsid w:val="00D903BD"/>
    <w:rsid w:val="00D920CB"/>
    <w:rsid w:val="00D96D59"/>
    <w:rsid w:val="00DB080D"/>
    <w:rsid w:val="00DB1D47"/>
    <w:rsid w:val="00E05796"/>
    <w:rsid w:val="00E410AB"/>
    <w:rsid w:val="00E6711D"/>
    <w:rsid w:val="00E94973"/>
    <w:rsid w:val="00E95D2A"/>
    <w:rsid w:val="00F61482"/>
    <w:rsid w:val="00F9401E"/>
    <w:rsid w:val="00FA1D63"/>
    <w:rsid w:val="00FD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5259A-FD97-4D48-B7EF-81B3859A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9145A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19145A"/>
    <w:rPr>
      <w:rFonts w:eastAsiaTheme="minorEastAsia"/>
      <w:sz w:val="20"/>
      <w:szCs w:val="20"/>
    </w:rPr>
  </w:style>
  <w:style w:type="paragraph" w:styleId="a5">
    <w:name w:val="No Spacing"/>
    <w:uiPriority w:val="1"/>
    <w:qFormat/>
    <w:rsid w:val="00D872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E668-AE16-4F09-9C34-33EA9F904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 Алексей Владимирович</dc:creator>
  <cp:keywords/>
  <dc:description/>
  <cp:lastModifiedBy>Сайферт Анастасия Сергеевна</cp:lastModifiedBy>
  <cp:revision>3</cp:revision>
  <dcterms:created xsi:type="dcterms:W3CDTF">2026-04-14T10:11:00Z</dcterms:created>
  <dcterms:modified xsi:type="dcterms:W3CDTF">2026-04-28T12:55:00Z</dcterms:modified>
</cp:coreProperties>
</file>