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FC" w:rsidRDefault="0080263E">
      <w:pPr>
        <w:pStyle w:val="10"/>
        <w:spacing w:before="0" w:after="0"/>
        <w:ind w:left="-142" w:right="-142" w:firstLine="623"/>
        <w:contextualSpacing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Контракт №</w:t>
      </w:r>
      <w:r w:rsidR="003A0D4D">
        <w:rPr>
          <w:rFonts w:ascii="Times New Roman" w:hAnsi="Times New Roman" w:cs="Times New Roman"/>
          <w:szCs w:val="22"/>
        </w:rPr>
        <w:t>2026/098</w:t>
      </w:r>
    </w:p>
    <w:p w:rsidR="000B2DFC" w:rsidRDefault="0080263E">
      <w:pPr>
        <w:widowControl w:val="0"/>
        <w:spacing w:before="60" w:after="60" w:line="288" w:lineRule="auto"/>
        <w:ind w:left="-142" w:firstLine="62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(ИКЗ</w:t>
      </w:r>
      <w:r w:rsidR="00B13B42">
        <w:rPr>
          <w:rFonts w:ascii="Times New Roman" w:hAnsi="Times New Roman" w:cs="Times New Roman"/>
          <w:sz w:val="22"/>
          <w:szCs w:val="22"/>
        </w:rPr>
        <w:t xml:space="preserve">   </w:t>
      </w:r>
      <w:r w:rsidR="003A0D4D" w:rsidRPr="002F4330">
        <w:rPr>
          <w:rFonts w:ascii="Times New Roman" w:hAnsi="Times New Roman"/>
          <w:szCs w:val="24"/>
        </w:rPr>
        <w:t>2</w:t>
      </w:r>
      <w:r w:rsidR="003A0D4D">
        <w:rPr>
          <w:rFonts w:ascii="Times New Roman" w:hAnsi="Times New Roman"/>
          <w:szCs w:val="24"/>
          <w:lang w:val="en-US"/>
        </w:rPr>
        <w:t>6</w:t>
      </w:r>
      <w:r w:rsidR="003A0D4D" w:rsidRPr="002F4330">
        <w:rPr>
          <w:rFonts w:ascii="Times New Roman" w:hAnsi="Times New Roman"/>
          <w:szCs w:val="24"/>
        </w:rPr>
        <w:t>1770312248516554300100290000000244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0B2DFC" w:rsidRDefault="000B2DFC">
      <w:pPr>
        <w:pStyle w:val="10"/>
        <w:spacing w:before="0" w:after="0"/>
        <w:ind w:left="-142" w:right="-142" w:firstLine="623"/>
        <w:contextualSpacing/>
        <w:rPr>
          <w:rFonts w:ascii="Times New Roman" w:hAnsi="Times New Roman" w:cs="Times New Roman"/>
          <w:szCs w:val="22"/>
        </w:rPr>
      </w:pPr>
    </w:p>
    <w:tbl>
      <w:tblPr>
        <w:tblW w:w="10904" w:type="dxa"/>
        <w:tblInd w:w="-83" w:type="dxa"/>
        <w:tblLayout w:type="fixed"/>
        <w:tblLook w:val="04A0"/>
      </w:tblPr>
      <w:tblGrid>
        <w:gridCol w:w="5152"/>
        <w:gridCol w:w="5752"/>
      </w:tblGrid>
      <w:tr w:rsidR="000B2DFC" w:rsidRPr="008822C0" w:rsidTr="003A0D4D">
        <w:tc>
          <w:tcPr>
            <w:tcW w:w="5152" w:type="dxa"/>
          </w:tcPr>
          <w:p w:rsidR="000B2DFC" w:rsidRPr="008822C0" w:rsidRDefault="0080263E" w:rsidP="003A0D4D">
            <w:pPr>
              <w:pStyle w:val="10"/>
              <w:spacing w:before="0" w:after="0"/>
              <w:ind w:right="-142" w:firstLine="0"/>
              <w:contextualSpacing/>
              <w:jc w:val="left"/>
              <w:rPr>
                <w:rFonts w:ascii="Times New Roman" w:hAnsi="Times New Roman" w:cs="Times New Roman"/>
                <w:szCs w:val="22"/>
              </w:rPr>
            </w:pPr>
            <w:r w:rsidRPr="008822C0">
              <w:rPr>
                <w:rFonts w:ascii="Times New Roman" w:hAnsi="Times New Roman" w:cs="Times New Roman"/>
                <w:b w:val="0"/>
                <w:szCs w:val="22"/>
              </w:rPr>
              <w:t xml:space="preserve">г. </w:t>
            </w:r>
            <w:r w:rsidR="003A0D4D" w:rsidRPr="008822C0">
              <w:rPr>
                <w:rFonts w:ascii="Times New Roman" w:hAnsi="Times New Roman" w:cs="Times New Roman"/>
                <w:b w:val="0"/>
                <w:szCs w:val="22"/>
              </w:rPr>
              <w:t>Казань</w:t>
            </w:r>
          </w:p>
        </w:tc>
        <w:tc>
          <w:tcPr>
            <w:tcW w:w="5752" w:type="dxa"/>
          </w:tcPr>
          <w:p w:rsidR="000B2DFC" w:rsidRPr="008822C0" w:rsidRDefault="0080263E">
            <w:pPr>
              <w:pStyle w:val="10"/>
              <w:spacing w:before="0" w:after="0"/>
              <w:ind w:left="-142" w:right="-142" w:firstLine="620"/>
              <w:contextualSpacing/>
              <w:rPr>
                <w:rFonts w:ascii="Times New Roman" w:hAnsi="Times New Roman" w:cs="Times New Roman"/>
                <w:szCs w:val="22"/>
              </w:rPr>
            </w:pPr>
            <w:r w:rsidRPr="008822C0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                      «___» ____________202</w:t>
            </w:r>
            <w:r w:rsidR="003A0D4D" w:rsidRPr="008822C0">
              <w:rPr>
                <w:rFonts w:ascii="Times New Roman" w:hAnsi="Times New Roman" w:cs="Times New Roman"/>
                <w:b w:val="0"/>
                <w:szCs w:val="22"/>
              </w:rPr>
              <w:t xml:space="preserve">6 </w:t>
            </w:r>
            <w:r w:rsidRPr="008822C0">
              <w:rPr>
                <w:rFonts w:ascii="Times New Roman" w:hAnsi="Times New Roman" w:cs="Times New Roman"/>
                <w:b w:val="0"/>
                <w:szCs w:val="22"/>
              </w:rPr>
              <w:t>г.</w:t>
            </w:r>
          </w:p>
          <w:p w:rsidR="000B2DFC" w:rsidRPr="008822C0" w:rsidRDefault="000B2DFC">
            <w:pPr>
              <w:pStyle w:val="10"/>
              <w:spacing w:before="0" w:after="0"/>
              <w:ind w:left="-142" w:right="-142" w:firstLine="620"/>
              <w:contextualSpacing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</w:tr>
    </w:tbl>
    <w:p w:rsidR="003A0D4D" w:rsidRPr="008822C0" w:rsidRDefault="003A0D4D" w:rsidP="008822C0">
      <w:pPr>
        <w:ind w:leftChars="-59" w:left="-142" w:right="-142" w:firstLineChars="282" w:firstLine="6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22C0">
        <w:rPr>
          <w:rFonts w:ascii="Times New Roman" w:hAnsi="Times New Roman" w:cs="Times New Roman"/>
          <w:sz w:val="22"/>
          <w:szCs w:val="22"/>
        </w:rPr>
        <w:t xml:space="preserve">___________________________, именуемое в дальнейшем «Исполнитель» в лице ___________________, действующего на основании _____________ с одной стороны и </w:t>
      </w:r>
      <w:r w:rsidRPr="008822C0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</w:t>
      </w:r>
      <w:r w:rsidR="00A40E66" w:rsidRPr="008822C0">
        <w:rPr>
          <w:rFonts w:ascii="Times New Roman" w:hAnsi="Times New Roman" w:cs="Times New Roman"/>
          <w:b/>
          <w:sz w:val="22"/>
          <w:szCs w:val="22"/>
        </w:rPr>
        <w:t>автономное</w:t>
      </w:r>
      <w:r w:rsidRPr="008822C0">
        <w:rPr>
          <w:rFonts w:ascii="Times New Roman" w:hAnsi="Times New Roman" w:cs="Times New Roman"/>
          <w:b/>
          <w:sz w:val="22"/>
          <w:szCs w:val="22"/>
        </w:rPr>
        <w:t xml:space="preserve">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(далее ФГ</w:t>
      </w:r>
      <w:r w:rsidR="00A40E66" w:rsidRPr="008822C0">
        <w:rPr>
          <w:rFonts w:ascii="Times New Roman" w:hAnsi="Times New Roman" w:cs="Times New Roman"/>
          <w:b/>
          <w:sz w:val="22"/>
          <w:szCs w:val="22"/>
        </w:rPr>
        <w:t>А</w:t>
      </w:r>
      <w:r w:rsidRPr="008822C0">
        <w:rPr>
          <w:rFonts w:ascii="Times New Roman" w:hAnsi="Times New Roman" w:cs="Times New Roman"/>
          <w:b/>
          <w:sz w:val="22"/>
          <w:szCs w:val="22"/>
        </w:rPr>
        <w:t>ОУ ДПО РМАНПО Минздрава России)</w:t>
      </w:r>
      <w:r w:rsidRPr="008822C0">
        <w:rPr>
          <w:rFonts w:ascii="Times New Roman" w:hAnsi="Times New Roman" w:cs="Times New Roman"/>
          <w:sz w:val="22"/>
          <w:szCs w:val="22"/>
        </w:rPr>
        <w:t xml:space="preserve">, именуемое в дальнейшем «Заказчик», в лице </w:t>
      </w:r>
      <w:r w:rsidR="00A40E66" w:rsidRPr="008822C0">
        <w:rPr>
          <w:rFonts w:ascii="Times New Roman" w:hAnsi="Times New Roman" w:cs="Times New Roman"/>
          <w:sz w:val="22"/>
          <w:szCs w:val="22"/>
        </w:rPr>
        <w:t>директора К</w:t>
      </w:r>
      <w:r w:rsidR="00305D60" w:rsidRPr="008822C0">
        <w:rPr>
          <w:rFonts w:ascii="Times New Roman" w:hAnsi="Times New Roman" w:cs="Times New Roman"/>
          <w:sz w:val="22"/>
          <w:szCs w:val="22"/>
        </w:rPr>
        <w:t>азанской государственной медицинской академии</w:t>
      </w:r>
      <w:r w:rsidR="00A40E66" w:rsidRPr="008822C0">
        <w:rPr>
          <w:rFonts w:ascii="Times New Roman" w:hAnsi="Times New Roman" w:cs="Times New Roman"/>
          <w:sz w:val="22"/>
          <w:szCs w:val="22"/>
        </w:rPr>
        <w:t xml:space="preserve"> </w:t>
      </w:r>
      <w:r w:rsidR="00305D60" w:rsidRPr="008822C0">
        <w:rPr>
          <w:rFonts w:ascii="Times New Roman" w:hAnsi="Times New Roman" w:cs="Times New Roman"/>
          <w:sz w:val="22"/>
          <w:szCs w:val="22"/>
        </w:rPr>
        <w:t>– филиала Ф</w:t>
      </w:r>
      <w:r w:rsidR="00537A21" w:rsidRPr="008822C0">
        <w:rPr>
          <w:rFonts w:ascii="Times New Roman" w:hAnsi="Times New Roman" w:cs="Times New Roman"/>
          <w:sz w:val="22"/>
          <w:szCs w:val="22"/>
        </w:rPr>
        <w:t>едерального государственного автономного образовательного учреждения дополнительного профессионального</w:t>
      </w:r>
      <w:r w:rsidR="00D91D16" w:rsidRPr="008822C0">
        <w:rPr>
          <w:rFonts w:ascii="Times New Roman" w:hAnsi="Times New Roman" w:cs="Times New Roman"/>
          <w:sz w:val="22"/>
          <w:szCs w:val="22"/>
        </w:rPr>
        <w:t xml:space="preserve"> образования</w:t>
      </w:r>
      <w:r w:rsidR="00AC753E" w:rsidRPr="008822C0">
        <w:rPr>
          <w:rFonts w:ascii="Times New Roman" w:hAnsi="Times New Roman" w:cs="Times New Roman"/>
          <w:sz w:val="22"/>
          <w:szCs w:val="22"/>
        </w:rPr>
        <w:t xml:space="preserve"> «Российская медицинская академия непрерывного профессионального образования» Министерства здравоохранения Российской Федерации</w:t>
      </w:r>
      <w:r w:rsidR="00610729" w:rsidRPr="008822C0">
        <w:rPr>
          <w:rFonts w:ascii="Times New Roman" w:hAnsi="Times New Roman" w:cs="Times New Roman"/>
          <w:sz w:val="22"/>
          <w:szCs w:val="22"/>
        </w:rPr>
        <w:t xml:space="preserve"> (</w:t>
      </w:r>
      <w:r w:rsidR="00305D60" w:rsidRPr="008822C0">
        <w:rPr>
          <w:rFonts w:ascii="Times New Roman" w:hAnsi="Times New Roman" w:cs="Times New Roman"/>
          <w:sz w:val="22"/>
          <w:szCs w:val="22"/>
        </w:rPr>
        <w:t>КГМА – филиал ФГАОУ ДПО РМАНПО Минздрава России</w:t>
      </w:r>
      <w:r w:rsidR="00D86F1D" w:rsidRPr="008822C0">
        <w:rPr>
          <w:rFonts w:ascii="Times New Roman" w:hAnsi="Times New Roman" w:cs="Times New Roman"/>
          <w:sz w:val="22"/>
          <w:szCs w:val="22"/>
        </w:rPr>
        <w:t>)</w:t>
      </w:r>
      <w:r w:rsidR="00305D60" w:rsidRPr="008822C0">
        <w:rPr>
          <w:rFonts w:ascii="Times New Roman" w:hAnsi="Times New Roman" w:cs="Times New Roman"/>
          <w:sz w:val="22"/>
          <w:szCs w:val="22"/>
        </w:rPr>
        <w:t xml:space="preserve"> Хасанова Рустема Шамильевича</w:t>
      </w:r>
      <w:r w:rsidRPr="008822C0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305D60" w:rsidRPr="008822C0">
        <w:rPr>
          <w:rFonts w:ascii="Times New Roman" w:hAnsi="Times New Roman" w:cs="Times New Roman"/>
          <w:sz w:val="22"/>
          <w:szCs w:val="22"/>
        </w:rPr>
        <w:t>доверенности от 15 июня 2026 года № 115</w:t>
      </w:r>
      <w:r w:rsidRPr="008822C0">
        <w:rPr>
          <w:rFonts w:ascii="Times New Roman" w:hAnsi="Times New Roman" w:cs="Times New Roman"/>
          <w:sz w:val="22"/>
          <w:szCs w:val="22"/>
        </w:rPr>
        <w:t>, с другой стороны, совместно именуемые «Стороны», на основании пункта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(далее по тексту – Контракт) о нижеследующем:</w:t>
      </w:r>
    </w:p>
    <w:p w:rsidR="00B13B42" w:rsidRPr="008822C0" w:rsidRDefault="00B13B42" w:rsidP="008822C0">
      <w:pPr>
        <w:ind w:leftChars="-59" w:left="-142" w:right="-142" w:firstLineChars="282" w:firstLine="62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B2DFC" w:rsidRPr="008822C0" w:rsidRDefault="0080263E" w:rsidP="003A0D4D">
      <w:pPr>
        <w:pStyle w:val="1"/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  <w:r w:rsidRPr="008822C0">
        <w:rPr>
          <w:sz w:val="22"/>
          <w:szCs w:val="22"/>
        </w:rPr>
        <w:t>ИСТОЛКОВАНИЕ ТЕРМИНОВ В НАСТОЯЩЕМ КОНТРАКТЕ</w:t>
      </w:r>
    </w:p>
    <w:p w:rsidR="000B2DFC" w:rsidRPr="008822C0" w:rsidRDefault="0080263E">
      <w:pPr>
        <w:pStyle w:val="2"/>
        <w:tabs>
          <w:tab w:val="left" w:pos="720"/>
        </w:tabs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 w:rsidRPr="008822C0">
        <w:rPr>
          <w:sz w:val="22"/>
          <w:szCs w:val="22"/>
          <w:lang w:val="ru-RU"/>
        </w:rPr>
        <w:t>«Программа» - программа для ЭВМ «Эконом Эксперт. Договоры» (номер регистрации в Едином реестре для программ и электронных вычислительных машин и баз данных 512 от 29.04.2016, свидетельство о государственной регистрации ПЭВМ № 2012618389).</w:t>
      </w:r>
    </w:p>
    <w:p w:rsidR="000B2DFC" w:rsidRPr="008822C0" w:rsidRDefault="0080263E">
      <w:pPr>
        <w:pStyle w:val="2"/>
        <w:ind w:left="100" w:firstLine="620"/>
        <w:rPr>
          <w:sz w:val="22"/>
          <w:szCs w:val="22"/>
          <w:lang w:val="ru-RU"/>
        </w:rPr>
      </w:pPr>
      <w:r w:rsidRPr="008822C0">
        <w:rPr>
          <w:sz w:val="22"/>
          <w:szCs w:val="22"/>
          <w:lang w:val="ru-RU"/>
        </w:rPr>
        <w:t xml:space="preserve">«Сопровождение» - оказание услуг, выраженное в комплексе мероприятий по поддержанию работоспособности Программы в период, указанный в настоящем Контракте. </w:t>
      </w:r>
    </w:p>
    <w:p w:rsidR="000B2DFC" w:rsidRPr="008822C0" w:rsidRDefault="0080263E">
      <w:pPr>
        <w:pStyle w:val="2"/>
        <w:widowControl w:val="0"/>
        <w:ind w:left="100" w:firstLine="620"/>
        <w:contextualSpacing/>
        <w:rPr>
          <w:sz w:val="22"/>
          <w:szCs w:val="22"/>
          <w:lang w:val="ru-RU"/>
        </w:rPr>
      </w:pPr>
      <w:r w:rsidRPr="008822C0">
        <w:rPr>
          <w:sz w:val="22"/>
          <w:szCs w:val="22"/>
          <w:lang w:val="ru-RU"/>
        </w:rPr>
        <w:t>«Регистрационный ключ» - уникальная совокупность данных, предназначенных для обеспечения доступа Заказчика к Программе.</w:t>
      </w:r>
    </w:p>
    <w:p w:rsidR="000B2DFC" w:rsidRPr="008822C0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1"/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  <w:r>
        <w:rPr>
          <w:sz w:val="22"/>
          <w:szCs w:val="22"/>
        </w:rPr>
        <w:t>ПРЕДМЕТ КОНТРАКТА</w:t>
      </w:r>
    </w:p>
    <w:p w:rsidR="000B2DFC" w:rsidRDefault="000B2DFC">
      <w:pPr>
        <w:pStyle w:val="2"/>
        <w:numPr>
          <w:ilvl w:val="0"/>
          <w:numId w:val="0"/>
        </w:numPr>
        <w:tabs>
          <w:tab w:val="left" w:pos="720"/>
        </w:tabs>
        <w:spacing w:before="0" w:after="0"/>
        <w:ind w:left="720" w:right="-142"/>
        <w:contextualSpacing/>
        <w:rPr>
          <w:sz w:val="22"/>
          <w:szCs w:val="22"/>
          <w:lang w:val="ru-RU"/>
        </w:rPr>
      </w:pPr>
    </w:p>
    <w:p w:rsidR="000B2DFC" w:rsidRDefault="0080263E">
      <w:pPr>
        <w:pStyle w:val="2"/>
        <w:tabs>
          <w:tab w:val="left" w:pos="720"/>
        </w:tabs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Заказчик поручает, а Исполнитель обеспечивает:</w:t>
      </w:r>
    </w:p>
    <w:p w:rsidR="000B2DFC" w:rsidRDefault="0080263E">
      <w:pPr>
        <w:numPr>
          <w:ilvl w:val="0"/>
          <w:numId w:val="2"/>
        </w:numPr>
        <w:ind w:left="102" w:right="-142" w:firstLine="6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сопровождение Программы в течение срока, указанного в п. 2 Приложения № 1 к настоящему Контракту. </w:t>
      </w:r>
    </w:p>
    <w:p w:rsidR="000B2DFC" w:rsidRDefault="0080263E">
      <w:pPr>
        <w:pStyle w:val="2"/>
        <w:tabs>
          <w:tab w:val="left" w:pos="720"/>
        </w:tabs>
        <w:spacing w:before="0" w:after="0"/>
        <w:ind w:left="100" w:right="-142" w:firstLine="620"/>
        <w:contextualSpacing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Услуги </w:t>
      </w:r>
      <w:r>
        <w:rPr>
          <w:sz w:val="22"/>
          <w:szCs w:val="22"/>
        </w:rPr>
        <w:t>по сопровождению включают:</w:t>
      </w:r>
    </w:p>
    <w:p w:rsidR="000B2DFC" w:rsidRDefault="0080263E">
      <w:pPr>
        <w:numPr>
          <w:ilvl w:val="0"/>
          <w:numId w:val="2"/>
        </w:numPr>
        <w:ind w:left="102" w:right="-142" w:firstLine="6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предоставление новых версий Программы посредством сети Интернет при изменениях законодательной базы, затрагивающих область действия Программы, либо при совершенствовании Программы;</w:t>
      </w:r>
    </w:p>
    <w:p w:rsidR="000B2DFC" w:rsidRDefault="0080263E">
      <w:pPr>
        <w:numPr>
          <w:ilvl w:val="0"/>
          <w:numId w:val="2"/>
        </w:numPr>
        <w:ind w:left="102" w:right="-142" w:firstLine="6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устранение ошибок, выявленных в процессе использования Программы. При возникновении сбоев в Программе или обнаружении ошибок, делающих дальнейшее функционирование Программы невозможным, Исполнитель в течение 24 (двадцати четырех) часов должен разобраться в сложившейся ситуации и полностью решить возникшую проблему или предложить ее временное решение с определением окончательного срока решения возникшей проблемы, но не более 10 (десяти) календарных дней с момента поступления заявки;</w:t>
      </w:r>
    </w:p>
    <w:p w:rsidR="000B2DFC" w:rsidRDefault="0080263E">
      <w:pPr>
        <w:numPr>
          <w:ilvl w:val="0"/>
          <w:numId w:val="2"/>
        </w:numPr>
        <w:ind w:left="102" w:right="-142" w:firstLine="6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консультативная помощь Заказчику посредством телефонной связи или посредством электронной почты в диагностике неисправностей и проведении восстановительных работ Программы, консультации по вопросам администрирования и настроек Программы;</w:t>
      </w:r>
    </w:p>
    <w:p w:rsidR="000B2DFC" w:rsidRDefault="0080263E">
      <w:pPr>
        <w:numPr>
          <w:ilvl w:val="0"/>
          <w:numId w:val="2"/>
        </w:numPr>
        <w:ind w:left="102" w:right="-142" w:firstLine="6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предоставление технической информации и/или дополнительных программных компонентов (patch</w:t>
      </w:r>
      <w:r>
        <w:rPr>
          <w:rFonts w:ascii="Times New Roman" w:hAnsi="Times New Roman" w:cs="Times New Roman"/>
          <w:sz w:val="22"/>
          <w:szCs w:val="22"/>
          <w:lang w:val="en-US"/>
        </w:rPr>
        <w:t>es</w:t>
      </w:r>
      <w:r>
        <w:rPr>
          <w:rFonts w:ascii="Times New Roman" w:hAnsi="Times New Roman" w:cs="Times New Roman"/>
          <w:sz w:val="22"/>
          <w:szCs w:val="22"/>
        </w:rPr>
        <w:t>) посредством сети Интернет для преодоления и разрешения проблем и ошибок, обнаруженных в Программе.</w:t>
      </w:r>
    </w:p>
    <w:p w:rsidR="000B2DFC" w:rsidRDefault="000B2DFC">
      <w:pPr>
        <w:widowControl w:val="0"/>
        <w:tabs>
          <w:tab w:val="left" w:pos="720"/>
        </w:tabs>
        <w:spacing w:before="60" w:after="60"/>
        <w:ind w:firstLine="618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1"/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  <w:r>
        <w:rPr>
          <w:sz w:val="22"/>
          <w:szCs w:val="22"/>
        </w:rPr>
        <w:t>СРОК ДЕЙСТВИЯ КОНТРАКТА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2"/>
        <w:tabs>
          <w:tab w:val="left" w:pos="720"/>
        </w:tabs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Настоящий Контракт дейс</w:t>
      </w:r>
      <w:r w:rsidR="00200C23">
        <w:rPr>
          <w:sz w:val="22"/>
          <w:szCs w:val="22"/>
          <w:lang w:val="ru-RU"/>
        </w:rPr>
        <w:t xml:space="preserve">твует до 31.12.2026 года. Сопровождение программного продукта осуществляется  в течение 12 месяцев </w:t>
      </w:r>
      <w:r>
        <w:rPr>
          <w:sz w:val="22"/>
          <w:szCs w:val="22"/>
          <w:lang w:val="ru-RU"/>
        </w:rPr>
        <w:t xml:space="preserve">с момента </w:t>
      </w:r>
      <w:r w:rsidR="00200C23">
        <w:rPr>
          <w:sz w:val="22"/>
          <w:szCs w:val="22"/>
          <w:lang w:val="ru-RU"/>
        </w:rPr>
        <w:t>заключения договора</w:t>
      </w:r>
      <w:r>
        <w:rPr>
          <w:sz w:val="22"/>
          <w:szCs w:val="22"/>
          <w:lang w:val="ru-RU"/>
        </w:rPr>
        <w:t xml:space="preserve"> до полного исполнения Сторонами своих обязательств.</w:t>
      </w:r>
    </w:p>
    <w:p w:rsidR="00200C23" w:rsidRDefault="00200C23">
      <w:pPr>
        <w:rPr>
          <w:rFonts w:ascii="Times New Roman" w:hAnsi="Times New Roman" w:cs="Times New Roman"/>
          <w:sz w:val="22"/>
          <w:szCs w:val="22"/>
        </w:rPr>
      </w:pPr>
    </w:p>
    <w:p w:rsidR="00200C23" w:rsidRDefault="00200C23">
      <w:pPr>
        <w:rPr>
          <w:rFonts w:ascii="Times New Roman" w:hAnsi="Times New Roman" w:cs="Times New Roman"/>
          <w:sz w:val="22"/>
          <w:szCs w:val="22"/>
        </w:rPr>
      </w:pPr>
    </w:p>
    <w:p w:rsidR="00D86F1D" w:rsidRDefault="00D86F1D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1"/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>ПОРЯДОК И СРОКИ ОПЛАТЫ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Pr="00FE3A4B" w:rsidRDefault="0080263E">
      <w:pPr>
        <w:pStyle w:val="2"/>
        <w:widowControl w:val="0"/>
        <w:tabs>
          <w:tab w:val="left" w:pos="709"/>
        </w:tabs>
        <w:spacing w:before="0" w:after="0" w:line="276" w:lineRule="auto"/>
        <w:ind w:left="100" w:firstLine="620"/>
        <w:contextualSpacing/>
        <w:rPr>
          <w:sz w:val="22"/>
          <w:szCs w:val="22"/>
          <w:lang w:val="ru-RU"/>
        </w:rPr>
      </w:pPr>
      <w:r w:rsidRPr="00FE3A4B">
        <w:rPr>
          <w:sz w:val="22"/>
          <w:szCs w:val="22"/>
          <w:lang w:val="ru-RU"/>
        </w:rPr>
        <w:t xml:space="preserve">Общая стоимость сопровождения Программы указана в п. 1 приложения № 1 к настоящему Контракту.   </w:t>
      </w:r>
    </w:p>
    <w:p w:rsidR="000B2DFC" w:rsidRPr="00FE3A4B" w:rsidRDefault="0080263E">
      <w:pPr>
        <w:pStyle w:val="2"/>
        <w:ind w:left="100" w:firstLine="620"/>
        <w:rPr>
          <w:sz w:val="22"/>
          <w:szCs w:val="22"/>
          <w:lang w:val="ru-RU"/>
        </w:rPr>
      </w:pPr>
      <w:r w:rsidRPr="00FE3A4B">
        <w:rPr>
          <w:sz w:val="22"/>
          <w:szCs w:val="22"/>
          <w:lang w:val="ru-RU"/>
        </w:rPr>
        <w:t>Оплата сопровождения Программы по настоящему Контракту осуществляется Заказчиком путем перечисления денежных средств на расчетный счет Исполнителя. Размер платежа указан в п. 2 приложения № 1 к настоящему Контракту.</w:t>
      </w:r>
    </w:p>
    <w:p w:rsidR="000B2DFC" w:rsidRPr="00FE3A4B" w:rsidRDefault="0080263E">
      <w:pPr>
        <w:pStyle w:val="2"/>
        <w:ind w:left="100" w:firstLine="620"/>
        <w:rPr>
          <w:sz w:val="22"/>
          <w:szCs w:val="22"/>
          <w:lang w:val="ru-RU"/>
        </w:rPr>
      </w:pPr>
      <w:r w:rsidRPr="00FE3A4B">
        <w:rPr>
          <w:sz w:val="22"/>
          <w:szCs w:val="22"/>
          <w:lang w:val="ru-RU"/>
        </w:rPr>
        <w:t xml:space="preserve">Оплата производится в течение </w:t>
      </w:r>
      <w:r w:rsidR="003A0D4D" w:rsidRPr="00FE3A4B">
        <w:rPr>
          <w:sz w:val="22"/>
          <w:szCs w:val="22"/>
          <w:lang w:val="ru-RU"/>
        </w:rPr>
        <w:t>10</w:t>
      </w:r>
      <w:r w:rsidRPr="00FE3A4B">
        <w:rPr>
          <w:sz w:val="22"/>
          <w:szCs w:val="22"/>
          <w:lang w:val="ru-RU"/>
        </w:rPr>
        <w:t xml:space="preserve"> (</w:t>
      </w:r>
      <w:r w:rsidR="003A0D4D" w:rsidRPr="00FE3A4B">
        <w:rPr>
          <w:sz w:val="22"/>
          <w:szCs w:val="22"/>
          <w:lang w:val="ru-RU"/>
        </w:rPr>
        <w:t>десяти</w:t>
      </w:r>
      <w:r w:rsidRPr="00FE3A4B">
        <w:rPr>
          <w:sz w:val="22"/>
          <w:szCs w:val="22"/>
          <w:lang w:val="ru-RU"/>
        </w:rPr>
        <w:t>) рабочих дней со дня подписания Заказчиком документа о приемке - универсального передаточного документа (далее - УПД). УПД направляется Исполнителем Заказчику в течение 10 (десяти) рабочих дней с начала исполнения Контракта, если иной срок не указан в Приложении № 1 к настоящему Контракту.</w:t>
      </w:r>
    </w:p>
    <w:p w:rsidR="000B2DFC" w:rsidRPr="00FE3A4B" w:rsidRDefault="0080263E">
      <w:pPr>
        <w:pStyle w:val="2"/>
        <w:widowControl w:val="0"/>
        <w:ind w:left="100" w:firstLine="676"/>
        <w:contextualSpacing/>
        <w:rPr>
          <w:sz w:val="22"/>
          <w:szCs w:val="22"/>
          <w:lang w:val="ru-RU"/>
        </w:rPr>
      </w:pPr>
      <w:r w:rsidRPr="00FE3A4B">
        <w:rPr>
          <w:sz w:val="22"/>
          <w:szCs w:val="22"/>
          <w:lang w:val="ru-RU"/>
        </w:rPr>
        <w:t xml:space="preserve">Заказчик </w:t>
      </w:r>
      <w:r w:rsidRPr="00FE3A4B">
        <w:rPr>
          <w:color w:val="000000"/>
          <w:sz w:val="22"/>
          <w:szCs w:val="22"/>
          <w:lang w:val="ru-RU"/>
        </w:rPr>
        <w:t xml:space="preserve">обязан подписать УПД либо направить мотивированный отказ от подписания УПД с указанием выявленных недостатков и сроков для их устранения не позднее 5 (пяти) рабочих дней со дня предоставления УПД </w:t>
      </w:r>
      <w:r w:rsidRPr="00FE3A4B">
        <w:rPr>
          <w:sz w:val="22"/>
          <w:szCs w:val="22"/>
          <w:lang w:val="ru-RU"/>
        </w:rPr>
        <w:t>Исполнителем Заказчику</w:t>
      </w:r>
      <w:r w:rsidRPr="00FE3A4B">
        <w:rPr>
          <w:color w:val="000000"/>
          <w:sz w:val="22"/>
          <w:szCs w:val="22"/>
          <w:lang w:val="ru-RU"/>
        </w:rPr>
        <w:t xml:space="preserve">. После устранения недостатков Заказчик осуществляет приемку в соответствии с настоящим </w:t>
      </w:r>
      <w:r w:rsidRPr="00FE3A4B">
        <w:rPr>
          <w:sz w:val="22"/>
          <w:szCs w:val="22"/>
          <w:lang w:val="ru-RU"/>
        </w:rPr>
        <w:t>Контрактом</w:t>
      </w:r>
      <w:r w:rsidRPr="00FE3A4B">
        <w:rPr>
          <w:color w:val="000000"/>
          <w:sz w:val="22"/>
          <w:szCs w:val="22"/>
          <w:lang w:val="ru-RU"/>
        </w:rPr>
        <w:t xml:space="preserve">. </w:t>
      </w:r>
    </w:p>
    <w:p w:rsidR="00FE3A4B" w:rsidRPr="005B6AFB" w:rsidRDefault="0080263E" w:rsidP="00394AC6">
      <w:pPr>
        <w:pStyle w:val="2"/>
        <w:ind w:left="142" w:firstLine="567"/>
        <w:rPr>
          <w:rFonts w:eastAsia="Times New Roman"/>
          <w:sz w:val="22"/>
          <w:szCs w:val="22"/>
          <w:lang w:val="ru-RU" w:eastAsia="ru-RU"/>
        </w:rPr>
      </w:pPr>
      <w:r w:rsidRPr="00FE3A4B">
        <w:rPr>
          <w:sz w:val="22"/>
          <w:szCs w:val="22"/>
          <w:lang w:val="ru-RU"/>
        </w:rPr>
        <w:t xml:space="preserve">Стороны </w:t>
      </w:r>
      <w:r w:rsidRPr="00394AC6">
        <w:rPr>
          <w:sz w:val="22"/>
          <w:szCs w:val="22"/>
          <w:lang w:val="ru-RU"/>
        </w:rPr>
        <w:t>договорились</w:t>
      </w:r>
      <w:r w:rsidR="003A0D4D" w:rsidRPr="00394AC6">
        <w:rPr>
          <w:sz w:val="22"/>
          <w:szCs w:val="22"/>
          <w:lang w:val="ru-RU"/>
        </w:rPr>
        <w:t>,</w:t>
      </w:r>
      <w:r w:rsidRPr="00394AC6">
        <w:rPr>
          <w:sz w:val="22"/>
          <w:szCs w:val="22"/>
          <w:lang w:val="ru-RU"/>
        </w:rPr>
        <w:t xml:space="preserve"> что в случае не</w:t>
      </w:r>
      <w:r w:rsidR="003A0D4D" w:rsidRPr="00394AC6">
        <w:rPr>
          <w:sz w:val="22"/>
          <w:szCs w:val="22"/>
          <w:lang w:val="ru-RU"/>
        </w:rPr>
        <w:t xml:space="preserve"> подписания</w:t>
      </w:r>
      <w:r w:rsidRPr="00394AC6">
        <w:rPr>
          <w:sz w:val="22"/>
          <w:szCs w:val="22"/>
          <w:lang w:val="ru-RU"/>
        </w:rPr>
        <w:t xml:space="preserve"> Заказчик</w:t>
      </w:r>
      <w:r w:rsidR="003A0D4D" w:rsidRPr="00394AC6">
        <w:rPr>
          <w:sz w:val="22"/>
          <w:szCs w:val="22"/>
          <w:lang w:val="ru-RU"/>
        </w:rPr>
        <w:t>ом</w:t>
      </w:r>
      <w:r w:rsidRPr="00394AC6">
        <w:rPr>
          <w:sz w:val="22"/>
          <w:szCs w:val="22"/>
          <w:lang w:val="ru-RU"/>
        </w:rPr>
        <w:t xml:space="preserve"> УПД в срок </w:t>
      </w:r>
      <w:r w:rsidR="005B6AFB">
        <w:rPr>
          <w:sz w:val="22"/>
          <w:szCs w:val="22"/>
          <w:lang w:val="ru-RU"/>
        </w:rPr>
        <w:t>2</w:t>
      </w:r>
      <w:r w:rsidRPr="00394AC6">
        <w:rPr>
          <w:sz w:val="22"/>
          <w:szCs w:val="22"/>
          <w:lang w:val="ru-RU"/>
        </w:rPr>
        <w:t>0 (</w:t>
      </w:r>
      <w:r w:rsidR="005B6AFB">
        <w:rPr>
          <w:sz w:val="22"/>
          <w:szCs w:val="22"/>
          <w:lang w:val="ru-RU"/>
        </w:rPr>
        <w:t>двад</w:t>
      </w:r>
      <w:r w:rsidRPr="00394AC6">
        <w:rPr>
          <w:sz w:val="22"/>
          <w:szCs w:val="22"/>
          <w:lang w:val="ru-RU"/>
        </w:rPr>
        <w:t xml:space="preserve">цать) </w:t>
      </w:r>
      <w:r>
        <w:rPr>
          <w:sz w:val="22"/>
          <w:szCs w:val="22"/>
          <w:lang w:val="ru-RU"/>
        </w:rPr>
        <w:t>рабочих</w:t>
      </w:r>
      <w:r w:rsidRPr="00394AC6">
        <w:rPr>
          <w:sz w:val="22"/>
          <w:szCs w:val="22"/>
          <w:lang w:val="ru-RU"/>
        </w:rPr>
        <w:t xml:space="preserve"> дней с момента его получения Заказчиком или не поступления мотивированного отказа Заказчика, направленного Исполнителю в срок 5 (пять) рабочих дней с момента получения УПД Заказчиком, УПД считается принятым Заказчиком без замечаний и подписанным Исполнителем в одностороннем порядке.</w:t>
      </w:r>
    </w:p>
    <w:p w:rsidR="00FE3A4B" w:rsidRPr="00394AC6" w:rsidRDefault="00FE3A4B" w:rsidP="00394AC6">
      <w:pPr>
        <w:pStyle w:val="2"/>
        <w:ind w:left="142" w:firstLine="567"/>
        <w:rPr>
          <w:rFonts w:eastAsia="Times New Roman"/>
          <w:sz w:val="22"/>
          <w:szCs w:val="22"/>
          <w:lang w:val="ru-RU" w:eastAsia="ru-RU"/>
        </w:rPr>
      </w:pPr>
      <w:r w:rsidRPr="00394AC6">
        <w:rPr>
          <w:rFonts w:eastAsia="Times New Roman"/>
          <w:sz w:val="22"/>
          <w:szCs w:val="22"/>
          <w:lang w:val="ru-RU" w:eastAsia="ru-RU"/>
        </w:rPr>
        <w:t xml:space="preserve">Сдача Исполнителем и приемка Заказчиком оказанных услуг оформляется актом сдачи-приемки оказанных услуг/УПД. Вместе с актом </w:t>
      </w:r>
      <w:r w:rsidR="00394AC6">
        <w:rPr>
          <w:rFonts w:eastAsia="Times New Roman"/>
          <w:sz w:val="22"/>
          <w:szCs w:val="22"/>
          <w:lang w:val="ru-RU" w:eastAsia="ru-RU"/>
        </w:rPr>
        <w:t>Исполнитель в</w:t>
      </w:r>
      <w:r w:rsidRPr="00394AC6">
        <w:rPr>
          <w:rFonts w:eastAsia="Times New Roman"/>
          <w:sz w:val="22"/>
          <w:szCs w:val="22"/>
          <w:lang w:val="ru-RU" w:eastAsia="ru-RU"/>
        </w:rPr>
        <w:t xml:space="preserve">ыставляет счет за оказанные услуги, </w:t>
      </w:r>
      <w:r w:rsidRPr="00394AC6">
        <w:rPr>
          <w:sz w:val="22"/>
          <w:szCs w:val="22"/>
          <w:lang w:val="ru-RU"/>
        </w:rPr>
        <w:t>которые могут быть представлены либо посредством системы электронных счетов-фактур в сфере закупок Республики Татарстан /система СБИС/, либо на бумажном носителе.</w:t>
      </w:r>
    </w:p>
    <w:p w:rsidR="003A0D4D" w:rsidRPr="00394AC6" w:rsidRDefault="00FE3A4B" w:rsidP="00394AC6">
      <w:pPr>
        <w:pStyle w:val="2"/>
        <w:ind w:left="100" w:firstLine="609"/>
        <w:rPr>
          <w:sz w:val="22"/>
          <w:szCs w:val="22"/>
          <w:lang w:val="ru-RU"/>
        </w:rPr>
      </w:pPr>
      <w:r w:rsidRPr="00394AC6">
        <w:rPr>
          <w:sz w:val="22"/>
          <w:szCs w:val="22"/>
          <w:lang w:val="ru-RU"/>
        </w:rPr>
        <w:t>И</w:t>
      </w:r>
      <w:r w:rsidR="0080263E" w:rsidRPr="00394AC6">
        <w:rPr>
          <w:sz w:val="22"/>
          <w:szCs w:val="22"/>
          <w:lang w:val="ru-RU"/>
        </w:rPr>
        <w:t>сточник финансирования:</w:t>
      </w:r>
      <w:r w:rsidR="003A0D4D" w:rsidRPr="00394AC6">
        <w:rPr>
          <w:sz w:val="22"/>
          <w:szCs w:val="22"/>
          <w:lang w:val="ru-RU"/>
        </w:rPr>
        <w:t xml:space="preserve"> бюджет РФ</w:t>
      </w:r>
      <w:r w:rsidR="0080263E" w:rsidRPr="00394AC6">
        <w:rPr>
          <w:sz w:val="22"/>
          <w:szCs w:val="22"/>
          <w:lang w:val="ru-RU"/>
        </w:rPr>
        <w:t>__________________________</w:t>
      </w:r>
      <w:r w:rsidR="003A0D4D" w:rsidRPr="00394AC6">
        <w:rPr>
          <w:sz w:val="22"/>
          <w:szCs w:val="22"/>
          <w:lang w:val="ru-RU"/>
        </w:rPr>
        <w:t>___________</w:t>
      </w:r>
      <w:r w:rsidR="0080263E" w:rsidRPr="00394AC6">
        <w:rPr>
          <w:sz w:val="22"/>
          <w:szCs w:val="22"/>
          <w:lang w:val="ru-RU"/>
        </w:rPr>
        <w:t>_</w:t>
      </w:r>
      <w:r w:rsidR="003A0D4D" w:rsidRPr="00394AC6">
        <w:rPr>
          <w:sz w:val="22"/>
          <w:szCs w:val="22"/>
          <w:lang w:val="ru-RU"/>
        </w:rPr>
        <w:t>;</w:t>
      </w:r>
    </w:p>
    <w:p w:rsidR="000B2DFC" w:rsidRPr="00394AC6" w:rsidRDefault="003A0D4D" w:rsidP="003A0D4D">
      <w:pPr>
        <w:pStyle w:val="2"/>
        <w:numPr>
          <w:ilvl w:val="0"/>
          <w:numId w:val="0"/>
        </w:numPr>
        <w:ind w:left="100"/>
        <w:rPr>
          <w:sz w:val="22"/>
          <w:szCs w:val="22"/>
          <w:lang w:val="ru-RU"/>
        </w:rPr>
      </w:pPr>
      <w:r w:rsidRPr="00394AC6">
        <w:rPr>
          <w:sz w:val="22"/>
          <w:szCs w:val="22"/>
          <w:lang w:val="ru-RU"/>
        </w:rPr>
        <w:t xml:space="preserve">                                                                        Внебюджетные средства___________________________ .</w:t>
      </w:r>
    </w:p>
    <w:p w:rsidR="000B2DFC" w:rsidRPr="00394AC6" w:rsidRDefault="00FE3A4B" w:rsidP="00394AC6">
      <w:pPr>
        <w:pStyle w:val="2"/>
        <w:ind w:hanging="1146"/>
        <w:rPr>
          <w:sz w:val="22"/>
          <w:szCs w:val="22"/>
          <w:lang w:val="ru-RU"/>
        </w:rPr>
      </w:pPr>
      <w:r w:rsidRPr="00394AC6">
        <w:rPr>
          <w:sz w:val="22"/>
          <w:szCs w:val="22"/>
          <w:lang w:val="ru-RU"/>
        </w:rPr>
        <w:t>Приемка Услуг и оформление Акта по форме 0510452, может производиться без участия Исполнителя.</w:t>
      </w:r>
    </w:p>
    <w:p w:rsidR="000B2DFC" w:rsidRDefault="0080263E">
      <w:pPr>
        <w:pStyle w:val="1"/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  <w:r>
        <w:rPr>
          <w:sz w:val="22"/>
          <w:szCs w:val="22"/>
        </w:rPr>
        <w:t>ПРАВА И ОБЯЗАННОСТИ СТОРОН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2"/>
        <w:tabs>
          <w:tab w:val="left" w:pos="720"/>
        </w:tabs>
        <w:spacing w:before="0" w:after="0"/>
        <w:ind w:left="-142" w:right="-142" w:firstLine="860"/>
        <w:contextualSpacing/>
        <w:rPr>
          <w:sz w:val="22"/>
          <w:szCs w:val="22"/>
        </w:rPr>
      </w:pPr>
      <w:r>
        <w:rPr>
          <w:sz w:val="22"/>
          <w:szCs w:val="22"/>
        </w:rPr>
        <w:t>Исполнитель обязан:</w:t>
      </w:r>
    </w:p>
    <w:p w:rsidR="000B2DFC" w:rsidRDefault="0080263E">
      <w:pPr>
        <w:pStyle w:val="2"/>
        <w:numPr>
          <w:ilvl w:val="0"/>
          <w:numId w:val="0"/>
        </w:numPr>
        <w:tabs>
          <w:tab w:val="left" w:pos="720"/>
        </w:tabs>
        <w:spacing w:before="0" w:after="0"/>
        <w:ind w:left="-142"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 xml:space="preserve">             5.1.1. надлежащим образом осуществлять сопровождение Программы способами, указанными в настоящем Контракте; </w:t>
      </w:r>
    </w:p>
    <w:p w:rsidR="000B2DFC" w:rsidRDefault="0080263E">
      <w:pPr>
        <w:pStyle w:val="2"/>
        <w:numPr>
          <w:ilvl w:val="0"/>
          <w:numId w:val="0"/>
        </w:numPr>
        <w:tabs>
          <w:tab w:val="left" w:pos="720"/>
        </w:tabs>
        <w:spacing w:before="0" w:after="0"/>
        <w:ind w:left="-142"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 xml:space="preserve">             5.1.2. предоставить Заказчику надлежащим образом оформленные отчетные и финансовые документы в порядке и срок, установленные настоящим Контрактом;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5.1.3. своевре</w:t>
      </w:r>
      <w:r>
        <w:rPr>
          <w:color w:val="000000"/>
          <w:sz w:val="22"/>
          <w:szCs w:val="22"/>
          <w:lang w:val="ru-RU"/>
        </w:rPr>
        <w:t>менно</w:t>
      </w:r>
      <w:r>
        <w:rPr>
          <w:sz w:val="22"/>
          <w:szCs w:val="22"/>
          <w:lang w:val="ru-RU"/>
        </w:rPr>
        <w:t xml:space="preserve"> устранять недостатки в отчетных и финансовых документах, обнаруженные в ходе приемки согласно Контракту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 xml:space="preserve">5.1.4. немедленно письменно предупредить Заказчика при обнаружении не зависящих от Исполнителя обстоятельств, которые создают невозможность сопровождения Программы в срок, установленный настоящим Контрактом; </w:t>
      </w:r>
    </w:p>
    <w:p w:rsidR="000B2DFC" w:rsidRDefault="0080263E">
      <w:pPr>
        <w:pStyle w:val="2"/>
        <w:numPr>
          <w:ilvl w:val="0"/>
          <w:numId w:val="0"/>
        </w:numPr>
        <w:tabs>
          <w:tab w:val="left" w:pos="720"/>
        </w:tabs>
        <w:spacing w:before="0" w:after="0"/>
        <w:ind w:right="-142" w:firstLine="7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5.1.5. в случае смены контактного лица со стороны Заказчика обновить регистрационный ключ и направить доступ к Программе на электронную почту нового контактного лица со стороны Заказчика.</w:t>
      </w:r>
    </w:p>
    <w:p w:rsidR="0080263E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5.1.6. предоставить подтверждающие документы на право доработки Программы указанной в спецификации (Приложение №1)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5.1.7. нести иные обязанности, в соответствии с законодательством Российской Федерации и Контрактом.</w:t>
      </w:r>
    </w:p>
    <w:p w:rsidR="000B2DFC" w:rsidRDefault="000B2DFC">
      <w:pPr>
        <w:pStyle w:val="2"/>
        <w:numPr>
          <w:ilvl w:val="0"/>
          <w:numId w:val="0"/>
        </w:numPr>
        <w:tabs>
          <w:tab w:val="left" w:pos="720"/>
        </w:tabs>
        <w:spacing w:before="0" w:after="0"/>
        <w:ind w:left="-142" w:right="-142"/>
        <w:contextualSpacing/>
        <w:rPr>
          <w:sz w:val="22"/>
          <w:szCs w:val="22"/>
          <w:lang w:val="ru-RU"/>
        </w:rPr>
      </w:pPr>
    </w:p>
    <w:p w:rsidR="000B2DFC" w:rsidRDefault="0080263E">
      <w:pPr>
        <w:pStyle w:val="2"/>
        <w:ind w:left="100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Исполнитель вправе: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ind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5.2.1. требовать приемки оказанных услуг по сопровождению Программы в соответствии  с условиями, предусмотренными Контрактом;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ind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5.2.2. требовать от Заказчика своевременной оплаты переданных и принятых Заказчиком оказанных услуг по сопровождению Программы в порядке и на условиях, предусмотренных настоящим Контрактом;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ind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5.2.3. в случае невыполнения Заказчиком требований по уплате сопровождения Программы, Исполнитель вправе приостановить обновления Программы до момента оплаты Заказчиком сопровождения Программы.</w:t>
      </w:r>
    </w:p>
    <w:p w:rsidR="000B2DFC" w:rsidRDefault="000B2DFC">
      <w:pPr>
        <w:pStyle w:val="2"/>
        <w:numPr>
          <w:ilvl w:val="0"/>
          <w:numId w:val="0"/>
        </w:numPr>
        <w:tabs>
          <w:tab w:val="left" w:pos="720"/>
        </w:tabs>
        <w:spacing w:before="0" w:after="0"/>
        <w:ind w:left="100" w:right="-142" w:firstLine="239"/>
        <w:contextualSpacing/>
        <w:rPr>
          <w:sz w:val="22"/>
          <w:szCs w:val="22"/>
          <w:lang w:val="ru-RU"/>
        </w:rPr>
      </w:pPr>
    </w:p>
    <w:p w:rsidR="000B2DFC" w:rsidRDefault="0080263E">
      <w:pPr>
        <w:pStyle w:val="2"/>
        <w:tabs>
          <w:tab w:val="left" w:pos="720"/>
        </w:tabs>
        <w:spacing w:before="0" w:after="0"/>
        <w:ind w:left="100" w:right="-142" w:firstLine="620"/>
        <w:contextualSpacing/>
        <w:rPr>
          <w:sz w:val="22"/>
          <w:szCs w:val="22"/>
        </w:rPr>
      </w:pPr>
      <w:r>
        <w:rPr>
          <w:sz w:val="22"/>
          <w:szCs w:val="22"/>
        </w:rPr>
        <w:t>Заказчик обязан: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ind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5.3.1. произвести оплату оказанных услуг по сопровождению Программы в порядке и на условиях, предусмотренных настоящим Контрактом;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ind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5.3.2. подписать надлежащим образом оформленные отчетные и финансовые документы, предусмотренные настоящим Контрактом;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ind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5.3.3. соблюдать конфиденциальность в отношении всей информации, ставшей известной Заказчику и его должностным лицам в связи с исполнением обязательств по настоящему  Контракту;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ind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5.3.4. нести иные обязанности в соответствии с законодательством Российской Федерации и настоящим Контрактом.</w:t>
      </w:r>
    </w:p>
    <w:p w:rsidR="000B2DFC" w:rsidRDefault="000B2DFC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2"/>
        <w:widowControl w:val="0"/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Заказчик вправе: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ind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5.3.1. письменно уведомлять Исполнителя о смене контактного лица со стороны Заказчика для обновления Регистрационного ключа;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ind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5.3.2. требовать надлежащего исполнения Исполнителем обязательств в соответствии с настоящим Контрактом;</w:t>
      </w:r>
    </w:p>
    <w:p w:rsidR="000B2DFC" w:rsidRDefault="0080263E">
      <w:pPr>
        <w:pStyle w:val="2"/>
        <w:widowControl w:val="0"/>
        <w:numPr>
          <w:ilvl w:val="0"/>
          <w:numId w:val="0"/>
        </w:numPr>
        <w:tabs>
          <w:tab w:val="left" w:pos="720"/>
        </w:tabs>
        <w:spacing w:before="0" w:after="0"/>
        <w:ind w:right="-142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5.3.3. требовать представления надлежащим образом оформленных отчетных и финансовых документов, подтверждающих исполнение Исполнителем обязательств в соответствии с настоящим Контрактом.</w:t>
      </w:r>
    </w:p>
    <w:p w:rsidR="000B2DFC" w:rsidRDefault="000B2DFC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Pr="00E45F53" w:rsidRDefault="0080263E" w:rsidP="00E45F53">
      <w:pPr>
        <w:pStyle w:val="1"/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  <w:r w:rsidRPr="00E45F53">
        <w:rPr>
          <w:sz w:val="22"/>
          <w:szCs w:val="22"/>
        </w:rPr>
        <w:t>ИЗМЕНЕНИЕ И РАСТОРЖЕНИЕ КОНТРАКТА</w:t>
      </w:r>
    </w:p>
    <w:p w:rsidR="00E45F53" w:rsidRDefault="00E45F53" w:rsidP="00E45F53">
      <w:pPr>
        <w:pStyle w:val="ac"/>
        <w:tabs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5F53" w:rsidRDefault="00E45F53" w:rsidP="00E45F53">
      <w:pPr>
        <w:pStyle w:val="ac"/>
        <w:tabs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5F53" w:rsidRPr="00534320" w:rsidRDefault="00E45F53" w:rsidP="00E45F53">
      <w:pPr>
        <w:pStyle w:val="2"/>
        <w:ind w:left="0" w:firstLine="709"/>
        <w:rPr>
          <w:sz w:val="22"/>
          <w:szCs w:val="22"/>
          <w:lang w:val="ru-RU" w:eastAsia="ru-RU"/>
        </w:rPr>
      </w:pPr>
      <w:r w:rsidRPr="00534320">
        <w:rPr>
          <w:sz w:val="22"/>
          <w:szCs w:val="22"/>
          <w:lang w:val="ru-RU" w:eastAsia="ru-RU"/>
        </w:rPr>
        <w:t>Изменение существенных условий Договора при его исполнении не допускается, за исключением их изменения по соглашению сторон в соответствии со статьей 95 Федерального закона № 44-ФЗ.</w:t>
      </w:r>
    </w:p>
    <w:p w:rsidR="00E45F53" w:rsidRPr="00534320" w:rsidRDefault="00E45F53" w:rsidP="00E45F53">
      <w:pPr>
        <w:pStyle w:val="2"/>
        <w:ind w:left="0" w:firstLine="709"/>
        <w:rPr>
          <w:sz w:val="22"/>
          <w:szCs w:val="22"/>
          <w:lang w:val="ru-RU" w:eastAsia="ru-RU"/>
        </w:rPr>
      </w:pPr>
      <w:r w:rsidRPr="00534320">
        <w:rPr>
          <w:sz w:val="22"/>
          <w:szCs w:val="22"/>
          <w:lang w:val="ru-RU" w:eastAsia="ru-RU"/>
        </w:rPr>
        <w:t>Расторжение Договора допускается по соглашению сторон, по решению суда или в связи с односторонним отказом договорной стороны от исполнения Договора в соответствии с гражданским законодательством ,частями 8-11, 12.1 -19 и 20.1 - 23 статьи 95 Федерального закона № 44-ФЗ от 05 апреля 2013г.</w:t>
      </w:r>
    </w:p>
    <w:p w:rsidR="000B2DFC" w:rsidRPr="00534320" w:rsidRDefault="00E45F53" w:rsidP="00E45F53">
      <w:pPr>
        <w:pStyle w:val="2"/>
        <w:numPr>
          <w:ilvl w:val="0"/>
          <w:numId w:val="0"/>
        </w:numPr>
        <w:spacing w:before="0" w:after="0"/>
        <w:ind w:right="-142"/>
        <w:contextualSpacing/>
        <w:rPr>
          <w:sz w:val="22"/>
          <w:szCs w:val="22"/>
          <w:lang w:val="ru-RU"/>
        </w:rPr>
      </w:pPr>
      <w:r w:rsidRPr="00534320">
        <w:rPr>
          <w:sz w:val="22"/>
          <w:szCs w:val="22"/>
          <w:lang w:val="ru-RU" w:eastAsia="ru-RU"/>
        </w:rPr>
        <w:t xml:space="preserve">      </w:t>
      </w:r>
      <w:r w:rsidR="00394AC6" w:rsidRPr="00534320">
        <w:rPr>
          <w:sz w:val="22"/>
          <w:szCs w:val="22"/>
          <w:lang w:val="ru-RU" w:eastAsia="ru-RU"/>
        </w:rPr>
        <w:t xml:space="preserve">    </w:t>
      </w:r>
      <w:r w:rsidRPr="00534320">
        <w:rPr>
          <w:sz w:val="22"/>
          <w:szCs w:val="22"/>
          <w:lang w:val="ru-RU" w:eastAsia="ru-RU"/>
        </w:rPr>
        <w:t xml:space="preserve"> 6.3. </w:t>
      </w:r>
      <w:r w:rsidR="0080263E" w:rsidRPr="00534320">
        <w:rPr>
          <w:sz w:val="22"/>
          <w:szCs w:val="22"/>
          <w:lang w:val="ru-RU"/>
        </w:rPr>
        <w:t>Настоящий Контракт может быть изменен по соглашению Сторон. Изменения и (или) дополнения к настоящему Контракту будут действительны и будут иметь полную юридическую силу только в том случае, если они будут совершены в письменной форме и подписаны Исполнителем и Заказчиком (их уполномоченными представителями).</w:t>
      </w:r>
    </w:p>
    <w:p w:rsidR="000B2DFC" w:rsidRDefault="000B2DFC">
      <w:pPr>
        <w:ind w:firstLine="719"/>
        <w:rPr>
          <w:rFonts w:ascii="Times New Roman" w:hAnsi="Times New Roman"/>
          <w:sz w:val="22"/>
          <w:szCs w:val="22"/>
        </w:rPr>
      </w:pPr>
    </w:p>
    <w:p w:rsidR="000B2DFC" w:rsidRDefault="000B2DFC">
      <w:pPr>
        <w:ind w:firstLine="719"/>
        <w:rPr>
          <w:rFonts w:ascii="Times New Roman" w:hAnsi="Times New Roman"/>
          <w:sz w:val="22"/>
          <w:szCs w:val="22"/>
        </w:rPr>
      </w:pPr>
    </w:p>
    <w:p w:rsidR="000B2DFC" w:rsidRDefault="0080263E">
      <w:pPr>
        <w:pStyle w:val="1"/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  <w:r>
        <w:rPr>
          <w:sz w:val="22"/>
          <w:szCs w:val="22"/>
        </w:rPr>
        <w:t>ОТВЕТСТВЕННОСТЬ СТОРОН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За неисполнение или ненадлежащее исполнение обязательств по Контракту Стороны несут ответственность в соответствии с положениями действующего законодательства </w:t>
      </w:r>
      <w:r>
        <w:rPr>
          <w:sz w:val="22"/>
          <w:szCs w:val="22"/>
          <w:lang w:val="ru-RU" w:eastAsia="ar-SA"/>
        </w:rPr>
        <w:t>Российской Федерации</w:t>
      </w:r>
      <w:r>
        <w:rPr>
          <w:sz w:val="22"/>
          <w:szCs w:val="22"/>
          <w:lang w:val="ru-RU"/>
        </w:rPr>
        <w:t>.</w:t>
      </w:r>
    </w:p>
    <w:p w:rsidR="000B2DFC" w:rsidRDefault="000B2DFC">
      <w:pPr>
        <w:shd w:val="clear" w:color="auto" w:fill="FFFFFF"/>
        <w:suppressAutoHyphens w:val="0"/>
        <w:ind w:right="-142"/>
        <w:jc w:val="both"/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1"/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  <w:r>
        <w:rPr>
          <w:sz w:val="22"/>
          <w:szCs w:val="22"/>
        </w:rPr>
        <w:t>ПОРЯДОК РАЗРЕШЕНИЯ СПОРОВ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 w:eastAsia="ar-SA"/>
        </w:rPr>
      </w:pPr>
      <w:r>
        <w:rPr>
          <w:sz w:val="22"/>
          <w:szCs w:val="22"/>
          <w:lang w:val="ru-RU" w:eastAsia="ar-SA"/>
        </w:rPr>
        <w:t>Споры, возникающие в связи с неисполнением или ненадлежащим исполнением обязательств по настоящему Контракту , разрешаются Сторонами путем переговоров с соблюдением претензионного порядка. Срок рассмотрения претензии составляет 15 (пятнадцать) календарных дней с момента её получения</w:t>
      </w: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 w:eastAsia="ar-SA"/>
        </w:rPr>
      </w:pPr>
      <w:r>
        <w:rPr>
          <w:sz w:val="22"/>
          <w:szCs w:val="22"/>
          <w:lang w:val="ru-RU" w:eastAsia="ar-SA"/>
        </w:rPr>
        <w:t xml:space="preserve">В случае невозможности разрешения указанных споров путем переговоров они должны разрешаться в судебном порядке </w:t>
      </w:r>
      <w:r w:rsidR="003A0D4D">
        <w:rPr>
          <w:sz w:val="22"/>
          <w:szCs w:val="22"/>
          <w:lang w:val="ru-RU" w:eastAsia="ar-SA"/>
        </w:rPr>
        <w:t xml:space="preserve">в Арбитражном суде Республики Татарстан, </w:t>
      </w:r>
      <w:r>
        <w:rPr>
          <w:sz w:val="22"/>
          <w:szCs w:val="22"/>
          <w:lang w:val="ru-RU" w:eastAsia="ar-SA"/>
        </w:rPr>
        <w:t>в соответствии с действующим законодательством Российской Федерации.</w:t>
      </w:r>
    </w:p>
    <w:p w:rsidR="000B2DFC" w:rsidRDefault="0080263E">
      <w:pPr>
        <w:pStyle w:val="1"/>
        <w:ind w:left="-142" w:firstLine="623"/>
        <w:rPr>
          <w:sz w:val="22"/>
          <w:szCs w:val="22"/>
        </w:rPr>
      </w:pPr>
      <w:r>
        <w:rPr>
          <w:sz w:val="22"/>
          <w:szCs w:val="22"/>
        </w:rPr>
        <w:t>АНТИКОРРУПЦИОННАЯ ОГОВОРКА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widowControl w:val="0"/>
        <w:tabs>
          <w:tab w:val="left" w:pos="720"/>
          <w:tab w:val="left" w:pos="862"/>
        </w:tabs>
        <w:ind w:left="-142" w:firstLine="6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9.1. При исполнении своих обязательств по Контракту Стороны, их аффилированные лица, работники или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</w:t>
      </w:r>
      <w:r>
        <w:rPr>
          <w:rFonts w:ascii="Times New Roman" w:hAnsi="Times New Roman" w:cs="Times New Roman"/>
          <w:sz w:val="22"/>
          <w:szCs w:val="22"/>
        </w:rPr>
        <w:lastRenderedPageBreak/>
        <w:t>лиц с целью получить какие-либо неправомерные преимущества или иные неправомерные цели.</w:t>
      </w:r>
    </w:p>
    <w:p w:rsidR="000B2DFC" w:rsidRDefault="0080263E">
      <w:pPr>
        <w:ind w:left="-142" w:firstLine="6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9.2. В случае нарушения одной Стороной обязательств воздерживаться от запрещенных в данном разделе действий,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Контракт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0B2DFC" w:rsidRDefault="0080263E">
      <w:pPr>
        <w:pStyle w:val="1"/>
        <w:ind w:left="-142" w:firstLine="623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КОНФИДЕНЦИАЛЬНОСТЬ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:rsidR="000B2DFC" w:rsidRDefault="0080263E">
      <w:pPr>
        <w:pStyle w:val="2"/>
        <w:ind w:left="4" w:firstLine="476"/>
        <w:rPr>
          <w:sz w:val="22"/>
          <w:szCs w:val="22"/>
          <w:lang w:val="ru-RU" w:eastAsia="ar-SA"/>
        </w:rPr>
      </w:pPr>
      <w:r>
        <w:rPr>
          <w:sz w:val="22"/>
          <w:szCs w:val="22"/>
          <w:lang w:val="ru-RU" w:eastAsia="ar-SA"/>
        </w:rPr>
        <w:t xml:space="preserve">Стороны обязуются обеспечить конфиденциальность любой информации и данных, получаемых друг от друга в связи с исполнением настоящего Контракта (в том числе персональных данных), за исключением информации и данных, являющихся общедоступными (далее - конфиденциальная информация). Каждая из Сторон обязуется не разглашать конфиденциальную информацию третьим лицам (за исключением Правообладателя) без получения предварительного письменного согласия Стороны, являющейся владельцем конфиденциальной информации. </w:t>
      </w:r>
    </w:p>
    <w:p w:rsidR="000B2DFC" w:rsidRDefault="0080263E">
      <w:pPr>
        <w:pStyle w:val="2"/>
        <w:ind w:left="4" w:firstLine="476"/>
        <w:rPr>
          <w:sz w:val="22"/>
          <w:szCs w:val="22"/>
          <w:lang w:val="ru-RU" w:eastAsia="ar-SA"/>
        </w:rPr>
      </w:pPr>
      <w:r>
        <w:rPr>
          <w:sz w:val="22"/>
          <w:szCs w:val="22"/>
          <w:lang w:val="ru-RU" w:eastAsia="ar-SA"/>
        </w:rPr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 </w:t>
      </w:r>
    </w:p>
    <w:p w:rsidR="000B2DFC" w:rsidRDefault="0080263E">
      <w:pPr>
        <w:pStyle w:val="2"/>
        <w:ind w:left="4" w:firstLine="476"/>
        <w:rPr>
          <w:sz w:val="22"/>
          <w:szCs w:val="22"/>
          <w:lang w:val="ru-RU"/>
        </w:rPr>
      </w:pPr>
      <w:r>
        <w:rPr>
          <w:sz w:val="22"/>
          <w:szCs w:val="22"/>
          <w:lang w:val="ru-RU" w:eastAsia="ar-SA"/>
        </w:rPr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пяти рабочих дней с момента раскрытия конфиденциальной информации.</w:t>
      </w:r>
    </w:p>
    <w:p w:rsidR="000B2DFC" w:rsidRDefault="0080263E">
      <w:pPr>
        <w:pStyle w:val="2"/>
        <w:ind w:left="4" w:firstLine="476"/>
        <w:rPr>
          <w:sz w:val="22"/>
          <w:szCs w:val="22"/>
          <w:lang w:val="ru-RU"/>
        </w:rPr>
      </w:pPr>
      <w:r>
        <w:rPr>
          <w:sz w:val="22"/>
          <w:szCs w:val="22"/>
          <w:lang w:val="ru-RU" w:eastAsia="ar-SA"/>
        </w:rPr>
        <w:t xml:space="preserve">В случае неисполнения Сторонами обязательств, предусмотренных настоящим разделом, Сторона, допустившее такое нарушение, обязуется возместить все причиненные этим убытки. </w:t>
      </w:r>
    </w:p>
    <w:p w:rsidR="000B2DFC" w:rsidRDefault="0080263E">
      <w:pPr>
        <w:pStyle w:val="2"/>
        <w:ind w:left="4" w:firstLine="476"/>
        <w:rPr>
          <w:sz w:val="22"/>
          <w:szCs w:val="22"/>
          <w:lang w:val="ru-RU"/>
        </w:rPr>
      </w:pPr>
      <w:r>
        <w:rPr>
          <w:sz w:val="22"/>
          <w:szCs w:val="22"/>
          <w:lang w:val="ru-RU" w:eastAsia="ar-SA"/>
        </w:rPr>
        <w:t>Не является нарушением ко</w:t>
      </w:r>
      <w:r w:rsidR="00A325BF">
        <w:rPr>
          <w:sz w:val="22"/>
          <w:szCs w:val="22"/>
          <w:lang w:val="ru-RU" w:eastAsia="ar-SA"/>
        </w:rPr>
        <w:t>нфиденциальности сбор Исполнител</w:t>
      </w:r>
      <w:r>
        <w:rPr>
          <w:sz w:val="22"/>
          <w:szCs w:val="22"/>
          <w:lang w:val="ru-RU" w:eastAsia="ar-SA"/>
        </w:rPr>
        <w:t>ем статистических данных использования Заказчиком Программы в целом, а также отдельных  функций Программы.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1"/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  <w:r>
        <w:rPr>
          <w:sz w:val="22"/>
          <w:szCs w:val="22"/>
        </w:rPr>
        <w:t>ОБСТОЯТЕЛЬСТВА НЕПРЕОДОЛИМОЙ СИЛЫ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Стороны освобождаются от ответственности за частичное или полное неисполнение обязательств по настоящему Контракту, если ненадлежащее исполнение Сторонами обязательств вызвано наступлением обстоятельств непреодолимой силы, т.е. чрезвычайных и непредотвратимых при данных условиях обстоятельств.</w:t>
      </w: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Под обстоятельствами непреодолимой силы Стороны понимают такие обстоятельства как: землетрясения, пожары, наводнения, прочие стихийные бедствия, эпидемии, аварии, взрывы, военные действия, а также изменения законодательства, повлекшие за собой невозможность выполнения Сторонами своих обязательств по Контракту.</w:t>
      </w: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Сторона, которая не в состоянии выполнить свои контрактные обязательства в силу наступления обстоятельств непреодолимой силы, незамедлительно письменно информирует другую Сторону о начале и прекращении указанных обстоятельств, но в любом случае не позднее 3 (трех) рабочих дней после начала их действия.</w:t>
      </w: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обстоятельств.</w:t>
      </w: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</w:rPr>
      </w:pPr>
      <w:r>
        <w:rPr>
          <w:sz w:val="22"/>
          <w:szCs w:val="22"/>
          <w:lang w:val="ru-RU"/>
        </w:rPr>
        <w:t>Если указанные чрезвычайные обстоятельства продолжаются более 1 (одного) месяца, каждая Сторона имеет право на досрочное расторжение Контракта. В этом случае Стороны производят взаиморасчеты.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1"/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  <w:r>
        <w:rPr>
          <w:sz w:val="22"/>
          <w:szCs w:val="22"/>
        </w:rPr>
        <w:t>ПРОЧИЕ УСЛОВИЯ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Стороны договорились, что все документы, информация и (или) переписка, приходящая с электронных адресов, указанных в разделе 13, п. 4 Приложения № 1 к настоящему Контракту, с </w:t>
      </w:r>
      <w:r>
        <w:rPr>
          <w:sz w:val="22"/>
          <w:szCs w:val="22"/>
          <w:lang w:val="ru-RU"/>
        </w:rPr>
        <w:lastRenderedPageBreak/>
        <w:t>использованием сети Интернет,  имеют полную юридическую силу до момента получения Сторонами оригиналов соответствующих документов.</w:t>
      </w: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Стороны договорились,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</w:t>
      </w:r>
      <w:r w:rsidR="00823C30">
        <w:rPr>
          <w:sz w:val="22"/>
          <w:szCs w:val="22"/>
          <w:lang w:val="ru-RU"/>
        </w:rPr>
        <w:t>ыми</w:t>
      </w:r>
      <w:r>
        <w:rPr>
          <w:sz w:val="22"/>
          <w:szCs w:val="22"/>
          <w:lang w:val="ru-RU"/>
        </w:rPr>
        <w:t xml:space="preserve"> подписями в соответствии с требованиями нормативных правовых актов Российской Федерации. </w:t>
      </w:r>
      <w:r>
        <w:rPr>
          <w:sz w:val="22"/>
          <w:szCs w:val="22"/>
          <w:lang w:val="ru-RU" w:eastAsia="ru-RU"/>
        </w:rPr>
        <w:t xml:space="preserve">Стороны признают, что документы, подписанные </w:t>
      </w:r>
      <w:r>
        <w:rPr>
          <w:sz w:val="22"/>
          <w:szCs w:val="22"/>
          <w:lang w:val="ru-RU"/>
        </w:rPr>
        <w:t>электронн</w:t>
      </w:r>
      <w:r w:rsidR="00823C30">
        <w:rPr>
          <w:sz w:val="22"/>
          <w:szCs w:val="22"/>
          <w:lang w:val="ru-RU"/>
        </w:rPr>
        <w:t>ыми</w:t>
      </w:r>
      <w:r>
        <w:rPr>
          <w:sz w:val="22"/>
          <w:szCs w:val="22"/>
          <w:lang w:val="ru-RU"/>
        </w:rPr>
        <w:t xml:space="preserve"> подписями</w:t>
      </w:r>
      <w:r>
        <w:rPr>
          <w:sz w:val="22"/>
          <w:szCs w:val="22"/>
          <w:lang w:val="ru-RU" w:eastAsia="ru-RU"/>
        </w:rPr>
        <w:t>, равнозначны документам на бумажном носителе, подписанными собственноручной подписью, и могут применяться в любых правоотношениях в соответствии с законодательством Российской Федерации.</w:t>
      </w: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 составлен в двух идентичных экземплярах, имеющих равную юридическую силу, по одному для каждой из Сторон.</w:t>
      </w: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</w:t>
      </w:r>
      <w:r w:rsidR="00A325B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наличии необходимости для проверки предоставленных Исполнителем результатов, предусмотренных Контрактом, в части их соответствия условиям контракта, Заказчик вправе произвести экспертизу своими силами и за свой счёт. </w:t>
      </w:r>
    </w:p>
    <w:p w:rsidR="000B2DFC" w:rsidRDefault="0080263E">
      <w:pPr>
        <w:pStyle w:val="2"/>
        <w:spacing w:before="0" w:after="0"/>
        <w:ind w:left="100" w:right="-142" w:firstLine="620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Настоящий Контракт содержит приложение № 1, являющееся его неотъемлемой частью</w:t>
      </w:r>
      <w:r w:rsidRPr="003A0D4D">
        <w:rPr>
          <w:sz w:val="22"/>
          <w:szCs w:val="22"/>
          <w:lang w:val="ru-RU"/>
        </w:rPr>
        <w:t>.</w:t>
      </w:r>
    </w:p>
    <w:p w:rsidR="000B2DFC" w:rsidRPr="003A0D4D" w:rsidRDefault="000B2DFC">
      <w:pPr>
        <w:rPr>
          <w:rFonts w:cs="Times New Roman"/>
          <w:sz w:val="22"/>
          <w:szCs w:val="22"/>
        </w:rPr>
      </w:pPr>
    </w:p>
    <w:p w:rsidR="000B2DFC" w:rsidRDefault="000B2DFC">
      <w:pPr>
        <w:rPr>
          <w:rFonts w:cs="Times New Roman"/>
          <w:sz w:val="22"/>
          <w:szCs w:val="22"/>
        </w:rPr>
      </w:pPr>
    </w:p>
    <w:p w:rsidR="000B2DFC" w:rsidRDefault="000B2DFC"/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992F9F" w:rsidRDefault="00992F9F">
      <w:pPr>
        <w:rPr>
          <w:rFonts w:ascii="Times New Roman" w:hAnsi="Times New Roman" w:cs="Times New Roman"/>
          <w:sz w:val="22"/>
          <w:szCs w:val="22"/>
        </w:rPr>
      </w:pP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Pr="003A0D4D" w:rsidRDefault="000B2DFC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pStyle w:val="1"/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  <w:r>
        <w:rPr>
          <w:sz w:val="22"/>
          <w:szCs w:val="22"/>
        </w:rPr>
        <w:t>НАИМЕНОВАНИЯ, АДРЕСА, РЕКВИЗИТЫ И ПОДПИСИ СТОРОН</w:t>
      </w:r>
    </w:p>
    <w:tbl>
      <w:tblPr>
        <w:tblW w:w="10439" w:type="dxa"/>
        <w:tblInd w:w="108" w:type="dxa"/>
        <w:tblLayout w:type="fixed"/>
        <w:tblLook w:val="04A0"/>
      </w:tblPr>
      <w:tblGrid>
        <w:gridCol w:w="5664"/>
        <w:gridCol w:w="4775"/>
      </w:tblGrid>
      <w:tr w:rsidR="000B2DFC" w:rsidTr="00394AC6">
        <w:trPr>
          <w:trHeight w:val="28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0B2DFC" w:rsidRDefault="0080263E">
            <w:pPr>
              <w:widowControl w:val="0"/>
              <w:ind w:left="-142" w:firstLine="6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B2DFC" w:rsidRDefault="0080263E">
            <w:pPr>
              <w:widowControl w:val="0"/>
              <w:ind w:left="-142" w:firstLine="6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</w:tc>
      </w:tr>
      <w:tr w:rsidR="000B2DFC" w:rsidTr="00394AC6">
        <w:trPr>
          <w:trHeight w:val="397"/>
        </w:trPr>
        <w:tc>
          <w:tcPr>
            <w:tcW w:w="5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B2DFC" w:rsidRDefault="000B2DF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325BF" w:rsidRPr="004265AB" w:rsidRDefault="00A325BF" w:rsidP="00A325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  <w:r w:rsidRPr="004265AB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="00226E71">
              <w:rPr>
                <w:rFonts w:ascii="Times New Roman" w:hAnsi="Times New Roman" w:cs="Times New Roman"/>
                <w:b/>
                <w:sz w:val="20"/>
              </w:rPr>
              <w:t>ГМА</w:t>
            </w:r>
            <w:r w:rsidRPr="004265AB">
              <w:rPr>
                <w:rFonts w:ascii="Times New Roman" w:hAnsi="Times New Roman" w:cs="Times New Roman"/>
                <w:b/>
                <w:sz w:val="20"/>
              </w:rPr>
              <w:t xml:space="preserve"> – филиал ФГ</w:t>
            </w:r>
            <w:r w:rsidR="00226E71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4265AB">
              <w:rPr>
                <w:rFonts w:ascii="Times New Roman" w:hAnsi="Times New Roman" w:cs="Times New Roman"/>
                <w:b/>
                <w:sz w:val="20"/>
              </w:rPr>
              <w:t>ОУ ДПО РМАНПО Минздрава России</w:t>
            </w:r>
          </w:p>
          <w:p w:rsidR="00A325BF" w:rsidRPr="00D20502" w:rsidRDefault="00A325BF" w:rsidP="00A325B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20502">
              <w:rPr>
                <w:rFonts w:ascii="Times New Roman" w:hAnsi="Times New Roman" w:cs="Times New Roman"/>
                <w:sz w:val="20"/>
              </w:rPr>
              <w:t>Адрес: 420012, Республика Татарстан, г. Казань, ул. Муштари, д.11</w:t>
            </w:r>
          </w:p>
          <w:p w:rsidR="00A325BF" w:rsidRPr="00D20502" w:rsidRDefault="00A325BF" w:rsidP="00A325BF">
            <w:pPr>
              <w:jc w:val="both"/>
              <w:rPr>
                <w:rFonts w:ascii="Times New Roman" w:hAnsi="Times New Roman"/>
                <w:sz w:val="20"/>
              </w:rPr>
            </w:pPr>
            <w:r w:rsidRPr="00D20502">
              <w:rPr>
                <w:rFonts w:ascii="Times New Roman" w:hAnsi="Times New Roman"/>
                <w:sz w:val="20"/>
              </w:rPr>
              <w:t>ОГРН 1027739445876</w:t>
            </w:r>
          </w:p>
          <w:p w:rsidR="00A325BF" w:rsidRPr="00D20502" w:rsidRDefault="00A325BF" w:rsidP="00A325BF">
            <w:pPr>
              <w:jc w:val="both"/>
              <w:rPr>
                <w:rFonts w:ascii="Times New Roman" w:hAnsi="Times New Roman"/>
                <w:sz w:val="20"/>
              </w:rPr>
            </w:pPr>
            <w:r w:rsidRPr="00D20502">
              <w:rPr>
                <w:rFonts w:ascii="Times New Roman" w:hAnsi="Times New Roman"/>
                <w:sz w:val="20"/>
              </w:rPr>
              <w:t>ОКПО 05844889</w:t>
            </w:r>
          </w:p>
          <w:p w:rsidR="00A325BF" w:rsidRPr="00D20502" w:rsidRDefault="00A325BF" w:rsidP="00A325BF">
            <w:pPr>
              <w:jc w:val="both"/>
              <w:rPr>
                <w:rFonts w:ascii="Times New Roman" w:hAnsi="Times New Roman"/>
                <w:sz w:val="20"/>
              </w:rPr>
            </w:pPr>
            <w:r w:rsidRPr="00D20502">
              <w:rPr>
                <w:rFonts w:ascii="Times New Roman" w:hAnsi="Times New Roman"/>
                <w:sz w:val="20"/>
              </w:rPr>
              <w:t>ИНН/КПП 7703122485/165543001</w:t>
            </w:r>
          </w:p>
          <w:p w:rsidR="00A325BF" w:rsidRPr="00D20502" w:rsidRDefault="00A325BF" w:rsidP="00A325BF">
            <w:pPr>
              <w:ind w:right="134"/>
              <w:rPr>
                <w:rFonts w:ascii="Times New Roman" w:hAnsi="Times New Roman"/>
                <w:sz w:val="20"/>
              </w:rPr>
            </w:pPr>
            <w:r w:rsidRPr="00D20502">
              <w:rPr>
                <w:rFonts w:ascii="Times New Roman" w:hAnsi="Times New Roman"/>
                <w:b/>
                <w:sz w:val="20"/>
              </w:rPr>
              <w:t xml:space="preserve">УФК по </w:t>
            </w:r>
            <w:r w:rsidR="00226E71">
              <w:rPr>
                <w:rFonts w:ascii="Times New Roman" w:hAnsi="Times New Roman"/>
                <w:b/>
                <w:sz w:val="20"/>
              </w:rPr>
              <w:t>Республике Татарстан</w:t>
            </w:r>
            <w:r w:rsidRPr="00D20502">
              <w:rPr>
                <w:rFonts w:ascii="Times New Roman" w:hAnsi="Times New Roman"/>
                <w:b/>
                <w:sz w:val="20"/>
              </w:rPr>
              <w:t xml:space="preserve"> (КГМА – филиал ФГ</w:t>
            </w:r>
            <w:r w:rsidR="0009342D">
              <w:rPr>
                <w:rFonts w:ascii="Times New Roman" w:hAnsi="Times New Roman"/>
                <w:b/>
                <w:sz w:val="20"/>
              </w:rPr>
              <w:t>А</w:t>
            </w:r>
            <w:r w:rsidRPr="00D20502">
              <w:rPr>
                <w:rFonts w:ascii="Times New Roman" w:hAnsi="Times New Roman"/>
                <w:b/>
                <w:sz w:val="20"/>
              </w:rPr>
              <w:t>ОУ ДПО РМАНПО Минздрава России</w:t>
            </w:r>
            <w:r w:rsidR="0009342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20502">
              <w:rPr>
                <w:rFonts w:ascii="Times New Roman" w:hAnsi="Times New Roman"/>
                <w:b/>
                <w:sz w:val="20"/>
              </w:rPr>
              <w:t xml:space="preserve"> лицевой счет  № </w:t>
            </w:r>
            <w:r w:rsidR="0009342D">
              <w:rPr>
                <w:rFonts w:ascii="Times New Roman" w:hAnsi="Times New Roman"/>
                <w:b/>
                <w:sz w:val="20"/>
              </w:rPr>
              <w:t>3</w:t>
            </w:r>
            <w:r w:rsidRPr="00D20502">
              <w:rPr>
                <w:rFonts w:ascii="Times New Roman" w:hAnsi="Times New Roman"/>
                <w:b/>
                <w:sz w:val="20"/>
              </w:rPr>
              <w:t>0116</w:t>
            </w:r>
            <w:r w:rsidR="0009342D">
              <w:rPr>
                <w:rFonts w:ascii="Times New Roman" w:hAnsi="Times New Roman"/>
                <w:b/>
                <w:sz w:val="20"/>
              </w:rPr>
              <w:t>Щ</w:t>
            </w:r>
            <w:r w:rsidR="0009342D">
              <w:rPr>
                <w:rFonts w:ascii="Times New Roman" w:hAnsi="Times New Roman"/>
                <w:b/>
                <w:sz w:val="20"/>
                <w:lang w:val="en-US"/>
              </w:rPr>
              <w:t>L</w:t>
            </w:r>
            <w:r w:rsidR="0009342D" w:rsidRPr="0009342D">
              <w:rPr>
                <w:rFonts w:ascii="Times New Roman" w:hAnsi="Times New Roman"/>
                <w:b/>
                <w:sz w:val="20"/>
              </w:rPr>
              <w:t>6</w:t>
            </w:r>
            <w:r w:rsidR="0009342D">
              <w:rPr>
                <w:rFonts w:ascii="Times New Roman" w:hAnsi="Times New Roman"/>
                <w:b/>
                <w:sz w:val="20"/>
              </w:rPr>
              <w:t>Ш7</w:t>
            </w:r>
            <w:r w:rsidRPr="00D20502">
              <w:rPr>
                <w:rFonts w:ascii="Times New Roman" w:hAnsi="Times New Roman"/>
                <w:b/>
                <w:sz w:val="20"/>
              </w:rPr>
              <w:t>0</w:t>
            </w:r>
            <w:r w:rsidRPr="00D20502">
              <w:rPr>
                <w:rFonts w:ascii="Times New Roman" w:hAnsi="Times New Roman"/>
                <w:sz w:val="20"/>
              </w:rPr>
              <w:t>)</w:t>
            </w:r>
          </w:p>
          <w:p w:rsidR="00A325BF" w:rsidRPr="00D20502" w:rsidRDefault="00A325BF" w:rsidP="00A325BF">
            <w:pPr>
              <w:ind w:right="134"/>
              <w:rPr>
                <w:rFonts w:ascii="Times New Roman" w:hAnsi="Times New Roman"/>
                <w:b/>
                <w:sz w:val="20"/>
              </w:rPr>
            </w:pPr>
            <w:r w:rsidRPr="00D20502">
              <w:rPr>
                <w:rFonts w:ascii="Times New Roman" w:hAnsi="Times New Roman"/>
                <w:sz w:val="20"/>
              </w:rPr>
              <w:t>Банк получателя: ОКЦ №1 ВВГУ Банка России</w:t>
            </w:r>
            <w:r w:rsidRPr="00D20502">
              <w:rPr>
                <w:rFonts w:ascii="Times New Roman" w:hAnsi="Times New Roman"/>
                <w:b/>
                <w:sz w:val="20"/>
              </w:rPr>
              <w:t>//  УФК по Нижегородской области г. Нижний Новгород</w:t>
            </w:r>
          </w:p>
          <w:p w:rsidR="00A325BF" w:rsidRPr="00D20502" w:rsidRDefault="00A325BF" w:rsidP="00A325BF">
            <w:pPr>
              <w:ind w:right="1378"/>
              <w:rPr>
                <w:rFonts w:ascii="Times New Roman" w:hAnsi="Times New Roman"/>
                <w:b/>
                <w:sz w:val="20"/>
              </w:rPr>
            </w:pPr>
            <w:r w:rsidRPr="00D20502">
              <w:rPr>
                <w:rFonts w:ascii="Times New Roman" w:hAnsi="Times New Roman"/>
                <w:b/>
                <w:sz w:val="20"/>
              </w:rPr>
              <w:t>БИК 012202102</w:t>
            </w:r>
          </w:p>
          <w:p w:rsidR="00A325BF" w:rsidRPr="00D20502" w:rsidRDefault="00A325BF" w:rsidP="00A325BF">
            <w:pPr>
              <w:ind w:right="-37"/>
              <w:rPr>
                <w:rFonts w:ascii="Times New Roman" w:hAnsi="Times New Roman"/>
                <w:b/>
                <w:sz w:val="20"/>
              </w:rPr>
            </w:pPr>
            <w:r w:rsidRPr="00D20502">
              <w:rPr>
                <w:rFonts w:ascii="Times New Roman" w:hAnsi="Times New Roman"/>
                <w:sz w:val="20"/>
              </w:rPr>
              <w:t xml:space="preserve">Номер счета банка получателя (корреспондентский счет): </w:t>
            </w:r>
            <w:r w:rsidRPr="00D20502">
              <w:rPr>
                <w:rFonts w:ascii="Times New Roman" w:hAnsi="Times New Roman"/>
                <w:b/>
                <w:sz w:val="20"/>
              </w:rPr>
              <w:t>40102810745370000024</w:t>
            </w:r>
          </w:p>
          <w:p w:rsidR="00A325BF" w:rsidRPr="00D20502" w:rsidRDefault="00A325BF" w:rsidP="00A325BF">
            <w:pPr>
              <w:ind w:right="-37"/>
              <w:rPr>
                <w:rFonts w:ascii="Times New Roman" w:hAnsi="Times New Roman"/>
                <w:b/>
                <w:sz w:val="20"/>
              </w:rPr>
            </w:pPr>
            <w:r w:rsidRPr="00D20502">
              <w:rPr>
                <w:rFonts w:ascii="Times New Roman" w:hAnsi="Times New Roman"/>
                <w:sz w:val="20"/>
              </w:rPr>
              <w:t xml:space="preserve">Номер казначейского счета:  </w:t>
            </w:r>
            <w:r w:rsidRPr="00D20502">
              <w:rPr>
                <w:rFonts w:ascii="Times New Roman" w:hAnsi="Times New Roman"/>
                <w:b/>
                <w:sz w:val="20"/>
              </w:rPr>
              <w:t>03214643000000013233</w:t>
            </w:r>
          </w:p>
          <w:p w:rsidR="00A325BF" w:rsidRPr="00D20502" w:rsidRDefault="00A325BF" w:rsidP="00A325BF">
            <w:pPr>
              <w:jc w:val="both"/>
              <w:rPr>
                <w:rFonts w:ascii="Times New Roman" w:hAnsi="Times New Roman"/>
                <w:sz w:val="20"/>
              </w:rPr>
            </w:pPr>
            <w:r w:rsidRPr="00D20502">
              <w:rPr>
                <w:rFonts w:ascii="Times New Roman" w:hAnsi="Times New Roman"/>
                <w:sz w:val="20"/>
              </w:rPr>
              <w:t>Тел. +7(843)267-61-51, 233-34-67</w:t>
            </w:r>
          </w:p>
          <w:p w:rsidR="000B2DFC" w:rsidRPr="00CF5610" w:rsidRDefault="005C4BE5" w:rsidP="0009342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9" w:history="1">
              <w:r w:rsidR="00A325BF" w:rsidRPr="00CF561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ksma</w:t>
              </w:r>
              <w:r w:rsidR="00A325BF" w:rsidRPr="00CF5610">
                <w:rPr>
                  <w:rStyle w:val="a4"/>
                  <w:rFonts w:ascii="Times New Roman" w:hAnsi="Times New Roman"/>
                  <w:sz w:val="22"/>
                  <w:szCs w:val="22"/>
                </w:rPr>
                <w:t>.</w:t>
              </w:r>
              <w:r w:rsidR="00A325BF" w:rsidRPr="00CF561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rf</w:t>
              </w:r>
              <w:r w:rsidR="00A325BF" w:rsidRPr="00CF5610">
                <w:rPr>
                  <w:rStyle w:val="a4"/>
                  <w:rFonts w:ascii="Times New Roman" w:hAnsi="Times New Roman"/>
                  <w:sz w:val="22"/>
                  <w:szCs w:val="22"/>
                </w:rPr>
                <w:t>@</w:t>
              </w:r>
              <w:r w:rsidR="00A325BF" w:rsidRPr="00CF561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tatar</w:t>
              </w:r>
              <w:r w:rsidR="00A325BF" w:rsidRPr="00CF5610">
                <w:rPr>
                  <w:rStyle w:val="a4"/>
                  <w:rFonts w:ascii="Times New Roman" w:hAnsi="Times New Roman"/>
                  <w:sz w:val="22"/>
                  <w:szCs w:val="22"/>
                </w:rPr>
                <w:t>.</w:t>
              </w:r>
              <w:r w:rsidR="00A325BF" w:rsidRPr="00CF561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</w:hyperlink>
            <w:r w:rsidR="00A325BF" w:rsidRPr="00CF5610">
              <w:rPr>
                <w:rFonts w:ascii="Times New Roman" w:hAnsi="Times New Roman"/>
                <w:sz w:val="22"/>
                <w:szCs w:val="22"/>
              </w:rPr>
              <w:t>,</w:t>
            </w:r>
            <w:r w:rsidR="00CF5610" w:rsidRPr="00CF56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0" w:history="1">
              <w:r w:rsidR="00CF5610" w:rsidRPr="00CF5610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dogovor</w:t>
              </w:r>
              <w:r w:rsidR="00CF5610" w:rsidRPr="00CF5610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CF5610" w:rsidRPr="00CF5610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kgma</w:t>
              </w:r>
              <w:r w:rsidR="00CF5610" w:rsidRPr="00CF5610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CF5610" w:rsidRPr="00CF5610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rmanpo</w:t>
              </w:r>
              <w:r w:rsidR="00CF5610" w:rsidRPr="00CF5610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CF5610" w:rsidRPr="00CF5610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CF5610" w:rsidRPr="00CF5610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r w:rsidR="00A325BF" w:rsidRPr="00CF56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1" w:history="1">
              <w:r w:rsidR="00A325BF" w:rsidRPr="00CF5610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tender.ksma@kgma.info</w:t>
              </w:r>
            </w:hyperlink>
          </w:p>
        </w:tc>
      </w:tr>
      <w:tr w:rsidR="000B2DFC" w:rsidTr="00394AC6">
        <w:trPr>
          <w:trHeight w:val="575"/>
        </w:trPr>
        <w:tc>
          <w:tcPr>
            <w:tcW w:w="5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B2DFC" w:rsidRDefault="000B2DF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B2DFC" w:rsidRDefault="000B2DFC">
            <w:pPr>
              <w:widowControl w:val="0"/>
              <w:tabs>
                <w:tab w:val="left" w:pos="1134"/>
              </w:tabs>
              <w:snapToGrid w:val="0"/>
              <w:ind w:left="-142" w:firstLine="6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DFC" w:rsidTr="00394AC6">
        <w:trPr>
          <w:trHeight w:val="575"/>
        </w:trPr>
        <w:tc>
          <w:tcPr>
            <w:tcW w:w="5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B2DFC" w:rsidRDefault="0080263E" w:rsidP="00A325BF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softHyphen/>
              <w:t>_______________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B2DFC" w:rsidRDefault="0080263E">
            <w:pPr>
              <w:widowControl w:val="0"/>
              <w:tabs>
                <w:tab w:val="left" w:pos="1134"/>
              </w:tabs>
              <w:ind w:left="-142" w:firstLine="6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_______________</w:t>
            </w:r>
          </w:p>
        </w:tc>
      </w:tr>
      <w:tr w:rsidR="000B2DFC" w:rsidTr="00394AC6">
        <w:trPr>
          <w:trHeight w:val="294"/>
        </w:trPr>
        <w:tc>
          <w:tcPr>
            <w:tcW w:w="5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B2DFC" w:rsidRDefault="0080263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«_____» _______________202_ г.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B2DFC" w:rsidRDefault="0080263E">
            <w:pPr>
              <w:widowControl w:val="0"/>
              <w:tabs>
                <w:tab w:val="left" w:pos="1134"/>
              </w:tabs>
              <w:ind w:left="-142" w:firstLine="6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«_____» _______________202_ г.</w:t>
            </w:r>
          </w:p>
        </w:tc>
      </w:tr>
      <w:tr w:rsidR="000B2DFC" w:rsidTr="00394AC6">
        <w:trPr>
          <w:trHeight w:val="304"/>
        </w:trPr>
        <w:tc>
          <w:tcPr>
            <w:tcW w:w="56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0B2DFC" w:rsidRDefault="0080263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B2DFC" w:rsidRDefault="0080263E">
            <w:pPr>
              <w:widowControl w:val="0"/>
              <w:tabs>
                <w:tab w:val="left" w:pos="1134"/>
              </w:tabs>
              <w:ind w:left="-142" w:firstLine="6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</w:tr>
    </w:tbl>
    <w:p w:rsidR="000B2DFC" w:rsidRDefault="000B2DFC">
      <w:pPr>
        <w:ind w:left="-142" w:firstLine="620"/>
        <w:rPr>
          <w:rFonts w:ascii="Times New Roman" w:hAnsi="Times New Roman" w:cs="Times New Roman"/>
          <w:sz w:val="22"/>
          <w:szCs w:val="22"/>
        </w:rPr>
      </w:pPr>
    </w:p>
    <w:p w:rsidR="00394AC6" w:rsidRDefault="00394AC6" w:rsidP="00394AC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ПОДПИСАНО ЭЦП                                                                                  </w:t>
      </w:r>
      <w:r w:rsidRPr="00992F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ПОДПИСАНО ЭЦП</w:t>
      </w:r>
    </w:p>
    <w:p w:rsidR="00394AC6" w:rsidRDefault="00394AC6" w:rsidP="00394AC6">
      <w:pPr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ind w:left="-142" w:firstLine="620"/>
        <w:rPr>
          <w:rFonts w:ascii="Times New Roman" w:hAnsi="Times New Roman" w:cs="Times New Roman"/>
          <w:sz w:val="22"/>
          <w:szCs w:val="22"/>
        </w:rPr>
      </w:pPr>
      <w:r>
        <w:br w:type="page"/>
      </w:r>
    </w:p>
    <w:p w:rsidR="000B2DFC" w:rsidRDefault="000B2DFC">
      <w:pPr>
        <w:ind w:left="-142" w:right="-142" w:firstLine="623"/>
        <w:contextualSpacing/>
        <w:jc w:val="right"/>
        <w:rPr>
          <w:rFonts w:ascii="Times New Roman" w:hAnsi="Times New Roman" w:cs="Times New Roman"/>
          <w:sz w:val="22"/>
          <w:szCs w:val="22"/>
        </w:rPr>
      </w:pPr>
    </w:p>
    <w:p w:rsidR="000B2DFC" w:rsidRDefault="0080263E">
      <w:pPr>
        <w:ind w:left="-142" w:right="-142" w:firstLine="623"/>
        <w:contextualSpacing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Приложение № 1</w:t>
      </w:r>
    </w:p>
    <w:p w:rsidR="000B2DFC" w:rsidRDefault="0080263E">
      <w:pPr>
        <w:ind w:left="-142" w:right="-142" w:firstLine="623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 Контракту №</w:t>
      </w:r>
      <w:r w:rsidR="00394AC6">
        <w:rPr>
          <w:rFonts w:ascii="Times New Roman" w:hAnsi="Times New Roman" w:cs="Times New Roman"/>
          <w:b/>
          <w:sz w:val="22"/>
          <w:szCs w:val="22"/>
        </w:rPr>
        <w:t>2026/098</w:t>
      </w:r>
      <w:r>
        <w:rPr>
          <w:rFonts w:ascii="Times New Roman" w:hAnsi="Times New Roman" w:cs="Times New Roman"/>
          <w:b/>
          <w:sz w:val="22"/>
          <w:szCs w:val="22"/>
        </w:rPr>
        <w:t xml:space="preserve"> от ____________________202__ г.</w:t>
      </w:r>
    </w:p>
    <w:p w:rsidR="000B2DFC" w:rsidRDefault="000B2DFC">
      <w:pPr>
        <w:ind w:left="-142" w:right="-142" w:firstLine="623"/>
        <w:contextualSpacing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992F9F" w:rsidRDefault="00992F9F" w:rsidP="00992F9F">
      <w:pPr>
        <w:ind w:leftChars="-59" w:left="-142" w:right="-142" w:firstLineChars="282" w:firstLine="623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Спецификация</w:t>
      </w:r>
    </w:p>
    <w:p w:rsidR="00992F9F" w:rsidRDefault="00992F9F" w:rsidP="00992F9F">
      <w:pPr>
        <w:ind w:leftChars="-59" w:left="-142" w:right="-142" w:firstLineChars="282" w:firstLine="623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"/>
        <w:gridCol w:w="2356"/>
        <w:gridCol w:w="1587"/>
        <w:gridCol w:w="884"/>
        <w:gridCol w:w="1058"/>
        <w:gridCol w:w="977"/>
        <w:gridCol w:w="675"/>
        <w:gridCol w:w="965"/>
        <w:gridCol w:w="1499"/>
      </w:tblGrid>
      <w:tr w:rsidR="00992F9F" w:rsidRPr="00845C4B" w:rsidTr="0080263E">
        <w:tc>
          <w:tcPr>
            <w:tcW w:w="476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 xml:space="preserve">№ </w:t>
            </w:r>
          </w:p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>п/п</w:t>
            </w:r>
          </w:p>
        </w:tc>
        <w:tc>
          <w:tcPr>
            <w:tcW w:w="2356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>Наименование программного обеспечения</w:t>
            </w:r>
          </w:p>
        </w:tc>
        <w:tc>
          <w:tcPr>
            <w:tcW w:w="1587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>№ в реестре российского программного обеспечения, дата включения в реестр</w:t>
            </w:r>
          </w:p>
        </w:tc>
        <w:tc>
          <w:tcPr>
            <w:tcW w:w="884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>Класс ПО</w:t>
            </w:r>
          </w:p>
        </w:tc>
        <w:tc>
          <w:tcPr>
            <w:tcW w:w="1058" w:type="dxa"/>
          </w:tcPr>
          <w:p w:rsidR="00992F9F" w:rsidRPr="00845C4B" w:rsidRDefault="00992F9F" w:rsidP="0080263E">
            <w:pPr>
              <w:ind w:right="-142"/>
              <w:contextualSpacing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>Программно-аппаратный комплекс</w:t>
            </w:r>
          </w:p>
        </w:tc>
        <w:tc>
          <w:tcPr>
            <w:tcW w:w="977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>Единица измере-</w:t>
            </w:r>
          </w:p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 xml:space="preserve">ния </w:t>
            </w:r>
          </w:p>
        </w:tc>
        <w:tc>
          <w:tcPr>
            <w:tcW w:w="675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>Кол-во</w:t>
            </w:r>
          </w:p>
        </w:tc>
        <w:tc>
          <w:tcPr>
            <w:tcW w:w="965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>Цена за единицу, руб</w:t>
            </w:r>
          </w:p>
        </w:tc>
        <w:tc>
          <w:tcPr>
            <w:tcW w:w="1499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>Общая Стоимость,</w:t>
            </w:r>
          </w:p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vertAlign w:val="subscript"/>
              </w:rPr>
            </w:pPr>
            <w:r w:rsidRPr="00845C4B">
              <w:rPr>
                <w:rFonts w:ascii="Times New Roman" w:hAnsi="Times New Roman" w:cs="Times New Roman"/>
                <w:b/>
                <w:sz w:val="20"/>
                <w:vertAlign w:val="subscript"/>
              </w:rPr>
              <w:t>руб.</w:t>
            </w:r>
          </w:p>
        </w:tc>
      </w:tr>
      <w:tr w:rsidR="00992F9F" w:rsidRPr="00845C4B" w:rsidTr="0080263E">
        <w:tc>
          <w:tcPr>
            <w:tcW w:w="476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4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56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4B">
              <w:rPr>
                <w:rFonts w:ascii="Times New Roman" w:hAnsi="Times New Roman" w:cs="Times New Roman"/>
                <w:sz w:val="18"/>
                <w:szCs w:val="18"/>
              </w:rPr>
              <w:t>Программа для ЭВМ «Эконом Эксперт.</w:t>
            </w:r>
            <w:r w:rsidR="00823C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5C4B">
              <w:rPr>
                <w:rFonts w:ascii="Times New Roman" w:hAnsi="Times New Roman" w:cs="Times New Roman"/>
                <w:sz w:val="18"/>
                <w:szCs w:val="18"/>
              </w:rPr>
              <w:t>Договоры»</w:t>
            </w:r>
          </w:p>
        </w:tc>
        <w:tc>
          <w:tcPr>
            <w:tcW w:w="1587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4B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4B">
              <w:rPr>
                <w:rFonts w:ascii="Times New Roman" w:hAnsi="Times New Roman" w:cs="Times New Roman"/>
                <w:sz w:val="18"/>
                <w:szCs w:val="18"/>
              </w:rPr>
              <w:t xml:space="preserve"> от 29.04.2016</w:t>
            </w:r>
          </w:p>
        </w:tc>
        <w:tc>
          <w:tcPr>
            <w:tcW w:w="884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4B">
              <w:rPr>
                <w:rFonts w:ascii="Times New Roman" w:hAnsi="Times New Roman" w:cs="Times New Roman"/>
                <w:sz w:val="18"/>
                <w:szCs w:val="18"/>
              </w:rPr>
              <w:t>12.20</w:t>
            </w:r>
          </w:p>
        </w:tc>
        <w:tc>
          <w:tcPr>
            <w:tcW w:w="1058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4B"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</w:tc>
        <w:tc>
          <w:tcPr>
            <w:tcW w:w="977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4B">
              <w:rPr>
                <w:rFonts w:ascii="Times New Roman" w:hAnsi="Times New Roman" w:cs="Times New Roman"/>
                <w:sz w:val="18"/>
                <w:szCs w:val="18"/>
              </w:rPr>
              <w:t>Условная единица</w:t>
            </w:r>
          </w:p>
        </w:tc>
        <w:tc>
          <w:tcPr>
            <w:tcW w:w="675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992F9F" w:rsidRPr="00845C4B" w:rsidRDefault="00992F9F" w:rsidP="0080263E">
            <w:pPr>
              <w:ind w:right="-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2F9F" w:rsidRPr="00597B00" w:rsidRDefault="00992F9F" w:rsidP="00992F9F">
      <w:pPr>
        <w:ind w:leftChars="-59" w:left="-142" w:right="-142" w:firstLineChars="282" w:firstLine="623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92F9F" w:rsidRPr="00597B00" w:rsidRDefault="00992F9F" w:rsidP="00992F9F">
      <w:pPr>
        <w:numPr>
          <w:ilvl w:val="0"/>
          <w:numId w:val="3"/>
        </w:numPr>
        <w:tabs>
          <w:tab w:val="left" w:pos="736"/>
        </w:tabs>
        <w:ind w:right="-142"/>
        <w:rPr>
          <w:rFonts w:ascii="Times New Roman" w:hAnsi="Times New Roman" w:cs="Times New Roman"/>
          <w:sz w:val="22"/>
          <w:szCs w:val="22"/>
        </w:rPr>
      </w:pPr>
      <w:r w:rsidRPr="00597B00">
        <w:rPr>
          <w:rFonts w:ascii="Times New Roman" w:hAnsi="Times New Roman" w:cs="Times New Roman"/>
          <w:sz w:val="22"/>
          <w:szCs w:val="22"/>
        </w:rPr>
        <w:t xml:space="preserve">Общая стоимость сопровождения Программы по настоящему Контракту составляет </w:t>
      </w:r>
      <w:r>
        <w:rPr>
          <w:rFonts w:ascii="Times New Roman" w:hAnsi="Times New Roman" w:cs="Times New Roman"/>
          <w:b/>
          <w:bCs/>
          <w:sz w:val="22"/>
          <w:szCs w:val="22"/>
        </w:rPr>
        <w:t>______</w:t>
      </w:r>
      <w:r w:rsidRPr="00597B0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97B00">
        <w:rPr>
          <w:rFonts w:ascii="Times New Roman" w:hAnsi="Times New Roman" w:cs="Times New Roman"/>
          <w:b/>
          <w:sz w:val="22"/>
          <w:szCs w:val="22"/>
        </w:rPr>
        <w:t>(</w:t>
      </w:r>
      <w:r>
        <w:rPr>
          <w:rFonts w:ascii="Times New Roman" w:hAnsi="Times New Roman" w:cs="Times New Roman"/>
          <w:b/>
          <w:sz w:val="22"/>
          <w:szCs w:val="22"/>
        </w:rPr>
        <w:t>________ру</w:t>
      </w:r>
      <w:r w:rsidRPr="00597B00">
        <w:rPr>
          <w:rFonts w:ascii="Times New Roman" w:hAnsi="Times New Roman" w:cs="Times New Roman"/>
          <w:b/>
          <w:sz w:val="22"/>
          <w:szCs w:val="22"/>
        </w:rPr>
        <w:t xml:space="preserve">блей </w:t>
      </w:r>
      <w:r>
        <w:rPr>
          <w:rFonts w:ascii="Times New Roman" w:hAnsi="Times New Roman" w:cs="Times New Roman"/>
          <w:b/>
          <w:sz w:val="22"/>
          <w:szCs w:val="22"/>
        </w:rPr>
        <w:t>___ копеек, в том числе НДС/</w:t>
      </w:r>
      <w:r w:rsidRPr="00597B00">
        <w:rPr>
          <w:rFonts w:ascii="Times New Roman" w:hAnsi="Times New Roman" w:cs="Times New Roman"/>
          <w:b/>
          <w:sz w:val="22"/>
          <w:szCs w:val="22"/>
        </w:rPr>
        <w:t>НДС не облагается на основании статьи 145.1 НК РФ).</w:t>
      </w:r>
    </w:p>
    <w:p w:rsidR="00992F9F" w:rsidRPr="00597B00" w:rsidRDefault="00992F9F" w:rsidP="00992F9F">
      <w:pPr>
        <w:numPr>
          <w:ilvl w:val="0"/>
          <w:numId w:val="3"/>
        </w:numPr>
        <w:tabs>
          <w:tab w:val="left" w:pos="736"/>
        </w:tabs>
        <w:ind w:right="-142"/>
        <w:rPr>
          <w:rFonts w:ascii="Times New Roman" w:hAnsi="Times New Roman" w:cs="Times New Roman"/>
          <w:sz w:val="22"/>
          <w:szCs w:val="22"/>
        </w:rPr>
      </w:pPr>
      <w:r w:rsidRPr="00597B00">
        <w:rPr>
          <w:rFonts w:ascii="Times New Roman" w:hAnsi="Times New Roman" w:cs="Times New Roman"/>
          <w:sz w:val="22"/>
          <w:szCs w:val="22"/>
        </w:rPr>
        <w:t>Все улучшения и обновления Программы предоставляются в течение 12 (Двенадцати) месяцев с</w:t>
      </w:r>
      <w:r w:rsidR="00CF5610">
        <w:rPr>
          <w:rFonts w:ascii="Times New Roman" w:hAnsi="Times New Roman" w:cs="Times New Roman"/>
          <w:sz w:val="22"/>
          <w:szCs w:val="22"/>
        </w:rPr>
        <w:t>__.__</w:t>
      </w:r>
      <w:r w:rsidRPr="00597B00">
        <w:rPr>
          <w:rFonts w:ascii="Times New Roman" w:hAnsi="Times New Roman" w:cs="Times New Roman"/>
          <w:sz w:val="22"/>
          <w:szCs w:val="22"/>
        </w:rPr>
        <w:t>.202</w:t>
      </w:r>
      <w:r w:rsidRPr="00D20502">
        <w:rPr>
          <w:rFonts w:ascii="Times New Roman" w:hAnsi="Times New Roman" w:cs="Times New Roman"/>
          <w:sz w:val="22"/>
          <w:szCs w:val="22"/>
        </w:rPr>
        <w:t>6</w:t>
      </w:r>
      <w:r w:rsidRPr="00597B00">
        <w:rPr>
          <w:rFonts w:ascii="Times New Roman" w:hAnsi="Times New Roman" w:cs="Times New Roman"/>
          <w:sz w:val="22"/>
          <w:szCs w:val="22"/>
        </w:rPr>
        <w:t xml:space="preserve"> года </w:t>
      </w:r>
      <w:r w:rsidR="005B6AFB">
        <w:rPr>
          <w:rFonts w:ascii="Times New Roman" w:hAnsi="Times New Roman" w:cs="Times New Roman"/>
          <w:sz w:val="22"/>
          <w:szCs w:val="22"/>
        </w:rPr>
        <w:t>п</w:t>
      </w:r>
      <w:r w:rsidRPr="00597B00">
        <w:rPr>
          <w:rFonts w:ascii="Times New Roman" w:hAnsi="Times New Roman" w:cs="Times New Roman"/>
          <w:sz w:val="22"/>
          <w:szCs w:val="22"/>
        </w:rPr>
        <w:t xml:space="preserve">о </w:t>
      </w:r>
      <w:r w:rsidR="00CF5610">
        <w:rPr>
          <w:rFonts w:ascii="Times New Roman" w:hAnsi="Times New Roman" w:cs="Times New Roman"/>
          <w:sz w:val="22"/>
          <w:szCs w:val="22"/>
        </w:rPr>
        <w:t>__</w:t>
      </w:r>
      <w:r w:rsidRPr="00597B00">
        <w:rPr>
          <w:rFonts w:ascii="Times New Roman" w:hAnsi="Times New Roman" w:cs="Times New Roman"/>
          <w:sz w:val="22"/>
          <w:szCs w:val="22"/>
        </w:rPr>
        <w:t>.</w:t>
      </w:r>
      <w:r w:rsidR="00CF5610">
        <w:rPr>
          <w:rFonts w:ascii="Times New Roman" w:hAnsi="Times New Roman" w:cs="Times New Roman"/>
          <w:sz w:val="22"/>
          <w:szCs w:val="22"/>
        </w:rPr>
        <w:t>__</w:t>
      </w:r>
      <w:r w:rsidRPr="00597B00">
        <w:rPr>
          <w:rFonts w:ascii="Times New Roman" w:hAnsi="Times New Roman" w:cs="Times New Roman"/>
          <w:sz w:val="22"/>
          <w:szCs w:val="22"/>
        </w:rPr>
        <w:t>.202</w:t>
      </w:r>
      <w:r w:rsidRPr="00D20502">
        <w:rPr>
          <w:rFonts w:ascii="Times New Roman" w:hAnsi="Times New Roman" w:cs="Times New Roman"/>
          <w:sz w:val="22"/>
          <w:szCs w:val="22"/>
        </w:rPr>
        <w:t>7</w:t>
      </w:r>
      <w:r w:rsidRPr="00597B00">
        <w:rPr>
          <w:rFonts w:ascii="Times New Roman" w:hAnsi="Times New Roman" w:cs="Times New Roman"/>
          <w:sz w:val="22"/>
          <w:szCs w:val="22"/>
        </w:rPr>
        <w:t xml:space="preserve"> (включительно).</w:t>
      </w:r>
    </w:p>
    <w:p w:rsidR="000B2DFC" w:rsidRDefault="0080263E">
      <w:pPr>
        <w:ind w:left="480" w:right="-142" w:firstLine="2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Размер платежа составляет </w:t>
      </w:r>
      <w:r w:rsidR="00992F9F">
        <w:rPr>
          <w:rFonts w:ascii="Times New Roman" w:hAnsi="Times New Roman"/>
          <w:sz w:val="22"/>
          <w:szCs w:val="22"/>
        </w:rPr>
        <w:t>______________</w:t>
      </w:r>
      <w:r>
        <w:rPr>
          <w:rFonts w:ascii="Times New Roman" w:hAnsi="Times New Roman"/>
          <w:sz w:val="22"/>
          <w:szCs w:val="22"/>
        </w:rPr>
        <w:t xml:space="preserve"> (</w:t>
      </w:r>
      <w:r w:rsidR="00992F9F">
        <w:rPr>
          <w:rFonts w:ascii="Times New Roman" w:hAnsi="Times New Roman"/>
          <w:sz w:val="22"/>
          <w:szCs w:val="22"/>
        </w:rPr>
        <w:t>___________________________________</w:t>
      </w:r>
      <w:r>
        <w:rPr>
          <w:rFonts w:ascii="Times New Roman" w:hAnsi="Times New Roman"/>
          <w:sz w:val="22"/>
          <w:szCs w:val="22"/>
        </w:rPr>
        <w:t xml:space="preserve">) рублей 00 копеек, НДС не облагается. УПД </w:t>
      </w:r>
      <w:r w:rsidRPr="00992F9F">
        <w:rPr>
          <w:rFonts w:ascii="Times New Roman" w:hAnsi="Times New Roman"/>
          <w:sz w:val="22"/>
          <w:szCs w:val="22"/>
        </w:rPr>
        <w:t>предоставляется __.___.202_ г.</w:t>
      </w:r>
    </w:p>
    <w:p w:rsidR="00992F9F" w:rsidRPr="00992F9F" w:rsidRDefault="00992F9F" w:rsidP="00992F9F">
      <w:pPr>
        <w:pStyle w:val="ad"/>
        <w:numPr>
          <w:ilvl w:val="0"/>
          <w:numId w:val="3"/>
        </w:numPr>
        <w:tabs>
          <w:tab w:val="left" w:pos="720"/>
        </w:tabs>
        <w:ind w:right="-142"/>
        <w:rPr>
          <w:rFonts w:ascii="Times New Roman" w:hAnsi="Times New Roman" w:cs="Times New Roman"/>
          <w:sz w:val="22"/>
          <w:szCs w:val="22"/>
        </w:rPr>
      </w:pPr>
      <w:r w:rsidRPr="00992F9F">
        <w:rPr>
          <w:rFonts w:ascii="Times New Roman" w:hAnsi="Times New Roman" w:cs="Times New Roman"/>
          <w:sz w:val="22"/>
          <w:szCs w:val="22"/>
        </w:rPr>
        <w:t>Новые версии ПО направляются Заказчику по адресу электронной почты:</w:t>
      </w:r>
      <w:r w:rsidR="00CF5610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dogovor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</w:rPr>
          <w:t>@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kgma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rmanpo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  <w:r w:rsidR="00CF5610">
        <w:rPr>
          <w:rFonts w:ascii="Times New Roman" w:hAnsi="Times New Roman" w:cs="Times New Roman"/>
          <w:sz w:val="22"/>
          <w:szCs w:val="22"/>
        </w:rPr>
        <w:t xml:space="preserve"> ;</w:t>
      </w:r>
      <w:r w:rsidRPr="00992F9F">
        <w:rPr>
          <w:rFonts w:ascii="Times New Roman" w:hAnsi="Times New Roman" w:cs="Times New Roman"/>
          <w:sz w:val="22"/>
          <w:szCs w:val="22"/>
        </w:rPr>
        <w:t xml:space="preserve"> </w:t>
      </w:r>
      <w:hyperlink r:id="rId13" w:history="1">
        <w:r w:rsidRPr="00992F9F">
          <w:rPr>
            <w:rStyle w:val="a4"/>
            <w:rFonts w:ascii="Times New Roman" w:hAnsi="Times New Roman"/>
            <w:sz w:val="20"/>
            <w:shd w:val="clear" w:color="auto" w:fill="FFFFFF"/>
          </w:rPr>
          <w:t>tender.ksma@kgma.info</w:t>
        </w:r>
      </w:hyperlink>
      <w:r w:rsidRPr="00992F9F">
        <w:rPr>
          <w:rFonts w:ascii="Times New Roman" w:hAnsi="Times New Roman" w:cs="Times New Roman"/>
          <w:sz w:val="22"/>
          <w:szCs w:val="22"/>
        </w:rPr>
        <w:t>.</w:t>
      </w:r>
    </w:p>
    <w:p w:rsidR="00992F9F" w:rsidRPr="00992F9F" w:rsidRDefault="00992F9F" w:rsidP="00992F9F">
      <w:pPr>
        <w:pStyle w:val="ad"/>
        <w:numPr>
          <w:ilvl w:val="0"/>
          <w:numId w:val="3"/>
        </w:numPr>
        <w:tabs>
          <w:tab w:val="left" w:pos="426"/>
        </w:tabs>
        <w:ind w:right="-142"/>
        <w:rPr>
          <w:rFonts w:ascii="Times New Roman" w:hAnsi="Times New Roman" w:cs="Times New Roman"/>
          <w:sz w:val="22"/>
          <w:szCs w:val="22"/>
        </w:rPr>
      </w:pPr>
      <w:r w:rsidRPr="00992F9F">
        <w:rPr>
          <w:rFonts w:ascii="Times New Roman" w:hAnsi="Times New Roman" w:cs="Times New Roman"/>
          <w:sz w:val="22"/>
          <w:szCs w:val="22"/>
        </w:rPr>
        <w:t>Адреса электронной почты Заказчика для переписки:</w:t>
      </w:r>
      <w:r w:rsidR="00CF5610" w:rsidRPr="00CF5610">
        <w:rPr>
          <w:rFonts w:ascii="Times New Roman" w:hAnsi="Times New Roman" w:cs="Times New Roman"/>
          <w:sz w:val="22"/>
          <w:szCs w:val="22"/>
        </w:rPr>
        <w:t xml:space="preserve"> </w:t>
      </w:r>
      <w:hyperlink r:id="rId14" w:history="1"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dogovor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</w:rPr>
          <w:t>@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kgma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rmanpo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r w:rsidR="00CF5610" w:rsidRPr="008E1855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  <w:r w:rsidR="00CF5610">
        <w:rPr>
          <w:rFonts w:ascii="Times New Roman" w:hAnsi="Times New Roman" w:cs="Times New Roman"/>
          <w:sz w:val="22"/>
          <w:szCs w:val="22"/>
        </w:rPr>
        <w:t xml:space="preserve"> ;</w:t>
      </w:r>
      <w:r w:rsidRPr="00992F9F">
        <w:rPr>
          <w:rFonts w:ascii="Times New Roman" w:hAnsi="Times New Roman" w:cs="Times New Roman"/>
          <w:sz w:val="22"/>
          <w:szCs w:val="22"/>
        </w:rPr>
        <w:t xml:space="preserve"> </w:t>
      </w:r>
      <w:hyperlink r:id="rId15" w:history="1">
        <w:r w:rsidRPr="00992F9F">
          <w:rPr>
            <w:rStyle w:val="a4"/>
            <w:rFonts w:ascii="Times New Roman" w:hAnsi="Times New Roman"/>
            <w:sz w:val="20"/>
            <w:shd w:val="clear" w:color="auto" w:fill="FFFFFF"/>
          </w:rPr>
          <w:t>tender.ksma@kgma.info</w:t>
        </w:r>
      </w:hyperlink>
      <w:r w:rsidRPr="00992F9F">
        <w:rPr>
          <w:rFonts w:ascii="Times New Roman" w:hAnsi="Times New Roman" w:cs="Times New Roman"/>
          <w:sz w:val="22"/>
          <w:szCs w:val="22"/>
        </w:rPr>
        <w:t>.</w:t>
      </w:r>
    </w:p>
    <w:p w:rsidR="00992F9F" w:rsidRPr="00992F9F" w:rsidRDefault="00992F9F" w:rsidP="00992F9F">
      <w:pPr>
        <w:pStyle w:val="ad"/>
        <w:numPr>
          <w:ilvl w:val="0"/>
          <w:numId w:val="3"/>
        </w:numPr>
        <w:tabs>
          <w:tab w:val="left" w:pos="720"/>
        </w:tabs>
        <w:ind w:right="-142"/>
        <w:rPr>
          <w:rFonts w:ascii="Times New Roman" w:hAnsi="Times New Roman" w:cs="Times New Roman"/>
          <w:sz w:val="22"/>
          <w:szCs w:val="22"/>
        </w:rPr>
      </w:pPr>
      <w:r w:rsidRPr="00992F9F">
        <w:rPr>
          <w:rFonts w:ascii="Times New Roman" w:hAnsi="Times New Roman" w:cs="Times New Roman"/>
          <w:sz w:val="22"/>
          <w:szCs w:val="22"/>
        </w:rPr>
        <w:t>Контактный телефон Заказчика: +7 (843) 233-34-67.</w:t>
      </w:r>
    </w:p>
    <w:p w:rsidR="00992F9F" w:rsidRPr="00992F9F" w:rsidRDefault="00992F9F" w:rsidP="00992F9F">
      <w:pPr>
        <w:pStyle w:val="ad"/>
        <w:numPr>
          <w:ilvl w:val="0"/>
          <w:numId w:val="3"/>
        </w:numPr>
        <w:tabs>
          <w:tab w:val="left" w:pos="720"/>
        </w:tabs>
        <w:ind w:right="-142"/>
        <w:rPr>
          <w:rFonts w:ascii="Times New Roman" w:hAnsi="Times New Roman" w:cs="Times New Roman"/>
          <w:sz w:val="22"/>
          <w:szCs w:val="22"/>
        </w:rPr>
      </w:pPr>
      <w:r w:rsidRPr="00992F9F">
        <w:rPr>
          <w:rFonts w:ascii="Times New Roman" w:hAnsi="Times New Roman" w:cs="Times New Roman"/>
          <w:sz w:val="22"/>
          <w:szCs w:val="22"/>
        </w:rPr>
        <w:t>Контактное лицо от Заказчика: Галиева Оксана Валериановна.</w:t>
      </w:r>
    </w:p>
    <w:p w:rsidR="00992F9F" w:rsidRPr="00597B00" w:rsidRDefault="00992F9F" w:rsidP="00992F9F">
      <w:pPr>
        <w:ind w:leftChars="-59" w:left="-142" w:right="-142" w:firstLineChars="282" w:firstLine="620"/>
        <w:rPr>
          <w:rFonts w:ascii="Times New Roman" w:hAnsi="Times New Roman" w:cs="Times New Roman"/>
          <w:sz w:val="22"/>
          <w:szCs w:val="22"/>
        </w:rPr>
      </w:pPr>
    </w:p>
    <w:p w:rsidR="000B2DFC" w:rsidRDefault="000B2DFC">
      <w:pPr>
        <w:ind w:left="-142" w:right="-142" w:firstLine="620"/>
        <w:rPr>
          <w:rFonts w:ascii="Times New Roman" w:hAnsi="Times New Roman" w:cs="Times New Roman"/>
          <w:sz w:val="22"/>
          <w:szCs w:val="22"/>
        </w:rPr>
      </w:pPr>
    </w:p>
    <w:tbl>
      <w:tblPr>
        <w:tblW w:w="10692" w:type="dxa"/>
        <w:tblInd w:w="108" w:type="dxa"/>
        <w:tblLayout w:type="fixed"/>
        <w:tblLook w:val="04A0"/>
      </w:tblPr>
      <w:tblGrid>
        <w:gridCol w:w="5245"/>
        <w:gridCol w:w="5447"/>
      </w:tblGrid>
      <w:tr w:rsidR="000B2DFC">
        <w:trPr>
          <w:trHeight w:val="27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0B2DFC" w:rsidRDefault="0080263E">
            <w:pPr>
              <w:widowControl w:val="0"/>
              <w:ind w:left="-142" w:firstLine="6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B2DFC" w:rsidRDefault="0080263E">
            <w:pPr>
              <w:widowControl w:val="0"/>
              <w:ind w:left="-142" w:firstLine="6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</w:tc>
      </w:tr>
      <w:tr w:rsidR="000B2DFC">
        <w:trPr>
          <w:trHeight w:val="40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B2DFC" w:rsidRDefault="000B2DF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9342D" w:rsidRPr="004265AB" w:rsidRDefault="0009342D" w:rsidP="00093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  <w:r w:rsidRPr="004265AB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</w:rPr>
              <w:t>ГМА</w:t>
            </w:r>
            <w:r w:rsidRPr="004265AB">
              <w:rPr>
                <w:rFonts w:ascii="Times New Roman" w:hAnsi="Times New Roman" w:cs="Times New Roman"/>
                <w:b/>
                <w:sz w:val="20"/>
              </w:rPr>
              <w:t xml:space="preserve"> – филиал ФГ</w:t>
            </w:r>
            <w:r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4265AB">
              <w:rPr>
                <w:rFonts w:ascii="Times New Roman" w:hAnsi="Times New Roman" w:cs="Times New Roman"/>
                <w:b/>
                <w:sz w:val="20"/>
              </w:rPr>
              <w:t>ОУ ДПО РМАНПО Минздрава России</w:t>
            </w:r>
          </w:p>
          <w:p w:rsidR="000B2DFC" w:rsidRDefault="000B2DFC" w:rsidP="00A325BF">
            <w:pPr>
              <w:widowControl w:val="0"/>
              <w:snapToGrid w:val="0"/>
              <w:ind w:left="-142" w:firstLine="62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B2DFC">
        <w:trPr>
          <w:trHeight w:val="581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B2DFC" w:rsidRDefault="000B2DF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B2DFC" w:rsidRDefault="000B2DFC">
            <w:pPr>
              <w:widowControl w:val="0"/>
              <w:tabs>
                <w:tab w:val="left" w:pos="1134"/>
              </w:tabs>
              <w:snapToGrid w:val="0"/>
              <w:ind w:left="-142" w:firstLine="6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DFC"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B2DFC" w:rsidRDefault="0080263E" w:rsidP="00992F9F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softHyphen/>
              <w:t>_______________</w:t>
            </w:r>
            <w:r w:rsidR="00992F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B2DFC" w:rsidRDefault="0080263E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_______________</w:t>
            </w:r>
          </w:p>
        </w:tc>
      </w:tr>
      <w:tr w:rsidR="000B2DFC"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B2DFC" w:rsidRDefault="0080263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«_____» _______________202_ г.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B2DFC" w:rsidRDefault="0080263E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«_____» _______________202_ г.</w:t>
            </w:r>
          </w:p>
        </w:tc>
      </w:tr>
      <w:tr w:rsidR="000B2DFC"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0B2DFC" w:rsidRDefault="0080263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B2DFC" w:rsidRDefault="0080263E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</w:tr>
    </w:tbl>
    <w:p w:rsidR="000B2DFC" w:rsidRDefault="000B2DFC">
      <w:pPr>
        <w:pStyle w:val="1"/>
        <w:numPr>
          <w:ilvl w:val="0"/>
          <w:numId w:val="0"/>
        </w:numPr>
        <w:spacing w:before="0" w:after="0" w:line="240" w:lineRule="auto"/>
        <w:ind w:left="-142" w:right="-142" w:firstLine="623"/>
        <w:contextualSpacing/>
        <w:rPr>
          <w:sz w:val="22"/>
          <w:szCs w:val="22"/>
        </w:rPr>
      </w:pPr>
    </w:p>
    <w:p w:rsidR="00992F9F" w:rsidRDefault="00992F9F" w:rsidP="00992F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ПОДПИСАНО ЭЦП                                                                                  </w:t>
      </w:r>
      <w:r w:rsidRPr="00992F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ПОДПИСАНО ЭЦП</w:t>
      </w:r>
    </w:p>
    <w:p w:rsidR="000B2DFC" w:rsidRDefault="000B2DFC">
      <w:pPr>
        <w:rPr>
          <w:rFonts w:ascii="Times New Roman" w:hAnsi="Times New Roman" w:cs="Times New Roman"/>
          <w:sz w:val="22"/>
          <w:szCs w:val="22"/>
        </w:rPr>
      </w:pPr>
    </w:p>
    <w:sectPr w:rsidR="000B2DFC" w:rsidSect="000B2DFC">
      <w:headerReference w:type="default" r:id="rId16"/>
      <w:footerReference w:type="default" r:id="rId17"/>
      <w:headerReference w:type="first" r:id="rId18"/>
      <w:pgSz w:w="11906" w:h="16838"/>
      <w:pgMar w:top="851" w:right="550" w:bottom="994" w:left="796" w:header="680" w:footer="68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5E5" w:rsidRDefault="005E45E5" w:rsidP="000B2DFC">
      <w:r>
        <w:separator/>
      </w:r>
    </w:p>
  </w:endnote>
  <w:endnote w:type="continuationSeparator" w:id="1">
    <w:p w:rsidR="005E45E5" w:rsidRDefault="005E45E5" w:rsidP="000B2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81" w:type="dxa"/>
      <w:tblLayout w:type="fixed"/>
      <w:tblLook w:val="04A0"/>
    </w:tblPr>
    <w:tblGrid>
      <w:gridCol w:w="5140"/>
      <w:gridCol w:w="5141"/>
    </w:tblGrid>
    <w:tr w:rsidR="0080263E">
      <w:tc>
        <w:tcPr>
          <w:tcW w:w="5140" w:type="dxa"/>
        </w:tcPr>
        <w:p w:rsidR="0080263E" w:rsidRDefault="0080263E">
          <w:pPr>
            <w:pStyle w:val="aa"/>
          </w:pPr>
          <w:r>
            <w:t>_________________</w:t>
          </w:r>
        </w:p>
      </w:tc>
      <w:tc>
        <w:tcPr>
          <w:tcW w:w="5140" w:type="dxa"/>
        </w:tcPr>
        <w:p w:rsidR="0080263E" w:rsidRDefault="0080263E">
          <w:pPr>
            <w:pStyle w:val="aa"/>
            <w:jc w:val="right"/>
          </w:pPr>
          <w:r>
            <w:t>_________________</w:t>
          </w:r>
        </w:p>
      </w:tc>
    </w:tr>
    <w:tr w:rsidR="0080263E">
      <w:tc>
        <w:tcPr>
          <w:tcW w:w="5140" w:type="dxa"/>
        </w:tcPr>
        <w:p w:rsidR="0080263E" w:rsidRDefault="0080263E">
          <w:pPr>
            <w:pStyle w:val="aa"/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>Исполнитель</w:t>
          </w:r>
        </w:p>
      </w:tc>
      <w:tc>
        <w:tcPr>
          <w:tcW w:w="5140" w:type="dxa"/>
        </w:tcPr>
        <w:p w:rsidR="0080263E" w:rsidRDefault="0080263E">
          <w:pPr>
            <w:pStyle w:val="aa"/>
            <w:jc w:val="right"/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>Заказчик</w:t>
          </w:r>
        </w:p>
      </w:tc>
    </w:tr>
  </w:tbl>
  <w:p w:rsidR="0080263E" w:rsidRDefault="0080263E">
    <w:pPr>
      <w:pStyle w:val="aa"/>
      <w:rPr>
        <w:rFonts w:ascii="Times New Roman" w:hAnsi="Times New Roman" w:cs="Times New Roman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5E5" w:rsidRDefault="005E45E5">
      <w:r>
        <w:separator/>
      </w:r>
    </w:p>
  </w:footnote>
  <w:footnote w:type="continuationSeparator" w:id="1">
    <w:p w:rsidR="005E45E5" w:rsidRDefault="005E4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3E" w:rsidRDefault="0080263E">
    <w:pPr>
      <w:pStyle w:val="a8"/>
      <w:tabs>
        <w:tab w:val="center" w:pos="-2127"/>
        <w:tab w:val="right" w:pos="9639"/>
      </w:tabs>
      <w:ind w:right="360"/>
      <w:jc w:val="center"/>
      <w:rPr>
        <w:rFonts w:ascii="Times New Roman" w:hAnsi="Times New Roman" w:cs="Times New Roman"/>
        <w:sz w:val="16"/>
      </w:rPr>
    </w:pPr>
  </w:p>
  <w:p w:rsidR="0080263E" w:rsidRDefault="005C4BE5">
    <w:pPr>
      <w:pStyle w:val="a8"/>
      <w:tabs>
        <w:tab w:val="center" w:pos="-2127"/>
        <w:tab w:val="right" w:pos="9639"/>
      </w:tabs>
      <w:ind w:right="360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pict>
        <v:rect id="Текстовое поле 1" o:spid="_x0000_s1027" style="position:absolute;left:0;text-align:left;margin-left:559.9pt;margin-top:.05pt;width:5.4pt;height:11.15pt;z-index:-251657728;mso-wrap-distance-left:0;mso-wrap-distance-right:0;mso-position-horizontal-relative:page" o:gfxdata="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0jHBA1QAAAAkBAAAPAAAAAAAA&#10;AAEAIAAAACIAAABkcnMvZG93bnJldi54bWxQSwECFAAUAAAACACHTuJAKONYENwBAACvAwAADgAA&#10;AAAAAAABACAAAAAkAQAAZHJzL2Uyb0RvYy54bWxQSwUGAAAAAAYABgBZAQAAcgUAAAAA&#10;" o:allowincell="f" filled="f" stroked="f" strokeweight="0">
          <v:textbox inset=".04mm,.04mm,.04mm,.04mm">
            <w:txbxContent>
              <w:p w:rsidR="0080263E" w:rsidRDefault="005C4BE5">
                <w:pPr>
                  <w:pStyle w:val="a8"/>
                </w:pPr>
                <w:r>
                  <w:rPr>
                    <w:sz w:val="20"/>
                  </w:rPr>
                  <w:fldChar w:fldCharType="begin"/>
                </w:r>
                <w:r w:rsidR="0080263E"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 w:rsidR="00CF5610">
                  <w:rPr>
                    <w:noProof/>
                    <w:sz w:val="20"/>
                  </w:rPr>
                  <w:t>3</w:t>
                </w:r>
                <w:r>
                  <w:rPr>
                    <w:sz w:val="20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3E" w:rsidRDefault="005C4BE5">
    <w:pPr>
      <w:pStyle w:val="a8"/>
      <w:pBdr>
        <w:bottom w:val="single" w:sz="6" w:space="0" w:color="000000"/>
      </w:pBdr>
      <w:tabs>
        <w:tab w:val="center" w:pos="-2127"/>
        <w:tab w:val="right" w:pos="9639"/>
      </w:tabs>
      <w:ind w:right="360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pict>
        <v:rect id="Текстовое поле 3" o:spid="_x0000_s1026" style="position:absolute;left:0;text-align:left;margin-left:559.9pt;margin-top:.05pt;width:5.4pt;height:11.15pt;z-index:-251659776;mso-wrap-distance-left:0;mso-wrap-distance-right:0;mso-position-horizontal-relative:page" o:gfxdata="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vZtp9QAAAAJAQAADwAAAAAAAAABACAAAAAi&#10;AAAAZHJzL2Rvd25yZXYueG1sUEsBAhQAFAAAAAgAh07iQKY8Uw3VAQAAowMAAA4AAAAAAAAAAQAg&#10;AAAAIwEAAGRycy9lMm9Eb2MueG1sUEsFBgAAAAAGAAYAWQEAAGoFAAAAAA==&#10;" o:allowincell="f" filled="f" stroked="f" strokeweight="0">
          <v:textbox inset=".05mm,.05mm,.05mm,.05mm">
            <w:txbxContent>
              <w:p w:rsidR="0080263E" w:rsidRDefault="005C4BE5">
                <w:pPr>
                  <w:pStyle w:val="a8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 w:rsidR="0080263E"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 w:rsidR="00CF5610">
                  <w:rPr>
                    <w:noProof/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  <w:p w:rsidR="0080263E" w:rsidRDefault="0080263E">
    <w:pPr>
      <w:pBdr>
        <w:bottom w:val="single" w:sz="4" w:space="0" w:color="000000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5"/>
      <w:numFmt w:val="bullet"/>
      <w:lvlText w:val="-"/>
      <w:lvlJc w:val="left"/>
      <w:pPr>
        <w:tabs>
          <w:tab w:val="left" w:pos="1069"/>
        </w:tabs>
        <w:ind w:left="1171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53208E"/>
    <w:multiLevelType w:val="multilevel"/>
    <w:tmpl w:val="0053208E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284" w:hanging="284"/>
      </w:pPr>
    </w:lvl>
    <w:lvl w:ilvl="1">
      <w:start w:val="1"/>
      <w:numFmt w:val="decimal"/>
      <w:pStyle w:val="2"/>
      <w:lvlText w:val="%1.%2."/>
      <w:lvlJc w:val="left"/>
      <w:pPr>
        <w:tabs>
          <w:tab w:val="left" w:pos="1613"/>
        </w:tabs>
        <w:ind w:left="1855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645" w:hanging="70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84" w:hanging="70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692" w:hanging="708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400" w:hanging="708"/>
      </w:pPr>
    </w:lvl>
    <w:lvl w:ilvl="6">
      <w:start w:val="1"/>
      <w:numFmt w:val="decimal"/>
      <w:lvlText w:val="%1.%2.%3.%4.%5.%6.%7."/>
      <w:lvlJc w:val="left"/>
      <w:pPr>
        <w:tabs>
          <w:tab w:val="left" w:pos="4840"/>
        </w:tabs>
        <w:ind w:left="4108" w:hanging="708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816" w:hanging="708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524" w:hanging="708"/>
      </w:pPr>
    </w:lvl>
  </w:abstractNum>
  <w:abstractNum w:abstractNumId="3">
    <w:nsid w:val="1DE51D8C"/>
    <w:multiLevelType w:val="hybridMultilevel"/>
    <w:tmpl w:val="946C8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ADCABA"/>
    <w:multiLevelType w:val="multilevel"/>
    <w:tmpl w:val="59ADCABA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B2DFC"/>
    <w:rsid w:val="0009342D"/>
    <w:rsid w:val="000B2DFC"/>
    <w:rsid w:val="00200C23"/>
    <w:rsid w:val="00226E71"/>
    <w:rsid w:val="00305D60"/>
    <w:rsid w:val="00394AC6"/>
    <w:rsid w:val="003A0D4D"/>
    <w:rsid w:val="003B1CE9"/>
    <w:rsid w:val="00534320"/>
    <w:rsid w:val="00537A21"/>
    <w:rsid w:val="0054410D"/>
    <w:rsid w:val="005B6AFB"/>
    <w:rsid w:val="005C4BE5"/>
    <w:rsid w:val="005E45E5"/>
    <w:rsid w:val="00610729"/>
    <w:rsid w:val="006A5F86"/>
    <w:rsid w:val="0080263E"/>
    <w:rsid w:val="00823C30"/>
    <w:rsid w:val="008822C0"/>
    <w:rsid w:val="009761A6"/>
    <w:rsid w:val="00992F9F"/>
    <w:rsid w:val="00A325BF"/>
    <w:rsid w:val="00A40E66"/>
    <w:rsid w:val="00AC753E"/>
    <w:rsid w:val="00B13B42"/>
    <w:rsid w:val="00CF5610"/>
    <w:rsid w:val="00D14169"/>
    <w:rsid w:val="00D86F1D"/>
    <w:rsid w:val="00D91D16"/>
    <w:rsid w:val="00E45F53"/>
    <w:rsid w:val="00FE3A4B"/>
    <w:rsid w:val="30FD67C9"/>
    <w:rsid w:val="5E184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qFormat="1"/>
    <w:lsdException w:name="annotation reference" w:uiPriority="99" w:unhideWhenUsed="1" w:qFormat="1"/>
    <w:lsdException w:name="page number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DFC"/>
    <w:pPr>
      <w:suppressAutoHyphens/>
    </w:pPr>
    <w:rPr>
      <w:rFonts w:ascii="Arial" w:hAnsi="Arial" w:cs="Arial"/>
      <w:sz w:val="24"/>
      <w:lang w:eastAsia="zh-CN"/>
    </w:rPr>
  </w:style>
  <w:style w:type="paragraph" w:styleId="1">
    <w:name w:val="heading 1"/>
    <w:basedOn w:val="a"/>
    <w:next w:val="a"/>
    <w:qFormat/>
    <w:rsid w:val="000B2DFC"/>
    <w:pPr>
      <w:keepNext/>
      <w:numPr>
        <w:numId w:val="1"/>
      </w:numPr>
      <w:spacing w:before="360" w:after="60" w:line="288" w:lineRule="auto"/>
      <w:jc w:val="center"/>
      <w:outlineLvl w:val="0"/>
    </w:pPr>
    <w:rPr>
      <w:rFonts w:ascii="Times New Roman" w:hAnsi="Times New Roman" w:cs="Times New Roman"/>
      <w:b/>
      <w:kern w:val="2"/>
    </w:rPr>
  </w:style>
  <w:style w:type="paragraph" w:styleId="2">
    <w:name w:val="heading 2"/>
    <w:basedOn w:val="a"/>
    <w:next w:val="a"/>
    <w:qFormat/>
    <w:rsid w:val="000B2DFC"/>
    <w:pPr>
      <w:numPr>
        <w:ilvl w:val="1"/>
        <w:numId w:val="1"/>
      </w:numPr>
      <w:spacing w:before="60" w:after="60"/>
      <w:jc w:val="both"/>
      <w:outlineLvl w:val="1"/>
    </w:pPr>
    <w:rPr>
      <w:rFonts w:ascii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qFormat/>
    <w:rsid w:val="000B2DFC"/>
    <w:rPr>
      <w:sz w:val="16"/>
      <w:szCs w:val="16"/>
    </w:rPr>
  </w:style>
  <w:style w:type="character" w:styleId="a4">
    <w:name w:val="Hyperlink"/>
    <w:qFormat/>
    <w:rsid w:val="000B2DFC"/>
    <w:rPr>
      <w:color w:val="0000FF"/>
      <w:u w:val="single"/>
    </w:rPr>
  </w:style>
  <w:style w:type="character" w:styleId="a5">
    <w:name w:val="page number"/>
    <w:qFormat/>
    <w:rsid w:val="000B2DFC"/>
    <w:rPr>
      <w:rFonts w:ascii="Times New Roman" w:hAnsi="Times New Roman" w:cs="Times New Roman"/>
    </w:rPr>
  </w:style>
  <w:style w:type="paragraph" w:styleId="a6">
    <w:name w:val="caption"/>
    <w:basedOn w:val="a"/>
    <w:qFormat/>
    <w:rsid w:val="000B2DFC"/>
    <w:pPr>
      <w:suppressLineNumbers/>
      <w:spacing w:before="120" w:after="120"/>
    </w:pPr>
    <w:rPr>
      <w:rFonts w:cs="Noto Sans Devanagari"/>
      <w:i/>
      <w:iCs/>
      <w:szCs w:val="24"/>
    </w:rPr>
  </w:style>
  <w:style w:type="paragraph" w:styleId="a7">
    <w:name w:val="annotation text"/>
    <w:basedOn w:val="a"/>
    <w:uiPriority w:val="99"/>
    <w:unhideWhenUsed/>
    <w:qFormat/>
    <w:rsid w:val="000B2DFC"/>
  </w:style>
  <w:style w:type="paragraph" w:styleId="a8">
    <w:name w:val="header"/>
    <w:basedOn w:val="a"/>
    <w:qFormat/>
    <w:rsid w:val="000B2DFC"/>
    <w:pPr>
      <w:jc w:val="both"/>
    </w:pPr>
    <w:rPr>
      <w:sz w:val="22"/>
    </w:rPr>
  </w:style>
  <w:style w:type="paragraph" w:styleId="a9">
    <w:name w:val="Body Text"/>
    <w:basedOn w:val="a"/>
    <w:qFormat/>
    <w:rsid w:val="000B2DFC"/>
    <w:pPr>
      <w:spacing w:after="140" w:line="276" w:lineRule="auto"/>
    </w:pPr>
  </w:style>
  <w:style w:type="paragraph" w:styleId="aa">
    <w:name w:val="footer"/>
    <w:basedOn w:val="a"/>
    <w:qFormat/>
    <w:rsid w:val="000B2DFC"/>
    <w:pPr>
      <w:jc w:val="both"/>
    </w:pPr>
    <w:rPr>
      <w:sz w:val="22"/>
    </w:rPr>
  </w:style>
  <w:style w:type="paragraph" w:styleId="ab">
    <w:name w:val="List"/>
    <w:basedOn w:val="a9"/>
    <w:qFormat/>
    <w:rsid w:val="000B2DFC"/>
    <w:rPr>
      <w:rFonts w:cs="Noto Sans Devanagari"/>
    </w:rPr>
  </w:style>
  <w:style w:type="paragraph" w:customStyle="1" w:styleId="Heading">
    <w:name w:val="Heading"/>
    <w:basedOn w:val="a"/>
    <w:next w:val="a9"/>
    <w:qFormat/>
    <w:rsid w:val="000B2DFC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a"/>
    <w:qFormat/>
    <w:rsid w:val="000B2DFC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"/>
    <w:qFormat/>
    <w:rsid w:val="000B2DFC"/>
  </w:style>
  <w:style w:type="paragraph" w:customStyle="1" w:styleId="10">
    <w:name w:val="Название объекта1"/>
    <w:basedOn w:val="a"/>
    <w:qFormat/>
    <w:rsid w:val="000B2DFC"/>
    <w:pPr>
      <w:spacing w:before="480" w:after="240"/>
      <w:ind w:firstLine="425"/>
      <w:jc w:val="center"/>
    </w:pPr>
    <w:rPr>
      <w:b/>
      <w:sz w:val="22"/>
    </w:rPr>
  </w:style>
  <w:style w:type="paragraph" w:styleId="ac">
    <w:name w:val="No Spacing"/>
    <w:uiPriority w:val="1"/>
    <w:qFormat/>
    <w:rsid w:val="000B2DFC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FrameContents">
    <w:name w:val="Frame Contents"/>
    <w:basedOn w:val="a"/>
    <w:qFormat/>
    <w:rsid w:val="000B2DFC"/>
  </w:style>
  <w:style w:type="paragraph" w:styleId="ad">
    <w:name w:val="List Paragraph"/>
    <w:basedOn w:val="a"/>
    <w:uiPriority w:val="99"/>
    <w:unhideWhenUsed/>
    <w:rsid w:val="00992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ender.ksma@kgma.info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ogovor@kgma.rmanpo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.ksma@kgma.inf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ender.ksma@kgma.info" TargetMode="External"/><Relationship Id="rId10" Type="http://schemas.openxmlformats.org/officeDocument/2006/relationships/hyperlink" Target="mailto:dogovor@kgma.rmanpo.r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sma.rf@tatar.ru" TargetMode="External"/><Relationship Id="rId14" Type="http://schemas.openxmlformats.org/officeDocument/2006/relationships/hyperlink" Target="mailto:dogovor@kgma.rmanpo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76F853-597D-436C-96D0-AA6554A6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5</cp:revision>
  <cp:lastPrinted>2026-06-30T06:35:00Z</cp:lastPrinted>
  <dcterms:created xsi:type="dcterms:W3CDTF">2026-06-10T11:49:00Z</dcterms:created>
  <dcterms:modified xsi:type="dcterms:W3CDTF">2026-06-30T07:31:00Z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0EE786C7C3994B5BA541B7105A03663F_12</vt:lpwstr>
  </property>
  <property fmtid="{D5CDD505-2E9C-101B-9397-08002B2CF9AE}" pid="3" name="KSOProductBuildVer">
    <vt:lpwstr>1049-12.1.0.26372</vt:lpwstr>
  </property>
  <property fmtid="{D5CDD505-2E9C-101B-9397-08002B2CF9AE}" pid="4" name="KSOTemplateDocerSaveRecord">
    <vt:lpwstr>eyJoZGlkIjoiYjk1NmZhY2U3ZDkyODhkZjA2YTIwNjNhMjgyM2MwYzIiLCJ1c2VySWQiOiI4MjQ2MzUwMjI1MDgifQ==</vt:lpwstr>
  </property>
</Properties>
</file>