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A1B5" w14:textId="77777777" w:rsidR="00697213" w:rsidRDefault="00000000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ОПИСАНИЕ ОБЪЕКТА ЗАКУПКИ</w:t>
      </w:r>
    </w:p>
    <w:tbl>
      <w:tblPr>
        <w:tblW w:w="11341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2577"/>
        <w:gridCol w:w="400"/>
        <w:gridCol w:w="2693"/>
        <w:gridCol w:w="1134"/>
        <w:gridCol w:w="1276"/>
        <w:gridCol w:w="1276"/>
        <w:gridCol w:w="1588"/>
      </w:tblGrid>
      <w:tr w:rsidR="00697213" w14:paraId="135CB5A4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5CD1" w14:textId="77777777" w:rsidR="00697213" w:rsidRDefault="0000000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  <w:p w14:paraId="4A76A361" w14:textId="77777777" w:rsidR="00697213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97FB" w14:textId="77777777" w:rsidR="00697213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Параметры требований к оказываемым услугам</w:t>
            </w:r>
          </w:p>
        </w:tc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468F" w14:textId="77777777" w:rsidR="00697213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Конкретные требования к работам, указываемые заказчиком</w:t>
            </w:r>
          </w:p>
        </w:tc>
      </w:tr>
      <w:tr w:rsidR="00697213" w14:paraId="3D274FE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1850" w14:textId="77777777" w:rsidR="00697213" w:rsidRDefault="00000000">
            <w:pPr>
              <w:pStyle w:val="a9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96B2" w14:textId="77777777" w:rsidR="00697213" w:rsidRDefault="0000000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оказываемых услуг</w:t>
            </w:r>
          </w:p>
        </w:tc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F823" w14:textId="77777777" w:rsidR="00697213" w:rsidRDefault="00000000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Оказание услуг по обучению по программе повышения квалификации «Обеспечение экологической безопасности при работе в области обращения с опасными отходами 1-4 класса опасности</w:t>
            </w:r>
            <w:r>
              <w:rPr>
                <w:color w:val="000000"/>
                <w:sz w:val="20"/>
                <w:szCs w:val="20"/>
              </w:rPr>
              <w:t>» (ОКПД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>
              <w:rPr>
                <w:color w:val="000000"/>
                <w:sz w:val="20"/>
                <w:szCs w:val="20"/>
              </w:rPr>
              <w:t xml:space="preserve"> 85.41.99.900)</w:t>
            </w:r>
          </w:p>
        </w:tc>
      </w:tr>
      <w:tr w:rsidR="00697213" w14:paraId="0E6A46BB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1347" w14:textId="77777777" w:rsidR="00697213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4888" w14:textId="77777777" w:rsidR="00697213" w:rsidRDefault="0000000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Заказчика</w:t>
            </w:r>
          </w:p>
        </w:tc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7D06" w14:textId="77777777" w:rsidR="00697213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Полное наименование – Федеральное государственное бюджетное учреждение «Государственный природный заповедник «Денежкин Камень» </w:t>
            </w:r>
          </w:p>
          <w:p w14:paraId="50880D12" w14:textId="77777777" w:rsidR="00697213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 учреждения – ФГБУ «Государственный заповедник «Денежкин Камень»</w:t>
            </w:r>
          </w:p>
        </w:tc>
      </w:tr>
      <w:tr w:rsidR="00697213" w14:paraId="12F01E89" w14:textId="7777777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2996" w14:textId="77777777" w:rsidR="00697213" w:rsidRDefault="00000000">
            <w:pPr>
              <w:pStyle w:val="a9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1512" w14:textId="77777777" w:rsidR="00697213" w:rsidRDefault="0000000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 оказываемых услуг, единица измерения</w:t>
            </w:r>
          </w:p>
        </w:tc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0226" w14:textId="77777777" w:rsidR="00697213" w:rsidRDefault="00000000">
            <w:pPr>
              <w:widowControl w:val="0"/>
              <w:jc w:val="both"/>
            </w:pPr>
            <w:r>
              <w:rPr>
                <w:bCs/>
                <w:color w:val="000000"/>
                <w:sz w:val="20"/>
                <w:szCs w:val="20"/>
              </w:rPr>
              <w:t>Объем (количество услуг),  единица измерения: человек (чел.)</w:t>
            </w:r>
          </w:p>
        </w:tc>
      </w:tr>
      <w:tr w:rsidR="00697213" w14:paraId="0B05CDD2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2020" w14:textId="77777777" w:rsidR="00697213" w:rsidRDefault="00697213">
            <w:pPr>
              <w:pStyle w:val="a9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217F" w14:textId="77777777" w:rsidR="00697213" w:rsidRDefault="00697213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F5FA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B66F0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8ED56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Тип объекта закупки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5E883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Позиции ОКПД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5D590" w14:textId="77777777" w:rsidR="00697213" w:rsidRDefault="0000000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(объем) и</w:t>
            </w:r>
          </w:p>
          <w:p w14:paraId="231EC557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54DC7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Характеристики объекта закупки</w:t>
            </w:r>
          </w:p>
        </w:tc>
      </w:tr>
      <w:tr w:rsidR="00697213" w14:paraId="6C626B3C" w14:textId="77777777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B4F2" w14:textId="77777777" w:rsidR="00697213" w:rsidRDefault="00697213">
            <w:pPr>
              <w:pStyle w:val="a9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A8F0" w14:textId="77777777" w:rsidR="00697213" w:rsidRDefault="00697213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F74D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7FF0A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Общие вопросы охраны труда и функционирования системы управления охраной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01A12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4EC8B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85.41.99.900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37FB1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чел.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6720F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не менее 16 час. на 1 чел.</w:t>
            </w:r>
          </w:p>
        </w:tc>
      </w:tr>
      <w:tr w:rsidR="00697213" w14:paraId="305D85A7" w14:textId="77777777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C913" w14:textId="77777777" w:rsidR="00697213" w:rsidRDefault="00697213">
            <w:pPr>
              <w:pStyle w:val="a9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88B0" w14:textId="77777777" w:rsidR="00697213" w:rsidRDefault="00697213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96E9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853B8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0830C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04EF5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85.41.99.900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1E08C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чел.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04901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не менее 16 час. на 1 чел.</w:t>
            </w:r>
          </w:p>
        </w:tc>
      </w:tr>
      <w:tr w:rsidR="00697213" w14:paraId="5E4209EB" w14:textId="77777777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2CCA" w14:textId="77777777" w:rsidR="00697213" w:rsidRDefault="00697213">
            <w:pPr>
              <w:pStyle w:val="a9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020B" w14:textId="77777777" w:rsidR="00697213" w:rsidRDefault="00697213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56D6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B065E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Обучение работников использование (применение) средств индивидуальной защиты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00796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FCB40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85.41.99.900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53435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чел.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0CCE9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не менее 16 час. на 1 чел.</w:t>
            </w:r>
          </w:p>
        </w:tc>
      </w:tr>
      <w:tr w:rsidR="00697213" w14:paraId="424017E8" w14:textId="77777777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5F34" w14:textId="77777777" w:rsidR="00697213" w:rsidRDefault="00697213">
            <w:pPr>
              <w:pStyle w:val="a9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17C6" w14:textId="77777777" w:rsidR="00697213" w:rsidRDefault="00697213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BE28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FB2FC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Обучение по оказанию первой помощи пострадавшим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25F0F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5C9C5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85.41.99.900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A6635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чел.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FB859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не менее 16 час. на 1 чел.</w:t>
            </w:r>
          </w:p>
        </w:tc>
      </w:tr>
      <w:tr w:rsidR="00697213" w14:paraId="55CB13CB" w14:textId="77777777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F693" w14:textId="77777777" w:rsidR="00697213" w:rsidRDefault="00697213">
            <w:pPr>
              <w:pStyle w:val="a9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3056" w14:textId="77777777" w:rsidR="00697213" w:rsidRDefault="00697213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F8EF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1AA50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Оказание образовательных услуг по дополнительной профессиональной программе профессиональной переподготовки «Пожарная профилактика» с присвоением квалификации «Специалист по пожарной профилактике»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F8F76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F77E3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85.41.99.900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70706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чел.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53691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не менее 256 час.</w:t>
            </w:r>
          </w:p>
        </w:tc>
      </w:tr>
      <w:tr w:rsidR="00697213" w14:paraId="3D00A3F4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38A5" w14:textId="77777777" w:rsidR="00697213" w:rsidRDefault="00697213">
            <w:pPr>
              <w:pStyle w:val="a9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1357" w14:textId="77777777" w:rsidR="00697213" w:rsidRDefault="00697213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E50B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2BB2D" w14:textId="77777777" w:rsidR="00697213" w:rsidRDefault="00000000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Обучение по программе повышения квалификации «Обеспечение экологической безопасности при работе в области обращения с опасными отходами 1-4 класса опасности»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38191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E77CE" w14:textId="77777777" w:rsidR="00697213" w:rsidRDefault="0000000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85.41.99.900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71BC3" w14:textId="77777777" w:rsidR="00697213" w:rsidRDefault="00000000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чел.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0E07B" w14:textId="77777777" w:rsidR="00697213" w:rsidRDefault="0000000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 112 час. на 1 чел.</w:t>
            </w:r>
          </w:p>
        </w:tc>
      </w:tr>
      <w:tr w:rsidR="00697213" w14:paraId="01187C97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963D" w14:textId="77777777" w:rsidR="00697213" w:rsidRDefault="00000000">
            <w:pPr>
              <w:pStyle w:val="a9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90C1" w14:textId="77777777" w:rsidR="00697213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Место оказания услуг</w:t>
            </w:r>
          </w:p>
        </w:tc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19D9" w14:textId="77777777" w:rsidR="00697213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оказываются с использованием электронного обучения и дистанционных образовательных технологий, реализуемых с применением информационных и телекоммуникационных технологий при полностью или частично опосредованном взаимодействии Слушателя и педагогического работника, с использованием сети Интернет.</w:t>
            </w:r>
          </w:p>
        </w:tc>
      </w:tr>
      <w:tr w:rsidR="00697213" w14:paraId="74DCA205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6FEB" w14:textId="77777777" w:rsidR="00697213" w:rsidRDefault="00000000">
            <w:pPr>
              <w:pStyle w:val="a9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53A7" w14:textId="77777777" w:rsidR="00697213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Сроки (периоды)  оказания услуг</w:t>
            </w:r>
          </w:p>
        </w:tc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055F" w14:textId="77777777" w:rsidR="00697213" w:rsidRDefault="00000000">
            <w:pPr>
              <w:pStyle w:val="aa"/>
              <w:tabs>
                <w:tab w:val="left" w:pos="0"/>
              </w:tabs>
              <w:spacing w:after="0"/>
              <w:ind w:left="0"/>
            </w:pPr>
            <w:r>
              <w:rPr>
                <w:color w:val="000000"/>
                <w:sz w:val="20"/>
                <w:szCs w:val="20"/>
                <w:u w:val="single"/>
              </w:rPr>
              <w:t>Услуги, предусмотренные Контрактом, оказываются в следующие сроки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646AEB95" w14:textId="77777777" w:rsidR="00697213" w:rsidRDefault="00000000">
            <w:pPr>
              <w:pStyle w:val="aa"/>
              <w:tabs>
                <w:tab w:val="left" w:pos="0"/>
              </w:tabs>
              <w:spacing w:after="0"/>
              <w:ind w:left="0"/>
            </w:pPr>
            <w:r>
              <w:rPr>
                <w:bCs/>
                <w:color w:val="000000"/>
                <w:sz w:val="20"/>
                <w:szCs w:val="20"/>
                <w:lang w:bidi="ru-RU"/>
              </w:rPr>
              <w:t>с даты подписания Контракта сторонами по «31» июля 2026 года.</w:t>
            </w:r>
          </w:p>
        </w:tc>
      </w:tr>
      <w:tr w:rsidR="00697213" w14:paraId="102D2222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936D" w14:textId="77777777" w:rsidR="00697213" w:rsidRDefault="00000000">
            <w:pPr>
              <w:pStyle w:val="a9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8EF1" w14:textId="77777777" w:rsidR="00697213" w:rsidRDefault="00000000"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Состав и объём работ. </w:t>
            </w:r>
            <w:r>
              <w:rPr>
                <w:b/>
                <w:color w:val="000000"/>
                <w:sz w:val="20"/>
                <w:szCs w:val="20"/>
              </w:rPr>
              <w:t>Условия выполнения работ</w:t>
            </w:r>
          </w:p>
        </w:tc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A54A" w14:textId="77777777" w:rsidR="00697213" w:rsidRDefault="00000000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В соответствии с пунктом 6 части 3 статьи 28 Федерального закона от 29 декабря 2012 года № 273-ФЗ «Об образовании в Российской Федерации», Программы разрабатываются и утверждаются Исполнителем. </w:t>
            </w:r>
          </w:p>
          <w:p w14:paraId="54EDFDE5" w14:textId="77777777" w:rsidR="00697213" w:rsidRDefault="00000000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eastAsia="Calibri"/>
                <w:b/>
                <w:color w:val="000000"/>
                <w:sz w:val="20"/>
                <w:szCs w:val="20"/>
                <w:u w:val="single"/>
              </w:rPr>
              <w:t>Качество оказываемых Услуг должно соответствовать требованиям:</w:t>
            </w:r>
          </w:p>
          <w:p w14:paraId="49321741" w14:textId="77777777" w:rsidR="00697213" w:rsidRDefault="00000000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eastAsia="Calibri"/>
                <w:color w:val="000000"/>
                <w:sz w:val="20"/>
                <w:szCs w:val="20"/>
              </w:rPr>
              <w:t>- Федерального закона от 29 декабря 2009 года № 273-ФЗ «Об образовании в Российской Федерации»;</w:t>
            </w:r>
          </w:p>
          <w:p w14:paraId="21B2E305" w14:textId="77777777" w:rsidR="00697213" w:rsidRDefault="00000000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Федерального закона от 27 июля 2006 года № 152-ФЗ «О персональных данных»;</w:t>
            </w:r>
          </w:p>
          <w:p w14:paraId="66BBF874" w14:textId="77777777" w:rsidR="00697213" w:rsidRDefault="00000000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eastAsia="Calibri"/>
                <w:color w:val="000000"/>
                <w:sz w:val="20"/>
                <w:szCs w:val="20"/>
              </w:rPr>
              <w:t>- Приказа Минобрнауки России от 01 июля 2013 года « 499 «Об утверждении Порядка организации и осуществления образовательной деятельности по дополнительным профессиональным программам».</w:t>
            </w:r>
          </w:p>
          <w:p w14:paraId="54375879" w14:textId="77777777" w:rsidR="00697213" w:rsidRDefault="00000000">
            <w:pPr>
              <w:suppressAutoHyphens w:val="0"/>
              <w:autoSpaceDE w:val="0"/>
              <w:jc w:val="both"/>
              <w:textAlignment w:val="auto"/>
              <w:rPr>
                <w:rFonts w:eastAsia="Calibri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u w:val="single"/>
              </w:rPr>
              <w:t>Отчетная документация:</w:t>
            </w:r>
          </w:p>
          <w:p w14:paraId="6A4A0E18" w14:textId="77777777" w:rsidR="00697213" w:rsidRDefault="00000000">
            <w:pPr>
              <w:suppressAutoHyphens w:val="0"/>
              <w:autoSpaceDE w:val="0"/>
              <w:ind w:firstLine="567"/>
              <w:jc w:val="both"/>
              <w:textAlignment w:val="auto"/>
            </w:pP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>После освоения Обучающимися Программ и успешного проведения проверки знаний, оформляется протокол проверки. Исполнитель обязан предоставить Заказчику протокол проверки в отношении всех Обучающихся не позднее окончания срока оказания Услуг.</w:t>
            </w:r>
          </w:p>
          <w:p w14:paraId="360B9D64" w14:textId="77777777" w:rsidR="00697213" w:rsidRDefault="00000000">
            <w:pPr>
              <w:suppressAutoHyphens w:val="0"/>
              <w:autoSpaceDE w:val="0"/>
              <w:jc w:val="both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Требования к исполнителю:</w:t>
            </w:r>
          </w:p>
          <w:p w14:paraId="76A1C3AA" w14:textId="77777777" w:rsidR="00697213" w:rsidRDefault="00000000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-Наличие действующей аккредитации, внесенной в реестр аккредитованных организаций Минтруда России, оказывающих услуги в области охраны труда. </w:t>
            </w:r>
          </w:p>
          <w:p w14:paraId="36DC55C2" w14:textId="77777777" w:rsidR="00697213" w:rsidRDefault="00697213">
            <w:pPr>
              <w:suppressAutoHyphens w:val="0"/>
              <w:autoSpaceDE w:val="0"/>
              <w:jc w:val="both"/>
              <w:textAlignment w:val="auto"/>
              <w:rPr>
                <w:rFonts w:eastAsia="Calibri"/>
                <w:b/>
                <w:color w:val="000000"/>
                <w:sz w:val="20"/>
                <w:szCs w:val="20"/>
                <w:u w:val="single"/>
              </w:rPr>
            </w:pPr>
          </w:p>
          <w:p w14:paraId="3DD2B6D6" w14:textId="77777777" w:rsidR="00697213" w:rsidRDefault="00000000">
            <w:pPr>
              <w:suppressAutoHyphens w:val="0"/>
              <w:autoSpaceDE w:val="0"/>
              <w:jc w:val="both"/>
              <w:textAlignment w:val="auto"/>
              <w:rPr>
                <w:rFonts w:eastAsia="Calibri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u w:val="single"/>
              </w:rPr>
              <w:t>Порядок оказания Услуг:</w:t>
            </w:r>
          </w:p>
          <w:p w14:paraId="57BD14E5" w14:textId="77777777" w:rsidR="00697213" w:rsidRDefault="00000000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eastAsia="Calibri"/>
                <w:color w:val="000000"/>
                <w:sz w:val="20"/>
                <w:szCs w:val="20"/>
              </w:rPr>
              <w:t>-Услуги оказываются на основании заявок, поданных Заказчиком. Заявка Заказчика должна содержать следующую информацию: ФИО, занимаемую должность. Заказчик оставляет за собой право направить заявку посредством электронной почты.</w:t>
            </w:r>
          </w:p>
          <w:p w14:paraId="0BD77747" w14:textId="77777777" w:rsidR="00697213" w:rsidRDefault="00000000">
            <w:pPr>
              <w:suppressAutoHyphens w:val="0"/>
              <w:autoSpaceDE w:val="0"/>
              <w:jc w:val="both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 Порядок сдачи-приемки оказанных услуг осуществляется в соответствии с положениями раздела 6 Контракта.</w:t>
            </w:r>
          </w:p>
          <w:p w14:paraId="6407895A" w14:textId="77777777" w:rsidR="00697213" w:rsidRDefault="00000000">
            <w:pPr>
              <w:suppressAutoHyphens w:val="0"/>
              <w:autoSpaceDE w:val="0"/>
              <w:jc w:val="both"/>
              <w:textAlignment w:val="auto"/>
            </w:pPr>
            <w:r>
              <w:rPr>
                <w:rFonts w:eastAsia="Calibri"/>
                <w:color w:val="000000"/>
                <w:sz w:val="20"/>
                <w:szCs w:val="20"/>
              </w:rPr>
              <w:t>-Оплата оказанных услуг осуществляется в соответствии с положениями раздела 2 Контракта.</w:t>
            </w:r>
          </w:p>
        </w:tc>
      </w:tr>
    </w:tbl>
    <w:p w14:paraId="2E831D10" w14:textId="77777777" w:rsidR="00697213" w:rsidRDefault="00697213">
      <w:pPr>
        <w:rPr>
          <w:sz w:val="20"/>
          <w:szCs w:val="20"/>
        </w:rPr>
      </w:pPr>
    </w:p>
    <w:sectPr w:rsidR="00697213">
      <w:pgSz w:w="11906" w:h="16838"/>
      <w:pgMar w:top="284" w:right="424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BFEC" w14:textId="77777777" w:rsidR="00365957" w:rsidRDefault="00365957">
      <w:r>
        <w:separator/>
      </w:r>
    </w:p>
  </w:endnote>
  <w:endnote w:type="continuationSeparator" w:id="0">
    <w:p w14:paraId="06591812" w14:textId="77777777" w:rsidR="00365957" w:rsidRDefault="0036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309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1236" w14:textId="77777777" w:rsidR="00365957" w:rsidRDefault="00365957">
      <w:r>
        <w:rPr>
          <w:color w:val="000000"/>
        </w:rPr>
        <w:separator/>
      </w:r>
    </w:p>
  </w:footnote>
  <w:footnote w:type="continuationSeparator" w:id="0">
    <w:p w14:paraId="4D85273C" w14:textId="77777777" w:rsidR="00365957" w:rsidRDefault="0036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7213"/>
    <w:rsid w:val="00365957"/>
    <w:rsid w:val="00697213"/>
    <w:rsid w:val="00BC788C"/>
    <w:rsid w:val="00F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AEFA"/>
  <w15:docId w15:val="{B1A16DE5-AE38-4ABA-83CD-1A72023F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</w:rPr>
  </w:style>
  <w:style w:type="paragraph" w:styleId="1">
    <w:name w:val="heading 1"/>
    <w:basedOn w:val="a"/>
    <w:next w:val="a0"/>
    <w:uiPriority w:val="9"/>
    <w:qFormat/>
    <w:pPr>
      <w:keepLines/>
      <w:spacing w:before="360"/>
      <w:outlineLvl w:val="0"/>
    </w:pPr>
    <w:rPr>
      <w:rFonts w:eastAsia="Calibri"/>
      <w:b/>
      <w:sz w:val="32"/>
      <w:szCs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Lines/>
      <w:spacing w:before="180" w:after="180"/>
      <w:outlineLvl w:val="1"/>
    </w:pPr>
    <w:rPr>
      <w:rFonts w:eastAsia="Calibri"/>
      <w:sz w:val="26"/>
      <w:szCs w:val="26"/>
    </w:rPr>
  </w:style>
  <w:style w:type="paragraph" w:styleId="3">
    <w:name w:val="heading 3"/>
    <w:basedOn w:val="2"/>
    <w:next w:val="a"/>
    <w:uiPriority w:val="9"/>
    <w:semiHidden/>
    <w:unhideWhenUsed/>
    <w:qFormat/>
    <w:pPr>
      <w:spacing w:before="120" w:after="120"/>
      <w:outlineLvl w:val="2"/>
    </w:pPr>
    <w:rPr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Calibri" w:hAnsi="Calibri Light"/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Calibri" w:hAnsi="Calibri Light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Calibri" w:hAnsi="Calibri Light"/>
      <w:color w:val="1F3763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ascii="Calibri Light" w:eastAsia="Calibri" w:hAnsi="Calibri Light"/>
      <w:i/>
      <w:iCs/>
      <w:color w:val="1F3763"/>
    </w:rPr>
  </w:style>
  <w:style w:type="paragraph" w:styleId="8">
    <w:name w:val="heading 8"/>
    <w:basedOn w:val="a"/>
    <w:next w:val="a"/>
    <w:pPr>
      <w:keepNext/>
      <w:keepLines/>
      <w:spacing w:before="40"/>
      <w:outlineLvl w:val="7"/>
    </w:pPr>
    <w:rPr>
      <w:rFonts w:ascii="Calibri Light" w:eastAsia="Calibri" w:hAnsi="Calibri Light"/>
      <w:color w:val="272727"/>
      <w:sz w:val="21"/>
      <w:szCs w:val="21"/>
    </w:rPr>
  </w:style>
  <w:style w:type="paragraph" w:styleId="9">
    <w:name w:val="heading 9"/>
    <w:basedOn w:val="a"/>
    <w:next w:val="a"/>
    <w:pPr>
      <w:keepNext/>
      <w:keepLines/>
      <w:spacing w:before="40"/>
      <w:outlineLvl w:val="8"/>
    </w:pPr>
    <w:rPr>
      <w:rFonts w:ascii="Calibri Light" w:eastAsia="Calibri" w:hAnsi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rPr>
      <w:rFonts w:eastAsia="Times New Roman" w:cs="font309"/>
      <w:b/>
      <w:color w:val="00000A"/>
      <w:kern w:val="3"/>
      <w:sz w:val="32"/>
      <w:szCs w:val="32"/>
      <w:lang w:eastAsia="zh-CN"/>
    </w:rPr>
  </w:style>
  <w:style w:type="character" w:customStyle="1" w:styleId="20">
    <w:name w:val="Заголовок 2 Знак"/>
    <w:rPr>
      <w:rFonts w:eastAsia="Times New Roman" w:cs="font309"/>
      <w:color w:val="00000A"/>
      <w:kern w:val="3"/>
      <w:sz w:val="26"/>
      <w:szCs w:val="26"/>
      <w:lang w:eastAsia="zh-CN"/>
    </w:rPr>
  </w:style>
  <w:style w:type="character" w:customStyle="1" w:styleId="30">
    <w:name w:val="Заголовок 3 Знак"/>
    <w:rPr>
      <w:rFonts w:eastAsia="Times New Roman" w:cs="font309"/>
      <w:color w:val="00000A"/>
      <w:kern w:val="3"/>
      <w:sz w:val="24"/>
      <w:szCs w:val="24"/>
      <w:lang w:eastAsia="zh-CN"/>
    </w:rPr>
  </w:style>
  <w:style w:type="character" w:customStyle="1" w:styleId="40">
    <w:name w:val="Заголовок 4 Знак"/>
    <w:rPr>
      <w:rFonts w:ascii="Calibri Light" w:eastAsia="Times New Roman" w:hAnsi="Calibri Light" w:cs="font309"/>
      <w:i/>
      <w:iCs/>
      <w:color w:val="2F5496"/>
      <w:kern w:val="3"/>
      <w:sz w:val="22"/>
      <w:szCs w:val="22"/>
      <w:lang w:val="en-US" w:eastAsia="zh-CN"/>
    </w:rPr>
  </w:style>
  <w:style w:type="character" w:customStyle="1" w:styleId="50">
    <w:name w:val="Заголовок 5 Знак"/>
    <w:rPr>
      <w:rFonts w:ascii="Calibri Light" w:eastAsia="Times New Roman" w:hAnsi="Calibri Light" w:cs="font309"/>
      <w:color w:val="2F5496"/>
      <w:kern w:val="3"/>
      <w:sz w:val="22"/>
      <w:szCs w:val="22"/>
      <w:lang w:val="en-US" w:eastAsia="zh-CN"/>
    </w:rPr>
  </w:style>
  <w:style w:type="character" w:customStyle="1" w:styleId="60">
    <w:name w:val="Заголовок 6 Знак"/>
    <w:rPr>
      <w:rFonts w:ascii="Calibri Light" w:eastAsia="Times New Roman" w:hAnsi="Calibri Light" w:cs="font309"/>
      <w:color w:val="1F3763"/>
      <w:kern w:val="3"/>
      <w:sz w:val="22"/>
      <w:szCs w:val="22"/>
      <w:lang w:val="en-US" w:eastAsia="zh-CN"/>
    </w:rPr>
  </w:style>
  <w:style w:type="character" w:customStyle="1" w:styleId="70">
    <w:name w:val="Заголовок 7 Знак"/>
    <w:rPr>
      <w:rFonts w:ascii="Calibri Light" w:eastAsia="Times New Roman" w:hAnsi="Calibri Light" w:cs="font309"/>
      <w:i/>
      <w:iCs/>
      <w:color w:val="1F3763"/>
      <w:kern w:val="3"/>
      <w:sz w:val="22"/>
      <w:szCs w:val="22"/>
      <w:lang w:val="en-US" w:eastAsia="zh-CN"/>
    </w:rPr>
  </w:style>
  <w:style w:type="character" w:customStyle="1" w:styleId="80">
    <w:name w:val="Заголовок 8 Знак"/>
    <w:rPr>
      <w:rFonts w:ascii="Calibri Light" w:eastAsia="Times New Roman" w:hAnsi="Calibri Light" w:cs="font309"/>
      <w:color w:val="272727"/>
      <w:kern w:val="3"/>
      <w:sz w:val="21"/>
      <w:szCs w:val="21"/>
      <w:lang w:val="en-US" w:eastAsia="zh-CN"/>
    </w:rPr>
  </w:style>
  <w:style w:type="character" w:customStyle="1" w:styleId="90">
    <w:name w:val="Заголовок 9 Знак"/>
    <w:rPr>
      <w:rFonts w:ascii="Calibri Light" w:eastAsia="Times New Roman" w:hAnsi="Calibri Light" w:cs="font309"/>
      <w:i/>
      <w:iCs/>
      <w:color w:val="272727"/>
      <w:kern w:val="3"/>
      <w:sz w:val="21"/>
      <w:szCs w:val="21"/>
      <w:lang w:val="en-US" w:eastAsia="zh-CN"/>
    </w:rPr>
  </w:style>
  <w:style w:type="paragraph" w:customStyle="1" w:styleId="TableParagraph">
    <w:name w:val="Table Paragraph"/>
    <w:basedOn w:val="a"/>
    <w:pPr>
      <w:widowControl w:val="0"/>
      <w:autoSpaceDE w:val="0"/>
      <w:ind w:left="391"/>
    </w:pPr>
    <w:rPr>
      <w:lang w:eastAsia="en-US"/>
    </w:rPr>
  </w:style>
  <w:style w:type="paragraph" w:styleId="a0">
    <w:name w:val="Body Text"/>
    <w:basedOn w:val="a"/>
    <w:pPr>
      <w:spacing w:after="120"/>
    </w:pPr>
  </w:style>
  <w:style w:type="character" w:customStyle="1" w:styleId="a4">
    <w:name w:val="Основной текст Знак"/>
    <w:rPr>
      <w:rFonts w:ascii="Calibri" w:eastAsia="Times New Roman" w:hAnsi="Calibri" w:cs="font309"/>
      <w:color w:val="00000A"/>
      <w:kern w:val="3"/>
      <w:sz w:val="22"/>
      <w:szCs w:val="22"/>
      <w:lang w:val="en-US" w:eastAsia="zh-CN"/>
    </w:rPr>
  </w:style>
  <w:style w:type="paragraph" w:styleId="a5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styleId="a6">
    <w:name w:val="Subtitle"/>
    <w:basedOn w:val="a"/>
    <w:next w:val="a"/>
    <w:uiPriority w:val="11"/>
    <w:qFormat/>
    <w:pPr>
      <w:spacing w:after="120" w:line="264" w:lineRule="auto"/>
    </w:pPr>
    <w:rPr>
      <w:rFonts w:eastAsia="Calibri"/>
      <w:b/>
      <w:caps/>
      <w:spacing w:val="15"/>
      <w:sz w:val="20"/>
    </w:rPr>
  </w:style>
  <w:style w:type="character" w:customStyle="1" w:styleId="a7">
    <w:name w:val="Подзаголовок Знак"/>
    <w:rPr>
      <w:rFonts w:eastAsia="Times New Roman" w:cs="font309"/>
      <w:b/>
      <w:caps/>
      <w:color w:val="00000A"/>
      <w:spacing w:val="15"/>
      <w:kern w:val="3"/>
      <w:sz w:val="22"/>
      <w:szCs w:val="22"/>
      <w:lang w:val="en-US" w:eastAsia="zh-CN"/>
    </w:rPr>
  </w:style>
  <w:style w:type="paragraph" w:styleId="a8">
    <w:name w:val="No Spacing"/>
    <w:pPr>
      <w:suppressAutoHyphens/>
    </w:pPr>
    <w:rPr>
      <w:rFonts w:ascii="Calibri" w:hAnsi="Calibri" w:cs="font309"/>
      <w:color w:val="00000A"/>
      <w:kern w:val="3"/>
      <w:sz w:val="22"/>
      <w:szCs w:val="22"/>
      <w:lang w:val="en-US" w:eastAsia="zh-CN"/>
    </w:rPr>
  </w:style>
  <w:style w:type="paragraph" w:styleId="a9">
    <w:name w:val="List Paragraph"/>
    <w:basedOn w:val="a"/>
    <w:pPr>
      <w:ind w:left="720"/>
    </w:pPr>
  </w:style>
  <w:style w:type="paragraph" w:styleId="aa">
    <w:name w:val="Body Text Indent"/>
    <w:basedOn w:val="a"/>
    <w:pPr>
      <w:spacing w:after="120"/>
      <w:ind w:left="283"/>
      <w:jc w:val="both"/>
    </w:pPr>
  </w:style>
  <w:style w:type="character" w:customStyle="1" w:styleId="ab">
    <w:name w:val="Основной текст с отступом Знак"/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rPr>
      <w:rFonts w:eastAsia="Times New Roman"/>
      <w:sz w:val="24"/>
      <w:lang w:eastAsia="ru-RU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rPr>
      <w:rFonts w:ascii="Tahoma" w:hAnsi="Tahoma" w:cs="Tahoma"/>
      <w:sz w:val="16"/>
      <w:szCs w:val="16"/>
      <w:lang w:eastAsia="ru-RU"/>
    </w:rPr>
  </w:style>
  <w:style w:type="paragraph" w:customStyle="1" w:styleId="Standard">
    <w:name w:val="Standard"/>
    <w:pPr>
      <w:suppressAutoHyphens/>
    </w:pPr>
    <w:rPr>
      <w:kern w:val="3"/>
      <w:sz w:val="24"/>
      <w:szCs w:val="24"/>
      <w:lang w:eastAsia="ar-SA"/>
    </w:rPr>
  </w:style>
  <w:style w:type="character" w:styleId="af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А.М. Иванова</dc:creator>
  <cp:lastModifiedBy>Камень Денежкин</cp:lastModifiedBy>
  <cp:revision>2</cp:revision>
  <cp:lastPrinted>2026-03-31T08:11:00Z</cp:lastPrinted>
  <dcterms:created xsi:type="dcterms:W3CDTF">2026-06-03T10:33:00Z</dcterms:created>
  <dcterms:modified xsi:type="dcterms:W3CDTF">2026-06-03T10:33:00Z</dcterms:modified>
</cp:coreProperties>
</file>