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1418"/>
        <w:gridCol w:w="8505"/>
      </w:tblGrid>
      <w:tr w:rsidR="007D6AED" w:rsidRPr="002D0962" w14:paraId="6477C63C" w14:textId="77777777" w:rsidTr="002D0962">
        <w:trPr>
          <w:trHeight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9719" w14:textId="77777777" w:rsidR="007D6AED" w:rsidRPr="002D0962" w:rsidRDefault="007D6AED" w:rsidP="00AB6A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9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8CCC" w14:textId="0B0D0BB0" w:rsidR="007D6AED" w:rsidRPr="002D0962" w:rsidRDefault="002D0962" w:rsidP="00AB6A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9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Количество, штук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FE287" w14:textId="064C4429" w:rsidR="007D6AED" w:rsidRPr="002D0962" w:rsidRDefault="007D6AED" w:rsidP="00AB6A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9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КТРУ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34E1" w14:textId="6446A97E" w:rsidR="007D6AED" w:rsidRPr="002D0962" w:rsidRDefault="007D6AED" w:rsidP="00AB6A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D096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Технические характеристики</w:t>
            </w:r>
          </w:p>
        </w:tc>
      </w:tr>
      <w:tr w:rsidR="007D6AED" w:rsidRPr="002D0962" w14:paraId="39B145CC" w14:textId="77777777" w:rsidTr="002D0962">
        <w:trPr>
          <w:trHeight w:val="93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D0B9" w14:textId="77777777" w:rsidR="007D6AED" w:rsidRPr="002D0962" w:rsidRDefault="007D6AED" w:rsidP="00AB6A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D09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3CBF" w14:textId="46EDB028" w:rsidR="007D6AED" w:rsidRPr="002D0962" w:rsidRDefault="002D0962" w:rsidP="002D09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09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324BD" w14:textId="77777777" w:rsidR="007D6AED" w:rsidRPr="002D0962" w:rsidRDefault="00FA26CB" w:rsidP="00AB6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D09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32.50.13.190-00075</w:t>
            </w:r>
          </w:p>
          <w:p w14:paraId="7612C061" w14:textId="1836C34B" w:rsidR="00FA26CB" w:rsidRPr="002D0962" w:rsidRDefault="002D0962" w:rsidP="00AB6AC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D09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Оксигенатор</w:t>
            </w:r>
            <w:proofErr w:type="spellEnd"/>
            <w:r w:rsidRPr="002D096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мембранный экстракорпоральный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8387" w:type="dxa"/>
              <w:tblLayout w:type="fixed"/>
              <w:tblLook w:val="04A0" w:firstRow="1" w:lastRow="0" w:firstColumn="1" w:lastColumn="0" w:noHBand="0" w:noVBand="1"/>
            </w:tblPr>
            <w:tblGrid>
              <w:gridCol w:w="2575"/>
              <w:gridCol w:w="2410"/>
              <w:gridCol w:w="3402"/>
            </w:tblGrid>
            <w:tr w:rsidR="007D6AED" w:rsidRPr="002D0962" w14:paraId="4D7F6057" w14:textId="77777777" w:rsidTr="002D0962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32D417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Полная предварительная сборка контура и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оксигенатора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BFF494C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D391F7D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отсутствие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необходимости </w:t>
                  </w:r>
                </w:p>
                <w:p w14:paraId="4F9B9846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ручной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сборкинеобходимо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для быстрого </w:t>
                  </w:r>
                </w:p>
                <w:p w14:paraId="31AA5E11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начала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процедуры и предотвращения</w:t>
                  </w:r>
                </w:p>
                <w:p w14:paraId="3BABEBBC" w14:textId="1B405CB9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ошибок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при сборке контура</w:t>
                  </w:r>
                </w:p>
              </w:tc>
            </w:tr>
            <w:tr w:rsidR="007D6AED" w:rsidRPr="002D0962" w14:paraId="7CB11DA7" w14:textId="77777777" w:rsidTr="002D0962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A9FC9AA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Материал мембраны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08535A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Полиметилпентен</w:t>
                  </w:r>
                  <w:proofErr w:type="spellEnd"/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0804C4D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длительного </w:t>
                  </w:r>
                </w:p>
                <w:p w14:paraId="7E7B4F4E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вспомогательного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кровообращения </w:t>
                  </w:r>
                </w:p>
                <w:p w14:paraId="66E770AB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требуется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мембрана, не проницаемая для</w:t>
                  </w:r>
                </w:p>
                <w:p w14:paraId="0D72804F" w14:textId="5B9E6722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плазмы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крови</w:t>
                  </w:r>
                </w:p>
              </w:tc>
            </w:tr>
            <w:tr w:rsidR="007D6AED" w:rsidRPr="002D0962" w14:paraId="53FD4828" w14:textId="77777777" w:rsidTr="002D0962">
              <w:trPr>
                <w:trHeight w:val="81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1CB9065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Биосовместимое фосфолипидное (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фосфорилхолиновое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 покрытие, не содержащее фталатов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96F4EED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Наличие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6D5C70EB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обеспечения биологической </w:t>
                  </w:r>
                </w:p>
                <w:p w14:paraId="4BB0D6A4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совместимости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контура и крови пациента в</w:t>
                  </w:r>
                </w:p>
                <w:p w14:paraId="6E33CAF0" w14:textId="0E64CA48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течение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длительного времени</w:t>
                  </w:r>
                </w:p>
              </w:tc>
            </w:tr>
            <w:tr w:rsidR="007D6AED" w:rsidRPr="002D0962" w14:paraId="6E6C56AB" w14:textId="77777777" w:rsidTr="002D0962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6C600D2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Первичный объем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заполнения  мл</w:t>
                  </w:r>
                  <w:proofErr w:type="gramEnd"/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51A4D68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 более 225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BAB1A31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малый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объём заполнения позволяет </w:t>
                  </w:r>
                </w:p>
                <w:p w14:paraId="6F901BAC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использовать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оксигенаторы у больных с</w:t>
                  </w:r>
                </w:p>
                <w:p w14:paraId="5B3C6CAE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исходно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низким гемоглобином (меньшая</w:t>
                  </w:r>
                </w:p>
                <w:p w14:paraId="3D1875CF" w14:textId="06829936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степень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гемодилюции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)</w:t>
                  </w:r>
                </w:p>
              </w:tc>
            </w:tr>
            <w:tr w:rsidR="007D6AED" w:rsidRPr="002D0962" w14:paraId="096FFDA2" w14:textId="77777777" w:rsidTr="002D0962">
              <w:trPr>
                <w:trHeight w:val="3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45E178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Площадь газообмена, м2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CE7A279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≥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1.51  и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  ≤ 2.5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D50A252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Требование КТРУ</w:t>
                  </w:r>
                </w:p>
              </w:tc>
            </w:tr>
            <w:tr w:rsidR="007D6AED" w:rsidRPr="002D0962" w14:paraId="006E2625" w14:textId="77777777" w:rsidTr="002D0962">
              <w:trPr>
                <w:trHeight w:val="46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861DB29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Максимальный кровоток, л/мин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218D49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≥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4.1  и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 ≤ 8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B35F7BF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Требование КТРУ</w:t>
                  </w:r>
                </w:p>
              </w:tc>
            </w:tr>
            <w:tr w:rsidR="007D6AED" w:rsidRPr="002D0962" w14:paraId="092B5AD5" w14:textId="77777777" w:rsidTr="002D0962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B9FF0F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Максимальная длительность использования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67A9CF9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 менее 14 суток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34B355A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обеспечивает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 времени большинство</w:t>
                  </w:r>
                </w:p>
                <w:p w14:paraId="48E4B61D" w14:textId="382234AA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процедур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ЭКМО</w:t>
                  </w:r>
                </w:p>
              </w:tc>
            </w:tr>
            <w:tr w:rsidR="007D6AED" w:rsidRPr="002D0962" w14:paraId="2453114D" w14:textId="77777777" w:rsidTr="002D0962">
              <w:trPr>
                <w:trHeight w:val="721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F48428B" w14:textId="3848AB1A" w:rsidR="007D6AED" w:rsidRPr="002D0962" w:rsidRDefault="002D0962" w:rsidP="002D09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теплообменника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22DABEE" w14:textId="003FFD36" w:rsidR="007D6AED" w:rsidRPr="002D0962" w:rsidRDefault="002D0962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встроенный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в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оксигенатор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, без внешних соединительных магистралей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FD5C049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встроенный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теплообменник уменьшает</w:t>
                  </w:r>
                </w:p>
                <w:p w14:paraId="5D29B6B4" w14:textId="474A7E22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общий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объем заполнения оксигенатора </w:t>
                  </w:r>
                </w:p>
              </w:tc>
            </w:tr>
            <w:tr w:rsidR="007D6AED" w:rsidRPr="002D0962" w14:paraId="08E20ECD" w14:textId="77777777" w:rsidTr="002D0962">
              <w:trPr>
                <w:trHeight w:val="46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1CB7EC2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Площадь поверхности теплообменника, м 2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6CA8C68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более  0,08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4E20489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Уменьшает площадь контакта крови с </w:t>
                  </w:r>
                </w:p>
                <w:p w14:paraId="73792089" w14:textId="163E7382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чужеродной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поверхностью</w:t>
                  </w:r>
                </w:p>
              </w:tc>
            </w:tr>
            <w:tr w:rsidR="007D6AED" w:rsidRPr="002D0962" w14:paraId="02DDC435" w14:textId="77777777" w:rsidTr="002D0962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35E78A8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Материал теплообменника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A47A8FC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Перфорированные волнообразные трубки из нержавеющей стали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D66418F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Для обеспечения эффективного </w:t>
                  </w:r>
                </w:p>
                <w:p w14:paraId="078FE5B7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теплообмена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 использованием </w:t>
                  </w:r>
                </w:p>
                <w:p w14:paraId="6A2AB139" w14:textId="26EDB044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биологически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инертного материала.</w:t>
                  </w:r>
                </w:p>
              </w:tc>
            </w:tr>
            <w:tr w:rsidR="007D6AED" w:rsidRPr="002D0962" w14:paraId="3725892C" w14:textId="77777777" w:rsidTr="002D0962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0BCD955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Набор магистралей с биосовместимым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негепариновым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покрытием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7EA4E93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616E567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обеспечения биологической </w:t>
                  </w:r>
                </w:p>
                <w:p w14:paraId="26E3E6C0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совместимости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контура и крови пациента в</w:t>
                  </w:r>
                </w:p>
                <w:p w14:paraId="32D52CD4" w14:textId="676B9FF2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течение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длительного времени</w:t>
                  </w:r>
                </w:p>
              </w:tc>
            </w:tr>
            <w:tr w:rsidR="007D6AED" w:rsidRPr="002D0962" w14:paraId="7BEF4D68" w14:textId="77777777" w:rsidTr="002D0962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60C33C1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Диаметр магистралей и линий контура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D2A33A1" w14:textId="77777777" w:rsidR="007D6AED" w:rsidRPr="002D0962" w:rsidRDefault="007D6AED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3/8″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6AE98AA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обеспечения оптимального </w:t>
                  </w:r>
                </w:p>
                <w:p w14:paraId="32AFC0C9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соотношения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длины и </w:t>
                  </w:r>
                </w:p>
                <w:p w14:paraId="270B6A07" w14:textId="7323779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объема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экстракорпорального контура</w:t>
                  </w:r>
                </w:p>
              </w:tc>
            </w:tr>
            <w:tr w:rsidR="007D6AED" w:rsidRPr="002D0962" w14:paraId="1965EBA7" w14:textId="77777777" w:rsidTr="002D0962">
              <w:trPr>
                <w:trHeight w:val="690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67977D5" w14:textId="176032E4" w:rsidR="007D6AED" w:rsidRPr="002D0962" w:rsidRDefault="007D6AED" w:rsidP="002D09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Газовая линия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CF6F355" w14:textId="608D01C9" w:rsidR="007D6AED" w:rsidRPr="002D0962" w:rsidRDefault="002D0962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фильтром диаметром 1/4″ длиной  не менее 100 см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574B753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обеспечения универсального  </w:t>
                  </w:r>
                </w:p>
                <w:p w14:paraId="48E1CC42" w14:textId="1B83AC46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размещения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смесителя газов и оксигенатора</w:t>
                  </w:r>
                </w:p>
              </w:tc>
            </w:tr>
            <w:tr w:rsidR="007D6AED" w:rsidRPr="002D0962" w14:paraId="3B495305" w14:textId="77777777" w:rsidTr="002D0962">
              <w:trPr>
                <w:trHeight w:val="91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60E19D1" w14:textId="60228B20" w:rsidR="007D6AED" w:rsidRPr="002D0962" w:rsidRDefault="007D6AED" w:rsidP="002D09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Порты с трехходовыми краниками для</w:t>
                  </w:r>
                  <w:r w:rsidR="002D0962"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измерения давления в контуре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60150F4" w14:textId="535B4E48" w:rsidR="007D6AED" w:rsidRPr="002D0962" w:rsidRDefault="002D0962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менее 8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шт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B8B5504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необходим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для контроля давления в контуре</w:t>
                  </w:r>
                </w:p>
              </w:tc>
            </w:tr>
            <w:tr w:rsidR="007D6AED" w:rsidRPr="002D0962" w14:paraId="4E4DFFA8" w14:textId="77777777" w:rsidTr="002D0962">
              <w:trPr>
                <w:trHeight w:val="1365"/>
              </w:trPr>
              <w:tc>
                <w:tcPr>
                  <w:tcW w:w="25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702B51F" w14:textId="5E9F4EB5" w:rsidR="007D6AED" w:rsidRPr="002D0962" w:rsidRDefault="007D6AED" w:rsidP="002D09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Магистраль 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DEB129F" w14:textId="6D9DA1F6" w:rsidR="007D6AED" w:rsidRPr="002D0962" w:rsidRDefault="002D0962" w:rsidP="007D6A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диаметр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3/8</w:t>
                  </w: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″</w:t>
                  </w: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длиной не менее 330 см, в стерильном мешке, разрываемом перед подачей в стерильную зону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E36259F" w14:textId="77777777" w:rsidR="007D6AED" w:rsidRPr="002D0962" w:rsidRDefault="007D6AED" w:rsidP="002D096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обеспечения быстрого начала процедуры </w:t>
                  </w:r>
                </w:p>
              </w:tc>
            </w:tr>
          </w:tbl>
          <w:p w14:paraId="486B4F0F" w14:textId="1CAD612F" w:rsidR="007D6AED" w:rsidRPr="002D0962" w:rsidRDefault="007D6AED" w:rsidP="007D6AE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D6AED" w:rsidRPr="002D0962" w14:paraId="5A87F932" w14:textId="77777777" w:rsidTr="002D0962">
        <w:trPr>
          <w:trHeight w:val="82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F7408" w14:textId="77777777" w:rsidR="007D6AED" w:rsidRPr="002D0962" w:rsidRDefault="007D6AED" w:rsidP="00AB6AC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D096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3758" w14:textId="3D1E4D52" w:rsidR="007D6AED" w:rsidRPr="002D0962" w:rsidRDefault="002D0962" w:rsidP="002D096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096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FC37D" w14:textId="77777777" w:rsidR="007D6AED" w:rsidRPr="002D0962" w:rsidRDefault="007D6AED" w:rsidP="003E6804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D0962">
              <w:rPr>
                <w:bCs/>
                <w:color w:val="000000"/>
                <w:sz w:val="16"/>
                <w:szCs w:val="16"/>
              </w:rPr>
              <w:t>32.50.13.190-00007696</w:t>
            </w:r>
          </w:p>
          <w:p w14:paraId="5D9B52B2" w14:textId="77777777" w:rsidR="007D6AED" w:rsidRPr="002D0962" w:rsidRDefault="007D6AED" w:rsidP="003E6804">
            <w:pPr>
              <w:pStyle w:val="a3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2D0962">
              <w:rPr>
                <w:color w:val="000000"/>
                <w:sz w:val="16"/>
                <w:szCs w:val="16"/>
                <w:shd w:val="clear" w:color="auto" w:fill="FFFFFF"/>
              </w:rPr>
              <w:t>Насос центробежный для системы искусственного кровообращения</w:t>
            </w:r>
          </w:p>
          <w:p w14:paraId="701AF92C" w14:textId="411D1F58" w:rsidR="007D6AED" w:rsidRPr="002D0962" w:rsidRDefault="007D6AED" w:rsidP="00AB6A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tbl>
            <w:tblPr>
              <w:tblW w:w="8392" w:type="dxa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3686"/>
              <w:gridCol w:w="2268"/>
            </w:tblGrid>
            <w:tr w:rsidR="007D6AED" w:rsidRPr="002D0962" w14:paraId="4910E4E0" w14:textId="77777777" w:rsidTr="002D0962">
              <w:trPr>
                <w:trHeight w:val="2117"/>
              </w:trPr>
              <w:tc>
                <w:tcPr>
                  <w:tcW w:w="24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9309147" w14:textId="2571193E" w:rsidR="007D6AED" w:rsidRPr="002D0962" w:rsidRDefault="002D0962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Описание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741FCDA" w14:textId="7BDFEC62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Стерильное изделие, предназначенное для подключения к приводному блоку (не относящемуся к данному виду) для обеспечения циркуляции крови по экстракорпоральному контуру системы искусственного кровообращения не роликового при помощи механизма центробежной силы для газообмена и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реинфузии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. Включает вращающийся ротор и каналы потока; подключенный приводной блок использует магнитные свойства для вращения ротора; в дополнение к основному назначению изделие может использоваться в экстракорпоральных поддерживающих контурах для вспомогательной желудочковой системы/поддержки кровообращения. Это изделие </w:t>
                  </w:r>
                  <w:r w:rsidR="002D0962"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 одноразового использования.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8E098B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7D6AED" w:rsidRPr="002D0962" w14:paraId="3F9033B1" w14:textId="77777777" w:rsidTr="002D0962">
              <w:trPr>
                <w:trHeight w:val="48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82934E0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Скорость потока, л/мин.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DE4480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От 0 до 10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546531" w14:textId="57D6C028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Необходим для </w:t>
                  </w:r>
                  <w:r w:rsidR="002D0962"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</w:t>
                  </w: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существления ИК</w:t>
                  </w:r>
                  <w:r w:rsidR="002D0962"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у основных</w:t>
                  </w:r>
                  <w:r w:rsidR="002D0962"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категорий</w:t>
                  </w:r>
                </w:p>
                <w:p w14:paraId="1CF6B526" w14:textId="6BDF9CF8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пациентов</w:t>
                  </w:r>
                  <w:proofErr w:type="gramEnd"/>
                </w:p>
              </w:tc>
            </w:tr>
            <w:tr w:rsidR="007D6AED" w:rsidRPr="002D0962" w14:paraId="53E11E87" w14:textId="77777777" w:rsidTr="002D0962">
              <w:trPr>
                <w:trHeight w:val="72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1BF2AE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Площадь поверхности,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см.кв</w:t>
                  </w:r>
                  <w:proofErr w:type="spell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39CDD6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Не более 190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A5E513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необходим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для</w:t>
                  </w:r>
                </w:p>
                <w:p w14:paraId="490DE808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снижения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риска </w:t>
                  </w:r>
                </w:p>
                <w:p w14:paraId="3EB4A43F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системно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-</w:t>
                  </w:r>
                </w:p>
                <w:p w14:paraId="3648D5B1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воспалительного</w:t>
                  </w:r>
                  <w:proofErr w:type="gramEnd"/>
                </w:p>
                <w:p w14:paraId="6D9A4F4D" w14:textId="330DDFA0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процесса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организма</w:t>
                  </w:r>
                </w:p>
              </w:tc>
            </w:tr>
            <w:tr w:rsidR="007D6AED" w:rsidRPr="002D0962" w14:paraId="1E9AA5AB" w14:textId="77777777" w:rsidTr="002D0962">
              <w:trPr>
                <w:trHeight w:val="30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5D0E0F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Объем заполнения, мл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F160AA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Не более 32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16467B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снижение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риска </w:t>
                  </w:r>
                  <w:proofErr w:type="spell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гемодилюции</w:t>
                  </w:r>
                  <w:proofErr w:type="spellEnd"/>
                </w:p>
              </w:tc>
            </w:tr>
            <w:tr w:rsidR="007D6AED" w:rsidRPr="002D0962" w14:paraId="2C75F226" w14:textId="77777777" w:rsidTr="002D0962">
              <w:trPr>
                <w:trHeight w:val="96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DD24174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Использование головки без замены, часов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25B8AF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Не менее 96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02AFE99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Необходимо для осуществления продолжительного экстракорпорального кровообращения</w:t>
                  </w:r>
                </w:p>
              </w:tc>
            </w:tr>
            <w:tr w:rsidR="007D6AED" w:rsidRPr="002D0962" w14:paraId="02E97D8F" w14:textId="77777777" w:rsidTr="002D0962">
              <w:trPr>
                <w:trHeight w:val="48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D768FB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Тип вращения 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9E34278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Импеллер с4-мя лопастями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55A7AB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Для снижения</w:t>
                  </w:r>
                </w:p>
                <w:p w14:paraId="51FAE214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повреждения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7D8AF3BD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форменных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5E79D4E7" w14:textId="20BFEA44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элементов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крови</w:t>
                  </w:r>
                </w:p>
              </w:tc>
            </w:tr>
            <w:tr w:rsidR="007D6AED" w:rsidRPr="002D0962" w14:paraId="1D840F50" w14:textId="77777777" w:rsidTr="002D0962">
              <w:trPr>
                <w:trHeight w:val="480"/>
              </w:trPr>
              <w:tc>
                <w:tcPr>
                  <w:tcW w:w="2438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282900B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Интегрированный датчик пузырьков</w:t>
                  </w: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DCDF92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Наличие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EE1B48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Необходим для </w:t>
                  </w:r>
                </w:p>
                <w:p w14:paraId="4C156BEE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снижения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риска</w:t>
                  </w:r>
                </w:p>
                <w:p w14:paraId="139BAD12" w14:textId="77777777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воздушной</w:t>
                  </w:r>
                  <w:proofErr w:type="gramEnd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  <w:p w14:paraId="3579D242" w14:textId="6CDA73DC" w:rsidR="007D6AED" w:rsidRPr="002D0962" w:rsidRDefault="007D6AED" w:rsidP="003E680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</w:pPr>
                  <w:proofErr w:type="gramStart"/>
                  <w:r w:rsidRPr="002D0962"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</w:rPr>
                    <w:t>эмболии</w:t>
                  </w:r>
                  <w:proofErr w:type="gramEnd"/>
                </w:p>
              </w:tc>
            </w:tr>
          </w:tbl>
          <w:p w14:paraId="55D5FC1A" w14:textId="38D43C61" w:rsidR="007D6AED" w:rsidRPr="002D0962" w:rsidRDefault="007D6AED" w:rsidP="00AB6A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CB48BDF" w14:textId="77777777" w:rsidR="00434F93" w:rsidRDefault="00434F93">
      <w:pPr>
        <w:rPr>
          <w:rFonts w:ascii="Times New Roman" w:hAnsi="Times New Roman" w:cs="Times New Roman"/>
          <w:sz w:val="16"/>
          <w:szCs w:val="16"/>
        </w:rPr>
      </w:pPr>
    </w:p>
    <w:p w14:paraId="570F06D5" w14:textId="77777777" w:rsidR="003A40D1" w:rsidRDefault="003A40D1">
      <w:pPr>
        <w:rPr>
          <w:rFonts w:ascii="Times New Roman" w:hAnsi="Times New Roman" w:cs="Times New Roman"/>
          <w:sz w:val="16"/>
          <w:szCs w:val="16"/>
        </w:rPr>
      </w:pPr>
    </w:p>
    <w:p w14:paraId="46D9369C" w14:textId="77777777" w:rsidR="003A40D1" w:rsidRPr="003A40D1" w:rsidRDefault="003A40D1" w:rsidP="003A40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3A40D1">
        <w:rPr>
          <w:rFonts w:ascii="Times New Roman" w:eastAsia="Times New Roman" w:hAnsi="Times New Roman" w:cs="Times New Roman"/>
          <w:sz w:val="20"/>
          <w:szCs w:val="20"/>
        </w:rPr>
        <w:t>Требование к качеству товара, потребительским свойствам, безопасности, упаковке, отгрузке:</w:t>
      </w:r>
    </w:p>
    <w:p w14:paraId="1610E746" w14:textId="77777777" w:rsidR="003A40D1" w:rsidRPr="003A40D1" w:rsidRDefault="003A40D1" w:rsidP="003A40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3A40D1">
        <w:rPr>
          <w:rFonts w:ascii="Times New Roman" w:eastAsia="Times New Roman" w:hAnsi="Times New Roman" w:cs="Times New Roman"/>
          <w:sz w:val="20"/>
          <w:szCs w:val="20"/>
        </w:rPr>
        <w:t xml:space="preserve">• 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218531C9" w14:textId="77777777" w:rsidR="003A40D1" w:rsidRPr="003A40D1" w:rsidRDefault="003A40D1" w:rsidP="003A40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3A40D1">
        <w:rPr>
          <w:rFonts w:ascii="Times New Roman" w:eastAsia="Times New Roman" w:hAnsi="Times New Roman" w:cs="Times New Roman"/>
          <w:sz w:val="20"/>
          <w:szCs w:val="20"/>
        </w:rPr>
        <w:t>• Поставщик должен обеспеч</w:t>
      </w:r>
      <w:bookmarkStart w:id="0" w:name="_GoBack"/>
      <w:bookmarkEnd w:id="0"/>
      <w:r w:rsidRPr="003A40D1">
        <w:rPr>
          <w:rFonts w:ascii="Times New Roman" w:eastAsia="Times New Roman" w:hAnsi="Times New Roman" w:cs="Times New Roman"/>
          <w:sz w:val="20"/>
          <w:szCs w:val="20"/>
        </w:rPr>
        <w:t>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действующих документов качества на товар, в том числе копию регистрационного удостоверения на товар, выданного уполномоченным органом государственной власти.</w:t>
      </w:r>
    </w:p>
    <w:p w14:paraId="0DD3BF31" w14:textId="77777777" w:rsidR="003A40D1" w:rsidRPr="003A40D1" w:rsidRDefault="003A40D1" w:rsidP="003A40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3A40D1">
        <w:rPr>
          <w:rFonts w:ascii="Times New Roman" w:eastAsia="Times New Roman" w:hAnsi="Times New Roman" w:cs="Times New Roman"/>
          <w:sz w:val="20"/>
          <w:szCs w:val="20"/>
        </w:rPr>
        <w:t>• Требования к безопасности товара: в соответствии с действующими нормами и требованиями.</w:t>
      </w:r>
    </w:p>
    <w:p w14:paraId="0F5A861B" w14:textId="77777777" w:rsidR="003A40D1" w:rsidRPr="003A40D1" w:rsidRDefault="003A40D1" w:rsidP="003A40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3A40D1">
        <w:rPr>
          <w:rFonts w:ascii="Times New Roman" w:eastAsia="Times New Roman" w:hAnsi="Times New Roman" w:cs="Times New Roman"/>
          <w:sz w:val="20"/>
          <w:szCs w:val="20"/>
        </w:rPr>
        <w:t>• Остаточный срок годности на момент поставки не менее 9 месяцев.</w:t>
      </w:r>
    </w:p>
    <w:p w14:paraId="1ED78257" w14:textId="160A7ACA" w:rsidR="003A40D1" w:rsidRPr="003A40D1" w:rsidRDefault="003A40D1" w:rsidP="003A40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3A40D1">
        <w:rPr>
          <w:rFonts w:ascii="Times New Roman" w:eastAsia="Times New Roman" w:hAnsi="Times New Roman" w:cs="Times New Roman"/>
          <w:sz w:val="20"/>
          <w:szCs w:val="20"/>
        </w:rPr>
        <w:t xml:space="preserve">• Срок поставки товара: с даты заключения Контракта </w:t>
      </w:r>
      <w:r>
        <w:rPr>
          <w:rFonts w:ascii="Times New Roman" w:eastAsia="Times New Roman" w:hAnsi="Times New Roman" w:cs="Times New Roman"/>
          <w:sz w:val="20"/>
          <w:szCs w:val="20"/>
        </w:rPr>
        <w:t>в течение 1</w:t>
      </w:r>
      <w:r w:rsidRPr="003A40D1">
        <w:rPr>
          <w:rFonts w:ascii="Times New Roman" w:eastAsia="Times New Roman" w:hAnsi="Times New Roman" w:cs="Times New Roman"/>
          <w:sz w:val="20"/>
          <w:szCs w:val="20"/>
        </w:rPr>
        <w:t xml:space="preserve"> рабоч</w:t>
      </w:r>
      <w:r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3A40D1">
        <w:rPr>
          <w:rFonts w:ascii="Times New Roman" w:eastAsia="Times New Roman" w:hAnsi="Times New Roman" w:cs="Times New Roman"/>
          <w:sz w:val="20"/>
          <w:szCs w:val="20"/>
        </w:rPr>
        <w:t xml:space="preserve"> дн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3A40D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CB016DA" w14:textId="77777777" w:rsidR="003A40D1" w:rsidRPr="003A40D1" w:rsidRDefault="003A40D1" w:rsidP="003A40D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A40D1">
        <w:rPr>
          <w:rFonts w:ascii="Times New Roman" w:eastAsia="Times New Roman" w:hAnsi="Times New Roman" w:cs="Times New Roman"/>
          <w:sz w:val="20"/>
          <w:szCs w:val="20"/>
        </w:rPr>
        <w:t xml:space="preserve">• Поставка товара осуществляется Поставщиком с разгрузкой с транспортного средства по адресу: 363025, РСО-Алания, г. Беслан, ул. </w:t>
      </w:r>
      <w:proofErr w:type="spellStart"/>
      <w:r w:rsidRPr="003A40D1">
        <w:rPr>
          <w:rFonts w:ascii="Times New Roman" w:eastAsia="Times New Roman" w:hAnsi="Times New Roman" w:cs="Times New Roman"/>
          <w:sz w:val="20"/>
          <w:szCs w:val="20"/>
        </w:rPr>
        <w:t>Фриева</w:t>
      </w:r>
      <w:proofErr w:type="spellEnd"/>
      <w:r w:rsidRPr="003A40D1">
        <w:rPr>
          <w:rFonts w:ascii="Times New Roman" w:eastAsia="Times New Roman" w:hAnsi="Times New Roman" w:cs="Times New Roman"/>
          <w:sz w:val="20"/>
          <w:szCs w:val="20"/>
        </w:rPr>
        <w:t xml:space="preserve">, 139а (аптека). Оказание Услуг осуществляется Поставщиком в Месте доставки.         </w:t>
      </w:r>
    </w:p>
    <w:p w14:paraId="7685EB59" w14:textId="77777777" w:rsidR="003A40D1" w:rsidRPr="007D6AED" w:rsidRDefault="003A40D1">
      <w:pPr>
        <w:rPr>
          <w:rFonts w:ascii="Times New Roman" w:hAnsi="Times New Roman" w:cs="Times New Roman"/>
          <w:sz w:val="16"/>
          <w:szCs w:val="16"/>
        </w:rPr>
      </w:pPr>
    </w:p>
    <w:sectPr w:rsidR="003A40D1" w:rsidRPr="007D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2D3"/>
    <w:rsid w:val="000262AD"/>
    <w:rsid w:val="000F3710"/>
    <w:rsid w:val="002D0962"/>
    <w:rsid w:val="0030107B"/>
    <w:rsid w:val="00374B1E"/>
    <w:rsid w:val="003A40D1"/>
    <w:rsid w:val="003E6804"/>
    <w:rsid w:val="00434F93"/>
    <w:rsid w:val="00597A90"/>
    <w:rsid w:val="006612D3"/>
    <w:rsid w:val="00686906"/>
    <w:rsid w:val="006D2DF7"/>
    <w:rsid w:val="007D6AED"/>
    <w:rsid w:val="009019AC"/>
    <w:rsid w:val="00A74D40"/>
    <w:rsid w:val="00CF1B43"/>
    <w:rsid w:val="00DE3C4F"/>
    <w:rsid w:val="00F82079"/>
    <w:rsid w:val="00FA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A25F"/>
  <w15:docId w15:val="{CD8D60EB-7CAF-4535-8EC0-B2A934E8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262AD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68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7D6AE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D6AE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D6AED"/>
    <w:rPr>
      <w:rFonts w:ascii="Calibri" w:eastAsia="Calibri" w:hAnsi="Calibri" w:cs="Calibri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D6AE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D6AED"/>
    <w:rPr>
      <w:rFonts w:ascii="Calibri" w:eastAsia="Calibri" w:hAnsi="Calibri" w:cs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6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Секерская Анастасия Владимировна</dc:creator>
  <cp:keywords/>
  <dc:description/>
  <cp:lastModifiedBy>Секерская Анастасия Владимировна</cp:lastModifiedBy>
  <cp:revision>2</cp:revision>
  <dcterms:created xsi:type="dcterms:W3CDTF">2026-07-31T11:03:00Z</dcterms:created>
  <dcterms:modified xsi:type="dcterms:W3CDTF">2026-07-31T11:03:00Z</dcterms:modified>
</cp:coreProperties>
</file>