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09D0" w14:textId="77777777" w:rsidR="00461A0C" w:rsidRDefault="00461A0C" w:rsidP="00795A22">
      <w:pPr>
        <w:spacing w:after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ОПИСАНИЕ ОБЪЕКТА ЗАКУПКИ</w:t>
      </w:r>
    </w:p>
    <w:p w14:paraId="184390DF" w14:textId="1576C4C6" w:rsidR="00795A22" w:rsidRPr="00E271AE" w:rsidRDefault="00461A0C" w:rsidP="00795A22">
      <w:pPr>
        <w:spacing w:after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(</w:t>
      </w:r>
      <w:r w:rsidR="00795A22">
        <w:rPr>
          <w:b/>
          <w:color w:val="000000" w:themeColor="text1"/>
        </w:rPr>
        <w:t>Т</w:t>
      </w:r>
      <w:r w:rsidR="00795A22" w:rsidRPr="00E271AE">
        <w:rPr>
          <w:b/>
          <w:color w:val="000000" w:themeColor="text1"/>
        </w:rPr>
        <w:t>ЕХНИЧЕСКОЕ ЗАДАНИЕ</w:t>
      </w:r>
      <w:r>
        <w:rPr>
          <w:b/>
          <w:color w:val="000000" w:themeColor="text1"/>
        </w:rPr>
        <w:t>)</w:t>
      </w:r>
    </w:p>
    <w:p w14:paraId="73197DB2" w14:textId="77777777" w:rsidR="00795A22" w:rsidRPr="00461A0C" w:rsidRDefault="00795A22" w:rsidP="00795A22">
      <w:pPr>
        <w:spacing w:after="0"/>
        <w:jc w:val="center"/>
        <w:rPr>
          <w:b/>
          <w:color w:val="000000" w:themeColor="text1"/>
        </w:rPr>
      </w:pPr>
    </w:p>
    <w:p w14:paraId="33F808D4" w14:textId="52ECA773" w:rsidR="00795A22" w:rsidRPr="00461A0C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bookmarkStart w:id="0" w:name="_Hlk185951607"/>
      <w:r w:rsidRPr="00461A0C">
        <w:rPr>
          <w:b/>
          <w:bCs/>
          <w:color w:val="000000" w:themeColor="text1"/>
        </w:rPr>
        <w:t>Наименование объекта закупки:</w:t>
      </w:r>
      <w:r w:rsidRPr="00461A0C">
        <w:rPr>
          <w:color w:val="000000" w:themeColor="text1"/>
        </w:rPr>
        <w:t xml:space="preserve"> выполнение работ по текущему ремонту (далее - Работы).</w:t>
      </w:r>
    </w:p>
    <w:p w14:paraId="4D778DE6" w14:textId="6F3D65B2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b/>
          <w:bCs/>
          <w:color w:val="000000" w:themeColor="text1"/>
        </w:rPr>
        <w:t>Место выполнения работ:</w:t>
      </w:r>
      <w:r w:rsidRPr="00E271AE">
        <w:rPr>
          <w:color w:val="000000" w:themeColor="text1"/>
        </w:rPr>
        <w:t xml:space="preserve"> 117292, г. Москва, ул. Кедрова, д. 8, корп. 1, </w:t>
      </w:r>
      <w:r w:rsidR="007542B8">
        <w:rPr>
          <w:color w:val="000000" w:themeColor="text1"/>
        </w:rPr>
        <w:t>тамбур</w:t>
      </w:r>
      <w:r w:rsidRPr="00E271AE">
        <w:rPr>
          <w:color w:val="000000" w:themeColor="text1"/>
        </w:rPr>
        <w:t xml:space="preserve"> 1-го этажа (далее – Объект).</w:t>
      </w:r>
    </w:p>
    <w:p w14:paraId="7E8B8512" w14:textId="77777777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i/>
          <w:iCs/>
          <w:color w:val="000000" w:themeColor="text1"/>
        </w:rPr>
      </w:pPr>
      <w:r w:rsidRPr="00E271AE">
        <w:rPr>
          <w:b/>
          <w:bCs/>
          <w:color w:val="000000" w:themeColor="text1"/>
        </w:rPr>
        <w:t>Код ОКПД2:</w:t>
      </w:r>
      <w:r w:rsidRPr="00E271AE">
        <w:rPr>
          <w:i/>
          <w:iCs/>
          <w:color w:val="000000" w:themeColor="text1"/>
        </w:rPr>
        <w:t xml:space="preserve"> </w:t>
      </w:r>
      <w:r w:rsidRPr="00E271AE">
        <w:rPr>
          <w:color w:val="000000" w:themeColor="text1"/>
        </w:rPr>
        <w:t>43.39.19.190.</w:t>
      </w:r>
    </w:p>
    <w:p w14:paraId="497CFF8C" w14:textId="77777777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i/>
          <w:iCs/>
          <w:color w:val="000000" w:themeColor="text1"/>
        </w:rPr>
      </w:pPr>
      <w:r w:rsidRPr="00E271AE">
        <w:rPr>
          <w:b/>
          <w:bCs/>
          <w:color w:val="000000" w:themeColor="text1"/>
        </w:rPr>
        <w:t>Объем работ:</w:t>
      </w:r>
      <w:r w:rsidRPr="00E271AE">
        <w:rPr>
          <w:i/>
          <w:iCs/>
          <w:color w:val="000000" w:themeColor="text1"/>
        </w:rPr>
        <w:t xml:space="preserve"> </w:t>
      </w:r>
      <w:r w:rsidRPr="00E271AE">
        <w:rPr>
          <w:color w:val="000000" w:themeColor="text1"/>
        </w:rPr>
        <w:t xml:space="preserve">1 </w:t>
      </w:r>
      <w:proofErr w:type="spellStart"/>
      <w:r w:rsidRPr="00E271AE">
        <w:rPr>
          <w:color w:val="000000" w:themeColor="text1"/>
        </w:rPr>
        <w:t>усл</w:t>
      </w:r>
      <w:proofErr w:type="spellEnd"/>
      <w:r w:rsidRPr="00E271AE">
        <w:rPr>
          <w:color w:val="000000" w:themeColor="text1"/>
        </w:rPr>
        <w:t>. ед.</w:t>
      </w:r>
    </w:p>
    <w:p w14:paraId="5B646903" w14:textId="351E2879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b/>
          <w:bCs/>
          <w:color w:val="000000" w:themeColor="text1"/>
        </w:rPr>
        <w:t xml:space="preserve">Срок выполнения работ: </w:t>
      </w:r>
      <w:r w:rsidR="009655E7" w:rsidRPr="009655E7">
        <w:rPr>
          <w:color w:val="000000" w:themeColor="text1"/>
        </w:rPr>
        <w:t>в течение 10 (Десяти) рабочих дней с даты заключения Договора</w:t>
      </w:r>
      <w:r w:rsidRPr="00E271AE">
        <w:rPr>
          <w:color w:val="000000" w:themeColor="text1"/>
        </w:rPr>
        <w:t xml:space="preserve">. </w:t>
      </w:r>
    </w:p>
    <w:bookmarkEnd w:id="0"/>
    <w:p w14:paraId="361D790C" w14:textId="77777777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b/>
          <w:bCs/>
          <w:color w:val="000000" w:themeColor="text1"/>
        </w:rPr>
        <w:t>Заказчик:</w:t>
      </w:r>
      <w:r w:rsidRPr="00E271AE">
        <w:rPr>
          <w:color w:val="000000" w:themeColor="text1"/>
        </w:rPr>
        <w:t xml:space="preserve"> Федеральное государственное бюджетное учреждение «Фонд информации по водных ресурсам» (сокращенное наименование - </w:t>
      </w:r>
      <w:r w:rsidRPr="00E271AE">
        <w:rPr>
          <w:color w:val="000000" w:themeColor="text1"/>
        </w:rPr>
        <w:br/>
        <w:t>ФГБУ «Акваинфотека»).</w:t>
      </w:r>
    </w:p>
    <w:p w14:paraId="23B99CD9" w14:textId="0CD1584C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b/>
          <w:bCs/>
          <w:color w:val="000000" w:themeColor="text1"/>
        </w:rPr>
        <w:t>Подрядчик:</w:t>
      </w:r>
      <w:r w:rsidRPr="00E271AE">
        <w:rPr>
          <w:color w:val="000000" w:themeColor="text1"/>
        </w:rPr>
        <w:t xml:space="preserve"> </w:t>
      </w:r>
      <w:bookmarkStart w:id="1" w:name="_Hlk118906898"/>
      <w:r w:rsidR="00CB79DA">
        <w:rPr>
          <w:color w:val="000000" w:themeColor="text1"/>
        </w:rPr>
        <w:t>______________</w:t>
      </w:r>
      <w:r w:rsidRPr="004B03A2">
        <w:rPr>
          <w:color w:val="000000" w:themeColor="text1"/>
        </w:rPr>
        <w:t xml:space="preserve"> (сокращенное наименование – </w:t>
      </w:r>
      <w:r w:rsidR="00CB79DA">
        <w:rPr>
          <w:color w:val="000000" w:themeColor="text1"/>
        </w:rPr>
        <w:t>_____________________</w:t>
      </w:r>
      <w:r w:rsidRPr="004B03A2">
        <w:rPr>
          <w:color w:val="000000" w:themeColor="text1"/>
        </w:rPr>
        <w:t>)</w:t>
      </w:r>
      <w:bookmarkEnd w:id="1"/>
      <w:r w:rsidRPr="00E271AE">
        <w:rPr>
          <w:color w:val="000000" w:themeColor="text1"/>
        </w:rPr>
        <w:t>.</w:t>
      </w:r>
    </w:p>
    <w:p w14:paraId="22C3025B" w14:textId="77777777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i/>
          <w:iCs/>
          <w:color w:val="000000" w:themeColor="text1"/>
        </w:rPr>
      </w:pPr>
      <w:r w:rsidRPr="00E271AE">
        <w:rPr>
          <w:b/>
          <w:bCs/>
          <w:color w:val="000000" w:themeColor="text1"/>
        </w:rPr>
        <w:t>Цели выполнения работ:</w:t>
      </w:r>
    </w:p>
    <w:p w14:paraId="2E3E2883" w14:textId="77777777" w:rsidR="00795A22" w:rsidRPr="00E271AE" w:rsidRDefault="00795A22" w:rsidP="00795A22">
      <w:pPr>
        <w:spacing w:after="0"/>
        <w:ind w:firstLine="709"/>
        <w:rPr>
          <w:strike/>
          <w:color w:val="000000" w:themeColor="text1"/>
        </w:rPr>
      </w:pPr>
      <w:r w:rsidRPr="00E271AE">
        <w:rPr>
          <w:color w:val="000000" w:themeColor="text1"/>
        </w:rPr>
        <w:t>8.1. Подрядчик должен выполнить за свой счет, собственными силами и средствами работы на Объекте, в соответствии с условиями Технического задания (далее – Техническое задание). Подрядчик осуществляет уборку и содержание строительного объекта и вывоз строительного мусора в период всей работы. Отключение электрических, санитарно-технических сетей производится только по предварительному согласию с представителем Заказчика.  Подрядчик несет полную материальную ответственность за причинение ущерба имуществу Заказчика в ходе проведения работ по вине Подрядчика. Подрядчик гарантирует полную сохранность всего имущества Заказчика в период проведения работ на объекте, в случае повреждения или утраты имущества Заказчика, Подрядчик за свой счет приобретает аналогичное оборудование и материалы.</w:t>
      </w:r>
    </w:p>
    <w:p w14:paraId="21A5000F" w14:textId="048D8035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8.2. Объемы и виды Работ установлены настоящим Техническим заданием</w:t>
      </w:r>
      <w:bookmarkStart w:id="2" w:name="_Hlk120218499"/>
      <w:r w:rsidRPr="00E271AE">
        <w:rPr>
          <w:color w:val="000000" w:themeColor="text1"/>
        </w:rPr>
        <w:t xml:space="preserve">, Сметной документацией (Приложение № </w:t>
      </w:r>
      <w:bookmarkEnd w:id="2"/>
      <w:r w:rsidRPr="00E271AE">
        <w:rPr>
          <w:color w:val="000000" w:themeColor="text1"/>
        </w:rPr>
        <w:t xml:space="preserve">2 к Договору, именуемое в дальнейшем – Сметная документация). </w:t>
      </w:r>
    </w:p>
    <w:p w14:paraId="52000A74" w14:textId="2BE01359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8.3. Результат работ выполненных Работ Подрядчиком должен соответствовать условиям настоящего Технического задания, Сметной документации, а также нормативным требованиям установленным Законодательством Российской Федерации на момент сдачи выполненных работ Подрядчиком.</w:t>
      </w:r>
    </w:p>
    <w:p w14:paraId="669DD729" w14:textId="77777777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i/>
          <w:iCs/>
          <w:color w:val="000000" w:themeColor="text1"/>
        </w:rPr>
      </w:pPr>
      <w:r w:rsidRPr="00E271AE">
        <w:rPr>
          <w:b/>
          <w:bCs/>
          <w:color w:val="000000" w:themeColor="text1"/>
        </w:rPr>
        <w:t>Краткая характеристика Объекта:</w:t>
      </w:r>
      <w:r w:rsidRPr="00E271AE">
        <w:rPr>
          <w:color w:val="000000" w:themeColor="text1"/>
        </w:rPr>
        <w:t xml:space="preserve"> </w:t>
      </w:r>
    </w:p>
    <w:p w14:paraId="505423A0" w14:textId="098B276A" w:rsidR="00795A22" w:rsidRPr="00E271AE" w:rsidRDefault="00795A22" w:rsidP="00795A22">
      <w:pPr>
        <w:pStyle w:val="a7"/>
        <w:numPr>
          <w:ilvl w:val="1"/>
          <w:numId w:val="2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 Площадь помещений, в которых проводится текущий ремонт, расположенных на 1 этаже в административном здании, по адресу: 117292, г. Москва, ул. Кедрова, д. 8, корп. 1, составляет </w:t>
      </w:r>
      <w:r w:rsidR="007542B8">
        <w:rPr>
          <w:color w:val="000000" w:themeColor="text1"/>
        </w:rPr>
        <w:t xml:space="preserve">13,8 </w:t>
      </w:r>
      <w:r w:rsidRPr="00E271AE">
        <w:rPr>
          <w:color w:val="000000" w:themeColor="text1"/>
        </w:rPr>
        <w:t>м²;</w:t>
      </w:r>
    </w:p>
    <w:p w14:paraId="46E781E6" w14:textId="77777777" w:rsidR="00795A22" w:rsidRPr="00E271AE" w:rsidRDefault="00795A22" w:rsidP="00795A22">
      <w:pPr>
        <w:pStyle w:val="a7"/>
        <w:numPr>
          <w:ilvl w:val="1"/>
          <w:numId w:val="2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Нежилое административное здание типовой серии I-410 (модификации I-410 (САКБ), 1952 года постройки.</w:t>
      </w:r>
    </w:p>
    <w:p w14:paraId="3A6F270D" w14:textId="77777777" w:rsidR="00795A22" w:rsidRPr="00E271AE" w:rsidRDefault="00795A22" w:rsidP="00795A22">
      <w:pPr>
        <w:pStyle w:val="a7"/>
        <w:numPr>
          <w:ilvl w:val="1"/>
          <w:numId w:val="2"/>
        </w:numPr>
        <w:suppressAutoHyphens w:val="0"/>
        <w:spacing w:after="160" w:line="259" w:lineRule="auto"/>
        <w:ind w:left="0" w:firstLine="709"/>
        <w:jc w:val="left"/>
        <w:rPr>
          <w:color w:val="000000" w:themeColor="text1"/>
        </w:rPr>
      </w:pPr>
      <w:r w:rsidRPr="00E271AE">
        <w:rPr>
          <w:color w:val="000000" w:themeColor="text1"/>
        </w:rPr>
        <w:t>Каркас/стены – кирпич/кирпич, перекрытия сборные железобетонные с опиранием на несущие кирпичные стены и железобетонные ригели, проложенные между кирпичными стенами.</w:t>
      </w:r>
    </w:p>
    <w:p w14:paraId="5539F709" w14:textId="77777777" w:rsidR="00795A22" w:rsidRPr="00E271AE" w:rsidRDefault="00795A22" w:rsidP="00795A22">
      <w:pPr>
        <w:pStyle w:val="a7"/>
        <w:numPr>
          <w:ilvl w:val="1"/>
          <w:numId w:val="2"/>
        </w:numPr>
        <w:suppressAutoHyphens w:val="0"/>
        <w:spacing w:after="160" w:line="259" w:lineRule="auto"/>
        <w:ind w:left="0" w:firstLine="709"/>
        <w:jc w:val="left"/>
        <w:rPr>
          <w:color w:val="000000" w:themeColor="text1"/>
        </w:rPr>
      </w:pPr>
      <w:r w:rsidRPr="00E271AE">
        <w:rPr>
          <w:color w:val="000000" w:themeColor="text1"/>
        </w:rPr>
        <w:t xml:space="preserve">Площадь административного здания – 4 333,5 м². </w:t>
      </w:r>
    </w:p>
    <w:p w14:paraId="2BC701E4" w14:textId="77777777" w:rsidR="00795A22" w:rsidRPr="00E271AE" w:rsidRDefault="00795A22" w:rsidP="00795A22">
      <w:pPr>
        <w:pStyle w:val="a7"/>
        <w:numPr>
          <w:ilvl w:val="1"/>
          <w:numId w:val="2"/>
        </w:numPr>
        <w:suppressAutoHyphens w:val="0"/>
        <w:spacing w:after="160" w:line="259" w:lineRule="auto"/>
        <w:ind w:left="0" w:firstLine="709"/>
        <w:jc w:val="left"/>
        <w:rPr>
          <w:color w:val="000000" w:themeColor="text1"/>
        </w:rPr>
      </w:pPr>
      <w:r w:rsidRPr="00E271AE">
        <w:rPr>
          <w:color w:val="000000" w:themeColor="text1"/>
        </w:rPr>
        <w:t xml:space="preserve">Количество этажей административного здания – 5, подвал и чердак. </w:t>
      </w:r>
    </w:p>
    <w:p w14:paraId="0CA057B5" w14:textId="77777777" w:rsidR="00795A22" w:rsidRPr="00E271AE" w:rsidRDefault="00795A22" w:rsidP="00795A22">
      <w:pPr>
        <w:pStyle w:val="a7"/>
        <w:numPr>
          <w:ilvl w:val="0"/>
          <w:numId w:val="1"/>
        </w:numPr>
        <w:suppressAutoHyphens w:val="0"/>
        <w:spacing w:after="0"/>
        <w:ind w:left="0" w:firstLine="709"/>
        <w:rPr>
          <w:b/>
          <w:bCs/>
          <w:color w:val="000000" w:themeColor="text1"/>
        </w:rPr>
      </w:pPr>
      <w:r w:rsidRPr="00E271AE">
        <w:rPr>
          <w:b/>
          <w:bCs/>
          <w:color w:val="000000" w:themeColor="text1"/>
        </w:rPr>
        <w:t>Общие требования к выполнению работ:</w:t>
      </w:r>
    </w:p>
    <w:p w14:paraId="7E515FFD" w14:textId="5FB91DB0" w:rsidR="00795A22" w:rsidRPr="00E271AE" w:rsidRDefault="00795A22" w:rsidP="00795A22">
      <w:pPr>
        <w:pStyle w:val="a7"/>
        <w:numPr>
          <w:ilvl w:val="1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Полный перечень видов и объемов работ, указан в Сметной документации.</w:t>
      </w:r>
    </w:p>
    <w:p w14:paraId="12DC77AE" w14:textId="77777777" w:rsidR="00795A22" w:rsidRPr="00E271AE" w:rsidRDefault="00795A22" w:rsidP="00795A22">
      <w:pPr>
        <w:pStyle w:val="a7"/>
        <w:numPr>
          <w:ilvl w:val="1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Подрядчик обеспечивает качество выполняемых работ в соответствии с требованиями, установленными настоящим Техническим заданием, технологическими регламентами, действующими строительными нормами и правилами, иными нормативными документами, применимых к выполняемым работам.</w:t>
      </w:r>
    </w:p>
    <w:p w14:paraId="2EE810F9" w14:textId="5BB4D0A3" w:rsidR="00795A22" w:rsidRPr="00E271AE" w:rsidRDefault="00795A22" w:rsidP="00795A22">
      <w:pPr>
        <w:pStyle w:val="a7"/>
        <w:numPr>
          <w:ilvl w:val="1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lastRenderedPageBreak/>
        <w:t>Работы должны быть выполнены в строгом соответствии с требованиями, установленными Договором, Техническим заданием, Сметной документацией.</w:t>
      </w:r>
    </w:p>
    <w:p w14:paraId="17DFF43B" w14:textId="77777777" w:rsidR="00795A22" w:rsidRPr="00E271AE" w:rsidRDefault="00795A22" w:rsidP="00795A22">
      <w:pPr>
        <w:pStyle w:val="a7"/>
        <w:numPr>
          <w:ilvl w:val="1"/>
          <w:numId w:val="1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При выполнении работ Подрядчик обязан руководствоваться и строго соблюдать требования нормативных и нормативно-технических документов, действующих правил, строительных норм и правил, санитарных норм и правил, стандартов, приказов и указаний, в том числе требования:</w:t>
      </w:r>
    </w:p>
    <w:p w14:paraId="05A931C3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Градостроительного кодекса Российской Федерации; </w:t>
      </w:r>
    </w:p>
    <w:p w14:paraId="46E6AD67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Федерального закона от 30.03.1999 № 52-ФЗ «О санитарно-эпидемиологическом благополучии населения»;</w:t>
      </w:r>
    </w:p>
    <w:p w14:paraId="1A971EAA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Федерального закона от 22.07.2008 № 123-ФЗ «Технический регламент о требованиях пожарной безопасности»;</w:t>
      </w:r>
    </w:p>
    <w:p w14:paraId="328015DB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Федерального закона от 30.12.2009 № 384-ФЗ «Технический регламент о безопасности зданий и сооружений»;</w:t>
      </w:r>
    </w:p>
    <w:p w14:paraId="76D351F0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Федерального закона от 21.12.1994 № 69-ФЗ «О пожарной безопасности»;</w:t>
      </w:r>
    </w:p>
    <w:p w14:paraId="23FB6D29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Федерального закона от 27.12.2002 № 184-ФЗ «О техническом регулировании»;</w:t>
      </w:r>
    </w:p>
    <w:p w14:paraId="7F9772DE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49.13330.2010 «Безопасность труда в строительстве Часть 1. Общие требования»;</w:t>
      </w:r>
    </w:p>
    <w:p w14:paraId="701E9898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Приказ Минтруда России от 11.12.2020 № 883н «Об утверждении Правил по охране труда при строительстве, реконструкции и ремонте»;</w:t>
      </w:r>
    </w:p>
    <w:p w14:paraId="60D0F96D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48.13330.2019 «СНиП 12-01-2004 Организация строительства»;</w:t>
      </w:r>
    </w:p>
    <w:p w14:paraId="4BFDAE54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Постановления Правительства Российской Федерации от 16.09.2020 № 1479 «Об утверждении правил противопожарного режима в Российской Федерации»;</w:t>
      </w:r>
    </w:p>
    <w:p w14:paraId="5E159D49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Постановление Правительства РФ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</w:t>
      </w:r>
    </w:p>
    <w:p w14:paraId="7E3FF260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48.13330.2019 «Свод правил. Организация строительства СНиП 12-01-2004»;</w:t>
      </w:r>
    </w:p>
    <w:p w14:paraId="76424C8D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7.13130.2013 «Свод правил. Отопление, вентиляция и кондиционирование. Требования пожарной безопасности»;</w:t>
      </w:r>
    </w:p>
    <w:p w14:paraId="687FAAD7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118.13330.2022 «Общественные здания и сооружения».</w:t>
      </w:r>
    </w:p>
    <w:p w14:paraId="04C9F06C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51.13330.2011 «Свод правил. Защита от шума. Актуализированная редакция СНиП 23-03-2003»;</w:t>
      </w:r>
    </w:p>
    <w:p w14:paraId="52190B71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44.13330.2011 «Свод правил. Административные и бытовые здания. Актуализированная редакция СНиП 2.09.04-87*»;</w:t>
      </w:r>
    </w:p>
    <w:p w14:paraId="25D8CE56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76.13330.2016 «Свод правил. Электротехнические устройства. Актуализированная редакция СНиП 3.05.06-85»;</w:t>
      </w:r>
    </w:p>
    <w:p w14:paraId="09707C62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3.13130.2009 «Свод правил. 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3B60657D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6.13130.2021 «Свод правил. Системы противопожарной защиты. Электроустановки низковольтные. Требования пожарной безопасности»;</w:t>
      </w:r>
    </w:p>
    <w:p w14:paraId="7C22347D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ПУЭ «Правила электроустановок. Седьмое издание»;</w:t>
      </w:r>
    </w:p>
    <w:p w14:paraId="47449592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73.13330.2016 «Свод правил. Внутренние санитарно-технические системы зданий СНиП 3.05.01-85»;</w:t>
      </w:r>
    </w:p>
    <w:p w14:paraId="2D2AED1D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70.13330.2012 «Свод правил. Несущие и ограждающие конструкции. Актуализированная редакция СНиП 3.03.01-87»;</w:t>
      </w:r>
    </w:p>
    <w:p w14:paraId="62D73AAA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2.1.3678-20 «Свод правил.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14:paraId="75F27062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71.13330.2017 «Свод правил. Изоляционные и отделочные покрытия. Актуализированная редакция СНиП 3.04.01-87»;</w:t>
      </w:r>
    </w:p>
    <w:p w14:paraId="70CE5DA1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lastRenderedPageBreak/>
        <w:t>СП 29.13330.2011 «Свод правил. Полы. Актуализированная редакция СНиП 2.03.13-88»;</w:t>
      </w:r>
    </w:p>
    <w:p w14:paraId="37EAD769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52.13330.2016 «СНиП 23-05-95* Свод правил. Естественное и искусственное освещение. Актуализированная редакция»;</w:t>
      </w:r>
    </w:p>
    <w:p w14:paraId="47569C9A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30.13330.2020 «Свод правил. Внутренний водопровод и канализация зданий СНиП 2.04.01-85*»;</w:t>
      </w:r>
    </w:p>
    <w:p w14:paraId="60C2A865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40-102-2000 «Свод правил по проектированию и строительству. Проектирование и монтаж трубопроводов систем водоснабжения и канализации из полимерных материалов. Общие требования»;</w:t>
      </w:r>
    </w:p>
    <w:p w14:paraId="26C30C7A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8.13130 «Свод правил. Системы противопожарной защиты. Наружное противопожарное водоснабжение. Требования пожарной безопасности»;</w:t>
      </w:r>
    </w:p>
    <w:p w14:paraId="23C2595F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СП 70.13330.2012 «Свод правил. Несущие и ограждающие конструкции. Актуализированная редакция СНиП 3.03.01-87»;</w:t>
      </w:r>
    </w:p>
    <w:p w14:paraId="71EB5C10" w14:textId="77777777" w:rsidR="00795A22" w:rsidRPr="00E271AE" w:rsidRDefault="00795A22" w:rsidP="00795A22">
      <w:pPr>
        <w:pStyle w:val="a7"/>
        <w:numPr>
          <w:ilvl w:val="0"/>
          <w:numId w:val="3"/>
        </w:numPr>
        <w:suppressAutoHyphens w:val="0"/>
        <w:spacing w:after="0"/>
        <w:ind w:left="0" w:firstLine="709"/>
        <w:rPr>
          <w:color w:val="000000" w:themeColor="text1"/>
        </w:rPr>
      </w:pPr>
      <w:r w:rsidRPr="00E271AE">
        <w:rPr>
          <w:color w:val="000000" w:themeColor="text1"/>
        </w:rPr>
        <w:t>Иные государственные стандарты, действующие строительные нормы и правила, НПБ, технические регламенты, санитарные нормы и правила, предназначенные для данных видов работ.</w:t>
      </w:r>
    </w:p>
    <w:p w14:paraId="6D37C7BF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10.5. В случае если, Заказчиком установлены требования к выполняемым работам в соответствии с недействующими ГОСТ, СНИП, СанПин, ТР, ТС и иными нормативными и регулирующими документами – Подрядчику необходимо руководствоваться документами, которые заменяют собой недействующие.</w:t>
      </w:r>
    </w:p>
    <w:p w14:paraId="0FF6E6FF" w14:textId="77777777" w:rsidR="00795A22" w:rsidRPr="00E271AE" w:rsidRDefault="00795A22" w:rsidP="00795A22">
      <w:pPr>
        <w:spacing w:after="0"/>
        <w:ind w:firstLine="709"/>
        <w:rPr>
          <w:b/>
          <w:bCs/>
          <w:color w:val="000000" w:themeColor="text1"/>
        </w:rPr>
      </w:pPr>
      <w:r w:rsidRPr="00E271AE">
        <w:rPr>
          <w:b/>
          <w:bCs/>
          <w:color w:val="000000" w:themeColor="text1"/>
        </w:rPr>
        <w:t>11. Порядок и условия организации выполнения работ:</w:t>
      </w:r>
    </w:p>
    <w:p w14:paraId="0E087AD0" w14:textId="77777777" w:rsidR="00795A22" w:rsidRPr="00725BDD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11.1. Заказчик обязан не позднее 1 (Одного) рабочего дня с даты заключения Договора осуществить передачу Объекта до начала выполнения работ Подрядчиком, по Акту приема-передачи Объекта, а Подрядчик обязуется принять Объект. В случае, если в ходе приемки Объекта Подрядчиком установлено наличие замечаний к Объекту, Стороны отражают </w:t>
      </w:r>
      <w:r w:rsidRPr="00725BDD">
        <w:rPr>
          <w:color w:val="000000" w:themeColor="text1"/>
        </w:rPr>
        <w:t>соответствующие замечания в Акте приема-передачи Объекта. После окончания выполнения работ по Договору, Подрядчик передает Заказчику Объект по Акту приема-передачи Объекта.</w:t>
      </w:r>
    </w:p>
    <w:p w14:paraId="4BB228B5" w14:textId="71F5FFAC" w:rsidR="00795A22" w:rsidRPr="00725BDD" w:rsidRDefault="00795A22" w:rsidP="00795A22">
      <w:pPr>
        <w:spacing w:after="0"/>
        <w:ind w:firstLine="709"/>
        <w:rPr>
          <w:color w:val="000000" w:themeColor="text1"/>
        </w:rPr>
      </w:pPr>
      <w:r w:rsidRPr="00725BDD">
        <w:rPr>
          <w:color w:val="000000" w:themeColor="text1"/>
        </w:rPr>
        <w:t>11.2. При демонтажных работах демонтированные элементы передаются на склад Заказчика по акту приема-передачи. В случае непередачи демонтированных элементов по акту приема-передачи Заказчику, Подрядчик должен предоставить аналогичные новые материалы.</w:t>
      </w:r>
    </w:p>
    <w:p w14:paraId="36533287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725BDD">
        <w:rPr>
          <w:color w:val="000000" w:themeColor="text1"/>
        </w:rPr>
        <w:t>11.3. До начала выполнения работ, но не позднее 2 (Двух) рабочих дней с даты заключения Договора, Подрядчик обязан предоставить Заказчику Приказы о назначении ответственных должностных лиц</w:t>
      </w:r>
      <w:r w:rsidRPr="00E271AE">
        <w:rPr>
          <w:color w:val="000000" w:themeColor="text1"/>
        </w:rPr>
        <w:t xml:space="preserve"> на Объекте.</w:t>
      </w:r>
    </w:p>
    <w:p w14:paraId="30C64660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11.4. До начала выполнения работ, но не позднее 2 (Двух) рабочих дней с даты заключения Договора, Подрядчик обязан предоставить Заказчику список ФИО всех сотрудников/ работников, привлекаемых к работе на Объекте, с указанием полных паспортных данных, указанных сотрудников и работников.</w:t>
      </w:r>
    </w:p>
    <w:p w14:paraId="4186A8D7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11.5. На весь период выполнения работ Подрядчик обязан обеспечить постоянное присутствие ответственных должностных лиц на Объекте.</w:t>
      </w:r>
    </w:p>
    <w:p w14:paraId="66082362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11.6. Подрядчик должен обеспечить соблюдение правил действующего внутреннего распорядка, контрольно-пропускного режима Заказчика, установленного на Объекте.</w:t>
      </w:r>
    </w:p>
    <w:p w14:paraId="61425A4A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11.7. Время проведения работ на Объекте: ежедневно (кроме выходных и праздничных дней) с 08:00 (МСК) по 18:00 (МСК).</w:t>
      </w:r>
    </w:p>
    <w:p w14:paraId="498EB41B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По требованию Заказчика, Поставщик должен незамедлительно приостановить производство работ, на время проведения мероприятий (совещаний), проводимых на территории Объекта/Здания.</w:t>
      </w:r>
    </w:p>
    <w:p w14:paraId="02A046E1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11.8. Вся ответственность за нарушения в области охраны труда и техники безопасности, электробезопасности, пожарной безопасности, охране окружающей среды в соответствии с требованиями нормативных документов и действующего законодательства, лежит на Подрядчике, который несет ответственность за действия (или бездействие) своих и/или привлеченных сотрудников.</w:t>
      </w:r>
    </w:p>
    <w:p w14:paraId="59CBDBC3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lastRenderedPageBreak/>
        <w:t>11.8.1. Категорически запрещается проживание сотрудников Подрядчика на территории Объекта или непосредственно на Объекте.</w:t>
      </w:r>
    </w:p>
    <w:p w14:paraId="7CBAA041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11.8.2. Категорически запрещается сотрудникам Подрядчика курить на территории Объекта или непосредственно на Объекте.</w:t>
      </w:r>
    </w:p>
    <w:p w14:paraId="1EA2DB58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11.8.3. Отдельные складские и бытовые помещения Заказчиком не предоставляются. Подрядчик самостоятельно, в соответствии с действующими нормами и правилами, предварительно согласовав с Заказчиком, организует временные места складирования и организации бытовых условий труда своих и/или привлеченных им сотрудников.</w:t>
      </w:r>
    </w:p>
    <w:p w14:paraId="68C59103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11.8.4. Сотрудники Подрядчика, допущенные к выполнению работ, должны быть обеспечены всеми необходимыми инструментами, расходными материалами, оснасткой, рабочей одеждой строителя, средствами индивидуальной защиты. </w:t>
      </w:r>
    </w:p>
    <w:p w14:paraId="7E591C51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11.8.5. Заказчик вправе в любой момент предъявить требования к Подрядчику о замещении любого сотрудника Подрядчика в следующих случаях:</w:t>
      </w:r>
    </w:p>
    <w:p w14:paraId="3BA055C6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- появление на рабочем месте в нетрезвом виде;</w:t>
      </w:r>
    </w:p>
    <w:p w14:paraId="11075AA2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bookmarkStart w:id="3" w:name="_Hlk126173393"/>
      <w:r w:rsidRPr="00E271AE">
        <w:rPr>
          <w:color w:val="000000" w:themeColor="text1"/>
        </w:rPr>
        <w:t xml:space="preserve">- нарушение технологического </w:t>
      </w:r>
      <w:bookmarkEnd w:id="3"/>
      <w:r w:rsidRPr="00E271AE">
        <w:rPr>
          <w:color w:val="000000" w:themeColor="text1"/>
        </w:rPr>
        <w:t>процесса выполнения работ;</w:t>
      </w:r>
    </w:p>
    <w:p w14:paraId="622CBA30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- нарушение правил техники безопасности, требований по электробезопасности и пожарной безопасности.</w:t>
      </w:r>
    </w:p>
    <w:p w14:paraId="68EFAC43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- при выявлении фактов хищения.</w:t>
      </w:r>
    </w:p>
    <w:p w14:paraId="4DB06499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11.8.6. Выполнение работ должно осуществляться лицами (организациями), обладающими всеми необходимыми правоустанавливающими и разрешительными документами, в том числе всеми лицензиями и допусками в случаях, предусмотренными действующим законодательством Российской Федерации.</w:t>
      </w:r>
    </w:p>
    <w:p w14:paraId="03102EC2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11.8.7. Подрядчик обязан исполнять требования миграционного и трудового законодательства Российской Федерации, в том числе не привлекать и не допускать привлечения (в том числе и субподрядными организациями) иностранных рабочих без соответствующей регистрации и без разрешения на привлечение иностранной рабочей силы. Подрядчик в ходе выполнения работ должен соблюдать правила привлечения иностранной рабочей силы, установленные:</w:t>
      </w:r>
    </w:p>
    <w:p w14:paraId="1EDE6E8B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- Федеральным законом от 25.07.2002 № 115-ФЗ «О правовом положении иностранных граждан в Российской Федерации», </w:t>
      </w:r>
    </w:p>
    <w:p w14:paraId="56438877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-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14:paraId="77D71006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11.8.8. Подрядчику запрещается загромождать пути эвакуации при выполнении работ.</w:t>
      </w:r>
    </w:p>
    <w:p w14:paraId="108EAB5F" w14:textId="77777777" w:rsidR="00795A22" w:rsidRPr="009655E7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11.9. Подрядчик вправе привлекать к выполнению работ третьих лиц (субподряд). В случае привлечения третьих лиц (субподрядчиков) Подрядчик несет полную ответственность за действия и/или бездействие третьих лиц (субподрядчиков), за соблюдение ими требований по охране труда, электробезопасности, пожарной безопасности и прочих нормативных требований, </w:t>
      </w:r>
      <w:r w:rsidRPr="009655E7">
        <w:rPr>
          <w:color w:val="000000" w:themeColor="text1"/>
        </w:rPr>
        <w:t>применимым к данным видам работ.</w:t>
      </w:r>
    </w:p>
    <w:p w14:paraId="4C511249" w14:textId="77777777" w:rsidR="00795A22" w:rsidRPr="009655E7" w:rsidRDefault="00795A22" w:rsidP="00795A22">
      <w:pPr>
        <w:spacing w:after="0"/>
        <w:ind w:firstLine="709"/>
        <w:rPr>
          <w:color w:val="000000" w:themeColor="text1"/>
        </w:rPr>
      </w:pPr>
      <w:r w:rsidRPr="009655E7">
        <w:rPr>
          <w:color w:val="000000" w:themeColor="text1"/>
        </w:rPr>
        <w:t>11.10. Приемка скрытых работ осуществляется только при условии их освидетельствования уполномоченным представителем Заказчика. В ходе приемки осуществляется обязательная фото/видео фиксация Объекта приемки.</w:t>
      </w:r>
    </w:p>
    <w:p w14:paraId="7A9FDA7F" w14:textId="1EF2B1FA" w:rsidR="00795A22" w:rsidRPr="009655E7" w:rsidRDefault="00795A22" w:rsidP="00795A22">
      <w:pPr>
        <w:spacing w:after="0"/>
        <w:ind w:firstLine="709"/>
        <w:rPr>
          <w:color w:val="000000" w:themeColor="text1"/>
        </w:rPr>
      </w:pPr>
      <w:r w:rsidRPr="009655E7">
        <w:rPr>
          <w:color w:val="000000" w:themeColor="text1"/>
        </w:rPr>
        <w:t>11.</w:t>
      </w:r>
      <w:r w:rsidR="00461A0C" w:rsidRPr="009655E7">
        <w:rPr>
          <w:color w:val="000000" w:themeColor="text1"/>
        </w:rPr>
        <w:t>11</w:t>
      </w:r>
      <w:r w:rsidRPr="009655E7">
        <w:rPr>
          <w:color w:val="000000" w:themeColor="text1"/>
        </w:rPr>
        <w:t xml:space="preserve">. Подрядчик обязан предоставлять Заказчику по первому требованию необходимые журналы, свидетельства и прочую обязательную документацию, предусмотренную нормативными требованиями, применимыми к данным видам работ. </w:t>
      </w:r>
    </w:p>
    <w:p w14:paraId="618E26C8" w14:textId="243DE168" w:rsidR="00795A22" w:rsidRPr="009655E7" w:rsidRDefault="00795A22" w:rsidP="00795A22">
      <w:pPr>
        <w:spacing w:after="0"/>
        <w:ind w:firstLine="709"/>
        <w:rPr>
          <w:color w:val="000000" w:themeColor="text1"/>
        </w:rPr>
      </w:pPr>
      <w:r w:rsidRPr="009655E7">
        <w:rPr>
          <w:color w:val="000000" w:themeColor="text1"/>
        </w:rPr>
        <w:t>11.</w:t>
      </w:r>
      <w:r w:rsidR="00461A0C" w:rsidRPr="009655E7">
        <w:rPr>
          <w:color w:val="000000" w:themeColor="text1"/>
        </w:rPr>
        <w:t>12</w:t>
      </w:r>
      <w:r w:rsidRPr="009655E7">
        <w:rPr>
          <w:color w:val="000000" w:themeColor="text1"/>
        </w:rPr>
        <w:t>. В ходе производства Работ, в установленном порядке, Подрядчик:</w:t>
      </w:r>
    </w:p>
    <w:p w14:paraId="2572AF2F" w14:textId="77777777" w:rsidR="00795A22" w:rsidRPr="009655E7" w:rsidRDefault="00795A22" w:rsidP="00795A22">
      <w:pPr>
        <w:spacing w:after="0"/>
        <w:ind w:firstLine="709"/>
        <w:rPr>
          <w:color w:val="000000" w:themeColor="text1"/>
        </w:rPr>
      </w:pPr>
      <w:r w:rsidRPr="009655E7">
        <w:rPr>
          <w:color w:val="000000" w:themeColor="text1"/>
        </w:rPr>
        <w:t>- обеспечивает содержание и уборку Объекта и прилегающих территорий и площадей, подвергающихся негативным воздействиям в ходе выполнения работ, а также чистоту выезжающего транспорта, путей подхода к Объекту;</w:t>
      </w:r>
    </w:p>
    <w:p w14:paraId="3BB76076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9655E7">
        <w:rPr>
          <w:color w:val="000000" w:themeColor="text1"/>
        </w:rPr>
        <w:t>- выполняет за свой счет устройство всех временных инженерных коммуникаций и сооружений, необходимых</w:t>
      </w:r>
      <w:r w:rsidRPr="00E271AE">
        <w:rPr>
          <w:color w:val="000000" w:themeColor="text1"/>
        </w:rPr>
        <w:t xml:space="preserve"> для выполнения Работ;</w:t>
      </w:r>
    </w:p>
    <w:p w14:paraId="04FC662A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lastRenderedPageBreak/>
        <w:t>- выполняет за свой счет все пуско-наладочные работы, испытания и опробования систем и оборудования, предусмотренные в качестве условий сдачи-приемки выполненных работ в соответствии с нормативными требованиями, настоящим Техническим заданием и Сметной документацией;</w:t>
      </w:r>
    </w:p>
    <w:p w14:paraId="5A5EEDD3" w14:textId="5EE0EAEC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</w:t>
      </w:r>
      <w:r w:rsidR="00461A0C">
        <w:rPr>
          <w:color w:val="000000" w:themeColor="text1"/>
        </w:rPr>
        <w:t>13</w:t>
      </w:r>
      <w:r w:rsidRPr="00E271AE">
        <w:rPr>
          <w:color w:val="000000" w:themeColor="text1"/>
        </w:rPr>
        <w:t>. Риск случайной гибели или случайного повреждения Объекта, до приемки этого Объекта Заказчиком несет Подрядчик.</w:t>
      </w:r>
    </w:p>
    <w:p w14:paraId="06D6AC8B" w14:textId="4D6D9D4B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</w:t>
      </w:r>
      <w:r w:rsidR="00461A0C">
        <w:rPr>
          <w:color w:val="000000" w:themeColor="text1"/>
        </w:rPr>
        <w:t>14</w:t>
      </w:r>
      <w:r w:rsidRPr="00E271AE">
        <w:rPr>
          <w:color w:val="000000" w:themeColor="text1"/>
        </w:rPr>
        <w:t xml:space="preserve">. Подрядчик при исполнении Договора может использовать по письменному согласованию с Заказчиком аналогичные материалы (комплектующие и (или) оборудование), которые соответствуют или превосходят по своим техническим характеристикам материалы (комплектующие и (или) оборудование), указанные в Сметной документации. </w:t>
      </w:r>
    </w:p>
    <w:p w14:paraId="74A611C1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Замена материалов и оборудования в обязательном порядке должна быть согласована с Заказчиком с предоставлением технических характеристик заменяемых и представляемых к замене материалов/оборудования. </w:t>
      </w:r>
    </w:p>
    <w:p w14:paraId="22042156" w14:textId="1B443789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11.</w:t>
      </w:r>
      <w:r w:rsidR="00461A0C">
        <w:rPr>
          <w:color w:val="000000" w:themeColor="text1"/>
        </w:rPr>
        <w:t>15</w:t>
      </w:r>
      <w:r w:rsidRPr="00E271AE">
        <w:rPr>
          <w:color w:val="000000" w:themeColor="text1"/>
        </w:rPr>
        <w:t>. Материалы (комплектующие и (или) оборудование), которые предполагается использовать при выполнении работ должны быть новыми (не бывшими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 в случае, если иное не предусмотрено Техническим заданием, Сметной документацией. Перед заказом материалов для выполнения работ Подрядчик должен произвести контрольные замеры, согласовать цветовые решения материалов и вид изделий, которые предполагается использовать при выполнении работ.</w:t>
      </w:r>
    </w:p>
    <w:p w14:paraId="137F9C6A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b/>
          <w:bCs/>
          <w:color w:val="000000" w:themeColor="text1"/>
        </w:rPr>
        <w:t>12.</w:t>
      </w:r>
      <w:r w:rsidRPr="00E271AE">
        <w:rPr>
          <w:color w:val="000000" w:themeColor="text1"/>
        </w:rPr>
        <w:t xml:space="preserve"> </w:t>
      </w:r>
      <w:r w:rsidRPr="00E271AE">
        <w:rPr>
          <w:b/>
          <w:bCs/>
          <w:color w:val="000000" w:themeColor="text1"/>
        </w:rPr>
        <w:t>Порядок приемки выполненных работ и исполнительная документация.</w:t>
      </w:r>
    </w:p>
    <w:p w14:paraId="21A03C84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12.1. Сдача Работ производится Подрядчиком по окончанию выполнения работ, в срок установленный настоящим Техническим заданием. Приемку выполненных работ осуществляет Заказчик.</w:t>
      </w:r>
    </w:p>
    <w:p w14:paraId="1B3E5BA9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12.2. Подрядчик оформляет результаты выполненных работ в соответствии с разделом 3 Договора. В соответствии в п. 3.2.2. Договора Подрядчик предоставляет Заказчику исполнительную документацию в 2 (Двух) экземплярах на бумажном носителе (допускается предоставление 1 (Одного) из экземпляров исполнительной документации в форме бумажной копии, надлежаще заверенной Подрядчиком), в следующем составе:</w:t>
      </w:r>
    </w:p>
    <w:p w14:paraId="424F35B7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1) </w:t>
      </w:r>
      <w:bookmarkStart w:id="4" w:name="_Hlk185954366"/>
      <w:r w:rsidRPr="00E271AE">
        <w:rPr>
          <w:color w:val="000000" w:themeColor="text1"/>
        </w:rPr>
        <w:t>Сертификаты, технические паспорта, протоколы испытаний, декларации соответствия и иные документы, удостоверяющие качество, безопасность и свойства материалов, конструкций, оборудования и изделий, примененных при производстве работ</w:t>
      </w:r>
      <w:bookmarkEnd w:id="4"/>
      <w:r w:rsidRPr="00E271AE">
        <w:rPr>
          <w:color w:val="000000" w:themeColor="text1"/>
        </w:rPr>
        <w:t>;</w:t>
      </w:r>
    </w:p>
    <w:p w14:paraId="73CC86B8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2) Акты освидетельствования скрытых работ;</w:t>
      </w:r>
    </w:p>
    <w:p w14:paraId="08592780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3) Акты КС-2, Справки КС-3;</w:t>
      </w:r>
    </w:p>
    <w:p w14:paraId="5F4D0748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4) Копии документов, которые подтверждают расходы на транспортировку и размещение мусора и отходов, их обработку, утилизацию, обезвреживание и размещение, в частности, к ним относятся копии договоров с организациями, осуществляющие данные виды деятельности, акты выполненных работ (услуг), соответствующую копию лицензии, счета на оплату, чеки, платежные поручения, квитанции, талоны и прочие документы, предусмотренные нормативными требованиями;</w:t>
      </w:r>
    </w:p>
    <w:p w14:paraId="291D2E53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5) </w:t>
      </w:r>
      <w:bookmarkStart w:id="5" w:name="_Hlk185954202"/>
      <w:r w:rsidRPr="00E271AE">
        <w:rPr>
          <w:color w:val="000000" w:themeColor="text1"/>
        </w:rPr>
        <w:t>товарная накладная по форме ТОРГ-12/универсальный передаточный документ, на все оборудование, требующих постановки на баланс Заказчика (при необходимости)</w:t>
      </w:r>
      <w:bookmarkEnd w:id="5"/>
      <w:r w:rsidRPr="00E271AE">
        <w:rPr>
          <w:color w:val="000000" w:themeColor="text1"/>
        </w:rPr>
        <w:t>;</w:t>
      </w:r>
    </w:p>
    <w:p w14:paraId="0317B6B6" w14:textId="4D165067" w:rsidR="00795A22" w:rsidRPr="00E271AE" w:rsidRDefault="00461A0C" w:rsidP="00461A0C">
      <w:pPr>
        <w:spacing w:after="0"/>
        <w:ind w:firstLine="709"/>
        <w:rPr>
          <w:color w:val="000000" w:themeColor="text1"/>
        </w:rPr>
      </w:pPr>
      <w:r>
        <w:rPr>
          <w:color w:val="000000" w:themeColor="text1"/>
        </w:rPr>
        <w:t>6</w:t>
      </w:r>
      <w:r w:rsidR="00795A22" w:rsidRPr="00E271AE">
        <w:rPr>
          <w:color w:val="000000" w:themeColor="text1"/>
        </w:rPr>
        <w:t xml:space="preserve">) Исполнительную документацию на выполненные работы в составе и объеме, предусмотренном законодательством Российской Федерации </w:t>
      </w:r>
    </w:p>
    <w:p w14:paraId="3FC907DC" w14:textId="55217DA9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12.</w:t>
      </w:r>
      <w:r w:rsidR="00461A0C">
        <w:rPr>
          <w:color w:val="000000" w:themeColor="text1"/>
        </w:rPr>
        <w:t>3</w:t>
      </w:r>
      <w:r w:rsidRPr="00E271AE">
        <w:rPr>
          <w:color w:val="000000" w:themeColor="text1"/>
        </w:rPr>
        <w:t>.</w:t>
      </w:r>
      <w:r w:rsidRPr="00E271AE">
        <w:rPr>
          <w:color w:val="000000" w:themeColor="text1"/>
        </w:rPr>
        <w:tab/>
        <w:t>Требования к исполнительной документации:</w:t>
      </w:r>
    </w:p>
    <w:p w14:paraId="1E3F4F0E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12.4.1. Отчетные формы и состав исполнительной документации должен строго соответствовать установленным нормативным требованиям к данной документации.</w:t>
      </w:r>
    </w:p>
    <w:p w14:paraId="7DC8852E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12.4.2.</w:t>
      </w:r>
      <w:r w:rsidRPr="00E271AE">
        <w:rPr>
          <w:color w:val="000000" w:themeColor="text1"/>
        </w:rPr>
        <w:tab/>
        <w:t xml:space="preserve">Исполнительные схемы и чертежи, должны соответствовать шифру и названию актов скрытых работ и содержать виды работ и объёмы, быть привязаны к номеру позиции акта выполненных работ, а также должна быть прорисована графическая часть выполненного объёма </w:t>
      </w:r>
      <w:r w:rsidRPr="00E271AE">
        <w:rPr>
          <w:color w:val="000000" w:themeColor="text1"/>
        </w:rPr>
        <w:lastRenderedPageBreak/>
        <w:t>работ и выполнен расчёт объёмов (должны быть указаны размеры, высотные отметки и др. обозначения для проверки объёмов (площадей) и т.п. выполненных работ).</w:t>
      </w:r>
    </w:p>
    <w:p w14:paraId="10AA1F4A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12.4.3.</w:t>
      </w:r>
      <w:r w:rsidRPr="00E271AE">
        <w:rPr>
          <w:color w:val="000000" w:themeColor="text1"/>
        </w:rPr>
        <w:tab/>
        <w:t xml:space="preserve">На исполнительных схемах и чертежах должен быть проставлен штамп (надпись) «Исполнительная схема» или «Исполнительный чертёж». В угловом штампе основной надписи указывается исполнитель (инженер ПТО) и проверивший его со стороны Подрядчика, со стороны Заказчика. </w:t>
      </w:r>
    </w:p>
    <w:p w14:paraId="697F0ACF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12.5. При внесении изменений в проектную/рабочую документацию, предварительно согласованных с Заказчиком в ходе проведения производства работ, Подрядчик должен предоставить изменения на бумажном носителе и в электронном виде, в рамках сдачи пакета Исполнительной документации/ (Исполнительных схем).</w:t>
      </w:r>
    </w:p>
    <w:p w14:paraId="49CE987E" w14:textId="77777777" w:rsidR="00795A22" w:rsidRPr="00E271AE" w:rsidRDefault="00795A22" w:rsidP="00795A22">
      <w:pPr>
        <w:spacing w:after="0"/>
        <w:ind w:firstLine="709"/>
        <w:rPr>
          <w:b/>
          <w:bCs/>
          <w:color w:val="000000" w:themeColor="text1"/>
        </w:rPr>
      </w:pPr>
      <w:r w:rsidRPr="00E271AE">
        <w:rPr>
          <w:b/>
          <w:bCs/>
          <w:color w:val="000000" w:themeColor="text1"/>
        </w:rPr>
        <w:t>13.  Устранение недостатков, выявленных при приемке работ Заказчиком.</w:t>
      </w:r>
    </w:p>
    <w:p w14:paraId="15BCE5D4" w14:textId="77777777" w:rsidR="00795A22" w:rsidRPr="00E271AE" w:rsidRDefault="00795A22" w:rsidP="00795A22">
      <w:pPr>
        <w:spacing w:after="0"/>
        <w:ind w:firstLine="709"/>
        <w:rPr>
          <w:strike/>
          <w:color w:val="000000" w:themeColor="text1"/>
        </w:rPr>
      </w:pPr>
      <w:r w:rsidRPr="00E271AE">
        <w:rPr>
          <w:color w:val="000000" w:themeColor="text1"/>
        </w:rPr>
        <w:t>13.1. Подрядчик гарантирует выполнение работ полном соответствии с настоящим Техническим заданием, Сметной документацией и Договором, в том числе 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работ.</w:t>
      </w:r>
    </w:p>
    <w:p w14:paraId="0AC9B782" w14:textId="77777777" w:rsidR="00795A22" w:rsidRPr="00E271AE" w:rsidRDefault="00795A22" w:rsidP="00795A22">
      <w:pPr>
        <w:spacing w:after="0"/>
        <w:ind w:firstLine="709"/>
        <w:rPr>
          <w:strike/>
          <w:color w:val="000000" w:themeColor="text1"/>
        </w:rPr>
      </w:pPr>
      <w:r w:rsidRPr="00E271AE">
        <w:rPr>
          <w:color w:val="000000" w:themeColor="text1"/>
        </w:rPr>
        <w:t>13.2. Если при приемке работ Заказчиком, будут выявлены недостатки (дефекты) работ, Заказчик сообщает об этом Подрядчику в порядке, и в сроки, предусмотренные Договором, путем направления Подрядчику мотивированного отказа от подписания документа о приемке работ.</w:t>
      </w:r>
    </w:p>
    <w:p w14:paraId="7791A042" w14:textId="77777777" w:rsidR="00795A22" w:rsidRPr="00E271AE" w:rsidRDefault="00795A22" w:rsidP="00795A22">
      <w:pPr>
        <w:spacing w:after="0"/>
        <w:ind w:firstLine="709"/>
        <w:contextualSpacing/>
        <w:rPr>
          <w:color w:val="000000" w:themeColor="text1"/>
        </w:rPr>
      </w:pPr>
      <w:r w:rsidRPr="00E271AE">
        <w:rPr>
          <w:color w:val="000000" w:themeColor="text1"/>
        </w:rPr>
        <w:t>13.3. Устранение недостатков осуществляется Подрядчиком в срок, установленный в пункте 3.7. Договора, а именно не позднее 5 (Пяти) рабочих дней с даты направления Заказчиком   мотивированного отказа от приемки работ, если в самом мотивированном отказе не указан иной разумный срок устранения недостатков Работ.</w:t>
      </w:r>
    </w:p>
    <w:p w14:paraId="28BE005C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13.4. В случае отказа Подрядчика от устранения выявленных недостатков (дефектов) работ или в случае не устранения недостатков (дефектов) работ в установленный срок Заказчик вправе привлечь третьих лиц с возмещением расходов на устранение недостатков (дефектов) работ за счет Подрядчика.</w:t>
      </w:r>
    </w:p>
    <w:p w14:paraId="1C2090FB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13.5. Все обязательства, установленные условиями Технического задания, являются существенными для Заказчика и Подрядчика. Неисполнение (ненадлежащее исполнение, в т.ч. просрочка исполнения) обязательств, установленных в настоящем Техническом задании, является существенным нарушением и надлежащим основанием для одностороннего отказа от исполнения Договора.</w:t>
      </w:r>
    </w:p>
    <w:p w14:paraId="2866B292" w14:textId="77777777" w:rsidR="00795A22" w:rsidRPr="00E271AE" w:rsidRDefault="00795A22" w:rsidP="00795A22">
      <w:pPr>
        <w:spacing w:after="0"/>
        <w:ind w:firstLine="709"/>
        <w:rPr>
          <w:b/>
          <w:bCs/>
          <w:color w:val="000000" w:themeColor="text1"/>
        </w:rPr>
      </w:pPr>
      <w:r w:rsidRPr="00E271AE">
        <w:rPr>
          <w:b/>
          <w:bCs/>
          <w:color w:val="000000" w:themeColor="text1"/>
        </w:rPr>
        <w:t>14.  Гарантийные обязательства.</w:t>
      </w:r>
    </w:p>
    <w:p w14:paraId="06DD4629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14.1. Срок предоставления гарантий качества Работ составляет 24 (Двадцать четыре) календарных месяца с момента подписания Заказчиком Документа о приемке по завершении Подрядчиком всего объема работ, предусмотренных Договором. </w:t>
      </w:r>
    </w:p>
    <w:p w14:paraId="71D9526E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14.2. Гарантийный срок на поставленный товар и использованные материалы - 12 (Двенадцать) месяцев с момента подписания Заказчиком Документа о приемке по завершении Подрядчиком всего объема работ, предусмотренных Сметной документацией, но не менее гарантийного срока, установленного фирмой-производителем (На товар и материалы гарантию несет завод изготовитель, если подписан Документ о приемке Заказчиком, то считается что товар и материалы установлены и смонтированы верно, согласно монтажным листам от завода изготовителя, тем самым Подрядчик ответственность не несет, завод изготовитель должен предоставить новое, взамен бракованного/неисправного оборудования). </w:t>
      </w:r>
    </w:p>
    <w:p w14:paraId="393C475D" w14:textId="77777777" w:rsidR="00795A22" w:rsidRPr="00E271AE" w:rsidRDefault="00795A22" w:rsidP="00795A22">
      <w:pPr>
        <w:spacing w:after="0"/>
        <w:ind w:firstLine="709"/>
        <w:rPr>
          <w:b/>
          <w:bCs/>
          <w:color w:val="000000" w:themeColor="text1"/>
        </w:rPr>
      </w:pPr>
      <w:r w:rsidRPr="00E271AE">
        <w:rPr>
          <w:color w:val="000000" w:themeColor="text1"/>
        </w:rPr>
        <w:t>14.3. Подрядчик за свой счет исправляет все недостатки, допущенные им в ходе выполнения работ по первому требованию Заказчика в течение всего гарантийного периода, в порядке, предусмотренном разделом 7 Договора.</w:t>
      </w:r>
    </w:p>
    <w:p w14:paraId="588A88EF" w14:textId="77777777" w:rsidR="00795A22" w:rsidRPr="00E271AE" w:rsidRDefault="00795A22" w:rsidP="00795A22">
      <w:pPr>
        <w:spacing w:after="0"/>
        <w:ind w:firstLine="709"/>
        <w:rPr>
          <w:b/>
          <w:bCs/>
          <w:color w:val="000000" w:themeColor="text1"/>
        </w:rPr>
      </w:pPr>
      <w:r w:rsidRPr="00E271AE">
        <w:rPr>
          <w:b/>
          <w:bCs/>
          <w:color w:val="000000" w:themeColor="text1"/>
        </w:rPr>
        <w:t xml:space="preserve">15. Иные требования к работам и условиям их выполнения. </w:t>
      </w:r>
    </w:p>
    <w:p w14:paraId="55B423F8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15.1. В ходе выполнения работ Подрядчик должен обеспечить сохранность и неразглашение сведений, которые могут стать известными или доступными в связи с выполнением работ.</w:t>
      </w:r>
    </w:p>
    <w:p w14:paraId="7AD4D78D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lastRenderedPageBreak/>
        <w:t xml:space="preserve">15.2. 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Договора, ухудшившее качество работ, в согласованные сроки. </w:t>
      </w:r>
    </w:p>
    <w:p w14:paraId="525E4318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15.3. Подрядчик несет полную материальную ответственность за отказы в работе инженерных систем и оборудования происшедшие по вине Подрядчика, из-за неправильных действий при выполнении работ оборудования на объекте, за несоблюдение правил техники безопасности, пожарной безопасности и за несвоевременное исполнение предписаний органов технического надзора.</w:t>
      </w:r>
    </w:p>
    <w:p w14:paraId="0540C7C3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15.4. Подрядчик несет полную материальную ответственность за выявленные нарушения работы инженерных систем и оборудования, происшедшие по вине Подрядчика, из-за неправильных действий при выполнении работ по монтажу оборудования на Объекте.</w:t>
      </w:r>
    </w:p>
    <w:p w14:paraId="213C47BA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Подрядчик несет полную ответственность за несоблюдение правил техники безопасности, пожарной безопасности и за несвоевременное исполнение предписаний органов технического надзора.</w:t>
      </w:r>
    </w:p>
    <w:p w14:paraId="209873C7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 xml:space="preserve">15.5. 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Подрядчика. Для проверки соответствия качества выполненных работ Подрядчиком, требованиям установленным Договором, Заказчик вправе привлекать независимых экспертов. </w:t>
      </w:r>
    </w:p>
    <w:p w14:paraId="139E5E88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15.6. В случае повреждения отделки иных помещений или инженерных систем и других конструктивных элементов объекта и имущества третьих лиц, произошедших по причине производимых Подрядчиком работ – все работы по восстановлению повреждений производит Подрядчик за свой счет.</w:t>
      </w:r>
    </w:p>
    <w:p w14:paraId="3D9D3497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15.7. Подрядчик гарантирует освобождение Заказчика от ответственности, включая штрафы, взыскания, административную и прочие виды ответственности, по всем претензиям, требованиям и предписаниям в случае происшествия, нарушения или несчастного случая непосредственно связанного и/или вызванного с выполнением работ на Объекте.</w:t>
      </w:r>
    </w:p>
    <w:p w14:paraId="52F74CA3" w14:textId="77777777" w:rsidR="00795A22" w:rsidRPr="00E271AE" w:rsidRDefault="00795A22" w:rsidP="00795A22">
      <w:pPr>
        <w:spacing w:after="0"/>
        <w:ind w:firstLine="709"/>
        <w:rPr>
          <w:color w:val="000000" w:themeColor="text1"/>
        </w:rPr>
      </w:pPr>
      <w:r w:rsidRPr="00E271AE">
        <w:rPr>
          <w:color w:val="000000" w:themeColor="text1"/>
        </w:rPr>
        <w:t>15.8. Подрядчик несет ответственность за нанесенный по вине Подрядчика в ходе выполнения работ ущерб имуществу Заказчика и/или третьим лицам. Такой ущерб компенсируется Подрядчиком в полном объеме.</w:t>
      </w:r>
    </w:p>
    <w:p w14:paraId="6B1923A6" w14:textId="77777777" w:rsidR="00182CAE" w:rsidRDefault="00182CAE"/>
    <w:sectPr w:rsidR="00182CAE" w:rsidSect="00461A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466"/>
    <w:multiLevelType w:val="multilevel"/>
    <w:tmpl w:val="199CB5F2"/>
    <w:lvl w:ilvl="0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  <w:b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F476295"/>
    <w:multiLevelType w:val="multilevel"/>
    <w:tmpl w:val="85FC747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9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5307B01"/>
    <w:multiLevelType w:val="multilevel"/>
    <w:tmpl w:val="80E44D1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353992519">
    <w:abstractNumId w:val="2"/>
  </w:num>
  <w:num w:numId="2" w16cid:durableId="139613239">
    <w:abstractNumId w:val="1"/>
  </w:num>
  <w:num w:numId="3" w16cid:durableId="79522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AE"/>
    <w:rsid w:val="00182CAE"/>
    <w:rsid w:val="00461A0C"/>
    <w:rsid w:val="00725BDD"/>
    <w:rsid w:val="007542B8"/>
    <w:rsid w:val="00795A22"/>
    <w:rsid w:val="009655E7"/>
    <w:rsid w:val="009B4F07"/>
    <w:rsid w:val="00AF77AE"/>
    <w:rsid w:val="00CB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9D5F"/>
  <w15:chartTrackingRefBased/>
  <w15:docId w15:val="{DC2ABC7F-319D-405C-A8D3-01203C2E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A2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2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2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2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2C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2C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2C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2C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2C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2C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2C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2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2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2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2CA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182CA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82CA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82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82CA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82CAE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link w:val="a7"/>
    <w:uiPriority w:val="34"/>
    <w:locked/>
    <w:rsid w:val="00795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3312</Words>
  <Characters>18883</Characters>
  <Application>Microsoft Office Word</Application>
  <DocSecurity>0</DocSecurity>
  <Lines>157</Lines>
  <Paragraphs>44</Paragraphs>
  <ScaleCrop>false</ScaleCrop>
  <Company>HP Inc.</Company>
  <LinksUpToDate>false</LinksUpToDate>
  <CharactersWithSpaces>22151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7</cp:revision>
  <dcterms:created xsi:type="dcterms:W3CDTF">2025-12-18T10:40:00Z</dcterms:created>
  <dcterms:modified xsi:type="dcterms:W3CDTF">2026-04-20T14:45:00Z</dcterms:modified>
</cp:coreProperties>
</file>