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881E5" w14:textId="40E90BE5" w:rsidR="000E568F" w:rsidRPr="00285DC6" w:rsidRDefault="000E568F" w:rsidP="000E5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C6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14:paraId="463332F8" w14:textId="037C1CCB" w:rsidR="00D46619" w:rsidRPr="00285DC6" w:rsidRDefault="000E568F" w:rsidP="000E5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C6">
        <w:rPr>
          <w:rFonts w:ascii="Times New Roman" w:hAnsi="Times New Roman" w:cs="Times New Roman"/>
          <w:b/>
          <w:sz w:val="24"/>
          <w:szCs w:val="24"/>
        </w:rPr>
        <w:t>(ТЕХНИЧЕСКОЕ ЗАДАНИЕ)</w:t>
      </w:r>
    </w:p>
    <w:p w14:paraId="4309021C" w14:textId="77777777" w:rsidR="005072E3" w:rsidRDefault="00AB5224" w:rsidP="001078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Hlk199194020"/>
      <w:bookmarkStart w:id="1" w:name="_Hlk182922186"/>
      <w:r w:rsidRPr="00285DC6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bookmarkEnd w:id="0"/>
      <w:r w:rsidR="00A140ED" w:rsidRPr="00285DC6">
        <w:rPr>
          <w:rFonts w:ascii="Times New Roman" w:eastAsia="Calibri" w:hAnsi="Times New Roman" w:cs="Times New Roman"/>
          <w:b/>
          <w:sz w:val="24"/>
          <w:szCs w:val="24"/>
        </w:rPr>
        <w:t xml:space="preserve">поставку </w:t>
      </w:r>
      <w:r w:rsidR="009F264B" w:rsidRPr="00285DC6">
        <w:rPr>
          <w:rFonts w:ascii="Times New Roman" w:eastAsia="Calibri" w:hAnsi="Times New Roman" w:cs="Times New Roman"/>
          <w:b/>
          <w:sz w:val="24"/>
          <w:szCs w:val="24"/>
        </w:rPr>
        <w:t>запчастей</w:t>
      </w:r>
      <w:r w:rsidR="000627E3" w:rsidRPr="00285DC6">
        <w:rPr>
          <w:rFonts w:ascii="Times New Roman" w:eastAsia="Calibri" w:hAnsi="Times New Roman" w:cs="Times New Roman"/>
          <w:b/>
          <w:sz w:val="24"/>
          <w:szCs w:val="24"/>
        </w:rPr>
        <w:t xml:space="preserve"> для телефонных аппаратов </w:t>
      </w:r>
      <w:r w:rsidR="00A13A7A" w:rsidRPr="00285D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13A7A" w:rsidRPr="00285D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для нужд </w:t>
      </w:r>
      <w:proofErr w:type="gramStart"/>
      <w:r w:rsidR="00D97F19" w:rsidRPr="00285D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МРИ</w:t>
      </w:r>
      <w:proofErr w:type="gramEnd"/>
      <w:r w:rsidR="00D97F19" w:rsidRPr="00285D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ФНС России по крупнейшим налогоплательщикам № 9 (г. Кемерово)</w:t>
      </w:r>
      <w:r w:rsidR="005072E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</w:p>
    <w:p w14:paraId="09BFED69" w14:textId="411435EC" w:rsidR="00AF5695" w:rsidRPr="00285DC6" w:rsidRDefault="005072E3" w:rsidP="001078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proofErr w:type="gramStart"/>
      <w:r w:rsidRPr="00285D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МРИ</w:t>
      </w:r>
      <w:proofErr w:type="gramEnd"/>
      <w:r w:rsidRPr="00285DC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ФНС России по крупнейшим налогоплательщикам № 10 (г. Екатеринбург)</w:t>
      </w:r>
    </w:p>
    <w:p w14:paraId="3C1BC9EF" w14:textId="77777777" w:rsidR="00AB5224" w:rsidRPr="00285DC6" w:rsidRDefault="00AB5224" w:rsidP="00AB52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42B58789" w14:textId="3099B9EA" w:rsidR="00AB5224" w:rsidRPr="00285DC6" w:rsidRDefault="00AB5224" w:rsidP="00580F24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1.</w:t>
      </w: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  <w:r w:rsidR="00000F49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Общие сведения</w:t>
      </w:r>
    </w:p>
    <w:p w14:paraId="618C758D" w14:textId="1E72796E" w:rsidR="00000F49" w:rsidRPr="00285DC6" w:rsidRDefault="00AB5224" w:rsidP="00F17B7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1.1.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000F49" w:rsidRPr="00285DC6">
        <w:rPr>
          <w:rFonts w:ascii="Times New Roman" w:eastAsia="Times New Roman" w:hAnsi="Times New Roman" w:cs="Times New Roman"/>
          <w:bCs/>
          <w:iCs/>
          <w:lang w:eastAsia="ru-RU"/>
        </w:rPr>
        <w:t>Заказчик: Межрегиональная инспекция Федеральной налоговой службы по крупнейшим налогоплательщикам № 5.</w:t>
      </w:r>
    </w:p>
    <w:p w14:paraId="0F1838EE" w14:textId="440FC8D7" w:rsidR="00AB5224" w:rsidRPr="00285DC6" w:rsidRDefault="00000F49" w:rsidP="00F17B7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1.2.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AB5224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Предмет закупки: 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>«</w:t>
      </w:r>
      <w:r w:rsidR="009C602C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Поставка </w:t>
      </w:r>
      <w:r w:rsidR="00E74E02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запчастей для </w:t>
      </w:r>
      <w:r w:rsidR="000627E3" w:rsidRPr="00285DC6">
        <w:rPr>
          <w:rFonts w:ascii="Times New Roman" w:eastAsia="Times New Roman" w:hAnsi="Times New Roman" w:cs="Times New Roman"/>
          <w:bCs/>
          <w:iCs/>
          <w:lang w:eastAsia="ru-RU"/>
        </w:rPr>
        <w:t>телефонных аппаратов</w:t>
      </w:r>
      <w:r w:rsidR="00E011A1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C602C" w:rsidRPr="00285DC6">
        <w:rPr>
          <w:rFonts w:ascii="Times New Roman" w:eastAsia="Times New Roman" w:hAnsi="Times New Roman" w:cs="Times New Roman"/>
          <w:bCs/>
          <w:iCs/>
          <w:lang w:eastAsia="ru-RU"/>
        </w:rPr>
        <w:t>для нужд</w:t>
      </w:r>
      <w:r w:rsidR="00D97F19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gramStart"/>
      <w:r w:rsidR="00D97F19" w:rsidRPr="00285DC6">
        <w:rPr>
          <w:rFonts w:ascii="Times New Roman" w:eastAsia="Times New Roman" w:hAnsi="Times New Roman" w:cs="Times New Roman"/>
          <w:bCs/>
          <w:iCs/>
          <w:lang w:eastAsia="ru-RU"/>
        </w:rPr>
        <w:t>МРИ</w:t>
      </w:r>
      <w:proofErr w:type="gramEnd"/>
      <w:r w:rsidR="00D97F19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ФНС России по крупнейшим налогоплательщикам № 9 (г. Кемерово)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 xml:space="preserve">, </w:t>
      </w:r>
      <w:r w:rsidR="00976C2E" w:rsidRPr="00285DC6">
        <w:rPr>
          <w:rFonts w:ascii="Times New Roman" w:eastAsia="Times New Roman" w:hAnsi="Times New Roman" w:cs="Times New Roman"/>
          <w:bCs/>
          <w:iCs/>
          <w:lang w:eastAsia="ru-RU"/>
        </w:rPr>
        <w:t>МРИ ФНС России по крупнейшим налогоплательщикам № 10 (г. Екатеринбург)</w:t>
      </w:r>
      <w:r w:rsidR="00D97F19" w:rsidRPr="00285DC6">
        <w:rPr>
          <w:rFonts w:ascii="Times New Roman" w:eastAsia="Times New Roman" w:hAnsi="Times New Roman" w:cs="Times New Roman"/>
          <w:bCs/>
          <w:iCs/>
          <w:lang w:eastAsia="ru-RU"/>
        </w:rPr>
        <w:t>».</w:t>
      </w:r>
    </w:p>
    <w:p w14:paraId="1BA31194" w14:textId="7E7A7CD7" w:rsidR="00884509" w:rsidRPr="00285DC6" w:rsidRDefault="00E81346" w:rsidP="00E81346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1.</w:t>
      </w:r>
      <w:r w:rsidR="00000F49" w:rsidRPr="00285DC6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Цель закупки: закупка осуществляется для достижения целей и реализации мероприятий, предусмотренных государственной программой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15.04.2014 № 320.</w:t>
      </w:r>
    </w:p>
    <w:p w14:paraId="67A40EC4" w14:textId="1FFB27B1" w:rsidR="006D6DD8" w:rsidRPr="00285DC6" w:rsidRDefault="006D6DD8" w:rsidP="006D6DD8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В рамках реализации указанных целей у Заказчика возникла потребность в покупке телефонных трубок для </w:t>
      </w:r>
      <w:r w:rsidR="001465D1">
        <w:rPr>
          <w:rFonts w:ascii="Times New Roman" w:eastAsia="Times New Roman" w:hAnsi="Times New Roman" w:cs="Times New Roman"/>
          <w:bCs/>
          <w:iCs/>
          <w:lang w:val="en-US" w:eastAsia="ru-RU"/>
        </w:rPr>
        <w:t>IP</w:t>
      </w:r>
      <w:r w:rsidR="001465D1">
        <w:rPr>
          <w:rFonts w:ascii="Times New Roman" w:eastAsia="Times New Roman" w:hAnsi="Times New Roman" w:cs="Times New Roman"/>
          <w:bCs/>
          <w:iCs/>
          <w:lang w:eastAsia="ru-RU"/>
        </w:rPr>
        <w:t xml:space="preserve"> телефона </w:t>
      </w:r>
      <w:proofErr w:type="spellStart"/>
      <w:r w:rsidRPr="00285DC6">
        <w:rPr>
          <w:rFonts w:ascii="Times New Roman" w:eastAsia="Times New Roman" w:hAnsi="Times New Roman" w:cs="Times New Roman"/>
          <w:color w:val="000000"/>
          <w:lang w:val="en-US" w:eastAsia="ru-RU"/>
        </w:rPr>
        <w:t>Qtech</w:t>
      </w:r>
      <w:proofErr w:type="spellEnd"/>
      <w:r w:rsidRPr="00285D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85DC6">
        <w:rPr>
          <w:rFonts w:ascii="Times New Roman" w:eastAsia="Times New Roman" w:hAnsi="Times New Roman" w:cs="Times New Roman"/>
          <w:color w:val="000000"/>
          <w:lang w:val="en-US" w:eastAsia="ru-RU"/>
        </w:rPr>
        <w:t>QVP</w:t>
      </w:r>
      <w:r w:rsidRPr="00285DC6">
        <w:rPr>
          <w:rFonts w:ascii="Times New Roman" w:eastAsia="Times New Roman" w:hAnsi="Times New Roman" w:cs="Times New Roman"/>
          <w:color w:val="000000"/>
          <w:lang w:eastAsia="ru-RU"/>
        </w:rPr>
        <w:t>-100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(далее – Оборудование/товар) в соответствии с требованиями настоящего Технического задания для установки на оборудование в территориальном органе ФНС России.</w:t>
      </w: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</w:p>
    <w:p w14:paraId="012E7377" w14:textId="77777777" w:rsidR="001465D1" w:rsidRDefault="001465D1" w:rsidP="006B4559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4CBC5E4D" w14:textId="77777777" w:rsidR="006B4559" w:rsidRPr="00B150C9" w:rsidRDefault="006B4559" w:rsidP="006B4559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B150C9">
        <w:rPr>
          <w:rFonts w:ascii="Times New Roman" w:eastAsia="Times New Roman" w:hAnsi="Times New Roman" w:cs="Times New Roman"/>
          <w:b/>
          <w:bCs/>
          <w:iCs/>
          <w:lang w:eastAsia="ru-RU"/>
        </w:rPr>
        <w:t>2.</w:t>
      </w:r>
      <w:r w:rsidRPr="00B150C9">
        <w:rPr>
          <w:rFonts w:ascii="Times New Roman" w:eastAsia="Times New Roman" w:hAnsi="Times New Roman" w:cs="Times New Roman"/>
          <w:b/>
          <w:bCs/>
          <w:iCs/>
          <w:lang w:eastAsia="ru-RU"/>
        </w:rPr>
        <w:tab/>
        <w:t>Применение национального режима в соответствии со ст. 14 Федерального закона № 44-ФЗ.</w:t>
      </w:r>
    </w:p>
    <w:p w14:paraId="717A7E92" w14:textId="77777777" w:rsidR="006B4559" w:rsidRPr="00B150C9" w:rsidRDefault="006B4559" w:rsidP="006B455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150C9">
        <w:rPr>
          <w:rFonts w:ascii="Times New Roman" w:eastAsia="Times New Roman" w:hAnsi="Times New Roman" w:cs="Times New Roman"/>
          <w:bCs/>
          <w:iCs/>
          <w:lang w:eastAsia="ru-RU"/>
        </w:rPr>
        <w:t>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Заказчиком установлено:</w:t>
      </w:r>
    </w:p>
    <w:p w14:paraId="035695A3" w14:textId="77777777" w:rsidR="006B4559" w:rsidRPr="00B150C9" w:rsidRDefault="006B4559" w:rsidP="006B455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150C9"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Pr="00B150C9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Pr="009C602C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</w:r>
      <w:r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 xml:space="preserve"> (</w:t>
      </w:r>
      <w:r w:rsidRPr="009C602C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Реестр российской промышленной продукции (ПП РФ 719 от 17.07.2015)</w:t>
      </w:r>
      <w:r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).</w:t>
      </w:r>
    </w:p>
    <w:p w14:paraId="2BB74597" w14:textId="77777777" w:rsidR="006B4559" w:rsidRPr="00B150C9" w:rsidRDefault="006B4559" w:rsidP="006B4559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29F4E57B" w14:textId="2C040374" w:rsidR="00B21AEB" w:rsidRPr="001E2D5F" w:rsidRDefault="004266FC" w:rsidP="00580F24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3</w:t>
      </w:r>
      <w:r w:rsidR="00580F24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580F24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  <w:r w:rsidR="00B21AEB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Место, </w:t>
      </w:r>
      <w:r w:rsidR="00000F49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количество, </w:t>
      </w:r>
      <w:r w:rsidR="00B21AEB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условия и сроки (периоды) поставки </w:t>
      </w:r>
      <w:r w:rsidR="00000F49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>Т</w:t>
      </w:r>
      <w:r w:rsidR="00B21AEB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>овара</w:t>
      </w:r>
    </w:p>
    <w:p w14:paraId="69B1EA6D" w14:textId="265A1CDD" w:rsidR="00072FE4" w:rsidRPr="00976C2E" w:rsidRDefault="004266FC" w:rsidP="00F479D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kern w:val="2"/>
        </w:rPr>
      </w:pPr>
      <w:r w:rsidRPr="001E2D5F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580F24" w:rsidRPr="001E2D5F">
        <w:rPr>
          <w:rFonts w:ascii="Times New Roman" w:eastAsia="Times New Roman" w:hAnsi="Times New Roman" w:cs="Times New Roman"/>
          <w:bCs/>
          <w:iCs/>
          <w:lang w:eastAsia="ru-RU"/>
        </w:rPr>
        <w:t>.1.</w:t>
      </w:r>
      <w:r w:rsidR="00580F24" w:rsidRPr="001E2D5F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1E2D5F">
        <w:rPr>
          <w:rFonts w:ascii="Times New Roman" w:eastAsia="Times New Roman" w:hAnsi="Times New Roman" w:cs="Times New Roman"/>
          <w:bCs/>
          <w:iCs/>
          <w:lang w:eastAsia="ru-RU"/>
        </w:rPr>
        <w:t>Мест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>а</w:t>
      </w:r>
      <w:r w:rsidR="00B21AEB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 поставки товара:</w:t>
      </w:r>
      <w:r w:rsidR="00B008B0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0063AD">
        <w:rPr>
          <w:rFonts w:ascii="Times New Roman" w:eastAsia="Times New Roman" w:hAnsi="Times New Roman" w:cs="Times New Roman"/>
          <w:bCs/>
          <w:iCs/>
          <w:lang w:eastAsia="ru-RU"/>
        </w:rPr>
        <w:t xml:space="preserve">1. </w:t>
      </w:r>
      <w:r w:rsidR="00D73439" w:rsidRPr="001E2D5F">
        <w:rPr>
          <w:rFonts w:ascii="Times New Roman" w:eastAsia="Calibri" w:hAnsi="Times New Roman" w:cs="Times New Roman"/>
          <w:kern w:val="2"/>
        </w:rPr>
        <w:t>650024, Кемеровская область - Кузбасс, г. Кемерово, ул.</w:t>
      </w:r>
      <w:r w:rsidR="001724B7" w:rsidRPr="001724B7">
        <w:rPr>
          <w:rFonts w:ascii="Times New Roman" w:eastAsia="Calibri" w:hAnsi="Times New Roman" w:cs="Times New Roman"/>
          <w:kern w:val="2"/>
        </w:rPr>
        <w:t xml:space="preserve"> </w:t>
      </w:r>
      <w:r w:rsidR="00D73439" w:rsidRPr="001E2D5F">
        <w:rPr>
          <w:rFonts w:ascii="Times New Roman" w:eastAsia="Calibri" w:hAnsi="Times New Roman" w:cs="Times New Roman"/>
          <w:kern w:val="2"/>
        </w:rPr>
        <w:t>Глинки, 19</w:t>
      </w:r>
      <w:r w:rsidR="00976C2E" w:rsidRPr="00976C2E">
        <w:rPr>
          <w:rFonts w:ascii="Times New Roman" w:eastAsia="Calibri" w:hAnsi="Times New Roman" w:cs="Times New Roman"/>
          <w:kern w:val="2"/>
        </w:rPr>
        <w:t>;</w:t>
      </w:r>
    </w:p>
    <w:p w14:paraId="25A9BB58" w14:textId="6A121D9A" w:rsidR="00976C2E" w:rsidRPr="00976C2E" w:rsidRDefault="00976C2E" w:rsidP="00F479D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976C2E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Pr="00976C2E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Pr="00976C2E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Pr="00976C2E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Pr="00976C2E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    </w:t>
      </w:r>
      <w:r w:rsidR="000063AD">
        <w:rPr>
          <w:rFonts w:ascii="Times New Roman" w:eastAsia="Times New Roman" w:hAnsi="Times New Roman" w:cs="Times New Roman"/>
          <w:bCs/>
          <w:iCs/>
          <w:lang w:eastAsia="ru-RU"/>
        </w:rPr>
        <w:t xml:space="preserve">2. </w:t>
      </w:r>
      <w:r w:rsidRPr="001E2D5F">
        <w:rPr>
          <w:rFonts w:ascii="Times New Roman" w:eastAsia="Times New Roman" w:hAnsi="Times New Roman" w:cs="Times New Roman"/>
          <w:bCs/>
          <w:iCs/>
          <w:lang w:eastAsia="ru-RU"/>
        </w:rPr>
        <w:t>620014, Свердловская область, г. Е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катеринбург, ул. Малышева д. 28;</w:t>
      </w:r>
    </w:p>
    <w:p w14:paraId="76365913" w14:textId="7F213F1C" w:rsidR="00326810" w:rsidRPr="001E2D5F" w:rsidRDefault="004266FC" w:rsidP="00F17B7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2D5F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326810" w:rsidRPr="001E2D5F">
        <w:rPr>
          <w:rFonts w:ascii="Times New Roman" w:eastAsia="Times New Roman" w:hAnsi="Times New Roman" w:cs="Times New Roman"/>
          <w:bCs/>
          <w:iCs/>
          <w:lang w:eastAsia="ru-RU"/>
        </w:rPr>
        <w:t>.2.</w:t>
      </w:r>
      <w:r w:rsidR="00326810" w:rsidRPr="001E2D5F">
        <w:rPr>
          <w:rFonts w:ascii="Times New Roman" w:eastAsia="Times New Roman" w:hAnsi="Times New Roman" w:cs="Times New Roman"/>
          <w:bCs/>
          <w:iCs/>
          <w:lang w:eastAsia="ru-RU"/>
        </w:rPr>
        <w:tab/>
        <w:t>Ср</w:t>
      </w:r>
      <w:r w:rsidR="006F7672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ок поставки Товара: </w:t>
      </w:r>
      <w:r w:rsidR="00E74232" w:rsidRPr="001E2D5F">
        <w:rPr>
          <w:rFonts w:ascii="Times New Roman" w:eastAsia="Times New Roman" w:hAnsi="Times New Roman" w:cs="Times New Roman"/>
          <w:bCs/>
          <w:iCs/>
          <w:lang w:eastAsia="ru-RU"/>
        </w:rPr>
        <w:t>в течении</w:t>
      </w:r>
      <w:r w:rsidR="00E74232" w:rsidRPr="001E2D5F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 xml:space="preserve"> </w:t>
      </w:r>
      <w:r w:rsidR="005B332B" w:rsidRPr="005B332B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4</w:t>
      </w:r>
      <w:r w:rsidR="00F479DB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5</w:t>
      </w:r>
      <w:r w:rsidR="009C602C" w:rsidRPr="001E2D5F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 xml:space="preserve"> (</w:t>
      </w:r>
      <w:r w:rsidR="005B332B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>сорока пяти</w:t>
      </w:r>
      <w:r w:rsidR="009C602C" w:rsidRPr="001E2D5F">
        <w:rPr>
          <w:rFonts w:ascii="Times New Roman" w:eastAsia="Times New Roman" w:hAnsi="Times New Roman" w:cs="Times New Roman"/>
          <w:b/>
          <w:bCs/>
          <w:iCs/>
          <w:u w:val="single"/>
          <w:lang w:eastAsia="ru-RU"/>
        </w:rPr>
        <w:t xml:space="preserve">) </w:t>
      </w:r>
      <w:r w:rsidR="00A13A7A" w:rsidRPr="001E2D5F">
        <w:rPr>
          <w:rFonts w:ascii="Times New Roman" w:eastAsia="Times New Roman" w:hAnsi="Times New Roman" w:cs="Times New Roman"/>
          <w:bCs/>
          <w:iCs/>
          <w:lang w:eastAsia="ru-RU"/>
        </w:rPr>
        <w:t>календарных</w:t>
      </w:r>
      <w:r w:rsidR="00E74232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 дней с даты заключения Контракта</w:t>
      </w:r>
      <w:r w:rsidR="006F7672" w:rsidRPr="001E2D5F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76403011" w14:textId="7B621783" w:rsidR="009922C2" w:rsidRPr="001E2D5F" w:rsidRDefault="004266FC" w:rsidP="00F17B7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1E2D5F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B21AEB" w:rsidRPr="001E2D5F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326810" w:rsidRPr="001E2D5F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B21AEB" w:rsidRPr="001E2D5F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580F24" w:rsidRPr="001E2D5F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1E2D5F">
        <w:rPr>
          <w:rFonts w:ascii="Times New Roman" w:eastAsia="Times New Roman" w:hAnsi="Times New Roman" w:cs="Times New Roman"/>
          <w:b/>
          <w:bCs/>
          <w:iCs/>
          <w:lang w:eastAsia="ru-RU"/>
        </w:rPr>
        <w:t>Условия поставки:</w:t>
      </w:r>
      <w:r w:rsidR="00B21AEB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9922C2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поставка товара осуществляется </w:t>
      </w:r>
      <w:r w:rsidR="00AB6458" w:rsidRPr="001E2D5F">
        <w:rPr>
          <w:rFonts w:ascii="Times New Roman" w:eastAsia="Times New Roman" w:hAnsi="Times New Roman" w:cs="Times New Roman"/>
          <w:bCs/>
          <w:iCs/>
          <w:lang w:eastAsia="ru-RU"/>
        </w:rPr>
        <w:t>одновременно, по согласованию</w:t>
      </w:r>
      <w:r w:rsidR="00000F49" w:rsidRPr="001E2D5F">
        <w:rPr>
          <w:rFonts w:ascii="Times New Roman" w:eastAsia="Times New Roman" w:hAnsi="Times New Roman" w:cs="Times New Roman"/>
          <w:bCs/>
          <w:iCs/>
          <w:lang w:eastAsia="ru-RU"/>
        </w:rPr>
        <w:t xml:space="preserve"> с Грузополучателем</w:t>
      </w:r>
      <w:r w:rsidR="00F25C97" w:rsidRPr="001E2D5F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08E76666" w14:textId="77777777" w:rsidR="00884509" w:rsidRPr="00285DC6" w:rsidRDefault="00884509" w:rsidP="00F17B7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Style w:val="a7"/>
        <w:tblW w:w="15136" w:type="dxa"/>
        <w:tblInd w:w="675" w:type="dxa"/>
        <w:tblLook w:val="04A0" w:firstRow="1" w:lastRow="0" w:firstColumn="1" w:lastColumn="0" w:noHBand="0" w:noVBand="1"/>
      </w:tblPr>
      <w:tblGrid>
        <w:gridCol w:w="530"/>
        <w:gridCol w:w="4432"/>
        <w:gridCol w:w="2409"/>
        <w:gridCol w:w="5387"/>
        <w:gridCol w:w="1170"/>
        <w:gridCol w:w="1208"/>
      </w:tblGrid>
      <w:tr w:rsidR="00000F49" w:rsidRPr="00285DC6" w14:paraId="407395CD" w14:textId="77777777" w:rsidTr="00792131">
        <w:trPr>
          <w:trHeight w:val="671"/>
        </w:trPr>
        <w:tc>
          <w:tcPr>
            <w:tcW w:w="530" w:type="dxa"/>
            <w:vAlign w:val="center"/>
          </w:tcPr>
          <w:p w14:paraId="31B003AD" w14:textId="7B86206E" w:rsidR="00000F49" w:rsidRPr="00285DC6" w:rsidRDefault="00000F49" w:rsidP="009744F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№ </w:t>
            </w:r>
            <w:proofErr w:type="gramStart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п</w:t>
            </w:r>
            <w:proofErr w:type="gramEnd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/п</w:t>
            </w:r>
          </w:p>
        </w:tc>
        <w:tc>
          <w:tcPr>
            <w:tcW w:w="4432" w:type="dxa"/>
            <w:vAlign w:val="center"/>
          </w:tcPr>
          <w:p w14:paraId="4889E03C" w14:textId="7EC1C842" w:rsidR="00000F49" w:rsidRPr="00285DC6" w:rsidRDefault="00000F49" w:rsidP="009744F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Наименование Грузополучателя / контактное лицо грузополучателя</w:t>
            </w:r>
          </w:p>
        </w:tc>
        <w:tc>
          <w:tcPr>
            <w:tcW w:w="2409" w:type="dxa"/>
            <w:vAlign w:val="center"/>
          </w:tcPr>
          <w:p w14:paraId="6C6C3636" w14:textId="23978DBB" w:rsidR="00000F49" w:rsidRPr="00285DC6" w:rsidRDefault="00000F49" w:rsidP="009744F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Адрес</w:t>
            </w:r>
          </w:p>
        </w:tc>
        <w:tc>
          <w:tcPr>
            <w:tcW w:w="5387" w:type="dxa"/>
            <w:vAlign w:val="center"/>
          </w:tcPr>
          <w:p w14:paraId="148A18B0" w14:textId="360B32DC" w:rsidR="00000F49" w:rsidRPr="00285DC6" w:rsidRDefault="00000F49" w:rsidP="00000F49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Наименование Товара</w:t>
            </w:r>
          </w:p>
        </w:tc>
        <w:tc>
          <w:tcPr>
            <w:tcW w:w="1170" w:type="dxa"/>
            <w:vAlign w:val="center"/>
          </w:tcPr>
          <w:p w14:paraId="0E689C59" w14:textId="3CD6B928" w:rsidR="00000F49" w:rsidRPr="00285DC6" w:rsidRDefault="00000F49" w:rsidP="009744F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08" w:type="dxa"/>
            <w:vAlign w:val="center"/>
          </w:tcPr>
          <w:p w14:paraId="5E42B701" w14:textId="3EFE7467" w:rsidR="00000F49" w:rsidRPr="00285DC6" w:rsidRDefault="00000F49" w:rsidP="009744F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Количество</w:t>
            </w:r>
          </w:p>
        </w:tc>
      </w:tr>
      <w:tr w:rsidR="00D97F19" w:rsidRPr="00285DC6" w14:paraId="3DFC2343" w14:textId="77777777" w:rsidTr="00BE1FAD">
        <w:tc>
          <w:tcPr>
            <w:tcW w:w="530" w:type="dxa"/>
            <w:vAlign w:val="center"/>
          </w:tcPr>
          <w:p w14:paraId="126C8B91" w14:textId="4525FC15" w:rsidR="00D97F19" w:rsidRPr="00285DC6" w:rsidRDefault="00F479DB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4432" w:type="dxa"/>
            <w:tcMar>
              <w:left w:w="57" w:type="dxa"/>
              <w:right w:w="57" w:type="dxa"/>
            </w:tcMar>
            <w:vAlign w:val="center"/>
          </w:tcPr>
          <w:p w14:paraId="6932EB6D" w14:textId="4BC3B626" w:rsidR="00D97F19" w:rsidRPr="001F1769" w:rsidRDefault="00D97F19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МРИ</w:t>
            </w:r>
            <w:proofErr w:type="gramEnd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ФНС России по крупнейшим налогоплательщикам № 9 / Миронов Сергей Владимирович, тел. 8 (3842) 78-01-52 (доб.6010)</w:t>
            </w:r>
            <w:r w:rsidR="001F1769" w:rsidRPr="001F176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; </w:t>
            </w:r>
            <w:r w:rsidR="001F1769" w:rsidRPr="001C2A7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тел. </w:t>
            </w:r>
            <w:r w:rsidR="001F176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8-913-434-40-49</w:t>
            </w:r>
          </w:p>
        </w:tc>
        <w:tc>
          <w:tcPr>
            <w:tcW w:w="2409" w:type="dxa"/>
            <w:vAlign w:val="center"/>
          </w:tcPr>
          <w:p w14:paraId="617EA5D0" w14:textId="2843DA62" w:rsidR="00D97F19" w:rsidRPr="00E9582F" w:rsidRDefault="00D97F19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E9582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650024, Кемеровская область - Кузбасс, г. Кемерово, ул.</w:t>
            </w:r>
            <w:r w:rsidR="00482E15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r w:rsidRPr="00E9582F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Глинки, 19</w:t>
            </w:r>
          </w:p>
        </w:tc>
        <w:tc>
          <w:tcPr>
            <w:tcW w:w="5387" w:type="dxa"/>
            <w:vAlign w:val="center"/>
          </w:tcPr>
          <w:p w14:paraId="004080D3" w14:textId="77777777" w:rsidR="00D97F19" w:rsidRPr="00285DC6" w:rsidRDefault="00D97F19" w:rsidP="00BE1F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Телефонная трубка для </w:t>
            </w:r>
            <w:proofErr w:type="spellStart"/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Qtech</w:t>
            </w:r>
            <w:proofErr w:type="spellEnd"/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QVP-100  или эквивалент</w:t>
            </w:r>
          </w:p>
          <w:p w14:paraId="52AC0802" w14:textId="09C411F4" w:rsidR="00D97F19" w:rsidRPr="00285DC6" w:rsidRDefault="00D97F19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CBC20B3" w14:textId="1A51CFFF" w:rsidR="00D97F19" w:rsidRPr="00285DC6" w:rsidRDefault="00D97F19" w:rsidP="00CB1C38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Шт.</w:t>
            </w:r>
          </w:p>
        </w:tc>
        <w:tc>
          <w:tcPr>
            <w:tcW w:w="1208" w:type="dxa"/>
            <w:vAlign w:val="center"/>
          </w:tcPr>
          <w:p w14:paraId="483F430D" w14:textId="297884C1" w:rsidR="00D97F19" w:rsidRPr="00285DC6" w:rsidRDefault="00D97F19" w:rsidP="00CB1C3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85D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</w:tr>
      <w:tr w:rsidR="00976C2E" w:rsidRPr="00285DC6" w14:paraId="15322651" w14:textId="77777777" w:rsidTr="00BE1FAD">
        <w:tc>
          <w:tcPr>
            <w:tcW w:w="530" w:type="dxa"/>
            <w:vAlign w:val="center"/>
          </w:tcPr>
          <w:p w14:paraId="04B15FB8" w14:textId="4B87621D" w:rsidR="00976C2E" w:rsidRDefault="00976C2E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4432" w:type="dxa"/>
            <w:tcMar>
              <w:left w:w="57" w:type="dxa"/>
              <w:right w:w="57" w:type="dxa"/>
            </w:tcMar>
            <w:vAlign w:val="center"/>
          </w:tcPr>
          <w:p w14:paraId="23B1CA85" w14:textId="797F3F9A" w:rsidR="00976C2E" w:rsidRPr="00285DC6" w:rsidRDefault="00976C2E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gramStart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МРИ</w:t>
            </w:r>
            <w:proofErr w:type="gramEnd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ФНС России по крупнейшим налогоплательщикам № 10 / </w:t>
            </w:r>
            <w:proofErr w:type="spellStart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Бейзель</w:t>
            </w:r>
            <w:proofErr w:type="spellEnd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Игорь </w:t>
            </w:r>
            <w:proofErr w:type="spellStart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Адольфович</w:t>
            </w:r>
            <w:proofErr w:type="spellEnd"/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 тел. 8 (343) 288-25-96 (доб.6021 или 6029).</w:t>
            </w:r>
          </w:p>
        </w:tc>
        <w:tc>
          <w:tcPr>
            <w:tcW w:w="2409" w:type="dxa"/>
            <w:vAlign w:val="center"/>
          </w:tcPr>
          <w:p w14:paraId="76B31E64" w14:textId="21B800D1" w:rsidR="00976C2E" w:rsidRPr="00E9582F" w:rsidRDefault="00976C2E" w:rsidP="00BE1FAD">
            <w:pPr>
              <w:contextualSpacing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620014, Свердловская область, г. Екатеринбург, ул. Малышева стр. 28</w:t>
            </w:r>
          </w:p>
        </w:tc>
        <w:tc>
          <w:tcPr>
            <w:tcW w:w="5387" w:type="dxa"/>
            <w:vAlign w:val="center"/>
          </w:tcPr>
          <w:p w14:paraId="2B040DCC" w14:textId="5F05EDEB" w:rsidR="00976C2E" w:rsidRPr="00285DC6" w:rsidRDefault="00976C2E" w:rsidP="00BE1F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Телефонная трубка для </w:t>
            </w:r>
            <w:proofErr w:type="spellStart"/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Qtech</w:t>
            </w:r>
            <w:proofErr w:type="spellEnd"/>
            <w:r w:rsidRPr="00285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QVP-100  или эквивалент</w:t>
            </w:r>
          </w:p>
          <w:p w14:paraId="50A1C682" w14:textId="75EE5ED7" w:rsidR="00976C2E" w:rsidRPr="00285DC6" w:rsidRDefault="00976C2E" w:rsidP="00BE1F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Align w:val="center"/>
          </w:tcPr>
          <w:p w14:paraId="69493D85" w14:textId="5DA1297F" w:rsidR="00976C2E" w:rsidRPr="00285DC6" w:rsidRDefault="00976C2E" w:rsidP="00CB1C38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Шт.</w:t>
            </w:r>
          </w:p>
        </w:tc>
        <w:tc>
          <w:tcPr>
            <w:tcW w:w="1208" w:type="dxa"/>
            <w:vAlign w:val="center"/>
          </w:tcPr>
          <w:p w14:paraId="39C9FE6B" w14:textId="0AC1E553" w:rsidR="00976C2E" w:rsidRPr="00285DC6" w:rsidRDefault="00976C2E" w:rsidP="00CB1C38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85DC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</w:tr>
      <w:tr w:rsidR="00976C2E" w:rsidRPr="00285DC6" w14:paraId="6973CC9F" w14:textId="77777777" w:rsidTr="00905932">
        <w:tc>
          <w:tcPr>
            <w:tcW w:w="13928" w:type="dxa"/>
            <w:gridSpan w:val="5"/>
          </w:tcPr>
          <w:p w14:paraId="676D7F4E" w14:textId="1D1F7CBC" w:rsidR="00976C2E" w:rsidRPr="00285DC6" w:rsidRDefault="00976C2E" w:rsidP="00F94F90">
            <w:pPr>
              <w:contextualSpacing/>
              <w:jc w:val="right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285DC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Итого:</w:t>
            </w:r>
          </w:p>
        </w:tc>
        <w:tc>
          <w:tcPr>
            <w:tcW w:w="1208" w:type="dxa"/>
          </w:tcPr>
          <w:p w14:paraId="6EB9D02A" w14:textId="738EBE92" w:rsidR="00976C2E" w:rsidRPr="00285DC6" w:rsidRDefault="008F2527" w:rsidP="009922C2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r w:rsidR="00976C2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</w:tr>
    </w:tbl>
    <w:p w14:paraId="16AF80FB" w14:textId="77777777" w:rsidR="00DC3B27" w:rsidRPr="00285DC6" w:rsidRDefault="00DC3B27" w:rsidP="00C94651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14:paraId="764634B8" w14:textId="22A0B655" w:rsidR="00C94651" w:rsidRPr="00285DC6" w:rsidRDefault="004266FC" w:rsidP="00C94651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3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326810" w:rsidRPr="00285DC6">
        <w:rPr>
          <w:rFonts w:ascii="Times New Roman" w:eastAsia="Times New Roman" w:hAnsi="Times New Roman" w:cs="Times New Roman"/>
          <w:bCs/>
          <w:iCs/>
          <w:lang w:eastAsia="ru-RU"/>
        </w:rPr>
        <w:t>4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F17B79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Поставка товара осуществляетс</w:t>
      </w:r>
      <w:r w:rsidR="000D34B0" w:rsidRPr="00285DC6">
        <w:rPr>
          <w:rFonts w:ascii="Times New Roman" w:eastAsia="Times New Roman" w:hAnsi="Times New Roman" w:cs="Times New Roman"/>
          <w:bCs/>
          <w:iCs/>
          <w:lang w:eastAsia="ru-RU"/>
        </w:rPr>
        <w:t>я в рабочее время (</w:t>
      </w:r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>с 09-00 до 16-00 понедельник-четверг, с 09-00 до 15-00 пятница</w:t>
      </w:r>
      <w:r w:rsidR="00E97BE5" w:rsidRPr="00285DC6">
        <w:rPr>
          <w:rFonts w:ascii="Times New Roman" w:eastAsia="Times New Roman" w:hAnsi="Times New Roman" w:cs="Times New Roman"/>
          <w:bCs/>
          <w:iCs/>
          <w:lang w:eastAsia="ru-RU"/>
        </w:rPr>
        <w:t>,</w:t>
      </w:r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E97BE5" w:rsidRPr="00285DC6">
        <w:rPr>
          <w:rFonts w:ascii="Times New Roman" w:eastAsia="Times New Roman" w:hAnsi="Times New Roman" w:cs="Times New Roman"/>
          <w:bCs/>
          <w:iCs/>
          <w:lang w:eastAsia="ru-RU"/>
        </w:rPr>
        <w:t>о</w:t>
      </w:r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>бед с 1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-00 </w:t>
      </w:r>
      <w:proofErr w:type="gramStart"/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>до</w:t>
      </w:r>
      <w:proofErr w:type="gramEnd"/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1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C50F9E" w:rsidRPr="00285DC6"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="00976C2E">
        <w:rPr>
          <w:rFonts w:ascii="Times New Roman" w:eastAsia="Times New Roman" w:hAnsi="Times New Roman" w:cs="Times New Roman"/>
          <w:bCs/>
          <w:iCs/>
          <w:lang w:eastAsia="ru-RU"/>
        </w:rPr>
        <w:t>00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)</w:t>
      </w:r>
      <w:r w:rsidR="00DF042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gramStart"/>
      <w:r w:rsidR="00DF042D" w:rsidRPr="00285DC6">
        <w:rPr>
          <w:rFonts w:ascii="Times New Roman" w:eastAsia="Times New Roman" w:hAnsi="Times New Roman" w:cs="Times New Roman"/>
          <w:bCs/>
          <w:iCs/>
          <w:lang w:eastAsia="ru-RU"/>
        </w:rPr>
        <w:t>по</w:t>
      </w:r>
      <w:proofErr w:type="gramEnd"/>
      <w:r w:rsidR="00DF042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местному времени.</w:t>
      </w:r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В связи с установленным по адресам Заказчика (Грузополучателя) контрольно-пропускным режимом Поставщик обязан соблюдать требования </w:t>
      </w:r>
      <w:proofErr w:type="spellStart"/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>внутриобъектового</w:t>
      </w:r>
      <w:proofErr w:type="spellEnd"/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и пропускного режимов, внутренние положения и инструкции Грузополучателя. Поставщик не </w:t>
      </w:r>
      <w:proofErr w:type="gramStart"/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>позднее</w:t>
      </w:r>
      <w:proofErr w:type="gramEnd"/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чем за 3 (три) рабочих дня до осуществления поставки Товара согласует с </w:t>
      </w:r>
      <w:r w:rsidR="008F5FCC" w:rsidRPr="00285DC6">
        <w:rPr>
          <w:rFonts w:ascii="Times New Roman" w:eastAsia="Times New Roman" w:hAnsi="Times New Roman" w:cs="Times New Roman"/>
          <w:bCs/>
          <w:iCs/>
          <w:lang w:eastAsia="ru-RU"/>
        </w:rPr>
        <w:t>Г</w:t>
      </w:r>
      <w:r w:rsidR="00C94651" w:rsidRPr="00285DC6">
        <w:rPr>
          <w:rFonts w:ascii="Times New Roman" w:eastAsia="Times New Roman" w:hAnsi="Times New Roman" w:cs="Times New Roman"/>
          <w:bCs/>
          <w:iCs/>
          <w:lang w:eastAsia="ru-RU"/>
        </w:rPr>
        <w:t>рузополучателем удобным способом (по телефону, электронной почте, указанным в контракте) дату и время доставки Товара в место поставки.</w:t>
      </w:r>
    </w:p>
    <w:p w14:paraId="296ED1BE" w14:textId="5A9B3C14" w:rsidR="00F86A47" w:rsidRPr="00285DC6" w:rsidRDefault="004266FC" w:rsidP="00F86A47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>.5.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В день поставки Товара Поставщик обязан передать Грузополучателю комплект отчётных (сопроводительных) документов в соответствии с требованиями контракта.  </w:t>
      </w:r>
    </w:p>
    <w:p w14:paraId="5F58F93C" w14:textId="0CD7C6C8" w:rsidR="00F86A47" w:rsidRPr="00285DC6" w:rsidRDefault="004266FC" w:rsidP="00F86A47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>.6.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Поставщик должен поставить Товар в полном объёме. После поступления Товара Грузополучатель проверяет его соответствие требованиям технической документации (приложению к описанию объекта закупки).  </w:t>
      </w:r>
    </w:p>
    <w:p w14:paraId="4D88C3F5" w14:textId="1F4D9FD7" w:rsidR="00F86A47" w:rsidRPr="00285DC6" w:rsidRDefault="004266FC" w:rsidP="00F86A47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>.7.</w:t>
      </w:r>
      <w:r w:rsidR="00F86A47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Транспортировку, погрузку, разгрузку и перемещение Товара осуществляет Поставщик своими силами и средствами.</w:t>
      </w:r>
    </w:p>
    <w:p w14:paraId="6A59EB8A" w14:textId="77777777" w:rsidR="0010781A" w:rsidRPr="00285DC6" w:rsidRDefault="0010781A" w:rsidP="00F86A47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21B959D7" w14:textId="2528098E" w:rsidR="00FD6BE4" w:rsidRPr="00285DC6" w:rsidRDefault="004266FC" w:rsidP="00FD6BE4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iCs/>
          <w:lang w:eastAsia="ru-RU"/>
        </w:rPr>
        <w:t>4</w:t>
      </w:r>
      <w:r w:rsidR="00FD6BE4" w:rsidRPr="00285DC6">
        <w:rPr>
          <w:rFonts w:ascii="Times New Roman" w:eastAsia="Times New Roman" w:hAnsi="Times New Roman" w:cs="Times New Roman"/>
          <w:b/>
          <w:iCs/>
          <w:lang w:eastAsia="ru-RU"/>
        </w:rPr>
        <w:t>.</w:t>
      </w:r>
      <w:r w:rsidR="00FD6BE4" w:rsidRPr="00285DC6">
        <w:rPr>
          <w:rFonts w:ascii="Times New Roman" w:eastAsia="Times New Roman" w:hAnsi="Times New Roman" w:cs="Times New Roman"/>
          <w:b/>
          <w:iCs/>
          <w:lang w:eastAsia="ru-RU"/>
        </w:rPr>
        <w:tab/>
        <w:t>Оплата Товара</w:t>
      </w:r>
    </w:p>
    <w:p w14:paraId="3547E3A7" w14:textId="5CBB6189" w:rsidR="00FD6BE4" w:rsidRPr="00285DC6" w:rsidRDefault="00274956" w:rsidP="00137EC0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4</w:t>
      </w:r>
      <w:r w:rsidR="00FD6BE4" w:rsidRPr="00285DC6">
        <w:rPr>
          <w:rFonts w:ascii="Times New Roman" w:eastAsia="Times New Roman" w:hAnsi="Times New Roman" w:cs="Times New Roman"/>
          <w:bCs/>
          <w:iCs/>
          <w:lang w:eastAsia="ru-RU"/>
        </w:rPr>
        <w:t>.1.</w:t>
      </w:r>
      <w:r w:rsidR="00FD6BE4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053E70" w:rsidRPr="00B150C9">
        <w:rPr>
          <w:rFonts w:ascii="Times New Roman" w:eastAsia="Times New Roman" w:hAnsi="Times New Roman" w:cs="Times New Roman"/>
          <w:bCs/>
          <w:iCs/>
          <w:lang w:eastAsia="ru-RU"/>
        </w:rPr>
        <w:t xml:space="preserve">Расчеты между Заказчиком и Поставщиком производятся не позднее 7 (семи) рабочих дней </w:t>
      </w:r>
      <w:proofErr w:type="gramStart"/>
      <w:r w:rsidR="00053E70" w:rsidRPr="00B150C9">
        <w:rPr>
          <w:rFonts w:ascii="Times New Roman" w:eastAsia="Times New Roman" w:hAnsi="Times New Roman" w:cs="Times New Roman"/>
          <w:bCs/>
          <w:iCs/>
          <w:lang w:eastAsia="ru-RU"/>
        </w:rPr>
        <w:t>с даты подписания</w:t>
      </w:r>
      <w:proofErr w:type="gramEnd"/>
      <w:r w:rsidR="00053E70" w:rsidRPr="00B150C9">
        <w:rPr>
          <w:rFonts w:ascii="Times New Roman" w:eastAsia="Times New Roman" w:hAnsi="Times New Roman" w:cs="Times New Roman"/>
          <w:bCs/>
          <w:iCs/>
          <w:lang w:eastAsia="ru-RU"/>
        </w:rPr>
        <w:t xml:space="preserve"> Заказчиком документа о приемке Товара, сформированного с использованием единой информационной системы в сфере закупок (далее – ЕИС), подписанного усиленной квалифицированной электронной подписью уполномоченного лица Поставщика и размещенного в ЕИС.</w:t>
      </w:r>
    </w:p>
    <w:p w14:paraId="7A1DCAA8" w14:textId="77777777" w:rsidR="00FD6BE4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6C561F0C" w14:textId="20F7021E" w:rsidR="00CB60D9" w:rsidRPr="00285DC6" w:rsidRDefault="00FD6BE4" w:rsidP="009744FB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5</w:t>
      </w:r>
      <w:r w:rsidR="009744FB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9744FB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  <w:r w:rsidR="006B5833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Требования к качеству поставляемого Товара</w:t>
      </w:r>
    </w:p>
    <w:p w14:paraId="06A470AD" w14:textId="271B1E6C" w:rsidR="00B47169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CB60D9" w:rsidRPr="00285DC6">
        <w:rPr>
          <w:rFonts w:ascii="Times New Roman" w:eastAsia="Times New Roman" w:hAnsi="Times New Roman" w:cs="Times New Roman"/>
          <w:bCs/>
          <w:iCs/>
          <w:lang w:eastAsia="ru-RU"/>
        </w:rPr>
        <w:t>.1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744FB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Поставляемый 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 должен быть </w:t>
      </w:r>
      <w:r w:rsidR="00B47169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качественным, 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безопасным для жизни, здоровья людей, имущества Заказчика и окружающей среды при обычных условиях его использования, хранения и транспортировки</w:t>
      </w:r>
      <w:r w:rsidR="00B47169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, и должен соответствовать обязательным требованиям, установленным нормативными документами для соответствующего вида 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B47169" w:rsidRPr="00285DC6">
        <w:rPr>
          <w:rFonts w:ascii="Times New Roman" w:eastAsia="Times New Roman" w:hAnsi="Times New Roman" w:cs="Times New Roman"/>
          <w:bCs/>
          <w:iCs/>
          <w:lang w:eastAsia="ru-RU"/>
        </w:rPr>
        <w:t>овара, в том числе техническими регламентами в соответствии с законодательством Российской Федерации.</w:t>
      </w:r>
    </w:p>
    <w:p w14:paraId="28383294" w14:textId="77777777" w:rsidR="00140FD5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CB60D9" w:rsidRPr="00285DC6">
        <w:rPr>
          <w:rFonts w:ascii="Times New Roman" w:eastAsia="Times New Roman" w:hAnsi="Times New Roman" w:cs="Times New Roman"/>
          <w:bCs/>
          <w:iCs/>
          <w:lang w:eastAsia="ru-RU"/>
        </w:rPr>
        <w:t>.2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744FB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Поставляемый 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 должен быть новым 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оваром (товаром, который не был в употреблении, в ремонте, в том </w:t>
      </w:r>
      <w:proofErr w:type="gramStart"/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числе</w:t>
      </w:r>
      <w:proofErr w:type="gramEnd"/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который не был восстановлен, не были восстановлены потребительские свойства).</w:t>
      </w:r>
      <w:r w:rsidR="00C85528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Товар не должен иметь механических повреждений, трещин, вздутий, вмятин и других дефектов, ухудшающих его внешний вид и препятствующих нормальному функционированию. Подвижные элементы изделия должны легко перемещаться без перекосов и заеданий. Товар не должен иметь потертостей, царапин, сколов. Товар не должен иметь дефектов, связанных с материалами и/или работой по его изготовлению, либо проявляющихся в результате действия или упущения производителя и/или Поставщика.</w:t>
      </w:r>
    </w:p>
    <w:p w14:paraId="6529B1A1" w14:textId="65F18390" w:rsidR="00B21AEB" w:rsidRPr="00285DC6" w:rsidRDefault="00140FD5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5.3.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Не допускается поставка витринных, выставочных и/или опытных образцов Товара.</w:t>
      </w:r>
    </w:p>
    <w:p w14:paraId="193DB31F" w14:textId="2CF9A465" w:rsidR="00140FD5" w:rsidRPr="00F84FF4" w:rsidRDefault="00140FD5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5.4.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Поставляемый Товар должен находиться в свободном обращении на территории Российской Федерации. Поставляемый Товар и имущественные права на него должны быть без каких-либо ограничений (залог, запрет, арест и т.п.).</w:t>
      </w:r>
    </w:p>
    <w:p w14:paraId="3C62ECC7" w14:textId="20DD9284" w:rsidR="00B21AEB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CB60D9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744FB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Поставщик обязан поставить 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овар в упаковке, обеспечивающей высокий уровень сохранности от всякого рода повреждений при транспортировке и атмосферно-климатического воздействия, а также предохраняющей от несанкционированного вскрытия без видимого нарушения ее целостности.</w:t>
      </w:r>
      <w:r w:rsidR="00140FD5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Поставщик гарантирует соблюдение надлежащих условий изготовления, упаковки и маркировки Товара, требований к упаковочным материалам, условий хранения и транспортировки Товара.</w:t>
      </w:r>
    </w:p>
    <w:p w14:paraId="3A226B5B" w14:textId="19FBD27B" w:rsidR="00B21AEB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CB60D9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>6</w:t>
      </w:r>
      <w:r w:rsidR="00B21AEB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9744FB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proofErr w:type="gramStart"/>
      <w:r w:rsidR="0006169C" w:rsidRPr="00285DC6">
        <w:rPr>
          <w:rFonts w:ascii="Times New Roman" w:eastAsia="Times New Roman" w:hAnsi="Times New Roman" w:cs="Times New Roman"/>
          <w:bCs/>
          <w:iCs/>
          <w:lang w:eastAsia="ru-RU"/>
        </w:rPr>
        <w:t>При поставке Товара Поставщик обязан передать Заказчику, Грузополучателю все относящиеся к Товару документы, подтверждающие его качество и безопасность (сертификаты соответствия / декларации о соответствии для товаров, подлежащих обязательной сертификации, сертификаты качества и/или другие документы, удостоверяющие качество товара), а также технический паспорт, инструкцию по эксплуатации, документы, подтверждающие гарантию производителя и гарантию Поставщика и иные предусмотренные нормативно-правовыми документами и Контрактом.</w:t>
      </w:r>
      <w:proofErr w:type="gramEnd"/>
      <w:r w:rsidR="0006169C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Передаваемая с Товаром документация должна быть на русском языке.</w:t>
      </w:r>
    </w:p>
    <w:p w14:paraId="77AC64B8" w14:textId="128F39D0" w:rsidR="001D1F6D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Замена некачественного </w:t>
      </w:r>
      <w:r w:rsidR="0006169C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овара производится Поставщиком за собственный счёт, после соответствующего уведомления </w:t>
      </w:r>
      <w:r w:rsidR="0006169C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от 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>Заказчика о выявленных несоответствиях или недостатках</w:t>
      </w:r>
      <w:r w:rsidR="00810419" w:rsidRPr="00285DC6">
        <w:rPr>
          <w:rFonts w:ascii="Times New Roman" w:eastAsia="Times New Roman" w:hAnsi="Times New Roman" w:cs="Times New Roman"/>
          <w:bCs/>
          <w:iCs/>
          <w:lang w:eastAsia="ru-RU"/>
        </w:rPr>
        <w:t>, направленного удобным способом (по телефону, электронной почте, указанным в контракте)</w:t>
      </w:r>
      <w:r w:rsidR="001D1F6D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14:paraId="0A334EB7" w14:textId="53A6D50C" w:rsidR="002F6C7E" w:rsidRPr="00285DC6" w:rsidRDefault="00FD6BE4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="00515740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>8</w:t>
      </w:r>
      <w:r w:rsidR="00515740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515740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Требования стандартов, технологических регламентов, которым должны соответствовать </w:t>
      </w:r>
      <w:r w:rsidR="002F6C7E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515740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овар: </w:t>
      </w:r>
    </w:p>
    <w:p w14:paraId="64E66A9C" w14:textId="16BF7EC6" w:rsidR="002C0D55" w:rsidRPr="00285DC6" w:rsidRDefault="002C0D55" w:rsidP="0080377F">
      <w:p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Закон РФ от 07.02.1992 №2300-1 «О защите прав потребителей»;</w:t>
      </w:r>
    </w:p>
    <w:p w14:paraId="0567A536" w14:textId="73D7DF99" w:rsidR="002F6C7E" w:rsidRPr="00285DC6" w:rsidRDefault="00E760D7" w:rsidP="0080377F">
      <w:pPr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-</w:t>
      </w:r>
      <w:r w:rsidR="002F6C7E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и других действующих на территории Российской Федерации нормативных документов.</w:t>
      </w:r>
    </w:p>
    <w:p w14:paraId="44257A21" w14:textId="77777777" w:rsidR="002F6C7E" w:rsidRPr="00285DC6" w:rsidRDefault="002F6C7E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70303C09" w14:textId="77777777" w:rsidR="00663043" w:rsidRPr="00B26AD3" w:rsidRDefault="000D6999" w:rsidP="00663043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6</w:t>
      </w:r>
      <w:r w:rsidR="00274956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515740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</w:r>
      <w:r w:rsidR="00663043" w:rsidRPr="00B26AD3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Наименование, функциональные, технические и качественные </w:t>
      </w:r>
      <w:r w:rsidR="00663043" w:rsidRPr="00BF4A3A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характеристики </w:t>
      </w:r>
      <w:r w:rsidR="00663043" w:rsidRPr="00BF4A3A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 xml:space="preserve"> товара</w:t>
      </w:r>
    </w:p>
    <w:p w14:paraId="4FFC2884" w14:textId="1DBCD47B" w:rsidR="00515740" w:rsidRPr="00285DC6" w:rsidRDefault="00515740" w:rsidP="009744F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DFAAAFC" w14:textId="5CF1616C" w:rsidR="00E760D7" w:rsidRPr="000F61E2" w:rsidRDefault="006D2056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6.1. </w:t>
      </w:r>
      <w:r w:rsidR="00687CDD" w:rsidRPr="00B26AD3">
        <w:rPr>
          <w:rFonts w:ascii="Times New Roman" w:eastAsia="Times New Roman" w:hAnsi="Times New Roman" w:cs="Times New Roman"/>
          <w:bCs/>
          <w:iCs/>
          <w:lang w:eastAsia="ru-RU"/>
        </w:rPr>
        <w:t>Товар должен удовлетворять следующим требованиям</w:t>
      </w:r>
      <w:r w:rsidR="00687CDD">
        <w:rPr>
          <w:rFonts w:ascii="Times New Roman" w:eastAsia="Times New Roman" w:hAnsi="Times New Roman" w:cs="Times New Roman"/>
          <w:bCs/>
          <w:iCs/>
          <w:lang w:eastAsia="ru-RU"/>
        </w:rPr>
        <w:t>:</w:t>
      </w:r>
    </w:p>
    <w:p w14:paraId="000E4D9C" w14:textId="77777777" w:rsidR="003E057D" w:rsidRPr="000F61E2" w:rsidRDefault="003E057D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W w:w="1587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992"/>
        <w:gridCol w:w="2552"/>
        <w:gridCol w:w="2551"/>
        <w:gridCol w:w="1701"/>
        <w:gridCol w:w="2835"/>
      </w:tblGrid>
      <w:tr w:rsidR="000F61E2" w:rsidRPr="00E760D7" w14:paraId="47587ECC" w14:textId="39AE45D7" w:rsidTr="001355A8">
        <w:trPr>
          <w:trHeight w:val="757"/>
        </w:trPr>
        <w:tc>
          <w:tcPr>
            <w:tcW w:w="1843" w:type="dxa"/>
            <w:vAlign w:val="center"/>
          </w:tcPr>
          <w:p w14:paraId="2B32C3C9" w14:textId="77777777" w:rsidR="000F61E2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1A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3402" w:type="dxa"/>
            <w:vAlign w:val="center"/>
          </w:tcPr>
          <w:p w14:paraId="558DC538" w14:textId="77777777" w:rsidR="000F61E2" w:rsidRPr="009634F2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4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товара,</w:t>
            </w:r>
          </w:p>
          <w:p w14:paraId="3AD3CEF5" w14:textId="77777777" w:rsidR="000F61E2" w:rsidRPr="00E760D7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34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работы, услуги по ОКПД</w:t>
            </w:r>
            <w:proofErr w:type="gramStart"/>
            <w:r w:rsidRPr="009634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9634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КТРУ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B77022" w14:textId="77777777" w:rsidR="000F61E2" w:rsidRPr="00E760D7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60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760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760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A55AE1B" w14:textId="77777777" w:rsidR="000F61E2" w:rsidRPr="00E760D7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11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050EE8" w14:textId="77777777" w:rsidR="000F61E2" w:rsidRPr="00E760D7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5E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vAlign w:val="center"/>
          </w:tcPr>
          <w:p w14:paraId="3119D6F7" w14:textId="77777777" w:rsidR="000F61E2" w:rsidRPr="00261107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5E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835" w:type="dxa"/>
            <w:vAlign w:val="center"/>
          </w:tcPr>
          <w:p w14:paraId="6DBA17ED" w14:textId="396DD727" w:rsidR="000F61E2" w:rsidRPr="00755E13" w:rsidRDefault="000F61E2" w:rsidP="0013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F61E2" w:rsidRPr="00E760D7" w14:paraId="248D544B" w14:textId="1734E29A" w:rsidTr="004C2DC0">
        <w:trPr>
          <w:trHeight w:val="286"/>
        </w:trPr>
        <w:tc>
          <w:tcPr>
            <w:tcW w:w="1843" w:type="dxa"/>
            <w:vMerge w:val="restart"/>
            <w:vAlign w:val="center"/>
          </w:tcPr>
          <w:p w14:paraId="29053360" w14:textId="64EAFEB9" w:rsidR="000F61E2" w:rsidRPr="00B034D8" w:rsidRDefault="000F61E2" w:rsidP="003657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5DC6">
              <w:rPr>
                <w:rFonts w:ascii="Times New Roman" w:hAnsi="Times New Roman" w:cs="Times New Roman"/>
              </w:rPr>
              <w:t xml:space="preserve">Телефонная трубка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285DC6">
              <w:rPr>
                <w:rFonts w:ascii="Times New Roman" w:hAnsi="Times New Roman" w:cs="Times New Roman"/>
              </w:rPr>
              <w:t>Qtech</w:t>
            </w:r>
            <w:proofErr w:type="spellEnd"/>
            <w:r w:rsidRPr="00285DC6">
              <w:rPr>
                <w:rFonts w:ascii="Times New Roman" w:hAnsi="Times New Roman" w:cs="Times New Roman"/>
              </w:rPr>
              <w:t xml:space="preserve"> QVP-</w:t>
            </w:r>
            <w:r>
              <w:rPr>
                <w:rFonts w:ascii="Times New Roman" w:hAnsi="Times New Roman" w:cs="Times New Roman"/>
              </w:rPr>
              <w:t xml:space="preserve">100 </w:t>
            </w:r>
            <w:r w:rsidRPr="00285DC6">
              <w:rPr>
                <w:rFonts w:ascii="Times New Roman" w:hAnsi="Times New Roman" w:cs="Times New Roman"/>
              </w:rPr>
              <w:t>или эквивалент</w:t>
            </w:r>
          </w:p>
        </w:tc>
        <w:tc>
          <w:tcPr>
            <w:tcW w:w="3402" w:type="dxa"/>
            <w:vMerge w:val="restart"/>
            <w:vAlign w:val="center"/>
          </w:tcPr>
          <w:p w14:paraId="2189E810" w14:textId="77777777" w:rsidR="000F61E2" w:rsidRDefault="000F61E2" w:rsidP="003657C6">
            <w:pPr>
              <w:spacing w:after="0" w:line="240" w:lineRule="auto"/>
            </w:pPr>
            <w:r w:rsidRPr="00B77560">
              <w:rPr>
                <w:rFonts w:ascii="Times New Roman" w:hAnsi="Times New Roman" w:cs="Times New Roman"/>
                <w:b/>
                <w:color w:val="000000"/>
              </w:rPr>
              <w:t>ОКПД</w:t>
            </w:r>
            <w:proofErr w:type="gramStart"/>
            <w:r w:rsidRPr="00B77560">
              <w:rPr>
                <w:rFonts w:ascii="Times New Roman" w:hAnsi="Times New Roman" w:cs="Times New Roman"/>
                <w:b/>
                <w:color w:val="000000"/>
              </w:rPr>
              <w:t>2</w:t>
            </w:r>
            <w:proofErr w:type="gramEnd"/>
            <w:r w:rsidRPr="00B77560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Pr="00B7756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26.40.42.120</w:t>
            </w:r>
            <w:r w:rsidRPr="00B7756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B77560">
              <w:t xml:space="preserve"> </w:t>
            </w:r>
          </w:p>
          <w:p w14:paraId="00400134" w14:textId="20961892" w:rsidR="000F61E2" w:rsidRPr="001355A8" w:rsidRDefault="000F61E2" w:rsidP="003657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560">
              <w:rPr>
                <w:rFonts w:ascii="Times New Roman" w:hAnsi="Times New Roman" w:cs="Times New Roman"/>
                <w:color w:val="000000"/>
              </w:rPr>
              <w:t>Телефоны головные. Наушники и комбинированные устройства</w:t>
            </w:r>
            <w:proofErr w:type="gramStart"/>
            <w:r w:rsidRPr="00B7756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B775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7756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B77560">
              <w:rPr>
                <w:rFonts w:ascii="Times New Roman" w:hAnsi="Times New Roman" w:cs="Times New Roman"/>
                <w:color w:val="000000"/>
              </w:rPr>
              <w:t xml:space="preserve">остоящие из микрофона и громкоговорителя </w:t>
            </w:r>
          </w:p>
          <w:p w14:paraId="70E205BF" w14:textId="77777777" w:rsidR="000F61E2" w:rsidRDefault="000F61E2" w:rsidP="003657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C155754" w14:textId="77777777" w:rsidR="000F61E2" w:rsidRPr="000F61E2" w:rsidRDefault="000F61E2" w:rsidP="003657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FC5DEBC" w14:textId="77777777" w:rsidR="000F61E2" w:rsidRPr="00B77560" w:rsidRDefault="000F61E2" w:rsidP="003E057D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B77560">
              <w:rPr>
                <w:rFonts w:ascii="Times New Roman" w:hAnsi="Times New Roman" w:cs="Times New Roman"/>
                <w:b/>
                <w:color w:val="000000"/>
              </w:rPr>
              <w:t xml:space="preserve">КТРУ: </w:t>
            </w:r>
            <w:r w:rsidRPr="00B7756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26.40.42.120</w:t>
            </w:r>
            <w:r w:rsidRPr="00B7756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-00000006</w:t>
            </w:r>
          </w:p>
          <w:p w14:paraId="327AD719" w14:textId="44FECB9B" w:rsidR="000F61E2" w:rsidRPr="003E057D" w:rsidRDefault="000F61E2" w:rsidP="003E057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775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Гарнитура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A9E32" w14:textId="5380A68C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B3AA4D" w14:textId="5C18FBDB" w:rsidR="000F61E2" w:rsidRPr="001633CF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Вид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99000C" w14:textId="632262D5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Однопроводная</w:t>
            </w:r>
          </w:p>
        </w:tc>
        <w:tc>
          <w:tcPr>
            <w:tcW w:w="1701" w:type="dxa"/>
            <w:vAlign w:val="center"/>
          </w:tcPr>
          <w:p w14:paraId="6AA3AF6A" w14:textId="01FC9B15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62E5D907" w14:textId="77777777" w:rsidR="000F61E2" w:rsidRPr="00F85072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61E2" w:rsidRPr="00E760D7" w14:paraId="4AC1020E" w14:textId="26C3CC64" w:rsidTr="004C2DC0">
        <w:trPr>
          <w:trHeight w:val="20"/>
        </w:trPr>
        <w:tc>
          <w:tcPr>
            <w:tcW w:w="1843" w:type="dxa"/>
            <w:vMerge/>
          </w:tcPr>
          <w:p w14:paraId="5CE79278" w14:textId="77777777" w:rsidR="000F61E2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vMerge/>
          </w:tcPr>
          <w:p w14:paraId="3AEADB8A" w14:textId="77777777" w:rsidR="000F61E2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F4FDB8" w14:textId="63F24DBD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B66BB5" w14:textId="4A34B361" w:rsidR="000F61E2" w:rsidRPr="001633CF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Конструкция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AEA221" w14:textId="799E8E98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одним наушником</w:t>
            </w:r>
          </w:p>
        </w:tc>
        <w:tc>
          <w:tcPr>
            <w:tcW w:w="1701" w:type="dxa"/>
            <w:vAlign w:val="center"/>
          </w:tcPr>
          <w:p w14:paraId="3C8EBBA2" w14:textId="7B7A34BD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4084F2EB" w14:textId="77777777" w:rsidR="000F61E2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F61E2" w:rsidRPr="00E760D7" w14:paraId="676B7036" w14:textId="4767EC00" w:rsidTr="004C2DC0">
        <w:trPr>
          <w:trHeight w:val="20"/>
        </w:trPr>
        <w:tc>
          <w:tcPr>
            <w:tcW w:w="1843" w:type="dxa"/>
            <w:vMerge/>
          </w:tcPr>
          <w:p w14:paraId="6978A282" w14:textId="77777777" w:rsidR="000F61E2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vMerge/>
          </w:tcPr>
          <w:p w14:paraId="53FF43BF" w14:textId="77777777" w:rsidR="000F61E2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6CD28" w14:textId="67EA8C2F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89380C" w14:textId="3CDA9756" w:rsidR="000F61E2" w:rsidRPr="001633CF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Тип конструкции наушников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37E6E5" w14:textId="438F9A47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Накладные</w:t>
            </w:r>
          </w:p>
        </w:tc>
        <w:tc>
          <w:tcPr>
            <w:tcW w:w="1701" w:type="dxa"/>
            <w:vAlign w:val="center"/>
          </w:tcPr>
          <w:p w14:paraId="07A1DB6C" w14:textId="14379C80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78D5928A" w14:textId="77777777" w:rsidR="000F61E2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0F61E2" w:rsidRPr="007D3747" w14:paraId="219E28E0" w14:textId="3463B078" w:rsidTr="004C2DC0">
        <w:trPr>
          <w:trHeight w:val="20"/>
        </w:trPr>
        <w:tc>
          <w:tcPr>
            <w:tcW w:w="1843" w:type="dxa"/>
            <w:vMerge/>
          </w:tcPr>
          <w:p w14:paraId="1FBCA761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236DECF6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286019" w14:textId="1B4C9118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FB8AE7" w14:textId="1582471A" w:rsidR="000F61E2" w:rsidRPr="001633CF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Разъем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0CA85E" w14:textId="63FB5F0D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RJ-9</w:t>
            </w:r>
          </w:p>
        </w:tc>
        <w:tc>
          <w:tcPr>
            <w:tcW w:w="1701" w:type="dxa"/>
            <w:vAlign w:val="center"/>
          </w:tcPr>
          <w:p w14:paraId="0FA3FFEF" w14:textId="05CE414B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6F75BA7E" w14:textId="77777777" w:rsidR="000F61E2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</w:tr>
      <w:tr w:rsidR="000F61E2" w:rsidRPr="007D3747" w14:paraId="0DD3591C" w14:textId="128057E1" w:rsidTr="004C2DC0">
        <w:trPr>
          <w:trHeight w:val="20"/>
        </w:trPr>
        <w:tc>
          <w:tcPr>
            <w:tcW w:w="1843" w:type="dxa"/>
            <w:vMerge/>
          </w:tcPr>
          <w:p w14:paraId="4B92E3EE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5D3EF109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B1BC5C" w14:textId="02A06BC0" w:rsidR="000F61E2" w:rsidRPr="001633CF" w:rsidRDefault="000F61E2" w:rsidP="00E02D0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940A50" w14:textId="7011F6B3" w:rsidR="000F61E2" w:rsidRPr="001633CF" w:rsidRDefault="000F61E2" w:rsidP="00E02D06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Крепление микрофона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5C6053" w14:textId="19818B05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Фиксированное</w:t>
            </w:r>
          </w:p>
        </w:tc>
        <w:tc>
          <w:tcPr>
            <w:tcW w:w="1701" w:type="dxa"/>
            <w:vAlign w:val="center"/>
          </w:tcPr>
          <w:p w14:paraId="53E83202" w14:textId="55CA53F9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-</w:t>
            </w:r>
          </w:p>
        </w:tc>
        <w:tc>
          <w:tcPr>
            <w:tcW w:w="2835" w:type="dxa"/>
            <w:vAlign w:val="center"/>
          </w:tcPr>
          <w:p w14:paraId="60B81FFD" w14:textId="77777777" w:rsidR="000F61E2" w:rsidRPr="004F70E8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F61E2" w:rsidRPr="007D3747" w14:paraId="448F7EAB" w14:textId="12B0112B" w:rsidTr="004C2DC0">
        <w:trPr>
          <w:trHeight w:val="639"/>
        </w:trPr>
        <w:tc>
          <w:tcPr>
            <w:tcW w:w="1843" w:type="dxa"/>
            <w:vMerge/>
          </w:tcPr>
          <w:p w14:paraId="7809BD31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28AC086C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CBE83B" w14:textId="5F525DEB" w:rsidR="000F61E2" w:rsidRPr="001633CF" w:rsidRDefault="000F61E2" w:rsidP="00E02D0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Calibri" w:hAnsi="Times New Roman" w:cs="Times New Roman"/>
                <w:kern w:val="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321EF2" w14:textId="77777777" w:rsidR="000F61E2" w:rsidRPr="001633CF" w:rsidRDefault="000F61E2" w:rsidP="00E02D06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Длина провода при </w:t>
            </w:r>
            <w:proofErr w:type="gramStart"/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проводном</w:t>
            </w:r>
            <w:proofErr w:type="gramEnd"/>
          </w:p>
          <w:p w14:paraId="2B9906D6" w14:textId="29DA15BD" w:rsidR="000F61E2" w:rsidRPr="001633CF" w:rsidRDefault="000F61E2" w:rsidP="00E02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подключении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14:paraId="28A80CB2" w14:textId="19BF0121" w:rsidR="000F61E2" w:rsidRPr="001633CF" w:rsidRDefault="000F61E2" w:rsidP="00E02D0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≥ 1.5 и &lt; 2.2</w:t>
            </w:r>
          </w:p>
        </w:tc>
        <w:tc>
          <w:tcPr>
            <w:tcW w:w="1701" w:type="dxa"/>
            <w:vAlign w:val="center"/>
          </w:tcPr>
          <w:p w14:paraId="51FBD10B" w14:textId="4E0448AE" w:rsidR="000F61E2" w:rsidRPr="001633CF" w:rsidRDefault="000F61E2" w:rsidP="00E0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метр</w:t>
            </w:r>
          </w:p>
        </w:tc>
        <w:tc>
          <w:tcPr>
            <w:tcW w:w="2835" w:type="dxa"/>
            <w:vAlign w:val="center"/>
          </w:tcPr>
          <w:p w14:paraId="078F5373" w14:textId="77777777" w:rsidR="000F61E2" w:rsidRPr="004F70E8" w:rsidRDefault="000F61E2" w:rsidP="00E02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F61E2" w:rsidRPr="007D3747" w14:paraId="50CC1617" w14:textId="77777777" w:rsidTr="001C6F28">
        <w:trPr>
          <w:trHeight w:val="639"/>
        </w:trPr>
        <w:tc>
          <w:tcPr>
            <w:tcW w:w="1843" w:type="dxa"/>
            <w:vMerge/>
          </w:tcPr>
          <w:p w14:paraId="25B87187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2FE809E8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0631" w:type="dxa"/>
            <w:gridSpan w:val="5"/>
            <w:shd w:val="clear" w:color="auto" w:fill="auto"/>
            <w:vAlign w:val="center"/>
          </w:tcPr>
          <w:p w14:paraId="08341311" w14:textId="0253661B" w:rsidR="000F61E2" w:rsidRPr="001633CF" w:rsidRDefault="000F61E2" w:rsidP="000F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Дополнительные характеристики</w:t>
            </w:r>
            <w:r w:rsidRPr="001633C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  <w:t>:</w:t>
            </w:r>
          </w:p>
        </w:tc>
      </w:tr>
      <w:tr w:rsidR="000F61E2" w:rsidRPr="007D3747" w14:paraId="1DCF1CEC" w14:textId="77777777" w:rsidTr="004C2DC0">
        <w:trPr>
          <w:trHeight w:val="20"/>
        </w:trPr>
        <w:tc>
          <w:tcPr>
            <w:tcW w:w="1843" w:type="dxa"/>
            <w:vMerge/>
          </w:tcPr>
          <w:p w14:paraId="290ACA79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1E064C1E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A2CB4D" w14:textId="6CC1AFAA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633C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E2FD9" w14:textId="77927315" w:rsidR="000F61E2" w:rsidRPr="001633CF" w:rsidRDefault="000F61E2" w:rsidP="00890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Совместимость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0267E7" w14:textId="77777777" w:rsidR="004C2DC0" w:rsidRPr="001633CF" w:rsidRDefault="00436A33" w:rsidP="004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="000F61E2"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овместим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ость </w:t>
            </w:r>
            <w:r w:rsidR="000F61E2"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 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аппаратом</w:t>
            </w:r>
            <w:r w:rsidR="000F61E2"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  <w:p w14:paraId="3A5E80CF" w14:textId="4958F830" w:rsidR="000F61E2" w:rsidRPr="001633CF" w:rsidRDefault="000F61E2" w:rsidP="00436A33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spellStart"/>
            <w:r w:rsidRPr="001633C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Qtech</w:t>
            </w:r>
            <w:proofErr w:type="spellEnd"/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QVP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-100</w:t>
            </w:r>
          </w:p>
        </w:tc>
        <w:tc>
          <w:tcPr>
            <w:tcW w:w="1701" w:type="dxa"/>
            <w:vAlign w:val="center"/>
          </w:tcPr>
          <w:p w14:paraId="56804B08" w14:textId="1C658997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12CB56D6" w14:textId="5E063000" w:rsidR="000F61E2" w:rsidRPr="00E02D06" w:rsidRDefault="00436A33" w:rsidP="00890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Трубка должна быть совместима с</w:t>
            </w:r>
            <w:r w:rsidR="00DC179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890BDF"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эксплуатируемыми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-телефон</w:t>
            </w:r>
            <w:r w:rsidR="00890BDF"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ами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Qtech</w:t>
            </w:r>
            <w:proofErr w:type="spellEnd"/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QVP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-100 (работа в составе телефонного аппарата; корректная передача голоса)</w:t>
            </w:r>
            <w:r w:rsidR="00890BDF"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0F61E2" w:rsidRPr="007D3747" w14:paraId="5A4BE70E" w14:textId="77777777" w:rsidTr="004C2DC0">
        <w:trPr>
          <w:trHeight w:val="20"/>
        </w:trPr>
        <w:tc>
          <w:tcPr>
            <w:tcW w:w="1843" w:type="dxa"/>
            <w:vMerge/>
          </w:tcPr>
          <w:p w14:paraId="6038F498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040C5C84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45D9A4" w14:textId="5D7D0073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633C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BB506E" w14:textId="4855DF7E" w:rsidR="000F61E2" w:rsidRPr="001633CF" w:rsidRDefault="000F61E2" w:rsidP="00890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Комплектация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95C5C" w14:textId="2727713E" w:rsidR="000F61E2" w:rsidRPr="001633CF" w:rsidRDefault="000F61E2" w:rsidP="009E735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Трубка + </w:t>
            </w:r>
            <w:r w:rsidR="009E735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</w:t>
            </w:r>
            <w:r w:rsidR="009E7356" w:rsidRPr="009E735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елефонный кабель RJ9 для соединения</w:t>
            </w:r>
            <w:bookmarkStart w:id="2" w:name="_GoBack"/>
            <w:bookmarkEnd w:id="2"/>
            <w:r w:rsidR="009E7356" w:rsidRPr="009E735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трубки с базовым блоком</w:t>
            </w:r>
          </w:p>
        </w:tc>
        <w:tc>
          <w:tcPr>
            <w:tcW w:w="1701" w:type="dxa"/>
            <w:vAlign w:val="center"/>
          </w:tcPr>
          <w:p w14:paraId="0A290B71" w14:textId="7E5C18F4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15AB31F3" w14:textId="77777777" w:rsidR="004C2DC0" w:rsidRPr="00E02D06" w:rsidRDefault="00CB6F94" w:rsidP="004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Необходимость оперативного восстановления работоспособности </w:t>
            </w:r>
            <w:r w:rsidR="004C2DC0"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телефонных аппаратов </w:t>
            </w:r>
          </w:p>
          <w:p w14:paraId="4C4332F6" w14:textId="2A6B860D" w:rsidR="004C2DC0" w:rsidRPr="004C2DC0" w:rsidRDefault="004C2DC0" w:rsidP="004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Qtech</w:t>
            </w:r>
            <w:proofErr w:type="spellEnd"/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QVP-100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согласно комплектации, указанной в </w:t>
            </w:r>
            <w:r w:rsidRPr="004C2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4C2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 эксплуатации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-телефона</w:t>
            </w:r>
          </w:p>
          <w:p w14:paraId="63A8B59B" w14:textId="4906D943" w:rsidR="000F61E2" w:rsidRPr="00E02D06" w:rsidRDefault="004C2DC0" w:rsidP="004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DC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АЛСБ.465489.001РЭ</w:t>
            </w:r>
          </w:p>
        </w:tc>
      </w:tr>
      <w:tr w:rsidR="000F61E2" w:rsidRPr="007D3747" w14:paraId="269022DD" w14:textId="77777777" w:rsidTr="004C2DC0">
        <w:trPr>
          <w:trHeight w:val="20"/>
        </w:trPr>
        <w:tc>
          <w:tcPr>
            <w:tcW w:w="1843" w:type="dxa"/>
            <w:vMerge/>
          </w:tcPr>
          <w:p w14:paraId="2D254260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097020C4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A5A20C" w14:textId="1F871791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633C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466B98" w14:textId="216BD026" w:rsidR="000F61E2" w:rsidRPr="001633CF" w:rsidRDefault="000F61E2" w:rsidP="00890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Цвет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9A79C4" w14:textId="188AE569" w:rsidR="000F61E2" w:rsidRPr="001633CF" w:rsidRDefault="000F61E2" w:rsidP="001355A8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</w:t>
            </w:r>
            <w:r w:rsidR="001355A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ё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рный </w:t>
            </w:r>
          </w:p>
        </w:tc>
        <w:tc>
          <w:tcPr>
            <w:tcW w:w="1701" w:type="dxa"/>
            <w:vAlign w:val="center"/>
          </w:tcPr>
          <w:p w14:paraId="3F3E1BFC" w14:textId="2E364433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4CC46CD6" w14:textId="7F19ACA2" w:rsidR="000F61E2" w:rsidRPr="00E02D06" w:rsidRDefault="000F61E2" w:rsidP="00DC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Соответствие корпусу </w:t>
            </w:r>
            <w:r w:rsidR="00076C27"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эксплуатируемых </w:t>
            </w:r>
            <w:r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  <w:r w:rsidR="00076C27"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ных аппаратов</w:t>
            </w:r>
            <w:r w:rsidR="00DC17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36A33"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Qtech</w:t>
            </w:r>
            <w:proofErr w:type="spellEnd"/>
            <w:r w:rsidR="00436A33" w:rsidRPr="00E02D0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QVP-100</w:t>
            </w:r>
          </w:p>
        </w:tc>
      </w:tr>
      <w:tr w:rsidR="000F61E2" w:rsidRPr="007D3747" w14:paraId="6647BE8A" w14:textId="77777777" w:rsidTr="004C2DC0">
        <w:trPr>
          <w:trHeight w:val="20"/>
        </w:trPr>
        <w:tc>
          <w:tcPr>
            <w:tcW w:w="1843" w:type="dxa"/>
            <w:vMerge/>
          </w:tcPr>
          <w:p w14:paraId="505D1695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1E383902" w14:textId="77777777" w:rsidR="000F61E2" w:rsidRPr="007D3747" w:rsidRDefault="000F61E2" w:rsidP="003657C6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EFC443" w14:textId="1C9FDCB6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1633CF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492392" w14:textId="401D0072" w:rsidR="000F61E2" w:rsidRPr="001633CF" w:rsidRDefault="000F61E2" w:rsidP="00890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Материал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E65ACC" w14:textId="6165D9DA" w:rsidR="000F61E2" w:rsidRPr="001633CF" w:rsidRDefault="000F61E2" w:rsidP="00076C27">
            <w:pPr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33C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Пластик </w:t>
            </w:r>
            <w:r w:rsidRPr="001633CF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ABS</w:t>
            </w:r>
          </w:p>
        </w:tc>
        <w:tc>
          <w:tcPr>
            <w:tcW w:w="1701" w:type="dxa"/>
            <w:vAlign w:val="center"/>
          </w:tcPr>
          <w:p w14:paraId="22363E3F" w14:textId="72E3203B" w:rsidR="000F61E2" w:rsidRPr="001633CF" w:rsidRDefault="000F61E2" w:rsidP="0036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1633C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2835" w:type="dxa"/>
          </w:tcPr>
          <w:p w14:paraId="15FEAD36" w14:textId="7DECA55E" w:rsidR="000F61E2" w:rsidRPr="00E02D06" w:rsidRDefault="00076C27" w:rsidP="00076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02D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Устойчивость к механическим повреждениям</w:t>
            </w:r>
          </w:p>
        </w:tc>
      </w:tr>
    </w:tbl>
    <w:p w14:paraId="52FFBB84" w14:textId="77777777" w:rsidR="003E057D" w:rsidRPr="003E057D" w:rsidRDefault="003E057D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val="en-US" w:eastAsia="ru-RU"/>
        </w:rPr>
      </w:pPr>
    </w:p>
    <w:p w14:paraId="593482EE" w14:textId="77777777" w:rsidR="00F479DB" w:rsidRDefault="00F479DB" w:rsidP="00F479DB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B12F29">
        <w:rPr>
          <w:rFonts w:ascii="Times New Roman" w:eastAsia="Times New Roman" w:hAnsi="Times New Roman" w:cs="Times New Roman"/>
          <w:bCs/>
          <w:i/>
          <w:iCs/>
          <w:lang w:eastAsia="ru-RU"/>
        </w:rPr>
        <w:t>Используемые термины и названия товаров (работ, услуг) и отдельных позиций, на основании которых можно идентифицировать товар (работу, услугу) по конкретной марке и производителю, носят описательный характер требований и не исключают возможности предложения иного</w:t>
      </w:r>
      <w:proofErr w:type="gramStart"/>
      <w:r w:rsidRPr="00B12F29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(-</w:t>
      </w:r>
      <w:proofErr w:type="gramEnd"/>
      <w:r w:rsidRPr="00B12F29">
        <w:rPr>
          <w:rFonts w:ascii="Times New Roman" w:eastAsia="Times New Roman" w:hAnsi="Times New Roman" w:cs="Times New Roman"/>
          <w:bCs/>
          <w:i/>
          <w:iCs/>
          <w:lang w:eastAsia="ru-RU"/>
        </w:rPr>
        <w:t>ых) эквивалентного (-ых) товара (работ, услуг), их отдельных частей и позиций</w:t>
      </w:r>
      <w:r>
        <w:rPr>
          <w:rFonts w:ascii="Times New Roman" w:eastAsia="Times New Roman" w:hAnsi="Times New Roman" w:cs="Times New Roman"/>
          <w:bCs/>
          <w:i/>
          <w:iCs/>
          <w:lang w:eastAsia="ru-RU"/>
        </w:rPr>
        <w:t>.</w:t>
      </w:r>
    </w:p>
    <w:p w14:paraId="440043C4" w14:textId="77777777" w:rsidR="00F479DB" w:rsidRPr="00285DC6" w:rsidRDefault="00F479DB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5D79CF9A" w14:textId="6D595EC6" w:rsidR="0020444F" w:rsidRPr="00285DC6" w:rsidRDefault="009F264B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6.2</w:t>
      </w:r>
      <w:r w:rsidR="0020444F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20444F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Товар должен поставляться в заводской упаковке производителя и должен содержать наименование страны происхождения товара. Упаковка</w:t>
      </w:r>
      <w:r w:rsidR="00CB6555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20444F" w:rsidRPr="00285DC6">
        <w:rPr>
          <w:rFonts w:ascii="Times New Roman" w:eastAsia="Times New Roman" w:hAnsi="Times New Roman" w:cs="Times New Roman"/>
          <w:bCs/>
          <w:iCs/>
          <w:lang w:eastAsia="ru-RU"/>
        </w:rPr>
        <w:t>должна обеспечивать его сохранность при транспортировке и хранении.</w:t>
      </w:r>
    </w:p>
    <w:p w14:paraId="16EB0370" w14:textId="44BCCA58" w:rsidR="0020444F" w:rsidRPr="00285DC6" w:rsidRDefault="009F264B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6.3</w:t>
      </w:r>
      <w:r w:rsidR="0020444F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20444F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Этикетки и наклейки должны быть четкими, чистыми и хорошо читаемыми.</w:t>
      </w:r>
    </w:p>
    <w:p w14:paraId="01FE200D" w14:textId="77777777" w:rsidR="002C0D55" w:rsidRPr="00285DC6" w:rsidRDefault="002C0D55" w:rsidP="000D6999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66BFED0" w14:textId="557F53B2" w:rsidR="000D6999" w:rsidRPr="00285DC6" w:rsidRDefault="006D2056" w:rsidP="000D6999">
      <w:pP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7</w:t>
      </w:r>
      <w:r w:rsidR="000D6999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>.</w:t>
      </w:r>
      <w:r w:rsidR="000D6999" w:rsidRPr="00285DC6">
        <w:rPr>
          <w:rFonts w:ascii="Times New Roman" w:eastAsia="Times New Roman" w:hAnsi="Times New Roman" w:cs="Times New Roman"/>
          <w:b/>
          <w:bCs/>
          <w:iCs/>
          <w:lang w:eastAsia="ru-RU"/>
        </w:rPr>
        <w:tab/>
        <w:t>Требования по гарантийному и послегарантийному обслуживанию</w:t>
      </w:r>
    </w:p>
    <w:p w14:paraId="15E22750" w14:textId="657C93B7" w:rsidR="0047042F" w:rsidRPr="00285DC6" w:rsidRDefault="006D2056" w:rsidP="0047042F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>.1.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>Гарантийный срок Поставщика, установленный на Товар, должен быть не менее чем срок действия гарантии производителя этого Товара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>, но не менее 12</w:t>
      </w:r>
      <w:r w:rsidR="00E760D7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(двенадцати) месяцев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с момента подписания Заказчиком документа о приемке </w:t>
      </w:r>
      <w:r w:rsidR="00147515" w:rsidRPr="00285DC6">
        <w:rPr>
          <w:rFonts w:ascii="Times New Roman" w:eastAsia="Times New Roman" w:hAnsi="Times New Roman" w:cs="Times New Roman"/>
          <w:bCs/>
          <w:iCs/>
          <w:lang w:eastAsia="ru-RU"/>
        </w:rPr>
        <w:t>Т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овара в единой информационной системе. </w:t>
      </w:r>
    </w:p>
    <w:p w14:paraId="5B58B185" w14:textId="0663470B" w:rsidR="0047042F" w:rsidRPr="00285DC6" w:rsidRDefault="006D2056" w:rsidP="0047042F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2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  <w:t xml:space="preserve">В течение всего гарантийного срока Поставщик должен обеспечить реагирование на заявки 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Заказчика, 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Грузополучателя в случае 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возникновения </w:t>
      </w:r>
      <w:r w:rsidR="0047042F" w:rsidRPr="00285DC6">
        <w:rPr>
          <w:rFonts w:ascii="Times New Roman" w:eastAsia="Times New Roman" w:hAnsi="Times New Roman" w:cs="Times New Roman"/>
          <w:bCs/>
          <w:iCs/>
          <w:lang w:eastAsia="ru-RU"/>
        </w:rPr>
        <w:t>сбоев в работе Товара и его некорректной работы.</w:t>
      </w:r>
      <w:r w:rsidR="00FF0F33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Заявки направляются Поставщику удобным для Заказчика, Грузополучателя способом (по телефону, электронной почте, указанным в контракте).</w:t>
      </w:r>
    </w:p>
    <w:p w14:paraId="2F5A0457" w14:textId="2B654923" w:rsidR="00387C65" w:rsidRDefault="006D2056" w:rsidP="00387C65">
      <w:pPr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Pr="00285DC6">
        <w:rPr>
          <w:rFonts w:ascii="Times New Roman" w:eastAsia="Times New Roman" w:hAnsi="Times New Roman" w:cs="Times New Roman"/>
          <w:bCs/>
          <w:iCs/>
          <w:lang w:eastAsia="ru-RU"/>
        </w:rPr>
        <w:t>3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B603BD" w:rsidRPr="00285DC6">
        <w:rPr>
          <w:rFonts w:ascii="Times New Roman" w:eastAsia="Times New Roman" w:hAnsi="Times New Roman" w:cs="Times New Roman"/>
          <w:bCs/>
          <w:iCs/>
          <w:lang w:eastAsia="ru-RU"/>
        </w:rPr>
        <w:tab/>
      </w:r>
      <w:proofErr w:type="gramStart"/>
      <w:r w:rsidR="004A5375" w:rsidRPr="00285DC6">
        <w:rPr>
          <w:rFonts w:ascii="Times New Roman" w:eastAsia="Times New Roman" w:hAnsi="Times New Roman" w:cs="Times New Roman"/>
          <w:bCs/>
          <w:iCs/>
          <w:lang w:eastAsia="ru-RU"/>
        </w:rPr>
        <w:t>В соответствии с действующим законодательством Российской Федерации</w:t>
      </w:r>
      <w:r w:rsidR="00D66BF4" w:rsidRPr="00285DC6">
        <w:rPr>
          <w:rFonts w:ascii="Times New Roman" w:eastAsia="Times New Roman" w:hAnsi="Times New Roman" w:cs="Times New Roman"/>
          <w:bCs/>
          <w:iCs/>
          <w:lang w:eastAsia="ru-RU"/>
        </w:rPr>
        <w:t>, в</w:t>
      </w:r>
      <w:r w:rsidR="004A5375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случае обнаружения дефектов у Товара в течение гарантийного срока, включая случаи некачественного изготовления, Поставщик обязан за свой счёт устранить выявленные недостатки либо заменить товар ненадлежащего качества новым в срок не позднее 5 (пяти) рабочих дней, начиная с момента получения письменного уведомления от Заказчика (в том числе посредством факсимильной связи или электронной почты</w:t>
      </w:r>
      <w:proofErr w:type="gramEnd"/>
      <w:r w:rsidR="004A5375" w:rsidRPr="00285DC6">
        <w:rPr>
          <w:rFonts w:ascii="Times New Roman" w:eastAsia="Times New Roman" w:hAnsi="Times New Roman" w:cs="Times New Roman"/>
          <w:bCs/>
          <w:iCs/>
          <w:lang w:eastAsia="ru-RU"/>
        </w:rPr>
        <w:t xml:space="preserve"> с обязательным последующим предоставлением оригинала документа). Гарантийный срок на товар при этом продлевается на период устранения обнаруженных недостатков.</w:t>
      </w:r>
    </w:p>
    <w:sectPr w:rsidR="00387C65" w:rsidSect="00053E7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B276B" w14:textId="77777777" w:rsidR="00C85C41" w:rsidRDefault="00C85C41" w:rsidP="0010114E">
      <w:pPr>
        <w:spacing w:after="0" w:line="240" w:lineRule="auto"/>
      </w:pPr>
      <w:r>
        <w:separator/>
      </w:r>
    </w:p>
  </w:endnote>
  <w:endnote w:type="continuationSeparator" w:id="0">
    <w:p w14:paraId="098A3B78" w14:textId="77777777" w:rsidR="00C85C41" w:rsidRDefault="00C85C41" w:rsidP="0010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C">
    <w:altName w:val="Times New Roman"/>
    <w:charset w:val="CC"/>
    <w:family w:val="roman"/>
    <w:pitch w:val="default"/>
  </w:font>
  <w:font w:name="Albany">
    <w:altName w:val="Arial"/>
    <w:charset w:val="CC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2C454" w14:textId="77777777" w:rsidR="00C85C41" w:rsidRDefault="00C85C41" w:rsidP="0010114E">
      <w:pPr>
        <w:spacing w:after="0" w:line="240" w:lineRule="auto"/>
      </w:pPr>
      <w:r>
        <w:separator/>
      </w:r>
    </w:p>
  </w:footnote>
  <w:footnote w:type="continuationSeparator" w:id="0">
    <w:p w14:paraId="16D77BE0" w14:textId="77777777" w:rsidR="00C85C41" w:rsidRDefault="00C85C41" w:rsidP="0010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</w:lvl>
  </w:abstractNum>
  <w:abstractNum w:abstractNumId="2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31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4">
    <w:nsid w:val="00000009"/>
    <w:multiLevelType w:val="singleLevel"/>
    <w:tmpl w:val="00000009"/>
    <w:name w:val="WW8Num2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10AA74A4"/>
    <w:multiLevelType w:val="hybridMultilevel"/>
    <w:tmpl w:val="1330727C"/>
    <w:lvl w:ilvl="0" w:tplc="FA507654">
      <w:start w:val="1"/>
      <w:numFmt w:val="decimal"/>
      <w:suff w:val="nothing"/>
      <w:lvlText w:val="%1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F64E1"/>
    <w:multiLevelType w:val="hybridMultilevel"/>
    <w:tmpl w:val="802EF12E"/>
    <w:lvl w:ilvl="0" w:tplc="1E40C81C">
      <w:start w:val="6"/>
      <w:numFmt w:val="decimal"/>
      <w:lvlText w:val="%1."/>
      <w:lvlJc w:val="left"/>
      <w:pPr>
        <w:ind w:left="2487" w:hanging="360"/>
      </w:pPr>
      <w:rPr>
        <w:rFonts w:eastAsia="Courier New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8">
    <w:nsid w:val="234F4E8D"/>
    <w:multiLevelType w:val="multilevel"/>
    <w:tmpl w:val="06EE10C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B95A85"/>
    <w:multiLevelType w:val="hybridMultilevel"/>
    <w:tmpl w:val="56428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D3420"/>
    <w:multiLevelType w:val="multilevel"/>
    <w:tmpl w:val="51D272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FE41AB8"/>
    <w:multiLevelType w:val="multilevel"/>
    <w:tmpl w:val="8E7800BE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D1"/>
    <w:rsid w:val="00000F49"/>
    <w:rsid w:val="000031F1"/>
    <w:rsid w:val="000063AD"/>
    <w:rsid w:val="00012610"/>
    <w:rsid w:val="000141FF"/>
    <w:rsid w:val="00014E39"/>
    <w:rsid w:val="0002177A"/>
    <w:rsid w:val="00040060"/>
    <w:rsid w:val="00053E70"/>
    <w:rsid w:val="0006169C"/>
    <w:rsid w:val="000627E3"/>
    <w:rsid w:val="00063104"/>
    <w:rsid w:val="00072FE4"/>
    <w:rsid w:val="000761BD"/>
    <w:rsid w:val="00076C27"/>
    <w:rsid w:val="000808DD"/>
    <w:rsid w:val="00082CD9"/>
    <w:rsid w:val="00094F55"/>
    <w:rsid w:val="00097363"/>
    <w:rsid w:val="000A1294"/>
    <w:rsid w:val="000A2442"/>
    <w:rsid w:val="000A370B"/>
    <w:rsid w:val="000A6713"/>
    <w:rsid w:val="000B0743"/>
    <w:rsid w:val="000B6356"/>
    <w:rsid w:val="000C12FB"/>
    <w:rsid w:val="000C1983"/>
    <w:rsid w:val="000C6A1B"/>
    <w:rsid w:val="000C7C5F"/>
    <w:rsid w:val="000D0E74"/>
    <w:rsid w:val="000D34B0"/>
    <w:rsid w:val="000D53D6"/>
    <w:rsid w:val="000D6893"/>
    <w:rsid w:val="000D6999"/>
    <w:rsid w:val="000E22F4"/>
    <w:rsid w:val="000E568F"/>
    <w:rsid w:val="000E6773"/>
    <w:rsid w:val="000F2201"/>
    <w:rsid w:val="000F470D"/>
    <w:rsid w:val="000F61E2"/>
    <w:rsid w:val="000F79E8"/>
    <w:rsid w:val="0010114E"/>
    <w:rsid w:val="0010163E"/>
    <w:rsid w:val="00101C28"/>
    <w:rsid w:val="0010781A"/>
    <w:rsid w:val="001326F7"/>
    <w:rsid w:val="001355A8"/>
    <w:rsid w:val="00137EC0"/>
    <w:rsid w:val="00140FD5"/>
    <w:rsid w:val="00144BE9"/>
    <w:rsid w:val="00145ACF"/>
    <w:rsid w:val="001465D1"/>
    <w:rsid w:val="00147515"/>
    <w:rsid w:val="00155FF0"/>
    <w:rsid w:val="00160507"/>
    <w:rsid w:val="001609A7"/>
    <w:rsid w:val="001633CF"/>
    <w:rsid w:val="001651AD"/>
    <w:rsid w:val="001718C2"/>
    <w:rsid w:val="001724B7"/>
    <w:rsid w:val="0018149E"/>
    <w:rsid w:val="001949DC"/>
    <w:rsid w:val="001A1D9A"/>
    <w:rsid w:val="001B2004"/>
    <w:rsid w:val="001B20DB"/>
    <w:rsid w:val="001B46DB"/>
    <w:rsid w:val="001C02B6"/>
    <w:rsid w:val="001C2A7F"/>
    <w:rsid w:val="001D1E66"/>
    <w:rsid w:val="001D1F6D"/>
    <w:rsid w:val="001D432F"/>
    <w:rsid w:val="001E0405"/>
    <w:rsid w:val="001E1CED"/>
    <w:rsid w:val="001E2D5F"/>
    <w:rsid w:val="001E3D05"/>
    <w:rsid w:val="001E625F"/>
    <w:rsid w:val="001F1769"/>
    <w:rsid w:val="001F1F5C"/>
    <w:rsid w:val="001F7302"/>
    <w:rsid w:val="0020444F"/>
    <w:rsid w:val="002066D3"/>
    <w:rsid w:val="00212266"/>
    <w:rsid w:val="0021244D"/>
    <w:rsid w:val="00221B4E"/>
    <w:rsid w:val="00221E0B"/>
    <w:rsid w:val="0022432B"/>
    <w:rsid w:val="002348F3"/>
    <w:rsid w:val="0024259B"/>
    <w:rsid w:val="00242B0B"/>
    <w:rsid w:val="00243AD4"/>
    <w:rsid w:val="002463E9"/>
    <w:rsid w:val="00252B98"/>
    <w:rsid w:val="002533C2"/>
    <w:rsid w:val="00255979"/>
    <w:rsid w:val="002639E9"/>
    <w:rsid w:val="002666D4"/>
    <w:rsid w:val="00274956"/>
    <w:rsid w:val="002755D5"/>
    <w:rsid w:val="0028496D"/>
    <w:rsid w:val="00285DC6"/>
    <w:rsid w:val="00294AB7"/>
    <w:rsid w:val="00295E62"/>
    <w:rsid w:val="002A7FAB"/>
    <w:rsid w:val="002B17BB"/>
    <w:rsid w:val="002B281F"/>
    <w:rsid w:val="002C0D55"/>
    <w:rsid w:val="002C0E29"/>
    <w:rsid w:val="002D31F4"/>
    <w:rsid w:val="002D4D37"/>
    <w:rsid w:val="002E3327"/>
    <w:rsid w:val="002E484B"/>
    <w:rsid w:val="002E58C6"/>
    <w:rsid w:val="002F01F3"/>
    <w:rsid w:val="002F08B1"/>
    <w:rsid w:val="002F6C7E"/>
    <w:rsid w:val="003030A3"/>
    <w:rsid w:val="003045C9"/>
    <w:rsid w:val="00310752"/>
    <w:rsid w:val="00316524"/>
    <w:rsid w:val="00326810"/>
    <w:rsid w:val="00335156"/>
    <w:rsid w:val="00346784"/>
    <w:rsid w:val="003563CE"/>
    <w:rsid w:val="00361474"/>
    <w:rsid w:val="0037144A"/>
    <w:rsid w:val="00371891"/>
    <w:rsid w:val="00372106"/>
    <w:rsid w:val="00377025"/>
    <w:rsid w:val="00381893"/>
    <w:rsid w:val="00383D95"/>
    <w:rsid w:val="00387C65"/>
    <w:rsid w:val="00387F2E"/>
    <w:rsid w:val="00396E12"/>
    <w:rsid w:val="003A3E2D"/>
    <w:rsid w:val="003A6E00"/>
    <w:rsid w:val="003B08D7"/>
    <w:rsid w:val="003B1D80"/>
    <w:rsid w:val="003B436F"/>
    <w:rsid w:val="003B7CC2"/>
    <w:rsid w:val="003C30A1"/>
    <w:rsid w:val="003D2E15"/>
    <w:rsid w:val="003D51BD"/>
    <w:rsid w:val="003D601E"/>
    <w:rsid w:val="003E057D"/>
    <w:rsid w:val="003E078C"/>
    <w:rsid w:val="003E1B13"/>
    <w:rsid w:val="003E2707"/>
    <w:rsid w:val="003F4E63"/>
    <w:rsid w:val="003F4FE8"/>
    <w:rsid w:val="00403693"/>
    <w:rsid w:val="00407DED"/>
    <w:rsid w:val="00413815"/>
    <w:rsid w:val="004266FC"/>
    <w:rsid w:val="004343FE"/>
    <w:rsid w:val="0043493A"/>
    <w:rsid w:val="00435E90"/>
    <w:rsid w:val="00436A33"/>
    <w:rsid w:val="0043704C"/>
    <w:rsid w:val="0044605F"/>
    <w:rsid w:val="00455F3A"/>
    <w:rsid w:val="00460ADB"/>
    <w:rsid w:val="0046773B"/>
    <w:rsid w:val="0047042F"/>
    <w:rsid w:val="0047619A"/>
    <w:rsid w:val="004771B3"/>
    <w:rsid w:val="004820F0"/>
    <w:rsid w:val="00482E15"/>
    <w:rsid w:val="00485368"/>
    <w:rsid w:val="004943C4"/>
    <w:rsid w:val="0049637D"/>
    <w:rsid w:val="0049735D"/>
    <w:rsid w:val="004A01CB"/>
    <w:rsid w:val="004A3CA5"/>
    <w:rsid w:val="004A5375"/>
    <w:rsid w:val="004A5B18"/>
    <w:rsid w:val="004B464F"/>
    <w:rsid w:val="004C2BD5"/>
    <w:rsid w:val="004C2DC0"/>
    <w:rsid w:val="004C61B1"/>
    <w:rsid w:val="004D1456"/>
    <w:rsid w:val="004D3583"/>
    <w:rsid w:val="004D3B0D"/>
    <w:rsid w:val="004E28B5"/>
    <w:rsid w:val="004E6BC7"/>
    <w:rsid w:val="004F299F"/>
    <w:rsid w:val="004F7228"/>
    <w:rsid w:val="005072E3"/>
    <w:rsid w:val="00513536"/>
    <w:rsid w:val="00514B78"/>
    <w:rsid w:val="00515740"/>
    <w:rsid w:val="00520E2D"/>
    <w:rsid w:val="00542358"/>
    <w:rsid w:val="00570B70"/>
    <w:rsid w:val="00573A60"/>
    <w:rsid w:val="00574CC2"/>
    <w:rsid w:val="005770D0"/>
    <w:rsid w:val="00580F24"/>
    <w:rsid w:val="005811E1"/>
    <w:rsid w:val="00586102"/>
    <w:rsid w:val="00587A2A"/>
    <w:rsid w:val="005936E1"/>
    <w:rsid w:val="00596308"/>
    <w:rsid w:val="005A499D"/>
    <w:rsid w:val="005B12A0"/>
    <w:rsid w:val="005B332B"/>
    <w:rsid w:val="005E0CBD"/>
    <w:rsid w:val="005E1F35"/>
    <w:rsid w:val="005E3DA3"/>
    <w:rsid w:val="005E740D"/>
    <w:rsid w:val="005F3C4B"/>
    <w:rsid w:val="005F5FD3"/>
    <w:rsid w:val="005F6A87"/>
    <w:rsid w:val="005F7713"/>
    <w:rsid w:val="006014B9"/>
    <w:rsid w:val="006035C4"/>
    <w:rsid w:val="00606143"/>
    <w:rsid w:val="006079D8"/>
    <w:rsid w:val="00626ECA"/>
    <w:rsid w:val="0063647E"/>
    <w:rsid w:val="00641047"/>
    <w:rsid w:val="00650A8A"/>
    <w:rsid w:val="00653412"/>
    <w:rsid w:val="00653EAB"/>
    <w:rsid w:val="006615F9"/>
    <w:rsid w:val="006625D2"/>
    <w:rsid w:val="00663043"/>
    <w:rsid w:val="006673AB"/>
    <w:rsid w:val="0066762E"/>
    <w:rsid w:val="0067146E"/>
    <w:rsid w:val="006754B2"/>
    <w:rsid w:val="00677F80"/>
    <w:rsid w:val="00681625"/>
    <w:rsid w:val="00687CDD"/>
    <w:rsid w:val="00693F0A"/>
    <w:rsid w:val="00697524"/>
    <w:rsid w:val="006A4F38"/>
    <w:rsid w:val="006B3460"/>
    <w:rsid w:val="006B4559"/>
    <w:rsid w:val="006B4EFF"/>
    <w:rsid w:val="006B5833"/>
    <w:rsid w:val="006B7592"/>
    <w:rsid w:val="006C1961"/>
    <w:rsid w:val="006C24E6"/>
    <w:rsid w:val="006D2056"/>
    <w:rsid w:val="006D3E8E"/>
    <w:rsid w:val="006D6DD8"/>
    <w:rsid w:val="006D7E61"/>
    <w:rsid w:val="006E1341"/>
    <w:rsid w:val="006E2003"/>
    <w:rsid w:val="006E5F7D"/>
    <w:rsid w:val="006F56B9"/>
    <w:rsid w:val="006F7672"/>
    <w:rsid w:val="00702E00"/>
    <w:rsid w:val="00702E7D"/>
    <w:rsid w:val="007041EE"/>
    <w:rsid w:val="00710847"/>
    <w:rsid w:val="00712823"/>
    <w:rsid w:val="0071660B"/>
    <w:rsid w:val="007168D8"/>
    <w:rsid w:val="00725B98"/>
    <w:rsid w:val="00726B21"/>
    <w:rsid w:val="00730B4A"/>
    <w:rsid w:val="007405CA"/>
    <w:rsid w:val="00740B1E"/>
    <w:rsid w:val="00740E89"/>
    <w:rsid w:val="00751911"/>
    <w:rsid w:val="00754B59"/>
    <w:rsid w:val="0075652A"/>
    <w:rsid w:val="00762968"/>
    <w:rsid w:val="0076435C"/>
    <w:rsid w:val="00764E70"/>
    <w:rsid w:val="0077022D"/>
    <w:rsid w:val="007705C1"/>
    <w:rsid w:val="00770778"/>
    <w:rsid w:val="00781576"/>
    <w:rsid w:val="00781D55"/>
    <w:rsid w:val="00792131"/>
    <w:rsid w:val="00792DDC"/>
    <w:rsid w:val="00796698"/>
    <w:rsid w:val="007D0D25"/>
    <w:rsid w:val="007D1F88"/>
    <w:rsid w:val="007D71A8"/>
    <w:rsid w:val="007D7EB6"/>
    <w:rsid w:val="007E53E7"/>
    <w:rsid w:val="0080377F"/>
    <w:rsid w:val="00803AEC"/>
    <w:rsid w:val="00810419"/>
    <w:rsid w:val="00821929"/>
    <w:rsid w:val="008229E2"/>
    <w:rsid w:val="008256A9"/>
    <w:rsid w:val="00836231"/>
    <w:rsid w:val="0084095B"/>
    <w:rsid w:val="00847FBA"/>
    <w:rsid w:val="00850BFF"/>
    <w:rsid w:val="008620F8"/>
    <w:rsid w:val="008770BB"/>
    <w:rsid w:val="00884509"/>
    <w:rsid w:val="00887816"/>
    <w:rsid w:val="00890BDF"/>
    <w:rsid w:val="0089143A"/>
    <w:rsid w:val="0089421E"/>
    <w:rsid w:val="008A0C9F"/>
    <w:rsid w:val="008A634D"/>
    <w:rsid w:val="008B29D3"/>
    <w:rsid w:val="008B3FB0"/>
    <w:rsid w:val="008B4956"/>
    <w:rsid w:val="008B641D"/>
    <w:rsid w:val="008C23AF"/>
    <w:rsid w:val="008C32B6"/>
    <w:rsid w:val="008D7172"/>
    <w:rsid w:val="008E19D1"/>
    <w:rsid w:val="008E2A2E"/>
    <w:rsid w:val="008E4D96"/>
    <w:rsid w:val="008F2527"/>
    <w:rsid w:val="008F2FC5"/>
    <w:rsid w:val="008F5FCC"/>
    <w:rsid w:val="009007E7"/>
    <w:rsid w:val="00901A00"/>
    <w:rsid w:val="00905932"/>
    <w:rsid w:val="0091289A"/>
    <w:rsid w:val="009134EB"/>
    <w:rsid w:val="009209D8"/>
    <w:rsid w:val="009223C5"/>
    <w:rsid w:val="009277A5"/>
    <w:rsid w:val="009401C9"/>
    <w:rsid w:val="0094143F"/>
    <w:rsid w:val="009471E8"/>
    <w:rsid w:val="00953584"/>
    <w:rsid w:val="00961482"/>
    <w:rsid w:val="00962ECE"/>
    <w:rsid w:val="00963575"/>
    <w:rsid w:val="00971FC9"/>
    <w:rsid w:val="009744FB"/>
    <w:rsid w:val="00975C03"/>
    <w:rsid w:val="00976A1E"/>
    <w:rsid w:val="00976C2E"/>
    <w:rsid w:val="00982C1F"/>
    <w:rsid w:val="009831F5"/>
    <w:rsid w:val="009922C2"/>
    <w:rsid w:val="00996332"/>
    <w:rsid w:val="00996E5D"/>
    <w:rsid w:val="009978E7"/>
    <w:rsid w:val="009A652E"/>
    <w:rsid w:val="009B1D89"/>
    <w:rsid w:val="009B2F70"/>
    <w:rsid w:val="009B481C"/>
    <w:rsid w:val="009C3E7C"/>
    <w:rsid w:val="009C602C"/>
    <w:rsid w:val="009D179D"/>
    <w:rsid w:val="009D1D92"/>
    <w:rsid w:val="009D62D0"/>
    <w:rsid w:val="009E575E"/>
    <w:rsid w:val="009E7356"/>
    <w:rsid w:val="009F0B35"/>
    <w:rsid w:val="009F264B"/>
    <w:rsid w:val="009F7355"/>
    <w:rsid w:val="00A028E9"/>
    <w:rsid w:val="00A13A7A"/>
    <w:rsid w:val="00A140ED"/>
    <w:rsid w:val="00A145FE"/>
    <w:rsid w:val="00A17833"/>
    <w:rsid w:val="00A20016"/>
    <w:rsid w:val="00A20CC8"/>
    <w:rsid w:val="00A37709"/>
    <w:rsid w:val="00A37FAF"/>
    <w:rsid w:val="00A5155E"/>
    <w:rsid w:val="00A76B85"/>
    <w:rsid w:val="00A83D6F"/>
    <w:rsid w:val="00A86A77"/>
    <w:rsid w:val="00A9097D"/>
    <w:rsid w:val="00AB154B"/>
    <w:rsid w:val="00AB292E"/>
    <w:rsid w:val="00AB5224"/>
    <w:rsid w:val="00AB6458"/>
    <w:rsid w:val="00AB6A85"/>
    <w:rsid w:val="00AC0C7B"/>
    <w:rsid w:val="00AD3584"/>
    <w:rsid w:val="00AE497B"/>
    <w:rsid w:val="00AE7F45"/>
    <w:rsid w:val="00AF2D3E"/>
    <w:rsid w:val="00AF5695"/>
    <w:rsid w:val="00AF6A35"/>
    <w:rsid w:val="00B008B0"/>
    <w:rsid w:val="00B12F29"/>
    <w:rsid w:val="00B150C9"/>
    <w:rsid w:val="00B15C40"/>
    <w:rsid w:val="00B15DE9"/>
    <w:rsid w:val="00B20D27"/>
    <w:rsid w:val="00B21AEB"/>
    <w:rsid w:val="00B21F3B"/>
    <w:rsid w:val="00B22517"/>
    <w:rsid w:val="00B42B58"/>
    <w:rsid w:val="00B4550D"/>
    <w:rsid w:val="00B45E01"/>
    <w:rsid w:val="00B47169"/>
    <w:rsid w:val="00B51029"/>
    <w:rsid w:val="00B603BD"/>
    <w:rsid w:val="00B61499"/>
    <w:rsid w:val="00B67757"/>
    <w:rsid w:val="00B77560"/>
    <w:rsid w:val="00B777DF"/>
    <w:rsid w:val="00B9371F"/>
    <w:rsid w:val="00B973DA"/>
    <w:rsid w:val="00BA07AA"/>
    <w:rsid w:val="00BA1B9C"/>
    <w:rsid w:val="00BB0411"/>
    <w:rsid w:val="00BB08EF"/>
    <w:rsid w:val="00BB319A"/>
    <w:rsid w:val="00BB42F4"/>
    <w:rsid w:val="00BC5665"/>
    <w:rsid w:val="00BE1FAD"/>
    <w:rsid w:val="00BE36E1"/>
    <w:rsid w:val="00C0301E"/>
    <w:rsid w:val="00C14CEE"/>
    <w:rsid w:val="00C268CB"/>
    <w:rsid w:val="00C274E3"/>
    <w:rsid w:val="00C31F3E"/>
    <w:rsid w:val="00C45747"/>
    <w:rsid w:val="00C50F9E"/>
    <w:rsid w:val="00C531E5"/>
    <w:rsid w:val="00C541F1"/>
    <w:rsid w:val="00C551A7"/>
    <w:rsid w:val="00C61268"/>
    <w:rsid w:val="00C65540"/>
    <w:rsid w:val="00C77B9C"/>
    <w:rsid w:val="00C85528"/>
    <w:rsid w:val="00C8553D"/>
    <w:rsid w:val="00C85C41"/>
    <w:rsid w:val="00C866CF"/>
    <w:rsid w:val="00C87644"/>
    <w:rsid w:val="00C91C15"/>
    <w:rsid w:val="00C9233A"/>
    <w:rsid w:val="00C94651"/>
    <w:rsid w:val="00C950C8"/>
    <w:rsid w:val="00C95B8D"/>
    <w:rsid w:val="00CB1C38"/>
    <w:rsid w:val="00CB217F"/>
    <w:rsid w:val="00CB385C"/>
    <w:rsid w:val="00CB5515"/>
    <w:rsid w:val="00CB60D9"/>
    <w:rsid w:val="00CB6555"/>
    <w:rsid w:val="00CB6F94"/>
    <w:rsid w:val="00CC45A3"/>
    <w:rsid w:val="00CC4A63"/>
    <w:rsid w:val="00CD2E40"/>
    <w:rsid w:val="00CD4545"/>
    <w:rsid w:val="00CD5D17"/>
    <w:rsid w:val="00CE2751"/>
    <w:rsid w:val="00CE3A59"/>
    <w:rsid w:val="00CF0BC6"/>
    <w:rsid w:val="00CF1CA6"/>
    <w:rsid w:val="00CF7CF3"/>
    <w:rsid w:val="00D024E1"/>
    <w:rsid w:val="00D03AD2"/>
    <w:rsid w:val="00D059E0"/>
    <w:rsid w:val="00D11A47"/>
    <w:rsid w:val="00D22E5B"/>
    <w:rsid w:val="00D24885"/>
    <w:rsid w:val="00D3225E"/>
    <w:rsid w:val="00D33D90"/>
    <w:rsid w:val="00D40AB6"/>
    <w:rsid w:val="00D43836"/>
    <w:rsid w:val="00D46619"/>
    <w:rsid w:val="00D53D9F"/>
    <w:rsid w:val="00D57C97"/>
    <w:rsid w:val="00D613E4"/>
    <w:rsid w:val="00D64C8B"/>
    <w:rsid w:val="00D66BF4"/>
    <w:rsid w:val="00D67752"/>
    <w:rsid w:val="00D71FAC"/>
    <w:rsid w:val="00D73439"/>
    <w:rsid w:val="00D73DFC"/>
    <w:rsid w:val="00D76D93"/>
    <w:rsid w:val="00D90E0F"/>
    <w:rsid w:val="00D9166A"/>
    <w:rsid w:val="00D97F19"/>
    <w:rsid w:val="00DA487D"/>
    <w:rsid w:val="00DB04DE"/>
    <w:rsid w:val="00DC129C"/>
    <w:rsid w:val="00DC1795"/>
    <w:rsid w:val="00DC219A"/>
    <w:rsid w:val="00DC3884"/>
    <w:rsid w:val="00DC3B27"/>
    <w:rsid w:val="00DC58A6"/>
    <w:rsid w:val="00DD12B1"/>
    <w:rsid w:val="00DD7837"/>
    <w:rsid w:val="00DE7A0A"/>
    <w:rsid w:val="00DF042D"/>
    <w:rsid w:val="00DF4478"/>
    <w:rsid w:val="00E011A1"/>
    <w:rsid w:val="00E01CA3"/>
    <w:rsid w:val="00E02D06"/>
    <w:rsid w:val="00E15BC3"/>
    <w:rsid w:val="00E16728"/>
    <w:rsid w:val="00E33143"/>
    <w:rsid w:val="00E34324"/>
    <w:rsid w:val="00E53512"/>
    <w:rsid w:val="00E63530"/>
    <w:rsid w:val="00E74232"/>
    <w:rsid w:val="00E74E02"/>
    <w:rsid w:val="00E760D7"/>
    <w:rsid w:val="00E81346"/>
    <w:rsid w:val="00E81A3A"/>
    <w:rsid w:val="00E81DC8"/>
    <w:rsid w:val="00E87B9F"/>
    <w:rsid w:val="00E90105"/>
    <w:rsid w:val="00E92B35"/>
    <w:rsid w:val="00E9582F"/>
    <w:rsid w:val="00E97BE5"/>
    <w:rsid w:val="00EA1940"/>
    <w:rsid w:val="00EA2E0D"/>
    <w:rsid w:val="00EA772F"/>
    <w:rsid w:val="00EA7CAE"/>
    <w:rsid w:val="00EB28F8"/>
    <w:rsid w:val="00EB5806"/>
    <w:rsid w:val="00EB6D75"/>
    <w:rsid w:val="00EC43F7"/>
    <w:rsid w:val="00EC4FAE"/>
    <w:rsid w:val="00EF3827"/>
    <w:rsid w:val="00F10754"/>
    <w:rsid w:val="00F1149D"/>
    <w:rsid w:val="00F17B79"/>
    <w:rsid w:val="00F25C97"/>
    <w:rsid w:val="00F43960"/>
    <w:rsid w:val="00F469D3"/>
    <w:rsid w:val="00F46B18"/>
    <w:rsid w:val="00F479DB"/>
    <w:rsid w:val="00F503D1"/>
    <w:rsid w:val="00F51688"/>
    <w:rsid w:val="00F6497B"/>
    <w:rsid w:val="00F6545F"/>
    <w:rsid w:val="00F725FD"/>
    <w:rsid w:val="00F77615"/>
    <w:rsid w:val="00F84FF4"/>
    <w:rsid w:val="00F86A47"/>
    <w:rsid w:val="00F94F90"/>
    <w:rsid w:val="00FA0CD8"/>
    <w:rsid w:val="00FA5023"/>
    <w:rsid w:val="00FA59CA"/>
    <w:rsid w:val="00FA5D77"/>
    <w:rsid w:val="00FA5FD0"/>
    <w:rsid w:val="00FB06AF"/>
    <w:rsid w:val="00FB2BB7"/>
    <w:rsid w:val="00FB3B71"/>
    <w:rsid w:val="00FC40B4"/>
    <w:rsid w:val="00FD6BE4"/>
    <w:rsid w:val="00FE2721"/>
    <w:rsid w:val="00FF0F33"/>
    <w:rsid w:val="00FF3F9B"/>
    <w:rsid w:val="00FF5C32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67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D1"/>
  </w:style>
  <w:style w:type="paragraph" w:styleId="1">
    <w:name w:val="heading 1"/>
    <w:basedOn w:val="a"/>
    <w:link w:val="10"/>
    <w:uiPriority w:val="9"/>
    <w:qFormat/>
    <w:rsid w:val="00C6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B1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B1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DD12B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03D1"/>
    <w:rPr>
      <w:color w:val="0000FF" w:themeColor="hyperlink"/>
      <w:u w:val="single"/>
    </w:rPr>
  </w:style>
  <w:style w:type="paragraph" w:styleId="a4">
    <w:name w:val="List Paragraph"/>
    <w:aliases w:val="Bullet List,FooterText,numbered,Абзац основного текста,Table-Normal,RSHB_Table-Normal,ТЗ список,Абзац списка литеральный,Bullet 1,Use Case List Paragraph,Paragraphe de liste1,lp1,Маркер,Num Bullet 1,Норм"/>
    <w:basedOn w:val="a"/>
    <w:link w:val="a5"/>
    <w:qFormat/>
    <w:rsid w:val="00F503D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aliases w:val="Обычный (Web),Знак3"/>
    <w:basedOn w:val="a"/>
    <w:uiPriority w:val="99"/>
    <w:unhideWhenUsed/>
    <w:qFormat/>
    <w:rsid w:val="00F50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FA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A5FD0"/>
    <w:rPr>
      <w:rFonts w:ascii="Segoe UI" w:hAnsi="Segoe UI" w:cs="Segoe UI"/>
      <w:sz w:val="18"/>
      <w:szCs w:val="18"/>
    </w:rPr>
  </w:style>
  <w:style w:type="paragraph" w:styleId="aa">
    <w:name w:val="No Spacing"/>
    <w:link w:val="ab"/>
    <w:qFormat/>
    <w:rsid w:val="009A65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caption"/>
    <w:basedOn w:val="a"/>
    <w:next w:val="a"/>
    <w:qFormat/>
    <w:rsid w:val="009A652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qFormat/>
    <w:rsid w:val="00803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8229E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;Не курсив"/>
    <w:basedOn w:val="21"/>
    <w:rsid w:val="008229E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229E2"/>
    <w:pPr>
      <w:widowControl w:val="0"/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d">
    <w:name w:val="Emphasis"/>
    <w:qFormat/>
    <w:rsid w:val="00996332"/>
    <w:rPr>
      <w:i/>
      <w:iCs/>
    </w:rPr>
  </w:style>
  <w:style w:type="paragraph" w:customStyle="1" w:styleId="11">
    <w:name w:val="Без интервала1"/>
    <w:qFormat/>
    <w:rsid w:val="00996332"/>
    <w:pPr>
      <w:suppressAutoHyphens/>
      <w:spacing w:after="0" w:line="240" w:lineRule="auto"/>
    </w:pPr>
    <w:rPr>
      <w:rFonts w:eastAsia="Times New Roman" w:cs="Calibri"/>
      <w:sz w:val="24"/>
      <w:lang w:eastAsia="zh-CN"/>
    </w:rPr>
  </w:style>
  <w:style w:type="paragraph" w:customStyle="1" w:styleId="111">
    <w:name w:val="111"/>
    <w:basedOn w:val="a"/>
    <w:qFormat/>
    <w:rsid w:val="00996332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character" w:customStyle="1" w:styleId="a5">
    <w:name w:val="Абзац списка Знак"/>
    <w:aliases w:val="Bullet List Знак,FooterText Знак,numbered Знак,Абзац основного текста Знак,Table-Normal Знак,RSHB_Table-Normal Знак,ТЗ список Знак,Абзац списка литеральный Знак,Bullet 1 Знак,Use Case List Paragraph Знак,Paragraphe de liste1 Знак"/>
    <w:link w:val="a4"/>
    <w:qFormat/>
    <w:locked/>
    <w:rsid w:val="00D22E5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6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ody Text Indent"/>
    <w:basedOn w:val="a"/>
    <w:link w:val="af"/>
    <w:unhideWhenUsed/>
    <w:rsid w:val="00C6554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6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6554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f0">
    <w:name w:val="Body Text"/>
    <w:basedOn w:val="a"/>
    <w:link w:val="af1"/>
    <w:unhideWhenUsed/>
    <w:rsid w:val="00FF744E"/>
    <w:pPr>
      <w:spacing w:after="120"/>
    </w:pPr>
  </w:style>
  <w:style w:type="character" w:customStyle="1" w:styleId="af1">
    <w:name w:val="Основной текст Знак"/>
    <w:basedOn w:val="a0"/>
    <w:link w:val="af0"/>
    <w:rsid w:val="00FF744E"/>
  </w:style>
  <w:style w:type="table" w:customStyle="1" w:styleId="12">
    <w:name w:val="Сетка таблицы1"/>
    <w:basedOn w:val="a1"/>
    <w:next w:val="a7"/>
    <w:uiPriority w:val="59"/>
    <w:rsid w:val="00FF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A634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D12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1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12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FollowedHyperlink"/>
    <w:basedOn w:val="a0"/>
    <w:uiPriority w:val="99"/>
    <w:unhideWhenUsed/>
    <w:rsid w:val="00DD12B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nhideWhenUsed/>
    <w:rsid w:val="00DD1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</w:pPr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DD12B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DD12B1"/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styleId="af3">
    <w:name w:val="Strong"/>
    <w:basedOn w:val="a0"/>
    <w:uiPriority w:val="99"/>
    <w:qFormat/>
    <w:rsid w:val="00DD12B1"/>
    <w:rPr>
      <w:rFonts w:ascii="Times New Roman" w:hAnsi="Times New Roman" w:cs="Times New Roman" w:hint="default"/>
      <w:b/>
      <w:bCs w:val="0"/>
    </w:rPr>
  </w:style>
  <w:style w:type="character" w:customStyle="1" w:styleId="af4">
    <w:name w:val="Текст сноски Знак"/>
    <w:aliases w:val="Знак2 Знак,Знак21 Знак,Знак Знак"/>
    <w:basedOn w:val="a0"/>
    <w:link w:val="af5"/>
    <w:uiPriority w:val="99"/>
    <w:locked/>
    <w:rsid w:val="00DD12B1"/>
    <w:rPr>
      <w:color w:val="000000"/>
    </w:rPr>
  </w:style>
  <w:style w:type="paragraph" w:styleId="af5">
    <w:name w:val="footnote text"/>
    <w:aliases w:val="Знак2,Знак21,Знак"/>
    <w:basedOn w:val="a"/>
    <w:link w:val="af4"/>
    <w:uiPriority w:val="99"/>
    <w:unhideWhenUsed/>
    <w:qFormat/>
    <w:rsid w:val="00DD12B1"/>
    <w:pPr>
      <w:spacing w:after="0" w:line="240" w:lineRule="auto"/>
    </w:pPr>
    <w:rPr>
      <w:color w:val="000000"/>
    </w:rPr>
  </w:style>
  <w:style w:type="character" w:customStyle="1" w:styleId="14">
    <w:name w:val="Текст сноски Знак1"/>
    <w:aliases w:val="Знак2 Знак1,Знак21 Знак1,Знак Знак1"/>
    <w:basedOn w:val="a0"/>
    <w:uiPriority w:val="99"/>
    <w:semiHidden/>
    <w:rsid w:val="00DD12B1"/>
    <w:rPr>
      <w:sz w:val="20"/>
      <w:szCs w:val="20"/>
    </w:rPr>
  </w:style>
  <w:style w:type="character" w:customStyle="1" w:styleId="af6">
    <w:name w:val="Текст примечания Знак"/>
    <w:basedOn w:val="a0"/>
    <w:link w:val="af7"/>
    <w:uiPriority w:val="99"/>
    <w:semiHidden/>
    <w:locked/>
    <w:rsid w:val="00DD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DD12B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DD12B1"/>
    <w:rPr>
      <w:sz w:val="20"/>
      <w:szCs w:val="20"/>
    </w:rPr>
  </w:style>
  <w:style w:type="character" w:customStyle="1" w:styleId="af8">
    <w:name w:val="Верхний колонтитул Знак"/>
    <w:basedOn w:val="a0"/>
    <w:link w:val="af9"/>
    <w:uiPriority w:val="99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8"/>
    <w:uiPriority w:val="99"/>
    <w:unhideWhenUsed/>
    <w:rsid w:val="00DD12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DD12B1"/>
  </w:style>
  <w:style w:type="character" w:customStyle="1" w:styleId="afa">
    <w:name w:val="Нижний колонтитул Знак"/>
    <w:basedOn w:val="a0"/>
    <w:link w:val="afb"/>
    <w:uiPriority w:val="99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a"/>
    <w:uiPriority w:val="99"/>
    <w:unhideWhenUsed/>
    <w:rsid w:val="00DD12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DD12B1"/>
  </w:style>
  <w:style w:type="paragraph" w:styleId="afc">
    <w:name w:val="Subtitle"/>
    <w:basedOn w:val="a"/>
    <w:next w:val="af0"/>
    <w:link w:val="afd"/>
    <w:qFormat/>
    <w:rsid w:val="00DD12B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d">
    <w:name w:val="Подзаголовок Знак"/>
    <w:basedOn w:val="a0"/>
    <w:link w:val="afc"/>
    <w:rsid w:val="00DD12B1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e">
    <w:name w:val="Название Знак"/>
    <w:basedOn w:val="a0"/>
    <w:link w:val="aff"/>
    <w:locked/>
    <w:rsid w:val="00DD12B1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f">
    <w:name w:val="Title"/>
    <w:basedOn w:val="a"/>
    <w:next w:val="afc"/>
    <w:link w:val="afe"/>
    <w:qFormat/>
    <w:rsid w:val="00DD12B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18">
    <w:name w:val="Заголовок Знак1"/>
    <w:basedOn w:val="a0"/>
    <w:rsid w:val="00DD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Основной текст с отступом Знак1"/>
    <w:basedOn w:val="a0"/>
    <w:semiHidden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0"/>
    <w:unhideWhenUsed/>
    <w:rsid w:val="00DD1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uiPriority w:val="99"/>
    <w:rsid w:val="00DD12B1"/>
  </w:style>
  <w:style w:type="character" w:customStyle="1" w:styleId="25">
    <w:name w:val="Основной текст с отступом 2 Знак"/>
    <w:basedOn w:val="a0"/>
    <w:link w:val="26"/>
    <w:semiHidden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semiHidden/>
    <w:unhideWhenUsed/>
    <w:rsid w:val="00DD12B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semiHidden/>
    <w:rsid w:val="00DD12B1"/>
  </w:style>
  <w:style w:type="character" w:customStyle="1" w:styleId="31">
    <w:name w:val="Основной текст с отступом 3 Знак"/>
    <w:basedOn w:val="a0"/>
    <w:link w:val="32"/>
    <w:semiHidden/>
    <w:locked/>
    <w:rsid w:val="00DD12B1"/>
    <w:rPr>
      <w:rFonts w:ascii="Arial Unicode MS" w:eastAsia="Arial Unicode MS" w:hAnsi="Arial Unicode MS" w:cs="Arial Unicode MS"/>
      <w:color w:val="000000"/>
      <w:sz w:val="16"/>
      <w:szCs w:val="16"/>
      <w:lang w:val="en-US"/>
    </w:rPr>
  </w:style>
  <w:style w:type="paragraph" w:styleId="32">
    <w:name w:val="Body Text Indent 3"/>
    <w:basedOn w:val="a"/>
    <w:link w:val="31"/>
    <w:semiHidden/>
    <w:unhideWhenUsed/>
    <w:rsid w:val="00DD12B1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semiHidden/>
    <w:rsid w:val="00DD12B1"/>
    <w:rPr>
      <w:sz w:val="16"/>
      <w:szCs w:val="16"/>
    </w:rPr>
  </w:style>
  <w:style w:type="character" w:customStyle="1" w:styleId="aff0">
    <w:name w:val="Тема примечания Знак"/>
    <w:basedOn w:val="af6"/>
    <w:link w:val="aff1"/>
    <w:uiPriority w:val="99"/>
    <w:semiHidden/>
    <w:locked/>
    <w:rsid w:val="00DD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7"/>
    <w:next w:val="af7"/>
    <w:link w:val="aff0"/>
    <w:uiPriority w:val="99"/>
    <w:semiHidden/>
    <w:unhideWhenUsed/>
    <w:rsid w:val="00DD12B1"/>
    <w:rPr>
      <w:b/>
      <w:bCs/>
    </w:rPr>
  </w:style>
  <w:style w:type="character" w:customStyle="1" w:styleId="1a">
    <w:name w:val="Тема примечания Знак1"/>
    <w:basedOn w:val="15"/>
    <w:uiPriority w:val="99"/>
    <w:semiHidden/>
    <w:rsid w:val="00DD12B1"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rsid w:val="00DD12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Без интервала Знак"/>
    <w:link w:val="aa"/>
    <w:locked/>
    <w:rsid w:val="00DD12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DD12B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D1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Обычный1"/>
    <w:qFormat/>
    <w:rsid w:val="00DD12B1"/>
    <w:pPr>
      <w:widowControl w:val="0"/>
      <w:spacing w:after="0" w:line="240" w:lineRule="auto"/>
      <w:jc w:val="both"/>
    </w:pPr>
    <w:rPr>
      <w:rFonts w:ascii="Arial" w:eastAsia="Times New Roman" w:hAnsi="Arial" w:cs="Arial"/>
      <w:spacing w:val="-5"/>
      <w:sz w:val="25"/>
      <w:szCs w:val="25"/>
      <w:lang w:eastAsia="ru-RU"/>
    </w:rPr>
  </w:style>
  <w:style w:type="paragraph" w:customStyle="1" w:styleId="p2">
    <w:name w:val="p2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1">
    <w:name w:val="02statia1"/>
    <w:basedOn w:val="a"/>
    <w:qFormat/>
    <w:rsid w:val="00DD12B1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Times New Roman" w:hAnsi="GaramondNarrowC" w:cs="Times New Roman"/>
      <w:b/>
      <w:sz w:val="24"/>
      <w:szCs w:val="24"/>
      <w:lang w:eastAsia="ru-RU"/>
    </w:rPr>
  </w:style>
  <w:style w:type="paragraph" w:customStyle="1" w:styleId="02statia2">
    <w:name w:val="02statia2"/>
    <w:basedOn w:val="a"/>
    <w:qFormat/>
    <w:rsid w:val="00DD12B1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aff2">
    <w:name w:val="Основной текст_"/>
    <w:link w:val="7"/>
    <w:locked/>
    <w:rsid w:val="00DD12B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f2"/>
    <w:qFormat/>
    <w:rsid w:val="00DD12B1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1d">
    <w:name w:val="Абзац списка1"/>
    <w:basedOn w:val="a"/>
    <w:qFormat/>
    <w:rsid w:val="00DD1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val="en-US"/>
    </w:rPr>
  </w:style>
  <w:style w:type="paragraph" w:customStyle="1" w:styleId="03osnovnoytext">
    <w:name w:val="03osnovnoytext"/>
    <w:basedOn w:val="a"/>
    <w:qFormat/>
    <w:rsid w:val="00DD12B1"/>
    <w:pPr>
      <w:spacing w:before="320" w:after="0" w:line="320" w:lineRule="atLeast"/>
      <w:ind w:left="1191"/>
      <w:jc w:val="both"/>
    </w:pPr>
    <w:rPr>
      <w:rFonts w:ascii="GaramondC" w:eastAsia="Times New Roman" w:hAnsi="GaramondC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Íàçâàíèå"/>
    <w:basedOn w:val="a"/>
    <w:qFormat/>
    <w:rsid w:val="00DD12B1"/>
    <w:pPr>
      <w:tabs>
        <w:tab w:val="left" w:pos="426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D12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D1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both">
    <w:name w:val="pboth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 Знак Знак"/>
    <w:basedOn w:val="26"/>
    <w:qFormat/>
    <w:rsid w:val="00DD12B1"/>
    <w:pPr>
      <w:widowControl w:val="0"/>
      <w:tabs>
        <w:tab w:val="num" w:pos="227"/>
      </w:tabs>
      <w:adjustRightInd w:val="0"/>
      <w:spacing w:before="120" w:after="0" w:line="240" w:lineRule="auto"/>
      <w:ind w:left="0"/>
    </w:pPr>
    <w:rPr>
      <w:szCs w:val="20"/>
    </w:rPr>
  </w:style>
  <w:style w:type="paragraph" w:customStyle="1" w:styleId="-0">
    <w:name w:val="Контракт-пункт"/>
    <w:basedOn w:val="a"/>
    <w:qFormat/>
    <w:rsid w:val="00DD12B1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qFormat/>
    <w:rsid w:val="00DD12B1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qFormat/>
    <w:rsid w:val="00DD12B1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qFormat/>
    <w:rsid w:val="00DD12B1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Заголовок1"/>
    <w:basedOn w:val="a"/>
    <w:next w:val="af0"/>
    <w:qFormat/>
    <w:rsid w:val="00DD12B1"/>
    <w:pPr>
      <w:keepNext/>
      <w:suppressAutoHyphens/>
      <w:spacing w:before="240" w:after="120" w:line="240" w:lineRule="auto"/>
    </w:pPr>
    <w:rPr>
      <w:rFonts w:ascii="Albany" w:eastAsia="MS Mincho" w:hAnsi="Albany" w:cs="Tahoma"/>
      <w:sz w:val="28"/>
      <w:szCs w:val="28"/>
      <w:lang w:eastAsia="ar-SA"/>
    </w:rPr>
  </w:style>
  <w:style w:type="paragraph" w:customStyle="1" w:styleId="1f">
    <w:name w:val="Название1"/>
    <w:basedOn w:val="a"/>
    <w:qFormat/>
    <w:rsid w:val="00DD12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qFormat/>
    <w:rsid w:val="00DD12B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4">
    <w:name w:val="Содержимое врезки"/>
    <w:basedOn w:val="af0"/>
    <w:qFormat/>
    <w:rsid w:val="00DD12B1"/>
    <w:pPr>
      <w:suppressAutoHyphens/>
      <w:spacing w:after="0" w:line="240" w:lineRule="auto"/>
      <w:ind w:right="-26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Содержимое таблицы"/>
    <w:basedOn w:val="a"/>
    <w:qFormat/>
    <w:rsid w:val="00DD12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Заголовок таблицы"/>
    <w:basedOn w:val="aff5"/>
    <w:qFormat/>
    <w:rsid w:val="00DD12B1"/>
    <w:pPr>
      <w:jc w:val="center"/>
    </w:pPr>
    <w:rPr>
      <w:b/>
      <w:bCs/>
    </w:rPr>
  </w:style>
  <w:style w:type="paragraph" w:customStyle="1" w:styleId="msonormalmailrucssattributepostfixmailrucssattributepostfixmailrucssattributepostfix">
    <w:name w:val="msonormalmailrucssattributepostfix_mailru_css_attribute_postfix_mailru_css_attribute_postfix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Пункт"/>
    <w:basedOn w:val="a"/>
    <w:uiPriority w:val="99"/>
    <w:qFormat/>
    <w:rsid w:val="00DD12B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msonormal0">
    <w:name w:val="msonormal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0"/>
      <w:szCs w:val="20"/>
      <w:lang w:eastAsia="ru-RU"/>
    </w:rPr>
  </w:style>
  <w:style w:type="paragraph" w:customStyle="1" w:styleId="xl68">
    <w:name w:val="xl68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rsid w:val="00DD12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1">
    <w:name w:val="Заголовок №1"/>
    <w:basedOn w:val="a"/>
    <w:qFormat/>
    <w:rsid w:val="00DD12B1"/>
    <w:pPr>
      <w:shd w:val="clear" w:color="auto" w:fill="FFFFFF"/>
      <w:suppressAutoHyphens/>
      <w:spacing w:before="240"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2">
    <w:name w:val="222"/>
    <w:basedOn w:val="a"/>
    <w:qFormat/>
    <w:rsid w:val="00DD12B1"/>
    <w:pPr>
      <w:spacing w:after="0" w:line="240" w:lineRule="auto"/>
      <w:ind w:left="851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DD12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DD12B1"/>
    <w:rPr>
      <w:color w:val="106BBE"/>
    </w:rPr>
  </w:style>
  <w:style w:type="character" w:customStyle="1" w:styleId="apple-converted-space">
    <w:name w:val="apple-converted-space"/>
    <w:rsid w:val="00DD12B1"/>
  </w:style>
  <w:style w:type="character" w:customStyle="1" w:styleId="220">
    <w:name w:val="Основной текст 2 Знак2"/>
    <w:basedOn w:val="a0"/>
    <w:semiHidden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+ Полужирный7"/>
    <w:rsid w:val="00DD12B1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u">
    <w:name w:val="u"/>
    <w:basedOn w:val="a0"/>
    <w:rsid w:val="00DD12B1"/>
  </w:style>
  <w:style w:type="character" w:customStyle="1" w:styleId="blk">
    <w:name w:val="blk"/>
    <w:rsid w:val="00DD12B1"/>
  </w:style>
  <w:style w:type="character" w:customStyle="1" w:styleId="WW8Num1z0">
    <w:name w:val="WW8Num1z0"/>
    <w:rsid w:val="00DD12B1"/>
    <w:rPr>
      <w:rFonts w:ascii="Symbol" w:hAnsi="Symbol" w:hint="default"/>
    </w:rPr>
  </w:style>
  <w:style w:type="character" w:customStyle="1" w:styleId="1f2">
    <w:name w:val="Основной шрифт абзаца1"/>
    <w:rsid w:val="00DD12B1"/>
  </w:style>
  <w:style w:type="character" w:customStyle="1" w:styleId="aff9">
    <w:name w:val="Символ нумерации"/>
    <w:rsid w:val="00DD12B1"/>
  </w:style>
  <w:style w:type="character" w:customStyle="1" w:styleId="js-phone-number">
    <w:name w:val="js-phone-number"/>
    <w:basedOn w:val="a0"/>
    <w:rsid w:val="00DD12B1"/>
  </w:style>
  <w:style w:type="character" w:customStyle="1" w:styleId="sectioninfo2">
    <w:name w:val="section__info2"/>
    <w:basedOn w:val="a0"/>
    <w:rsid w:val="00DD12B1"/>
    <w:rPr>
      <w:vanish/>
      <w:webHidden w:val="0"/>
      <w:specVanish/>
    </w:rPr>
  </w:style>
  <w:style w:type="character" w:customStyle="1" w:styleId="apple-style-span">
    <w:name w:val="apple-style-span"/>
    <w:rsid w:val="00DD12B1"/>
    <w:rPr>
      <w:rFonts w:ascii="Times New Roman" w:hAnsi="Times New Roman" w:cs="Times New Roman" w:hint="default"/>
    </w:rPr>
  </w:style>
  <w:style w:type="character" w:styleId="affa">
    <w:name w:val="annotation reference"/>
    <w:basedOn w:val="a0"/>
    <w:uiPriority w:val="99"/>
    <w:semiHidden/>
    <w:unhideWhenUsed/>
    <w:rsid w:val="00DD12B1"/>
    <w:rPr>
      <w:sz w:val="16"/>
      <w:szCs w:val="16"/>
    </w:rPr>
  </w:style>
  <w:style w:type="character" w:styleId="affb">
    <w:name w:val="footnote reference"/>
    <w:uiPriority w:val="99"/>
    <w:semiHidden/>
    <w:unhideWhenUsed/>
    <w:rsid w:val="00DD12B1"/>
    <w:rPr>
      <w:rFonts w:ascii="Times New Roman" w:hAnsi="Times New Roman" w:cs="Times New Roman" w:hint="default"/>
      <w:vertAlign w:val="superscript"/>
    </w:rPr>
  </w:style>
  <w:style w:type="numbering" w:customStyle="1" w:styleId="1f3">
    <w:name w:val="Нет списка1"/>
    <w:next w:val="a2"/>
    <w:uiPriority w:val="99"/>
    <w:semiHidden/>
    <w:unhideWhenUsed/>
    <w:rsid w:val="00DD12B1"/>
  </w:style>
  <w:style w:type="paragraph" w:styleId="affc">
    <w:name w:val="List"/>
    <w:basedOn w:val="af0"/>
    <w:rsid w:val="00DD12B1"/>
    <w:pPr>
      <w:suppressAutoHyphens/>
      <w:spacing w:after="0" w:line="240" w:lineRule="auto"/>
      <w:ind w:right="-261"/>
      <w:jc w:val="both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table" w:customStyle="1" w:styleId="27">
    <w:name w:val="Сетка таблицы2"/>
    <w:basedOn w:val="a1"/>
    <w:next w:val="a7"/>
    <w:uiPriority w:val="3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Неразрешенное упоминание2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paragraph" w:styleId="affd">
    <w:name w:val="Revision"/>
    <w:hidden/>
    <w:uiPriority w:val="99"/>
    <w:semiHidden/>
    <w:rsid w:val="00DD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paragraph" w:customStyle="1" w:styleId="Style18">
    <w:name w:val="Style18"/>
    <w:basedOn w:val="a"/>
    <w:rsid w:val="00DD12B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DD12B1"/>
    <w:rPr>
      <w:rFonts w:ascii="Times New Roman" w:hAnsi="Times New Roman" w:cs="Times New Roman"/>
      <w:sz w:val="26"/>
      <w:szCs w:val="26"/>
    </w:rPr>
  </w:style>
  <w:style w:type="numbering" w:customStyle="1" w:styleId="29">
    <w:name w:val="Нет списка2"/>
    <w:next w:val="a2"/>
    <w:uiPriority w:val="99"/>
    <w:semiHidden/>
    <w:unhideWhenUsed/>
    <w:rsid w:val="00DD12B1"/>
  </w:style>
  <w:style w:type="table" w:customStyle="1" w:styleId="35">
    <w:name w:val="Сетка таблицы3"/>
    <w:basedOn w:val="a1"/>
    <w:next w:val="a7"/>
    <w:uiPriority w:val="39"/>
    <w:rsid w:val="00DD1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D12B1"/>
  </w:style>
  <w:style w:type="table" w:customStyle="1" w:styleId="112">
    <w:name w:val="Сетка таблицы11"/>
    <w:basedOn w:val="a1"/>
    <w:next w:val="a7"/>
    <w:uiPriority w:val="5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7"/>
    <w:uiPriority w:val="3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Пункты Знак"/>
    <w:link w:val="afff"/>
    <w:locked/>
    <w:rsid w:val="00CD5D17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customStyle="1" w:styleId="afff">
    <w:name w:val="Пункты"/>
    <w:basedOn w:val="2"/>
    <w:link w:val="affe"/>
    <w:qFormat/>
    <w:rsid w:val="00CD5D17"/>
    <w:pPr>
      <w:keepLines w:val="0"/>
      <w:tabs>
        <w:tab w:val="left" w:pos="1134"/>
      </w:tabs>
      <w:spacing w:before="120"/>
      <w:ind w:firstLine="567"/>
    </w:pPr>
    <w:rPr>
      <w:rFonts w:ascii="Times New Roman" w:eastAsia="Times New Roman" w:hAnsi="Times New Roman" w:cs="Arial"/>
      <w:bCs/>
      <w:iCs/>
      <w:color w:val="auto"/>
      <w:sz w:val="24"/>
      <w:szCs w:val="28"/>
    </w:rPr>
  </w:style>
  <w:style w:type="table" w:customStyle="1" w:styleId="4">
    <w:name w:val="Сетка таблицы4"/>
    <w:basedOn w:val="a1"/>
    <w:next w:val="a7"/>
    <w:uiPriority w:val="39"/>
    <w:locked/>
    <w:rsid w:val="00B455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Неразрешенное упоминание4"/>
    <w:basedOn w:val="a0"/>
    <w:uiPriority w:val="99"/>
    <w:semiHidden/>
    <w:unhideWhenUsed/>
    <w:rsid w:val="009B48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D1"/>
  </w:style>
  <w:style w:type="paragraph" w:styleId="1">
    <w:name w:val="heading 1"/>
    <w:basedOn w:val="a"/>
    <w:link w:val="10"/>
    <w:uiPriority w:val="9"/>
    <w:qFormat/>
    <w:rsid w:val="00C65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B1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B1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DD12B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503D1"/>
    <w:rPr>
      <w:color w:val="0000FF" w:themeColor="hyperlink"/>
      <w:u w:val="single"/>
    </w:rPr>
  </w:style>
  <w:style w:type="paragraph" w:styleId="a4">
    <w:name w:val="List Paragraph"/>
    <w:aliases w:val="Bullet List,FooterText,numbered,Абзац основного текста,Table-Normal,RSHB_Table-Normal,ТЗ список,Абзац списка литеральный,Bullet 1,Use Case List Paragraph,Paragraphe de liste1,lp1,Маркер,Num Bullet 1,Норм"/>
    <w:basedOn w:val="a"/>
    <w:link w:val="a5"/>
    <w:qFormat/>
    <w:rsid w:val="00F503D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aliases w:val="Обычный (Web),Знак3"/>
    <w:basedOn w:val="a"/>
    <w:uiPriority w:val="99"/>
    <w:unhideWhenUsed/>
    <w:qFormat/>
    <w:rsid w:val="00F503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FA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A5FD0"/>
    <w:rPr>
      <w:rFonts w:ascii="Segoe UI" w:hAnsi="Segoe UI" w:cs="Segoe UI"/>
      <w:sz w:val="18"/>
      <w:szCs w:val="18"/>
    </w:rPr>
  </w:style>
  <w:style w:type="paragraph" w:styleId="aa">
    <w:name w:val="No Spacing"/>
    <w:link w:val="ab"/>
    <w:qFormat/>
    <w:rsid w:val="009A65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caption"/>
    <w:basedOn w:val="a"/>
    <w:next w:val="a"/>
    <w:qFormat/>
    <w:rsid w:val="009A652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qFormat/>
    <w:rsid w:val="00803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8229E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1pt">
    <w:name w:val="Основной текст (2) + 11 pt;Полужирный;Не курсив"/>
    <w:basedOn w:val="21"/>
    <w:rsid w:val="008229E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229E2"/>
    <w:pPr>
      <w:widowControl w:val="0"/>
      <w:shd w:val="clear" w:color="auto" w:fill="FFFFFF"/>
      <w:spacing w:before="60" w:after="54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d">
    <w:name w:val="Emphasis"/>
    <w:qFormat/>
    <w:rsid w:val="00996332"/>
    <w:rPr>
      <w:i/>
      <w:iCs/>
    </w:rPr>
  </w:style>
  <w:style w:type="paragraph" w:customStyle="1" w:styleId="11">
    <w:name w:val="Без интервала1"/>
    <w:qFormat/>
    <w:rsid w:val="00996332"/>
    <w:pPr>
      <w:suppressAutoHyphens/>
      <w:spacing w:after="0" w:line="240" w:lineRule="auto"/>
    </w:pPr>
    <w:rPr>
      <w:rFonts w:eastAsia="Times New Roman" w:cs="Calibri"/>
      <w:sz w:val="24"/>
      <w:lang w:eastAsia="zh-CN"/>
    </w:rPr>
  </w:style>
  <w:style w:type="paragraph" w:customStyle="1" w:styleId="111">
    <w:name w:val="111"/>
    <w:basedOn w:val="a"/>
    <w:qFormat/>
    <w:rsid w:val="00996332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character" w:customStyle="1" w:styleId="a5">
    <w:name w:val="Абзац списка Знак"/>
    <w:aliases w:val="Bullet List Знак,FooterText Знак,numbered Знак,Абзац основного текста Знак,Table-Normal Знак,RSHB_Table-Normal Знак,ТЗ список Знак,Абзац списка литеральный Знак,Bullet 1 Знак,Use Case List Paragraph Знак,Paragraphe de liste1 Знак"/>
    <w:link w:val="a4"/>
    <w:qFormat/>
    <w:locked/>
    <w:rsid w:val="00D22E5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65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ody Text Indent"/>
    <w:basedOn w:val="a"/>
    <w:link w:val="af"/>
    <w:unhideWhenUsed/>
    <w:rsid w:val="00C6554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C65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6554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f0">
    <w:name w:val="Body Text"/>
    <w:basedOn w:val="a"/>
    <w:link w:val="af1"/>
    <w:unhideWhenUsed/>
    <w:rsid w:val="00FF744E"/>
    <w:pPr>
      <w:spacing w:after="120"/>
    </w:pPr>
  </w:style>
  <w:style w:type="character" w:customStyle="1" w:styleId="af1">
    <w:name w:val="Основной текст Знак"/>
    <w:basedOn w:val="a0"/>
    <w:link w:val="af0"/>
    <w:rsid w:val="00FF744E"/>
  </w:style>
  <w:style w:type="table" w:customStyle="1" w:styleId="12">
    <w:name w:val="Сетка таблицы1"/>
    <w:basedOn w:val="a1"/>
    <w:next w:val="a7"/>
    <w:uiPriority w:val="59"/>
    <w:rsid w:val="00FF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A634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DD12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12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12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FollowedHyperlink"/>
    <w:basedOn w:val="a0"/>
    <w:uiPriority w:val="99"/>
    <w:unhideWhenUsed/>
    <w:rsid w:val="00DD12B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nhideWhenUsed/>
    <w:rsid w:val="00DD1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</w:pPr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DD12B1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DD12B1"/>
    <w:rPr>
      <w:rFonts w:ascii="Courier New" w:eastAsia="Times New Roman" w:hAnsi="Courier New" w:cs="Times New Roman"/>
      <w:color w:val="000000"/>
      <w:sz w:val="20"/>
      <w:szCs w:val="20"/>
      <w:lang w:eastAsia="ar-SA"/>
    </w:rPr>
  </w:style>
  <w:style w:type="character" w:styleId="af3">
    <w:name w:val="Strong"/>
    <w:basedOn w:val="a0"/>
    <w:uiPriority w:val="99"/>
    <w:qFormat/>
    <w:rsid w:val="00DD12B1"/>
    <w:rPr>
      <w:rFonts w:ascii="Times New Roman" w:hAnsi="Times New Roman" w:cs="Times New Roman" w:hint="default"/>
      <w:b/>
      <w:bCs w:val="0"/>
    </w:rPr>
  </w:style>
  <w:style w:type="character" w:customStyle="1" w:styleId="af4">
    <w:name w:val="Текст сноски Знак"/>
    <w:aliases w:val="Знак2 Знак,Знак21 Знак,Знак Знак"/>
    <w:basedOn w:val="a0"/>
    <w:link w:val="af5"/>
    <w:uiPriority w:val="99"/>
    <w:locked/>
    <w:rsid w:val="00DD12B1"/>
    <w:rPr>
      <w:color w:val="000000"/>
    </w:rPr>
  </w:style>
  <w:style w:type="paragraph" w:styleId="af5">
    <w:name w:val="footnote text"/>
    <w:aliases w:val="Знак2,Знак21,Знак"/>
    <w:basedOn w:val="a"/>
    <w:link w:val="af4"/>
    <w:uiPriority w:val="99"/>
    <w:unhideWhenUsed/>
    <w:qFormat/>
    <w:rsid w:val="00DD12B1"/>
    <w:pPr>
      <w:spacing w:after="0" w:line="240" w:lineRule="auto"/>
    </w:pPr>
    <w:rPr>
      <w:color w:val="000000"/>
    </w:rPr>
  </w:style>
  <w:style w:type="character" w:customStyle="1" w:styleId="14">
    <w:name w:val="Текст сноски Знак1"/>
    <w:aliases w:val="Знак2 Знак1,Знак21 Знак1,Знак Знак1"/>
    <w:basedOn w:val="a0"/>
    <w:uiPriority w:val="99"/>
    <w:semiHidden/>
    <w:rsid w:val="00DD12B1"/>
    <w:rPr>
      <w:sz w:val="20"/>
      <w:szCs w:val="20"/>
    </w:rPr>
  </w:style>
  <w:style w:type="character" w:customStyle="1" w:styleId="af6">
    <w:name w:val="Текст примечания Знак"/>
    <w:basedOn w:val="a0"/>
    <w:link w:val="af7"/>
    <w:uiPriority w:val="99"/>
    <w:semiHidden/>
    <w:locked/>
    <w:rsid w:val="00DD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DD12B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DD12B1"/>
    <w:rPr>
      <w:sz w:val="20"/>
      <w:szCs w:val="20"/>
    </w:rPr>
  </w:style>
  <w:style w:type="character" w:customStyle="1" w:styleId="af8">
    <w:name w:val="Верхний колонтитул Знак"/>
    <w:basedOn w:val="a0"/>
    <w:link w:val="af9"/>
    <w:uiPriority w:val="99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8"/>
    <w:uiPriority w:val="99"/>
    <w:unhideWhenUsed/>
    <w:rsid w:val="00DD12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Верхний колонтитул Знак1"/>
    <w:basedOn w:val="a0"/>
    <w:uiPriority w:val="99"/>
    <w:semiHidden/>
    <w:rsid w:val="00DD12B1"/>
  </w:style>
  <w:style w:type="character" w:customStyle="1" w:styleId="afa">
    <w:name w:val="Нижний колонтитул Знак"/>
    <w:basedOn w:val="a0"/>
    <w:link w:val="afb"/>
    <w:uiPriority w:val="99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a"/>
    <w:uiPriority w:val="99"/>
    <w:unhideWhenUsed/>
    <w:rsid w:val="00DD12B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semiHidden/>
    <w:rsid w:val="00DD12B1"/>
  </w:style>
  <w:style w:type="paragraph" w:styleId="afc">
    <w:name w:val="Subtitle"/>
    <w:basedOn w:val="a"/>
    <w:next w:val="af0"/>
    <w:link w:val="afd"/>
    <w:qFormat/>
    <w:rsid w:val="00DD12B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d">
    <w:name w:val="Подзаголовок Знак"/>
    <w:basedOn w:val="a0"/>
    <w:link w:val="afc"/>
    <w:rsid w:val="00DD12B1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e">
    <w:name w:val="Название Знак"/>
    <w:basedOn w:val="a0"/>
    <w:link w:val="aff"/>
    <w:locked/>
    <w:rsid w:val="00DD12B1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ff">
    <w:name w:val="Title"/>
    <w:basedOn w:val="a"/>
    <w:next w:val="afc"/>
    <w:link w:val="afe"/>
    <w:qFormat/>
    <w:rsid w:val="00DD12B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18">
    <w:name w:val="Заголовок Знак1"/>
    <w:basedOn w:val="a0"/>
    <w:rsid w:val="00DD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Основной текст с отступом Знак1"/>
    <w:basedOn w:val="a0"/>
    <w:semiHidden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0"/>
    <w:unhideWhenUsed/>
    <w:rsid w:val="00DD1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uiPriority w:val="99"/>
    <w:rsid w:val="00DD12B1"/>
  </w:style>
  <w:style w:type="character" w:customStyle="1" w:styleId="25">
    <w:name w:val="Основной текст с отступом 2 Знак"/>
    <w:basedOn w:val="a0"/>
    <w:link w:val="26"/>
    <w:semiHidden/>
    <w:locked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semiHidden/>
    <w:unhideWhenUsed/>
    <w:rsid w:val="00DD12B1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semiHidden/>
    <w:rsid w:val="00DD12B1"/>
  </w:style>
  <w:style w:type="character" w:customStyle="1" w:styleId="31">
    <w:name w:val="Основной текст с отступом 3 Знак"/>
    <w:basedOn w:val="a0"/>
    <w:link w:val="32"/>
    <w:semiHidden/>
    <w:locked/>
    <w:rsid w:val="00DD12B1"/>
    <w:rPr>
      <w:rFonts w:ascii="Arial Unicode MS" w:eastAsia="Arial Unicode MS" w:hAnsi="Arial Unicode MS" w:cs="Arial Unicode MS"/>
      <w:color w:val="000000"/>
      <w:sz w:val="16"/>
      <w:szCs w:val="16"/>
      <w:lang w:val="en-US"/>
    </w:rPr>
  </w:style>
  <w:style w:type="paragraph" w:styleId="32">
    <w:name w:val="Body Text Indent 3"/>
    <w:basedOn w:val="a"/>
    <w:link w:val="31"/>
    <w:semiHidden/>
    <w:unhideWhenUsed/>
    <w:rsid w:val="00DD12B1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semiHidden/>
    <w:rsid w:val="00DD12B1"/>
    <w:rPr>
      <w:sz w:val="16"/>
      <w:szCs w:val="16"/>
    </w:rPr>
  </w:style>
  <w:style w:type="character" w:customStyle="1" w:styleId="aff0">
    <w:name w:val="Тема примечания Знак"/>
    <w:basedOn w:val="af6"/>
    <w:link w:val="aff1"/>
    <w:uiPriority w:val="99"/>
    <w:semiHidden/>
    <w:locked/>
    <w:rsid w:val="00DD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annotation subject"/>
    <w:basedOn w:val="af7"/>
    <w:next w:val="af7"/>
    <w:link w:val="aff0"/>
    <w:uiPriority w:val="99"/>
    <w:semiHidden/>
    <w:unhideWhenUsed/>
    <w:rsid w:val="00DD12B1"/>
    <w:rPr>
      <w:b/>
      <w:bCs/>
    </w:rPr>
  </w:style>
  <w:style w:type="character" w:customStyle="1" w:styleId="1a">
    <w:name w:val="Тема примечания Знак1"/>
    <w:basedOn w:val="15"/>
    <w:uiPriority w:val="99"/>
    <w:semiHidden/>
    <w:rsid w:val="00DD12B1"/>
    <w:rPr>
      <w:b/>
      <w:bCs/>
      <w:sz w:val="20"/>
      <w:szCs w:val="20"/>
    </w:rPr>
  </w:style>
  <w:style w:type="character" w:customStyle="1" w:styleId="1b">
    <w:name w:val="Текст выноски Знак1"/>
    <w:basedOn w:val="a0"/>
    <w:uiPriority w:val="99"/>
    <w:semiHidden/>
    <w:rsid w:val="00DD12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Без интервала Знак"/>
    <w:link w:val="aa"/>
    <w:locked/>
    <w:rsid w:val="00DD12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DD12B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D1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Обычный1"/>
    <w:qFormat/>
    <w:rsid w:val="00DD12B1"/>
    <w:pPr>
      <w:widowControl w:val="0"/>
      <w:spacing w:after="0" w:line="240" w:lineRule="auto"/>
      <w:jc w:val="both"/>
    </w:pPr>
    <w:rPr>
      <w:rFonts w:ascii="Arial" w:eastAsia="Times New Roman" w:hAnsi="Arial" w:cs="Arial"/>
      <w:spacing w:val="-5"/>
      <w:sz w:val="25"/>
      <w:szCs w:val="25"/>
      <w:lang w:eastAsia="ru-RU"/>
    </w:rPr>
  </w:style>
  <w:style w:type="paragraph" w:customStyle="1" w:styleId="p2">
    <w:name w:val="p2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statia1">
    <w:name w:val="02statia1"/>
    <w:basedOn w:val="a"/>
    <w:qFormat/>
    <w:rsid w:val="00DD12B1"/>
    <w:pPr>
      <w:keepNext/>
      <w:spacing w:before="280" w:after="0" w:line="320" w:lineRule="atLeast"/>
      <w:ind w:left="1134" w:right="851" w:hanging="578"/>
      <w:outlineLvl w:val="2"/>
    </w:pPr>
    <w:rPr>
      <w:rFonts w:ascii="GaramondNarrowC" w:eastAsia="Times New Roman" w:hAnsi="GaramondNarrowC" w:cs="Times New Roman"/>
      <w:b/>
      <w:sz w:val="24"/>
      <w:szCs w:val="24"/>
      <w:lang w:eastAsia="ru-RU"/>
    </w:rPr>
  </w:style>
  <w:style w:type="paragraph" w:customStyle="1" w:styleId="02statia2">
    <w:name w:val="02statia2"/>
    <w:basedOn w:val="a"/>
    <w:qFormat/>
    <w:rsid w:val="00DD12B1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character" w:customStyle="1" w:styleId="aff2">
    <w:name w:val="Основной текст_"/>
    <w:link w:val="7"/>
    <w:locked/>
    <w:rsid w:val="00DD12B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f2"/>
    <w:qFormat/>
    <w:rsid w:val="00DD12B1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1d">
    <w:name w:val="Абзац списка1"/>
    <w:basedOn w:val="a"/>
    <w:qFormat/>
    <w:rsid w:val="00DD1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val="en-US"/>
    </w:rPr>
  </w:style>
  <w:style w:type="paragraph" w:customStyle="1" w:styleId="03osnovnoytext">
    <w:name w:val="03osnovnoytext"/>
    <w:basedOn w:val="a"/>
    <w:qFormat/>
    <w:rsid w:val="00DD12B1"/>
    <w:pPr>
      <w:spacing w:before="320" w:after="0" w:line="320" w:lineRule="atLeast"/>
      <w:ind w:left="1191"/>
      <w:jc w:val="both"/>
    </w:pPr>
    <w:rPr>
      <w:rFonts w:ascii="GaramondC" w:eastAsia="Times New Roman" w:hAnsi="GaramondC" w:cs="Times New Roman"/>
      <w:color w:val="000000"/>
      <w:sz w:val="20"/>
      <w:szCs w:val="20"/>
      <w:lang w:eastAsia="ru-RU"/>
    </w:rPr>
  </w:style>
  <w:style w:type="paragraph" w:customStyle="1" w:styleId="s1">
    <w:name w:val="s_1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Íàçâàíèå"/>
    <w:basedOn w:val="a"/>
    <w:qFormat/>
    <w:rsid w:val="00DD12B1"/>
    <w:pPr>
      <w:tabs>
        <w:tab w:val="left" w:pos="426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D12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DD12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both">
    <w:name w:val="pboth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 Знак Знак"/>
    <w:basedOn w:val="26"/>
    <w:qFormat/>
    <w:rsid w:val="00DD12B1"/>
    <w:pPr>
      <w:widowControl w:val="0"/>
      <w:tabs>
        <w:tab w:val="num" w:pos="227"/>
      </w:tabs>
      <w:adjustRightInd w:val="0"/>
      <w:spacing w:before="120" w:after="0" w:line="240" w:lineRule="auto"/>
      <w:ind w:left="0"/>
    </w:pPr>
    <w:rPr>
      <w:szCs w:val="20"/>
    </w:rPr>
  </w:style>
  <w:style w:type="paragraph" w:customStyle="1" w:styleId="-0">
    <w:name w:val="Контракт-пункт"/>
    <w:basedOn w:val="a"/>
    <w:qFormat/>
    <w:rsid w:val="00DD12B1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qFormat/>
    <w:rsid w:val="00DD12B1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qFormat/>
    <w:rsid w:val="00DD12B1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qFormat/>
    <w:rsid w:val="00DD12B1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Заголовок1"/>
    <w:basedOn w:val="a"/>
    <w:next w:val="af0"/>
    <w:qFormat/>
    <w:rsid w:val="00DD12B1"/>
    <w:pPr>
      <w:keepNext/>
      <w:suppressAutoHyphens/>
      <w:spacing w:before="240" w:after="120" w:line="240" w:lineRule="auto"/>
    </w:pPr>
    <w:rPr>
      <w:rFonts w:ascii="Albany" w:eastAsia="MS Mincho" w:hAnsi="Albany" w:cs="Tahoma"/>
      <w:sz w:val="28"/>
      <w:szCs w:val="28"/>
      <w:lang w:eastAsia="ar-SA"/>
    </w:rPr>
  </w:style>
  <w:style w:type="paragraph" w:customStyle="1" w:styleId="1f">
    <w:name w:val="Название1"/>
    <w:basedOn w:val="a"/>
    <w:qFormat/>
    <w:rsid w:val="00DD12B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qFormat/>
    <w:rsid w:val="00DD12B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4">
    <w:name w:val="Содержимое врезки"/>
    <w:basedOn w:val="af0"/>
    <w:qFormat/>
    <w:rsid w:val="00DD12B1"/>
    <w:pPr>
      <w:suppressAutoHyphens/>
      <w:spacing w:after="0" w:line="240" w:lineRule="auto"/>
      <w:ind w:right="-26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Содержимое таблицы"/>
    <w:basedOn w:val="a"/>
    <w:qFormat/>
    <w:rsid w:val="00DD12B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Заголовок таблицы"/>
    <w:basedOn w:val="aff5"/>
    <w:qFormat/>
    <w:rsid w:val="00DD12B1"/>
    <w:pPr>
      <w:jc w:val="center"/>
    </w:pPr>
    <w:rPr>
      <w:b/>
      <w:bCs/>
    </w:rPr>
  </w:style>
  <w:style w:type="paragraph" w:customStyle="1" w:styleId="msonormalmailrucssattributepostfixmailrucssattributepostfixmailrucssattributepostfix">
    <w:name w:val="msonormalmailrucssattributepostfix_mailru_css_attribute_postfix_mailru_css_attribute_postfix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Пункт"/>
    <w:basedOn w:val="a"/>
    <w:uiPriority w:val="99"/>
    <w:qFormat/>
    <w:rsid w:val="00DD12B1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msonormal0">
    <w:name w:val="msonormal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8235"/>
      <w:sz w:val="20"/>
      <w:szCs w:val="20"/>
      <w:lang w:eastAsia="ru-RU"/>
    </w:rPr>
  </w:style>
  <w:style w:type="paragraph" w:customStyle="1" w:styleId="xl68">
    <w:name w:val="xl68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rsid w:val="00DD12B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qFormat/>
    <w:rsid w:val="00DD12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DD12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DD12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DD1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1">
    <w:name w:val="Заголовок №1"/>
    <w:basedOn w:val="a"/>
    <w:qFormat/>
    <w:rsid w:val="00DD12B1"/>
    <w:pPr>
      <w:shd w:val="clear" w:color="auto" w:fill="FFFFFF"/>
      <w:suppressAutoHyphens/>
      <w:spacing w:before="240"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2">
    <w:name w:val="222"/>
    <w:basedOn w:val="a"/>
    <w:qFormat/>
    <w:rsid w:val="00DD12B1"/>
    <w:pPr>
      <w:spacing w:after="0" w:line="240" w:lineRule="auto"/>
      <w:ind w:left="851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DD12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qFormat/>
    <w:rsid w:val="00DD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DD12B1"/>
    <w:rPr>
      <w:color w:val="106BBE"/>
    </w:rPr>
  </w:style>
  <w:style w:type="character" w:customStyle="1" w:styleId="apple-converted-space">
    <w:name w:val="apple-converted-space"/>
    <w:rsid w:val="00DD12B1"/>
  </w:style>
  <w:style w:type="character" w:customStyle="1" w:styleId="220">
    <w:name w:val="Основной текст 2 Знак2"/>
    <w:basedOn w:val="a0"/>
    <w:semiHidden/>
    <w:rsid w:val="00DD12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Основной текст + Полужирный7"/>
    <w:rsid w:val="00DD12B1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u">
    <w:name w:val="u"/>
    <w:basedOn w:val="a0"/>
    <w:rsid w:val="00DD12B1"/>
  </w:style>
  <w:style w:type="character" w:customStyle="1" w:styleId="blk">
    <w:name w:val="blk"/>
    <w:rsid w:val="00DD12B1"/>
  </w:style>
  <w:style w:type="character" w:customStyle="1" w:styleId="WW8Num1z0">
    <w:name w:val="WW8Num1z0"/>
    <w:rsid w:val="00DD12B1"/>
    <w:rPr>
      <w:rFonts w:ascii="Symbol" w:hAnsi="Symbol" w:hint="default"/>
    </w:rPr>
  </w:style>
  <w:style w:type="character" w:customStyle="1" w:styleId="1f2">
    <w:name w:val="Основной шрифт абзаца1"/>
    <w:rsid w:val="00DD12B1"/>
  </w:style>
  <w:style w:type="character" w:customStyle="1" w:styleId="aff9">
    <w:name w:val="Символ нумерации"/>
    <w:rsid w:val="00DD12B1"/>
  </w:style>
  <w:style w:type="character" w:customStyle="1" w:styleId="js-phone-number">
    <w:name w:val="js-phone-number"/>
    <w:basedOn w:val="a0"/>
    <w:rsid w:val="00DD12B1"/>
  </w:style>
  <w:style w:type="character" w:customStyle="1" w:styleId="sectioninfo2">
    <w:name w:val="section__info2"/>
    <w:basedOn w:val="a0"/>
    <w:rsid w:val="00DD12B1"/>
    <w:rPr>
      <w:vanish/>
      <w:webHidden w:val="0"/>
      <w:specVanish/>
    </w:rPr>
  </w:style>
  <w:style w:type="character" w:customStyle="1" w:styleId="apple-style-span">
    <w:name w:val="apple-style-span"/>
    <w:rsid w:val="00DD12B1"/>
    <w:rPr>
      <w:rFonts w:ascii="Times New Roman" w:hAnsi="Times New Roman" w:cs="Times New Roman" w:hint="default"/>
    </w:rPr>
  </w:style>
  <w:style w:type="character" w:styleId="affa">
    <w:name w:val="annotation reference"/>
    <w:basedOn w:val="a0"/>
    <w:uiPriority w:val="99"/>
    <w:semiHidden/>
    <w:unhideWhenUsed/>
    <w:rsid w:val="00DD12B1"/>
    <w:rPr>
      <w:sz w:val="16"/>
      <w:szCs w:val="16"/>
    </w:rPr>
  </w:style>
  <w:style w:type="character" w:styleId="affb">
    <w:name w:val="footnote reference"/>
    <w:uiPriority w:val="99"/>
    <w:semiHidden/>
    <w:unhideWhenUsed/>
    <w:rsid w:val="00DD12B1"/>
    <w:rPr>
      <w:rFonts w:ascii="Times New Roman" w:hAnsi="Times New Roman" w:cs="Times New Roman" w:hint="default"/>
      <w:vertAlign w:val="superscript"/>
    </w:rPr>
  </w:style>
  <w:style w:type="numbering" w:customStyle="1" w:styleId="1f3">
    <w:name w:val="Нет списка1"/>
    <w:next w:val="a2"/>
    <w:uiPriority w:val="99"/>
    <w:semiHidden/>
    <w:unhideWhenUsed/>
    <w:rsid w:val="00DD12B1"/>
  </w:style>
  <w:style w:type="paragraph" w:styleId="affc">
    <w:name w:val="List"/>
    <w:basedOn w:val="af0"/>
    <w:rsid w:val="00DD12B1"/>
    <w:pPr>
      <w:suppressAutoHyphens/>
      <w:spacing w:after="0" w:line="240" w:lineRule="auto"/>
      <w:ind w:right="-261"/>
      <w:jc w:val="both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table" w:customStyle="1" w:styleId="27">
    <w:name w:val="Сетка таблицы2"/>
    <w:basedOn w:val="a1"/>
    <w:next w:val="a7"/>
    <w:uiPriority w:val="3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Неразрешенное упоминание2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paragraph" w:styleId="affd">
    <w:name w:val="Revision"/>
    <w:hidden/>
    <w:uiPriority w:val="99"/>
    <w:semiHidden/>
    <w:rsid w:val="00DD1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DD12B1"/>
    <w:rPr>
      <w:color w:val="605E5C"/>
      <w:shd w:val="clear" w:color="auto" w:fill="E1DFDD"/>
    </w:rPr>
  </w:style>
  <w:style w:type="paragraph" w:customStyle="1" w:styleId="Style18">
    <w:name w:val="Style18"/>
    <w:basedOn w:val="a"/>
    <w:rsid w:val="00DD12B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DD12B1"/>
    <w:rPr>
      <w:rFonts w:ascii="Times New Roman" w:hAnsi="Times New Roman" w:cs="Times New Roman"/>
      <w:sz w:val="26"/>
      <w:szCs w:val="26"/>
    </w:rPr>
  </w:style>
  <w:style w:type="numbering" w:customStyle="1" w:styleId="29">
    <w:name w:val="Нет списка2"/>
    <w:next w:val="a2"/>
    <w:uiPriority w:val="99"/>
    <w:semiHidden/>
    <w:unhideWhenUsed/>
    <w:rsid w:val="00DD12B1"/>
  </w:style>
  <w:style w:type="table" w:customStyle="1" w:styleId="35">
    <w:name w:val="Сетка таблицы3"/>
    <w:basedOn w:val="a1"/>
    <w:next w:val="a7"/>
    <w:uiPriority w:val="39"/>
    <w:rsid w:val="00DD1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D12B1"/>
  </w:style>
  <w:style w:type="table" w:customStyle="1" w:styleId="112">
    <w:name w:val="Сетка таблицы11"/>
    <w:basedOn w:val="a1"/>
    <w:next w:val="a7"/>
    <w:uiPriority w:val="5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7"/>
    <w:uiPriority w:val="39"/>
    <w:rsid w:val="00DD12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Пункты Знак"/>
    <w:link w:val="afff"/>
    <w:locked/>
    <w:rsid w:val="00CD5D17"/>
    <w:rPr>
      <w:rFonts w:ascii="Times New Roman" w:eastAsia="Times New Roman" w:hAnsi="Times New Roman" w:cs="Arial"/>
      <w:bCs/>
      <w:iCs/>
      <w:sz w:val="24"/>
      <w:szCs w:val="28"/>
      <w:lang w:eastAsia="ru-RU"/>
    </w:rPr>
  </w:style>
  <w:style w:type="paragraph" w:customStyle="1" w:styleId="afff">
    <w:name w:val="Пункты"/>
    <w:basedOn w:val="2"/>
    <w:link w:val="affe"/>
    <w:qFormat/>
    <w:rsid w:val="00CD5D17"/>
    <w:pPr>
      <w:keepLines w:val="0"/>
      <w:tabs>
        <w:tab w:val="left" w:pos="1134"/>
      </w:tabs>
      <w:spacing w:before="120"/>
      <w:ind w:firstLine="567"/>
    </w:pPr>
    <w:rPr>
      <w:rFonts w:ascii="Times New Roman" w:eastAsia="Times New Roman" w:hAnsi="Times New Roman" w:cs="Arial"/>
      <w:bCs/>
      <w:iCs/>
      <w:color w:val="auto"/>
      <w:sz w:val="24"/>
      <w:szCs w:val="28"/>
    </w:rPr>
  </w:style>
  <w:style w:type="table" w:customStyle="1" w:styleId="4">
    <w:name w:val="Сетка таблицы4"/>
    <w:basedOn w:val="a1"/>
    <w:next w:val="a7"/>
    <w:uiPriority w:val="39"/>
    <w:locked/>
    <w:rsid w:val="00B455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Неразрешенное упоминание4"/>
    <w:basedOn w:val="a0"/>
    <w:uiPriority w:val="99"/>
    <w:semiHidden/>
    <w:unhideWhenUsed/>
    <w:rsid w:val="009B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E21B-7EE2-410E-98FE-74C59F05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Игорь Анатольевич</dc:creator>
  <cp:lastModifiedBy>Гугнина Яна Анатольевна</cp:lastModifiedBy>
  <cp:revision>22</cp:revision>
  <cp:lastPrinted>2025-06-18T09:43:00Z</cp:lastPrinted>
  <dcterms:created xsi:type="dcterms:W3CDTF">2026-04-27T07:15:00Z</dcterms:created>
  <dcterms:modified xsi:type="dcterms:W3CDTF">2026-04-29T08:57:00Z</dcterms:modified>
</cp:coreProperties>
</file>