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E23" w:rsidRPr="00E82955" w:rsidRDefault="001222E5" w:rsidP="00EF3E23">
      <w:pPr>
        <w:pStyle w:val="a3"/>
        <w:keepNext/>
        <w:keepLines/>
        <w:tabs>
          <w:tab w:val="left" w:pos="360"/>
        </w:tabs>
        <w:spacing w:after="0"/>
        <w:ind w:right="96"/>
        <w:jc w:val="center"/>
        <w:rPr>
          <w:b/>
          <w:sz w:val="28"/>
          <w:szCs w:val="28"/>
          <w:lang w:val="ru-RU"/>
        </w:rPr>
      </w:pPr>
      <w:bookmarkStart w:id="0" w:name="ТехническоеЗадание"/>
      <w:bookmarkEnd w:id="0"/>
      <w:r w:rsidRPr="00E82955">
        <w:rPr>
          <w:b/>
          <w:sz w:val="28"/>
          <w:szCs w:val="28"/>
          <w:lang w:val="ru-RU"/>
        </w:rPr>
        <w:t>ОПИСАНИЕ ОБЪЕК</w:t>
      </w:r>
      <w:r w:rsidR="0030248C" w:rsidRPr="00E82955">
        <w:rPr>
          <w:b/>
          <w:sz w:val="28"/>
          <w:szCs w:val="28"/>
          <w:lang w:val="ru-RU"/>
        </w:rPr>
        <w:t>ТА</w:t>
      </w:r>
      <w:r w:rsidRPr="00E82955">
        <w:rPr>
          <w:b/>
          <w:sz w:val="28"/>
          <w:szCs w:val="28"/>
          <w:lang w:val="ru-RU"/>
        </w:rPr>
        <w:t xml:space="preserve"> ЗАКУПКИ</w:t>
      </w:r>
    </w:p>
    <w:p w:rsidR="00EF3E23" w:rsidRPr="00E82955" w:rsidRDefault="00EF3E23" w:rsidP="00EF3E23">
      <w:pPr>
        <w:pStyle w:val="a3"/>
        <w:keepNext/>
        <w:keepLines/>
        <w:tabs>
          <w:tab w:val="left" w:pos="360"/>
        </w:tabs>
        <w:spacing w:after="0"/>
        <w:ind w:right="96"/>
        <w:jc w:val="center"/>
        <w:rPr>
          <w:b/>
          <w:sz w:val="28"/>
          <w:szCs w:val="28"/>
        </w:rPr>
      </w:pPr>
    </w:p>
    <w:tbl>
      <w:tblPr>
        <w:tblpPr w:leftFromText="180" w:rightFromText="180" w:bottomFromText="160" w:vertAnchor="text" w:tblpX="-114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0"/>
        <w:gridCol w:w="6900"/>
      </w:tblGrid>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п/п</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jc w:val="center"/>
              <w:rPr>
                <w:b/>
                <w:bCs/>
                <w:sz w:val="22"/>
                <w:szCs w:val="22"/>
              </w:rPr>
            </w:pPr>
            <w:r w:rsidRPr="00E82955">
              <w:rPr>
                <w:b/>
                <w:bCs/>
                <w:sz w:val="22"/>
                <w:szCs w:val="22"/>
              </w:rPr>
              <w:t>Условия оказания услуг</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xml:space="preserve">Наименование объекта закупки </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3B602E" w:rsidP="007C1ACC">
            <w:pPr>
              <w:rPr>
                <w:sz w:val="22"/>
                <w:szCs w:val="22"/>
              </w:rPr>
            </w:pPr>
            <w:bookmarkStart w:id="1" w:name="_GoBack"/>
            <w:r w:rsidRPr="00E82955">
              <w:rPr>
                <w:sz w:val="22"/>
                <w:szCs w:val="22"/>
              </w:rPr>
              <w:t>Выполнение анализов (проведение лабораторных исследований) биологического материала пациентов в 202</w:t>
            </w:r>
            <w:r w:rsidR="00401FE9">
              <w:rPr>
                <w:sz w:val="22"/>
                <w:szCs w:val="22"/>
              </w:rPr>
              <w:t>6</w:t>
            </w:r>
            <w:r w:rsidRPr="00E82955">
              <w:rPr>
                <w:sz w:val="22"/>
                <w:szCs w:val="22"/>
              </w:rPr>
              <w:t xml:space="preserve"> году</w:t>
            </w:r>
            <w:bookmarkEnd w:id="1"/>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xml:space="preserve">Количество </w:t>
            </w:r>
          </w:p>
        </w:tc>
        <w:tc>
          <w:tcPr>
            <w:tcW w:w="6900" w:type="dxa"/>
            <w:tcBorders>
              <w:top w:val="single" w:sz="4" w:space="0" w:color="auto"/>
              <w:left w:val="single" w:sz="4" w:space="0" w:color="auto"/>
              <w:bottom w:val="single" w:sz="4" w:space="0" w:color="auto"/>
              <w:right w:val="single" w:sz="4" w:space="0" w:color="auto"/>
            </w:tcBorders>
            <w:vAlign w:val="center"/>
            <w:hideMark/>
          </w:tcPr>
          <w:p w:rsidR="00EF3E23" w:rsidRPr="00E82955" w:rsidRDefault="00EF3E23" w:rsidP="00EF3E23">
            <w:pPr>
              <w:jc w:val="both"/>
              <w:rPr>
                <w:rFonts w:eastAsia="Calibri"/>
                <w:bCs/>
                <w:sz w:val="22"/>
                <w:szCs w:val="22"/>
                <w:lang w:eastAsia="en-US"/>
              </w:rPr>
            </w:pPr>
            <w:r w:rsidRPr="00E82955">
              <w:rPr>
                <w:rFonts w:eastAsia="Calibri"/>
                <w:bCs/>
                <w:sz w:val="22"/>
                <w:szCs w:val="22"/>
              </w:rPr>
              <w:t>По заявкам Заказчика в пределах максимальной суммы договора по ценам на услуги, определенным по результатам проведения закупки.</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xml:space="preserve">Назначение и цели использования объекта закупки </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sz w:val="22"/>
                <w:szCs w:val="22"/>
              </w:rPr>
            </w:pPr>
            <w:r w:rsidRPr="00E82955">
              <w:rPr>
                <w:sz w:val="22"/>
                <w:szCs w:val="22"/>
              </w:rPr>
              <w:t>Для выполнения анализов (проведение лабораторных исследований) биологического материала пациентов.</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Срок оказания услуг</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7C1ACC">
            <w:pPr>
              <w:rPr>
                <w:sz w:val="22"/>
                <w:szCs w:val="22"/>
              </w:rPr>
            </w:pPr>
            <w:r w:rsidRPr="00E82955">
              <w:rPr>
                <w:sz w:val="22"/>
                <w:szCs w:val="22"/>
              </w:rPr>
              <w:t>С даты заключения договора в срок до</w:t>
            </w:r>
            <w:r w:rsidR="008C6B9F" w:rsidRPr="00E82955">
              <w:rPr>
                <w:sz w:val="22"/>
                <w:szCs w:val="22"/>
              </w:rPr>
              <w:t xml:space="preserve"> «</w:t>
            </w:r>
            <w:r w:rsidR="001222E5" w:rsidRPr="00E82955">
              <w:rPr>
                <w:sz w:val="22"/>
                <w:szCs w:val="22"/>
              </w:rPr>
              <w:t>31</w:t>
            </w:r>
            <w:r w:rsidR="008C6B9F" w:rsidRPr="00E82955">
              <w:rPr>
                <w:sz w:val="22"/>
                <w:szCs w:val="22"/>
              </w:rPr>
              <w:t>»</w:t>
            </w:r>
            <w:r w:rsidRPr="00E82955">
              <w:rPr>
                <w:sz w:val="22"/>
                <w:szCs w:val="22"/>
              </w:rPr>
              <w:t xml:space="preserve"> </w:t>
            </w:r>
            <w:r w:rsidR="001222E5" w:rsidRPr="00E82955">
              <w:rPr>
                <w:sz w:val="22"/>
                <w:szCs w:val="22"/>
              </w:rPr>
              <w:t>декабря 202</w:t>
            </w:r>
            <w:r w:rsidR="00401FE9">
              <w:rPr>
                <w:sz w:val="22"/>
                <w:szCs w:val="22"/>
              </w:rPr>
              <w:t>6</w:t>
            </w:r>
            <w:r w:rsidR="001222E5" w:rsidRPr="00E82955">
              <w:rPr>
                <w:sz w:val="22"/>
                <w:szCs w:val="22"/>
              </w:rPr>
              <w:t xml:space="preserve"> </w:t>
            </w:r>
            <w:r w:rsidRPr="00E82955">
              <w:rPr>
                <w:sz w:val="22"/>
                <w:szCs w:val="22"/>
              </w:rPr>
              <w:t>года.</w:t>
            </w:r>
          </w:p>
        </w:tc>
      </w:tr>
      <w:tr w:rsidR="00EF3E23" w:rsidRPr="00E82955" w:rsidTr="00EF3E23">
        <w:trPr>
          <w:trHeight w:val="1412"/>
        </w:trPr>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Требования к качеству услуг</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sz w:val="22"/>
                <w:szCs w:val="22"/>
              </w:rPr>
            </w:pPr>
            <w:r w:rsidRPr="00E82955">
              <w:rPr>
                <w:sz w:val="22"/>
                <w:szCs w:val="22"/>
              </w:rPr>
              <w:t>Качество оказываемых услуг должно соответствовать требованиям, установленным в соответствующих санитарных правилах и нормах обычно предъявляемым к результатам такого рода услугам. Соблюдение технических условий стандартов и требований, предъявляемых к качеству исследований и характеристикам, установленным изготовителем, используемого оборудования и реактивов.</w:t>
            </w:r>
          </w:p>
          <w:p w:rsidR="00EF3E23" w:rsidRPr="00E82955" w:rsidRDefault="00EF3E23" w:rsidP="00EF3E23">
            <w:pPr>
              <w:rPr>
                <w:sz w:val="22"/>
                <w:szCs w:val="22"/>
              </w:rPr>
            </w:pPr>
            <w:r w:rsidRPr="00E82955">
              <w:rPr>
                <w:sz w:val="22"/>
                <w:szCs w:val="22"/>
              </w:rPr>
              <w:t>Удостоверяется сертификатом внешнего и внутреннего контроля качества.</w:t>
            </w:r>
          </w:p>
          <w:p w:rsidR="00EF3E23" w:rsidRPr="00E82955" w:rsidRDefault="00EF3E23" w:rsidP="00EF3E23">
            <w:pPr>
              <w:rPr>
                <w:b/>
                <w:sz w:val="22"/>
                <w:szCs w:val="22"/>
              </w:rPr>
            </w:pPr>
            <w:r w:rsidRPr="00E82955">
              <w:rPr>
                <w:b/>
                <w:sz w:val="22"/>
                <w:szCs w:val="22"/>
              </w:rPr>
              <w:t>Необходимо наличие лицензий по предмету настоящей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3210"/>
              <w:gridCol w:w="2937"/>
            </w:tblGrid>
            <w:tr w:rsidR="00EF3E23" w:rsidRPr="00E82955" w:rsidTr="00401FE9">
              <w:tc>
                <w:tcPr>
                  <w:tcW w:w="54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3E3546">
                  <w:pPr>
                    <w:framePr w:hSpace="180" w:wrap="around" w:vAnchor="text" w:hAnchor="text" w:x="-1149" w:y="1"/>
                    <w:suppressOverlap/>
                    <w:rPr>
                      <w:sz w:val="22"/>
                      <w:szCs w:val="22"/>
                    </w:rPr>
                  </w:pPr>
                  <w:r w:rsidRPr="00E82955">
                    <w:rPr>
                      <w:sz w:val="22"/>
                      <w:szCs w:val="22"/>
                    </w:rPr>
                    <w:t>№ п/п</w:t>
                  </w:r>
                </w:p>
              </w:tc>
              <w:tc>
                <w:tcPr>
                  <w:tcW w:w="4702" w:type="dxa"/>
                  <w:tcBorders>
                    <w:top w:val="single" w:sz="4" w:space="0" w:color="auto"/>
                    <w:left w:val="single" w:sz="4" w:space="0" w:color="auto"/>
                    <w:bottom w:val="single" w:sz="4" w:space="0" w:color="auto"/>
                    <w:right w:val="single" w:sz="4" w:space="0" w:color="auto"/>
                  </w:tcBorders>
                  <w:hideMark/>
                </w:tcPr>
                <w:p w:rsidR="00EF3E23" w:rsidRPr="00E82955" w:rsidRDefault="00EF3E23" w:rsidP="003E3546">
                  <w:pPr>
                    <w:framePr w:hSpace="180" w:wrap="around" w:vAnchor="text" w:hAnchor="text" w:x="-1149" w:y="1"/>
                    <w:suppressOverlap/>
                    <w:rPr>
                      <w:sz w:val="22"/>
                      <w:szCs w:val="22"/>
                    </w:rPr>
                  </w:pPr>
                  <w:r w:rsidRPr="00E82955">
                    <w:rPr>
                      <w:sz w:val="22"/>
                      <w:szCs w:val="22"/>
                    </w:rPr>
                    <w:t>Наименование документа, копию которого следует предоставить</w:t>
                  </w:r>
                </w:p>
              </w:tc>
              <w:tc>
                <w:tcPr>
                  <w:tcW w:w="4115" w:type="dxa"/>
                  <w:tcBorders>
                    <w:top w:val="single" w:sz="4" w:space="0" w:color="auto"/>
                    <w:left w:val="single" w:sz="4" w:space="0" w:color="auto"/>
                    <w:bottom w:val="single" w:sz="4" w:space="0" w:color="auto"/>
                    <w:right w:val="single" w:sz="4" w:space="0" w:color="auto"/>
                  </w:tcBorders>
                  <w:hideMark/>
                </w:tcPr>
                <w:p w:rsidR="00EF3E23" w:rsidRPr="00E82955" w:rsidRDefault="00EF3E23" w:rsidP="003E3546">
                  <w:pPr>
                    <w:framePr w:hSpace="180" w:wrap="around" w:vAnchor="text" w:hAnchor="text" w:x="-1149" w:y="1"/>
                    <w:suppressOverlap/>
                    <w:rPr>
                      <w:sz w:val="22"/>
                      <w:szCs w:val="22"/>
                    </w:rPr>
                  </w:pPr>
                  <w:r w:rsidRPr="00E82955">
                    <w:rPr>
                      <w:sz w:val="22"/>
                      <w:szCs w:val="22"/>
                    </w:rPr>
                    <w:t>Ссылка на нормативный акт</w:t>
                  </w:r>
                </w:p>
              </w:tc>
            </w:tr>
            <w:tr w:rsidR="00EF3E23" w:rsidRPr="00E82955" w:rsidTr="00401FE9">
              <w:tc>
                <w:tcPr>
                  <w:tcW w:w="54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3E3546">
                  <w:pPr>
                    <w:framePr w:hSpace="180" w:wrap="around" w:vAnchor="text" w:hAnchor="text" w:x="-1149" w:y="1"/>
                    <w:suppressOverlap/>
                    <w:rPr>
                      <w:sz w:val="22"/>
                      <w:szCs w:val="22"/>
                    </w:rPr>
                  </w:pPr>
                  <w:r w:rsidRPr="00E82955">
                    <w:rPr>
                      <w:sz w:val="22"/>
                      <w:szCs w:val="22"/>
                    </w:rPr>
                    <w:t>1.</w:t>
                  </w:r>
                </w:p>
              </w:tc>
              <w:tc>
                <w:tcPr>
                  <w:tcW w:w="4702" w:type="dxa"/>
                  <w:tcBorders>
                    <w:top w:val="single" w:sz="4" w:space="0" w:color="auto"/>
                    <w:left w:val="single" w:sz="4" w:space="0" w:color="auto"/>
                    <w:bottom w:val="single" w:sz="4" w:space="0" w:color="auto"/>
                    <w:right w:val="single" w:sz="4" w:space="0" w:color="auto"/>
                  </w:tcBorders>
                  <w:hideMark/>
                </w:tcPr>
                <w:p w:rsidR="00EF3E23" w:rsidRPr="00E82955" w:rsidRDefault="00EF3E23" w:rsidP="003E3546">
                  <w:pPr>
                    <w:framePr w:hSpace="180" w:wrap="around" w:vAnchor="text" w:hAnchor="text" w:x="-1149" w:y="1"/>
                    <w:suppressOverlap/>
                    <w:rPr>
                      <w:b/>
                      <w:sz w:val="22"/>
                      <w:szCs w:val="22"/>
                    </w:rPr>
                  </w:pPr>
                  <w:r w:rsidRPr="00E82955">
                    <w:rPr>
                      <w:b/>
                      <w:sz w:val="22"/>
                      <w:szCs w:val="22"/>
                    </w:rPr>
                    <w:t>Копия лицензии на осуществление медицинской деятельности (лабораторная диагностика)</w:t>
                  </w:r>
                </w:p>
              </w:tc>
              <w:tc>
                <w:tcPr>
                  <w:tcW w:w="4115" w:type="dxa"/>
                  <w:tcBorders>
                    <w:top w:val="single" w:sz="4" w:space="0" w:color="auto"/>
                    <w:left w:val="single" w:sz="4" w:space="0" w:color="auto"/>
                    <w:bottom w:val="single" w:sz="4" w:space="0" w:color="auto"/>
                    <w:right w:val="single" w:sz="4" w:space="0" w:color="auto"/>
                  </w:tcBorders>
                  <w:vAlign w:val="center"/>
                  <w:hideMark/>
                </w:tcPr>
                <w:p w:rsidR="00EF3E23" w:rsidRPr="00E82955" w:rsidRDefault="00EF3E23" w:rsidP="003E3546">
                  <w:pPr>
                    <w:framePr w:hSpace="180" w:wrap="around" w:vAnchor="text" w:hAnchor="text" w:x="-1149" w:y="1"/>
                    <w:suppressOverlap/>
                    <w:rPr>
                      <w:sz w:val="22"/>
                      <w:szCs w:val="22"/>
                    </w:rPr>
                  </w:pPr>
                  <w:r w:rsidRPr="00E82955">
                    <w:rPr>
                      <w:sz w:val="22"/>
                      <w:szCs w:val="22"/>
                    </w:rPr>
                    <w:t xml:space="preserve">Федеральный закон о лицензировании отдельных видов деятельности 99 ФЗ от 04.05.2011 </w:t>
                  </w:r>
                </w:p>
              </w:tc>
            </w:tr>
          </w:tbl>
          <w:p w:rsidR="00EF3E23" w:rsidRPr="00E82955" w:rsidRDefault="00EF3E23" w:rsidP="00EF3E23">
            <w:pPr>
              <w:rPr>
                <w:rFonts w:eastAsiaTheme="minorHAnsi"/>
                <w:sz w:val="22"/>
                <w:szCs w:val="22"/>
                <w:lang w:eastAsia="en-US"/>
              </w:rPr>
            </w:pP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Требования к безопасности услуг</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sz w:val="22"/>
                <w:szCs w:val="22"/>
              </w:rPr>
            </w:pPr>
            <w:r w:rsidRPr="00E82955">
              <w:rPr>
                <w:sz w:val="22"/>
                <w:szCs w:val="22"/>
              </w:rPr>
              <w:t>Биоматериал направляется на исследования в герметичном контейнере с соблюдением правил перевозки, как биологически опасного материала.</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xml:space="preserve">Порядок и последовательность оказания услуг (с указанием адреса поставки, периодичность и величины партии) </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jc w:val="both"/>
              <w:rPr>
                <w:sz w:val="22"/>
                <w:szCs w:val="22"/>
              </w:rPr>
            </w:pPr>
            <w:r w:rsidRPr="00E82955">
              <w:rPr>
                <w:sz w:val="22"/>
                <w:szCs w:val="22"/>
              </w:rPr>
              <w:t>Заказчик осуществляет взятие у пациентов биологического материала, а также самостоятельно устанавливает в направительном бланке объем лабораторной диагностики.</w:t>
            </w:r>
          </w:p>
          <w:p w:rsidR="00EF3E23" w:rsidRPr="00E82955" w:rsidRDefault="00EF3E23" w:rsidP="00EF3E23">
            <w:pPr>
              <w:jc w:val="both"/>
              <w:rPr>
                <w:sz w:val="22"/>
                <w:szCs w:val="22"/>
              </w:rPr>
            </w:pPr>
            <w:r w:rsidRPr="00E82955">
              <w:rPr>
                <w:sz w:val="22"/>
                <w:szCs w:val="22"/>
              </w:rPr>
              <w:t xml:space="preserve">Доставка биологического материала пациентов от Заказчика, находящегося по адресам: 141551, Московская область, город </w:t>
            </w:r>
            <w:r w:rsidR="003B602E" w:rsidRPr="00E82955">
              <w:rPr>
                <w:sz w:val="22"/>
                <w:szCs w:val="22"/>
              </w:rPr>
              <w:t>Солнечногорск, деревня Голубое,</w:t>
            </w:r>
            <w:r w:rsidR="003B602E" w:rsidRPr="00E82955">
              <w:t xml:space="preserve"> </w:t>
            </w:r>
            <w:r w:rsidR="003B602E" w:rsidRPr="00E82955">
              <w:rPr>
                <w:sz w:val="22"/>
                <w:szCs w:val="22"/>
              </w:rPr>
              <w:t>улица Родниковая, стр. 6, корп. 1</w:t>
            </w:r>
            <w:r w:rsidRPr="00E82955">
              <w:rPr>
                <w:sz w:val="22"/>
                <w:szCs w:val="22"/>
              </w:rPr>
              <w:t>; 141980, Московская обл</w:t>
            </w:r>
            <w:r w:rsidR="007C1ACC" w:rsidRPr="00E82955">
              <w:rPr>
                <w:sz w:val="22"/>
                <w:szCs w:val="22"/>
              </w:rPr>
              <w:t>асть, г. Дубна, ул. Правды, д.5;</w:t>
            </w:r>
            <w:r w:rsidRPr="00E82955">
              <w:rPr>
                <w:sz w:val="22"/>
                <w:szCs w:val="22"/>
              </w:rPr>
              <w:t xml:space="preserve"> 127410, г. Москва,</w:t>
            </w:r>
            <w:r w:rsidR="007C1ACC" w:rsidRPr="00E82955">
              <w:rPr>
                <w:sz w:val="22"/>
                <w:szCs w:val="22"/>
              </w:rPr>
              <w:t xml:space="preserve"> Алтуфьевское шоссе, д. 37«А»;</w:t>
            </w:r>
            <w:r w:rsidRPr="00E82955">
              <w:rPr>
                <w:sz w:val="22"/>
                <w:szCs w:val="22"/>
              </w:rPr>
              <w:t xml:space="preserve"> </w:t>
            </w:r>
            <w:r w:rsidR="00E83909" w:rsidRPr="00E82955">
              <w:rPr>
                <w:sz w:val="22"/>
                <w:szCs w:val="22"/>
              </w:rPr>
              <w:t>Московская область, г. Пушкино, микрорайон Клязьма, Аксаковская ул., дом 28</w:t>
            </w:r>
            <w:r w:rsidR="007C1ACC" w:rsidRPr="00E82955">
              <w:rPr>
                <w:sz w:val="22"/>
                <w:szCs w:val="22"/>
              </w:rPr>
              <w:t xml:space="preserve">; </w:t>
            </w:r>
            <w:r w:rsidR="007C1ACC" w:rsidRPr="00401FE9">
              <w:rPr>
                <w:sz w:val="22"/>
                <w:szCs w:val="22"/>
              </w:rPr>
              <w:t>Краснодарский край, г. Сочи, ул. Несебрская, д. 22</w:t>
            </w:r>
            <w:r w:rsidR="007C1ACC" w:rsidRPr="00E82955">
              <w:rPr>
                <w:sz w:val="22"/>
                <w:szCs w:val="22"/>
              </w:rPr>
              <w:t xml:space="preserve"> </w:t>
            </w:r>
            <w:r w:rsidR="00E83909" w:rsidRPr="00E82955">
              <w:rPr>
                <w:sz w:val="22"/>
                <w:szCs w:val="22"/>
              </w:rPr>
              <w:t xml:space="preserve"> </w:t>
            </w:r>
            <w:r w:rsidRPr="00E82955">
              <w:rPr>
                <w:sz w:val="22"/>
                <w:szCs w:val="22"/>
              </w:rPr>
              <w:t>в лабораторию Исполнителя осуществляется на основании предварительных заявок Заказчика, направляемых Исполнителю.</w:t>
            </w:r>
          </w:p>
          <w:p w:rsidR="00EF3E23" w:rsidRPr="00E82955" w:rsidRDefault="00EF3E23" w:rsidP="00EF3E23">
            <w:pPr>
              <w:jc w:val="both"/>
              <w:rPr>
                <w:sz w:val="22"/>
                <w:szCs w:val="22"/>
              </w:rPr>
            </w:pPr>
            <w:r w:rsidRPr="00E82955">
              <w:rPr>
                <w:sz w:val="22"/>
                <w:szCs w:val="22"/>
              </w:rPr>
              <w:t>Представитель Исполнителя забирает подготовленный для передачи в лабораторию биологический материал не позднее дня, следующего за днем поступления заявки от Заказчика к Исполнителю.</w:t>
            </w:r>
          </w:p>
          <w:p w:rsidR="00EF3E23" w:rsidRPr="00E82955" w:rsidRDefault="00EF3E23" w:rsidP="00EF3E23">
            <w:pPr>
              <w:jc w:val="both"/>
              <w:rPr>
                <w:sz w:val="22"/>
                <w:szCs w:val="22"/>
              </w:rPr>
            </w:pPr>
            <w:r w:rsidRPr="00E82955">
              <w:rPr>
                <w:sz w:val="22"/>
                <w:szCs w:val="22"/>
              </w:rPr>
              <w:t>Для перевозки биологического материала пациентов от Заказчика до своей лаборатории Исполнитель не имеет права привлекать третьих лиц. Заказчик предоставляет представителю Исполнителя биологический материал пациентов и направительный бланк Исполнителя, заверенный подписью и личной печатью врача Заказчика, для доставки их Исполнителю.</w:t>
            </w:r>
          </w:p>
          <w:p w:rsidR="00EF3E23" w:rsidRPr="00E82955" w:rsidRDefault="00EF3E23" w:rsidP="00EF3E23">
            <w:pPr>
              <w:jc w:val="both"/>
              <w:rPr>
                <w:sz w:val="22"/>
                <w:szCs w:val="22"/>
              </w:rPr>
            </w:pPr>
            <w:r w:rsidRPr="00E82955">
              <w:rPr>
                <w:sz w:val="22"/>
                <w:szCs w:val="22"/>
              </w:rPr>
              <w:t>Полномочия представителя Исполнителя на получение биологического материала пациентов и направительных бланков от Заказчика для доставки их Исполнителю должны подтверждаться доверенностью, оформленной в установленном законом порядке.</w:t>
            </w:r>
          </w:p>
          <w:p w:rsidR="00EF3E23" w:rsidRPr="00E82955" w:rsidRDefault="00EF3E23" w:rsidP="00EF3E23">
            <w:pPr>
              <w:jc w:val="both"/>
              <w:rPr>
                <w:sz w:val="22"/>
                <w:szCs w:val="22"/>
              </w:rPr>
            </w:pPr>
            <w:r w:rsidRPr="00E82955">
              <w:rPr>
                <w:sz w:val="22"/>
                <w:szCs w:val="22"/>
              </w:rPr>
              <w:lastRenderedPageBreak/>
              <w:t xml:space="preserve">Исполнитель осуществляет выполнение лабораторных исследований согласно перечню и ценам, установленным в договоре, заключаемом по результатам проведения настоящей закупки. </w:t>
            </w:r>
          </w:p>
          <w:p w:rsidR="00EF3E23" w:rsidRPr="00E82955" w:rsidRDefault="00EF3E23" w:rsidP="00EF3E23">
            <w:pPr>
              <w:jc w:val="both"/>
              <w:rPr>
                <w:sz w:val="22"/>
                <w:szCs w:val="22"/>
              </w:rPr>
            </w:pPr>
            <w:r w:rsidRPr="00E82955">
              <w:rPr>
                <w:sz w:val="22"/>
                <w:szCs w:val="22"/>
              </w:rPr>
              <w:t xml:space="preserve">Срок выполнения исследования устанавливается </w:t>
            </w:r>
            <w:r w:rsidR="00E9449F" w:rsidRPr="00E82955">
              <w:rPr>
                <w:sz w:val="22"/>
                <w:szCs w:val="22"/>
              </w:rPr>
              <w:t>согласно требованиям Приложения № 1 к техническому заданию</w:t>
            </w:r>
            <w:r w:rsidRPr="00E82955">
              <w:rPr>
                <w:sz w:val="22"/>
                <w:szCs w:val="22"/>
              </w:rPr>
              <w:t xml:space="preserve">. Течение срока Исполнителя для выполнения лабораторных исследований биологического материала пациентов Заказчика, начинается со дня, следующего за днем передачи Заказчиком биологического материала пациентов в лабораторию Исполнителя. </w:t>
            </w:r>
          </w:p>
          <w:p w:rsidR="00EF3E23" w:rsidRPr="00E82955" w:rsidRDefault="00EF3E23" w:rsidP="00EF3E23">
            <w:pPr>
              <w:jc w:val="both"/>
              <w:rPr>
                <w:sz w:val="22"/>
                <w:szCs w:val="22"/>
              </w:rPr>
            </w:pPr>
            <w:r w:rsidRPr="00E82955">
              <w:rPr>
                <w:sz w:val="22"/>
                <w:szCs w:val="22"/>
              </w:rPr>
              <w:t xml:space="preserve">Результаты лабораторных исследований биологического материала пациентов оформляются на бланках-ответах Исполнителя и передаются Заказчику для их последующей передачи пациентам при следующем приеме биологического материала. Для доставки Заказчику результатов лабораторных исследований Исполнитель не имеет права привлекать третьих лиц. </w:t>
            </w:r>
          </w:p>
          <w:p w:rsidR="00EF3E23" w:rsidRPr="00E82955" w:rsidRDefault="00EF3E23" w:rsidP="00EF3E23">
            <w:pPr>
              <w:jc w:val="both"/>
              <w:rPr>
                <w:sz w:val="22"/>
                <w:szCs w:val="22"/>
              </w:rPr>
            </w:pPr>
            <w:r w:rsidRPr="00E82955">
              <w:rPr>
                <w:sz w:val="22"/>
                <w:szCs w:val="22"/>
              </w:rPr>
              <w:t>Заказчик имеет право запросить у Исполнителя результаты лабораторных исследований по телефону с подтверждением правильности переданных данных, а Исполнитель в свою очередь обязан предоставить результаты лабораторных исследований по телефону.</w:t>
            </w:r>
          </w:p>
          <w:p w:rsidR="00EF3E23" w:rsidRPr="00E82955" w:rsidRDefault="00EF3E23" w:rsidP="00EF3E23">
            <w:pPr>
              <w:jc w:val="both"/>
              <w:rPr>
                <w:sz w:val="22"/>
                <w:szCs w:val="22"/>
              </w:rPr>
            </w:pPr>
            <w:r w:rsidRPr="00E82955">
              <w:rPr>
                <w:sz w:val="22"/>
                <w:szCs w:val="22"/>
              </w:rPr>
              <w:t>Исполнитель хранит результаты лабораторных исследований биологического материала пациентов Заказчика в течение 5 (пяти) лет с даты их выполнения.</w:t>
            </w:r>
          </w:p>
          <w:p w:rsidR="00EF3E23" w:rsidRPr="00E82955" w:rsidRDefault="00EF3E23" w:rsidP="00EF3E23">
            <w:pPr>
              <w:tabs>
                <w:tab w:val="num" w:pos="0"/>
              </w:tabs>
              <w:contextualSpacing/>
              <w:jc w:val="both"/>
              <w:rPr>
                <w:rFonts w:eastAsiaTheme="minorHAnsi"/>
                <w:sz w:val="22"/>
                <w:szCs w:val="22"/>
                <w:lang w:eastAsia="en-US"/>
              </w:rPr>
            </w:pPr>
            <w:r w:rsidRPr="00E82955">
              <w:rPr>
                <w:sz w:val="22"/>
                <w:szCs w:val="22"/>
              </w:rPr>
              <w:t>Исполнитель обеспечивает возможность выдачи дубликата бланка-ответа по ранее выполненному лабораторному исследованию в течение не более 30 минут от момента получения Исполнителем запроса на выдачу дубликата от Заказчика.</w:t>
            </w:r>
          </w:p>
          <w:p w:rsidR="00EF3E23" w:rsidRPr="00E82955" w:rsidRDefault="00EF3E23" w:rsidP="00EF3E23">
            <w:pPr>
              <w:jc w:val="both"/>
              <w:rPr>
                <w:sz w:val="22"/>
                <w:szCs w:val="22"/>
              </w:rPr>
            </w:pPr>
            <w:r w:rsidRPr="00E82955">
              <w:rPr>
                <w:sz w:val="22"/>
                <w:szCs w:val="22"/>
              </w:rPr>
              <w:t>Исполнитель обязуется хранить биологический материал пациентов в течение не менее 7 (семи) рабочих дней для возможности осуществления дозаказа перечня лаборато</w:t>
            </w:r>
            <w:r w:rsidR="00275471" w:rsidRPr="00E82955">
              <w:rPr>
                <w:sz w:val="22"/>
                <w:szCs w:val="22"/>
              </w:rPr>
              <w:t>р</w:t>
            </w:r>
            <w:r w:rsidRPr="00E82955">
              <w:rPr>
                <w:sz w:val="22"/>
                <w:szCs w:val="22"/>
              </w:rPr>
              <w:t>ных исследований на хранящийся биологический материал при условии возможности осуществления такого дозаказа.</w:t>
            </w:r>
          </w:p>
          <w:p w:rsidR="00EF3E23" w:rsidRPr="00E82955" w:rsidRDefault="00EF3E23" w:rsidP="00EF3E23">
            <w:pPr>
              <w:jc w:val="both"/>
              <w:rPr>
                <w:sz w:val="22"/>
                <w:szCs w:val="22"/>
              </w:rPr>
            </w:pPr>
            <w:r w:rsidRPr="00E82955">
              <w:rPr>
                <w:sz w:val="22"/>
                <w:szCs w:val="22"/>
              </w:rPr>
              <w:t>В течение срока действия договора Исполнитель безвозмездно предоставляет заказчику все необходимые для забора, транспортировки и исследования биоматериала расходные материалы (закрытые системы взятия крови, расходные материалы для исследования крови и других сред на бактериологических анализаторах, направительные бланки и т.д.). Исполнитель предоставляет Заказчику расходные материалы на основании заявок Заказчика, направляемых Исполнителю по телефону.</w:t>
            </w:r>
          </w:p>
          <w:p w:rsidR="00EF3E23" w:rsidRPr="00E82955" w:rsidRDefault="00EF3E23" w:rsidP="00EF3E23">
            <w:pPr>
              <w:jc w:val="both"/>
              <w:rPr>
                <w:sz w:val="22"/>
                <w:szCs w:val="22"/>
              </w:rPr>
            </w:pPr>
            <w:r w:rsidRPr="00E82955">
              <w:rPr>
                <w:sz w:val="22"/>
                <w:szCs w:val="22"/>
              </w:rPr>
              <w:t xml:space="preserve">Стоимость указанных расходных материалов, их доставка до Заказчика, а также стоимость транспортировки биологического материала пациентов до лаборатории Исполнителя включены в стоимость лабораторных исследований биологического материала пациентов. По окончанию срока действия договора или его досрочного расторжении Заказчик обязуется возвратить Исполнителю неиспользованные расходные материалы. </w:t>
            </w:r>
          </w:p>
          <w:p w:rsidR="00EF3E23" w:rsidRPr="00E82955" w:rsidRDefault="00EF3E23" w:rsidP="00EF3E23">
            <w:pPr>
              <w:jc w:val="both"/>
              <w:rPr>
                <w:sz w:val="22"/>
                <w:szCs w:val="22"/>
              </w:rPr>
            </w:pPr>
            <w:r w:rsidRPr="00E82955">
              <w:rPr>
                <w:sz w:val="22"/>
                <w:szCs w:val="22"/>
              </w:rPr>
              <w:t xml:space="preserve">Ежемесячно Исполнитель направляет Заказчику акт сдачи-приемки оказанных услуг и отчетные документы. Заказчик в пятидневный срок после получения подписанного Исполнителем акта сдачи-приемки оказанных услуг и отчетных документов направляет Исполнителю подписанный Акт сдачи-приемки оказанных услуг либо мотивированный отказ от приемки. В случае мотивированного отказа Заказчика от подписания акта сдачи-приемки оказанных услуг Заказчик в пятидневный срок составляет акт с перечнем необходимых доработок и сроков их устранения и направляет его Исполнителю. Исполнитель обязан в течение одного рабочего дня со дня получения </w:t>
            </w:r>
            <w:r w:rsidRPr="00E82955">
              <w:rPr>
                <w:sz w:val="22"/>
                <w:szCs w:val="22"/>
              </w:rPr>
              <w:lastRenderedPageBreak/>
              <w:t>указанного акта устранить выявленные недостатки за свой счёт, указанные Заказчиком в акте.</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lastRenderedPageBreak/>
              <w:t>Требования к результатам услуг</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sz w:val="22"/>
                <w:szCs w:val="22"/>
              </w:rPr>
            </w:pPr>
            <w:r w:rsidRPr="00E82955">
              <w:rPr>
                <w:sz w:val="22"/>
                <w:szCs w:val="22"/>
              </w:rPr>
              <w:t>Результаты исследований оформляются в соответствии с требованиями Минздравсоцразвития России.</w:t>
            </w:r>
          </w:p>
          <w:p w:rsidR="00EF3E23" w:rsidRPr="00E82955" w:rsidRDefault="00EF3E23" w:rsidP="00EF3E23">
            <w:pPr>
              <w:rPr>
                <w:sz w:val="22"/>
                <w:szCs w:val="22"/>
              </w:rPr>
            </w:pPr>
            <w:r w:rsidRPr="00E82955">
              <w:rPr>
                <w:sz w:val="22"/>
                <w:szCs w:val="22"/>
              </w:rPr>
              <w:t xml:space="preserve">Документальное отражение результатов с указанием действующих норм </w:t>
            </w:r>
          </w:p>
          <w:p w:rsidR="00EF3E23" w:rsidRPr="00E82955" w:rsidRDefault="00EF3E23" w:rsidP="00EF3E23">
            <w:pPr>
              <w:rPr>
                <w:sz w:val="22"/>
                <w:szCs w:val="22"/>
              </w:rPr>
            </w:pPr>
            <w:r w:rsidRPr="00E82955">
              <w:rPr>
                <w:sz w:val="22"/>
                <w:szCs w:val="22"/>
              </w:rPr>
              <w:t>В случае некачественного оказания Исполнителем медицинских услуг, подтвержденного актом экспертизы, стоимость повторного их проведения, а также оплата услуг по проведению экспертизы осуществляются за счет Исполнителя.</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 xml:space="preserve">Конфиденциальность </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jc w:val="both"/>
              <w:rPr>
                <w:sz w:val="22"/>
                <w:szCs w:val="22"/>
              </w:rPr>
            </w:pPr>
            <w:r w:rsidRPr="00E82955">
              <w:rPr>
                <w:sz w:val="22"/>
                <w:szCs w:val="22"/>
              </w:rPr>
              <w:t>Исполнитель берет на себя обязательства по соблюдению режима конфиденциальности в отношении информации, полученной при оказании услуг. Исполнитель несет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EF3E23" w:rsidRPr="00E82955" w:rsidRDefault="00EF3E23" w:rsidP="00EF3E23">
            <w:pPr>
              <w:jc w:val="both"/>
              <w:rPr>
                <w:sz w:val="22"/>
                <w:szCs w:val="22"/>
              </w:rPr>
            </w:pPr>
            <w:r w:rsidRPr="00E82955">
              <w:rPr>
                <w:sz w:val="22"/>
                <w:szCs w:val="22"/>
              </w:rPr>
              <w:t>Передача информации третьим лицам или иное разглашение Исполнителем информации, признанной конфиденциальной, может осуществляться только с письменного согласия Заказчика, Исключением из настоящего приложения составляют случаи обязательного предоставления информации, предусмотренные действующими нормативно-правовыми актами.</w:t>
            </w:r>
          </w:p>
          <w:p w:rsidR="00EF3E23" w:rsidRPr="00E82955" w:rsidRDefault="00EF3E23" w:rsidP="00EF3E23">
            <w:pPr>
              <w:jc w:val="both"/>
              <w:rPr>
                <w:sz w:val="22"/>
                <w:szCs w:val="22"/>
              </w:rPr>
            </w:pPr>
            <w:r w:rsidRPr="00E82955">
              <w:rPr>
                <w:sz w:val="22"/>
                <w:szCs w:val="22"/>
              </w:rPr>
              <w:t>Конфиденциальной признается информация:</w:t>
            </w:r>
          </w:p>
          <w:p w:rsidR="00EF3E23" w:rsidRPr="00E82955" w:rsidRDefault="00EF3E23" w:rsidP="00EF3E23">
            <w:pPr>
              <w:jc w:val="both"/>
              <w:rPr>
                <w:sz w:val="22"/>
                <w:szCs w:val="22"/>
              </w:rPr>
            </w:pPr>
            <w:r w:rsidRPr="00E82955">
              <w:rPr>
                <w:sz w:val="22"/>
                <w:szCs w:val="22"/>
              </w:rPr>
              <w:t>информация о факте обращения пациентов за медицинской помощью;</w:t>
            </w:r>
          </w:p>
          <w:p w:rsidR="00EF3E23" w:rsidRPr="00E82955" w:rsidRDefault="00EF3E23" w:rsidP="00EF3E23">
            <w:pPr>
              <w:jc w:val="both"/>
              <w:rPr>
                <w:sz w:val="22"/>
                <w:szCs w:val="22"/>
              </w:rPr>
            </w:pPr>
            <w:r w:rsidRPr="00E82955">
              <w:rPr>
                <w:sz w:val="22"/>
                <w:szCs w:val="22"/>
              </w:rPr>
              <w:t>любые сведения о физических лицах, чьи биологические материалы были направлены на исследование, а также о результатах этих исследований. Данная информация может быть предоставлена лицам, чьи биологические материалы были направлены на исследование, а также уполномоченным ими лицам.</w:t>
            </w:r>
          </w:p>
          <w:p w:rsidR="00EF3E23" w:rsidRPr="00E82955" w:rsidRDefault="00EF3E23" w:rsidP="00EF3E23">
            <w:pPr>
              <w:jc w:val="both"/>
              <w:rPr>
                <w:sz w:val="22"/>
                <w:szCs w:val="22"/>
              </w:rPr>
            </w:pPr>
            <w:r w:rsidRPr="00E82955">
              <w:rPr>
                <w:sz w:val="22"/>
                <w:szCs w:val="22"/>
              </w:rPr>
              <w:t>При обработке персональных данных пациентов Заказчика Исполнитель обязуется соблюдать принципы и правила обработки персональных данных, предусмотренные действующим законодательством Российской Федерации, конфиденциальность персональных данных и обеспечивать безопасность персональных данных при их обработке, а также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пациентов.</w:t>
            </w:r>
          </w:p>
          <w:p w:rsidR="00EF3E23" w:rsidRPr="00E82955" w:rsidRDefault="00EF3E23" w:rsidP="00EF3E23">
            <w:pPr>
              <w:jc w:val="both"/>
              <w:rPr>
                <w:sz w:val="22"/>
                <w:szCs w:val="22"/>
              </w:rPr>
            </w:pPr>
            <w:r w:rsidRPr="00E82955">
              <w:rPr>
                <w:sz w:val="22"/>
                <w:szCs w:val="22"/>
              </w:rPr>
              <w:t>Исполнитель обязуется осуществлять хранение размешенной Заказником информации в течение всего срока действия договора.</w:t>
            </w:r>
          </w:p>
        </w:tc>
      </w:tr>
      <w:tr w:rsidR="00EF3E23" w:rsidRPr="00E82955" w:rsidTr="00EF3E23">
        <w:tc>
          <w:tcPr>
            <w:tcW w:w="401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rPr>
                <w:b/>
                <w:bCs/>
                <w:sz w:val="22"/>
                <w:szCs w:val="22"/>
              </w:rPr>
            </w:pPr>
            <w:r w:rsidRPr="00E82955">
              <w:rPr>
                <w:b/>
                <w:bCs/>
                <w:sz w:val="22"/>
                <w:szCs w:val="22"/>
              </w:rPr>
              <w:t>Дополнительные требования к оказываемым услугам</w:t>
            </w:r>
          </w:p>
        </w:tc>
        <w:tc>
          <w:tcPr>
            <w:tcW w:w="6900" w:type="dxa"/>
            <w:tcBorders>
              <w:top w:val="single" w:sz="4" w:space="0" w:color="auto"/>
              <w:left w:val="single" w:sz="4" w:space="0" w:color="auto"/>
              <w:bottom w:val="single" w:sz="4" w:space="0" w:color="auto"/>
              <w:right w:val="single" w:sz="4" w:space="0" w:color="auto"/>
            </w:tcBorders>
            <w:hideMark/>
          </w:tcPr>
          <w:p w:rsidR="00EF3E23" w:rsidRPr="00E82955" w:rsidRDefault="00EF3E23" w:rsidP="00EF3E23">
            <w:pPr>
              <w:jc w:val="both"/>
              <w:rPr>
                <w:sz w:val="22"/>
                <w:szCs w:val="22"/>
              </w:rPr>
            </w:pPr>
            <w:r w:rsidRPr="00E82955">
              <w:rPr>
                <w:sz w:val="22"/>
                <w:szCs w:val="22"/>
              </w:rPr>
              <w:t>Исполнитель организует инструктаж уполномоченных сотрудников Заказчика:</w:t>
            </w:r>
          </w:p>
          <w:p w:rsidR="00EF3E23" w:rsidRPr="00E82955" w:rsidRDefault="00EF3E23" w:rsidP="00EF3E23">
            <w:pPr>
              <w:jc w:val="both"/>
              <w:rPr>
                <w:sz w:val="22"/>
                <w:szCs w:val="22"/>
              </w:rPr>
            </w:pPr>
            <w:r w:rsidRPr="00E82955">
              <w:rPr>
                <w:sz w:val="22"/>
                <w:szCs w:val="22"/>
              </w:rPr>
              <w:t>- Правилам забора, хранения, транспортировки, первичной пробоподготовки (в случае, если таковая необходима) биоматериала пациентов, правильному обращению с поставляемыми Исполнителем расходными материалами, вакуумными контейнерами, транспортными средами, системами взятия крови и прочее.</w:t>
            </w:r>
          </w:p>
          <w:p w:rsidR="00EF3E23" w:rsidRPr="00E82955" w:rsidRDefault="00EF3E23" w:rsidP="00EF3E23">
            <w:pPr>
              <w:jc w:val="both"/>
              <w:rPr>
                <w:sz w:val="22"/>
                <w:szCs w:val="22"/>
              </w:rPr>
            </w:pPr>
            <w:r w:rsidRPr="00E82955">
              <w:rPr>
                <w:sz w:val="22"/>
                <w:szCs w:val="22"/>
              </w:rPr>
              <w:t>Исполнитель передаёт заказчику «Правила забора, хранения, транспортировки биологического материала», используемые в лаборатории Исполнителя, в печатном виде и на электронном носителе.</w:t>
            </w:r>
          </w:p>
          <w:p w:rsidR="00EF3E23" w:rsidRPr="00E82955" w:rsidRDefault="00EF3E23" w:rsidP="00EF3E23">
            <w:pPr>
              <w:jc w:val="both"/>
              <w:rPr>
                <w:sz w:val="22"/>
                <w:szCs w:val="22"/>
              </w:rPr>
            </w:pPr>
            <w:r w:rsidRPr="00E82955">
              <w:rPr>
                <w:sz w:val="22"/>
                <w:szCs w:val="22"/>
              </w:rPr>
              <w:t>- Передает необходимые требования к самому предоставляемому биоматериалу, его качеству и количеству, необходимому для разных лабораторных исследований.</w:t>
            </w:r>
          </w:p>
          <w:p w:rsidR="00EF3E23" w:rsidRPr="00E82955" w:rsidRDefault="00EF3E23" w:rsidP="00EF3E23">
            <w:pPr>
              <w:jc w:val="both"/>
              <w:rPr>
                <w:sz w:val="22"/>
                <w:szCs w:val="22"/>
              </w:rPr>
            </w:pPr>
            <w:r w:rsidRPr="00E82955">
              <w:rPr>
                <w:sz w:val="22"/>
                <w:szCs w:val="22"/>
              </w:rPr>
              <w:lastRenderedPageBreak/>
              <w:t>Исполнитель безвозмездно поставляет на время оказания услуг по договору персональный компьютер, принтер для печати штрих-кодов, центрифугу, принтер для печати результатов, картриджи, холодильник.</w:t>
            </w:r>
          </w:p>
          <w:p w:rsidR="00EF3E23" w:rsidRPr="00E82955" w:rsidRDefault="00EF3E23" w:rsidP="00EF3E23">
            <w:pPr>
              <w:jc w:val="both"/>
              <w:rPr>
                <w:sz w:val="22"/>
                <w:szCs w:val="22"/>
              </w:rPr>
            </w:pPr>
            <w:r w:rsidRPr="00E82955">
              <w:rPr>
                <w:sz w:val="22"/>
                <w:szCs w:val="22"/>
              </w:rPr>
              <w:t>Исполнитель предоставляет доступ в личный кабинет заказчика по сети «интернет», где должен осуществляться следующий функционал:</w:t>
            </w:r>
          </w:p>
          <w:p w:rsidR="00EF3E23" w:rsidRPr="00E82955" w:rsidRDefault="00EF3E23" w:rsidP="00EF3E23">
            <w:pPr>
              <w:jc w:val="both"/>
              <w:rPr>
                <w:sz w:val="22"/>
                <w:szCs w:val="22"/>
              </w:rPr>
            </w:pPr>
            <w:r w:rsidRPr="00E82955">
              <w:rPr>
                <w:sz w:val="22"/>
                <w:szCs w:val="22"/>
              </w:rPr>
              <w:t>- просмотр результатов и их статуса лабораторных исследований по пациентам;</w:t>
            </w:r>
          </w:p>
          <w:p w:rsidR="00EF3E23" w:rsidRPr="00E82955" w:rsidRDefault="00EF3E23" w:rsidP="00EF3E23">
            <w:pPr>
              <w:jc w:val="both"/>
              <w:rPr>
                <w:sz w:val="22"/>
                <w:szCs w:val="22"/>
              </w:rPr>
            </w:pPr>
            <w:r w:rsidRPr="00E82955">
              <w:rPr>
                <w:sz w:val="22"/>
                <w:szCs w:val="22"/>
              </w:rPr>
              <w:t>- заказ расходных материалов, в количестве необходимом заказчику;</w:t>
            </w:r>
          </w:p>
          <w:p w:rsidR="00EF3E23" w:rsidRPr="00E82955" w:rsidRDefault="00EF3E23" w:rsidP="00EF3E23">
            <w:pPr>
              <w:jc w:val="both"/>
              <w:rPr>
                <w:sz w:val="22"/>
                <w:szCs w:val="22"/>
              </w:rPr>
            </w:pPr>
            <w:r w:rsidRPr="00E82955">
              <w:rPr>
                <w:sz w:val="22"/>
                <w:szCs w:val="22"/>
              </w:rPr>
              <w:t>- поиск заявок на лабораторные исследования и результатов по ФИО пациента, номеру амбулаторной карты пациента, номеру и дате заявки;</w:t>
            </w:r>
          </w:p>
          <w:p w:rsidR="00EF3E23" w:rsidRPr="00E82955" w:rsidRDefault="00EF3E23" w:rsidP="00EF3E23">
            <w:pPr>
              <w:jc w:val="both"/>
              <w:rPr>
                <w:sz w:val="22"/>
                <w:szCs w:val="22"/>
              </w:rPr>
            </w:pPr>
            <w:r w:rsidRPr="00E82955">
              <w:rPr>
                <w:sz w:val="22"/>
                <w:szCs w:val="22"/>
              </w:rPr>
              <w:t>- доставка сообщений, возможность буферизации и повторной отправки в случае перебоев в сети Интернет;</w:t>
            </w:r>
          </w:p>
          <w:p w:rsidR="00EF3E23" w:rsidRPr="00E82955" w:rsidRDefault="00EF3E23" w:rsidP="00EF3E23">
            <w:pPr>
              <w:jc w:val="both"/>
              <w:rPr>
                <w:sz w:val="22"/>
                <w:szCs w:val="22"/>
              </w:rPr>
            </w:pPr>
            <w:r w:rsidRPr="00E82955">
              <w:rPr>
                <w:sz w:val="22"/>
                <w:szCs w:val="22"/>
              </w:rPr>
              <w:t>- функционирование личного кабинета в режиме 7 дней в неделю без перерывов.</w:t>
            </w:r>
          </w:p>
          <w:p w:rsidR="00EF3E23" w:rsidRPr="00E82955" w:rsidRDefault="00EF3E23" w:rsidP="00EF3E23">
            <w:pPr>
              <w:jc w:val="both"/>
              <w:rPr>
                <w:sz w:val="22"/>
                <w:szCs w:val="22"/>
              </w:rPr>
            </w:pPr>
            <w:r w:rsidRPr="00E82955">
              <w:rPr>
                <w:sz w:val="22"/>
                <w:szCs w:val="22"/>
              </w:rPr>
              <w:t>Исполнитель обязуется обеспечить информационное взаимодействие в срок не более 7 (семь) календарных дней с даты заключения договора.</w:t>
            </w:r>
          </w:p>
          <w:p w:rsidR="00EF3E23" w:rsidRPr="00E82955" w:rsidRDefault="00EF3E23" w:rsidP="00EF3E23">
            <w:pPr>
              <w:jc w:val="both"/>
              <w:rPr>
                <w:sz w:val="22"/>
                <w:szCs w:val="22"/>
              </w:rPr>
            </w:pPr>
            <w:r w:rsidRPr="00E82955">
              <w:rPr>
                <w:sz w:val="22"/>
                <w:szCs w:val="22"/>
              </w:rPr>
              <w:t>Исполнитель обязан предоставить документ, подтверждающий включение Исполнителя в реестр операторов, осуществляющих обработку персональных данных.</w:t>
            </w:r>
          </w:p>
          <w:p w:rsidR="00EF3E23" w:rsidRPr="00E82955" w:rsidRDefault="00EF3E23" w:rsidP="00EF3E23">
            <w:pPr>
              <w:jc w:val="both"/>
              <w:rPr>
                <w:sz w:val="22"/>
                <w:szCs w:val="22"/>
              </w:rPr>
            </w:pPr>
            <w:r w:rsidRPr="00E82955">
              <w:rPr>
                <w:sz w:val="22"/>
                <w:szCs w:val="22"/>
              </w:rPr>
              <w:t>Исполнитель обязан предоставить документ, подтверждающий соответствие информационной системы персональных данных требованиям защиты информации, предусмотренных действующим законодательством.</w:t>
            </w:r>
          </w:p>
          <w:p w:rsidR="00EF3E23" w:rsidRPr="00E82955" w:rsidRDefault="00EF3E23" w:rsidP="00EF3E23">
            <w:pPr>
              <w:jc w:val="both"/>
              <w:rPr>
                <w:sz w:val="22"/>
                <w:szCs w:val="22"/>
              </w:rPr>
            </w:pPr>
            <w:r w:rsidRPr="00E82955">
              <w:rPr>
                <w:sz w:val="22"/>
                <w:szCs w:val="22"/>
              </w:rPr>
              <w:t>Исполнитель предоставляет курьера в удобное время для сотрудников заказчика.</w:t>
            </w:r>
          </w:p>
          <w:p w:rsidR="00EF3E23" w:rsidRPr="00E82955" w:rsidRDefault="00EF3E23" w:rsidP="00EF3E23">
            <w:pPr>
              <w:jc w:val="both"/>
              <w:rPr>
                <w:sz w:val="22"/>
                <w:szCs w:val="22"/>
              </w:rPr>
            </w:pPr>
            <w:r w:rsidRPr="00E82955">
              <w:rPr>
                <w:sz w:val="22"/>
                <w:szCs w:val="22"/>
              </w:rPr>
              <w:t>Исполнитель предоставляет персонального менеджера для решения любых вопросов.</w:t>
            </w:r>
          </w:p>
          <w:p w:rsidR="00EF3E23" w:rsidRPr="00E82955" w:rsidRDefault="00EF3E23" w:rsidP="00EF3E23">
            <w:pPr>
              <w:jc w:val="both"/>
              <w:rPr>
                <w:sz w:val="22"/>
                <w:szCs w:val="22"/>
              </w:rPr>
            </w:pPr>
            <w:r w:rsidRPr="00E82955">
              <w:rPr>
                <w:sz w:val="22"/>
                <w:szCs w:val="22"/>
              </w:rPr>
              <w:t>Исполнитель предоставляет выделенную линию связи с врачами, выполняющими исследование.</w:t>
            </w:r>
          </w:p>
          <w:p w:rsidR="00EF3E23" w:rsidRPr="00E82955" w:rsidRDefault="00EF3E23" w:rsidP="00EF3E23">
            <w:pPr>
              <w:jc w:val="both"/>
              <w:rPr>
                <w:sz w:val="22"/>
                <w:szCs w:val="22"/>
              </w:rPr>
            </w:pPr>
            <w:r w:rsidRPr="00E82955">
              <w:rPr>
                <w:sz w:val="22"/>
                <w:szCs w:val="22"/>
              </w:rPr>
              <w:t>- Исполнитель предоставляет индивидуальные бланки с наименованиями исследований (наименование оказываемых услуг) согласно требованиям Приложения № 1 к техническому заданию.</w:t>
            </w:r>
          </w:p>
        </w:tc>
      </w:tr>
    </w:tbl>
    <w:p w:rsidR="00EF3E23" w:rsidRPr="00E82955" w:rsidRDefault="00EF3E23" w:rsidP="00EF3E23">
      <w:pPr>
        <w:ind w:right="111"/>
        <w:jc w:val="center"/>
        <w:rPr>
          <w:b/>
        </w:rPr>
      </w:pPr>
    </w:p>
    <w:p w:rsidR="00EF3E23" w:rsidRPr="00E82955" w:rsidRDefault="00EF3E23" w:rsidP="00EF3E23">
      <w:pPr>
        <w:ind w:right="111"/>
        <w:jc w:val="center"/>
        <w:rPr>
          <w:b/>
        </w:rPr>
      </w:pPr>
    </w:p>
    <w:p w:rsidR="00EF3E23" w:rsidRPr="00E82955" w:rsidRDefault="00EF3E23" w:rsidP="00EF3E23">
      <w:pPr>
        <w:ind w:right="111"/>
        <w:jc w:val="center"/>
        <w:rPr>
          <w:b/>
        </w:rPr>
      </w:pPr>
    </w:p>
    <w:p w:rsidR="00EF3E23" w:rsidRPr="00E82955" w:rsidRDefault="00EF3E23"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EF3E23">
      <w:pPr>
        <w:ind w:right="111"/>
        <w:jc w:val="center"/>
        <w:rPr>
          <w:b/>
        </w:rPr>
      </w:pPr>
    </w:p>
    <w:p w:rsidR="00C839AC" w:rsidRPr="00E82955" w:rsidRDefault="00C839AC" w:rsidP="00C839AC">
      <w:pPr>
        <w:ind w:right="111"/>
        <w:jc w:val="center"/>
        <w:rPr>
          <w:b/>
          <w:bCs/>
          <w:sz w:val="22"/>
          <w:szCs w:val="22"/>
        </w:rPr>
      </w:pPr>
      <w:r w:rsidRPr="00E82955">
        <w:rPr>
          <w:b/>
          <w:bCs/>
          <w:sz w:val="22"/>
          <w:szCs w:val="22"/>
        </w:rPr>
        <w:lastRenderedPageBreak/>
        <w:t>Перечень услуг</w:t>
      </w:r>
    </w:p>
    <w:p w:rsidR="00C839AC" w:rsidRPr="00E82955" w:rsidRDefault="00C839AC" w:rsidP="00C839AC">
      <w:pPr>
        <w:ind w:right="111"/>
        <w:jc w:val="right"/>
        <w:rPr>
          <w:sz w:val="22"/>
          <w:szCs w:val="22"/>
        </w:rPr>
      </w:pPr>
      <w:r w:rsidRPr="00E82955">
        <w:rPr>
          <w:sz w:val="22"/>
          <w:szCs w:val="22"/>
        </w:rPr>
        <w:t>Приложение № 1</w:t>
      </w:r>
    </w:p>
    <w:p w:rsidR="00C839AC" w:rsidRPr="00E82955" w:rsidRDefault="00C839AC" w:rsidP="00EF3E23">
      <w:pPr>
        <w:ind w:right="111"/>
        <w:jc w:val="center"/>
        <w:rPr>
          <w:b/>
        </w:rPr>
      </w:pPr>
    </w:p>
    <w:tbl>
      <w:tblPr>
        <w:tblW w:w="11483" w:type="dxa"/>
        <w:tblInd w:w="-1423" w:type="dxa"/>
        <w:tblLayout w:type="fixed"/>
        <w:tblLook w:val="04A0" w:firstRow="1" w:lastRow="0" w:firstColumn="1" w:lastColumn="0" w:noHBand="0" w:noVBand="1"/>
      </w:tblPr>
      <w:tblGrid>
        <w:gridCol w:w="709"/>
        <w:gridCol w:w="2836"/>
        <w:gridCol w:w="1701"/>
        <w:gridCol w:w="1275"/>
        <w:gridCol w:w="1581"/>
        <w:gridCol w:w="3381"/>
      </w:tblGrid>
      <w:tr w:rsidR="00045F19" w:rsidRPr="00045F19" w:rsidTr="00045F19">
        <w:trPr>
          <w:trHeight w:val="109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jc w:val="center"/>
              <w:rPr>
                <w:b/>
                <w:bCs/>
                <w:color w:val="000000"/>
                <w:sz w:val="20"/>
                <w:szCs w:val="20"/>
              </w:rPr>
            </w:pPr>
            <w:r w:rsidRPr="00045F19">
              <w:rPr>
                <w:b/>
                <w:bCs/>
                <w:color w:val="000000"/>
                <w:sz w:val="20"/>
                <w:szCs w:val="20"/>
              </w:rPr>
              <w:t>№ п/п</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045F19" w:rsidRPr="00045F19" w:rsidRDefault="00045F19" w:rsidP="00045F19">
            <w:pPr>
              <w:jc w:val="center"/>
              <w:rPr>
                <w:b/>
                <w:bCs/>
                <w:color w:val="000000"/>
                <w:sz w:val="20"/>
                <w:szCs w:val="20"/>
              </w:rPr>
            </w:pPr>
            <w:r w:rsidRPr="00045F19">
              <w:rPr>
                <w:b/>
                <w:bCs/>
                <w:color w:val="000000"/>
                <w:sz w:val="20"/>
                <w:szCs w:val="20"/>
              </w:rPr>
              <w:t>Исследование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45F19" w:rsidRPr="00045F19" w:rsidRDefault="00045F19" w:rsidP="00045F19">
            <w:pPr>
              <w:jc w:val="center"/>
              <w:rPr>
                <w:b/>
                <w:bCs/>
                <w:color w:val="000000"/>
                <w:sz w:val="20"/>
                <w:szCs w:val="20"/>
              </w:rPr>
            </w:pPr>
            <w:r w:rsidRPr="00045F19">
              <w:rPr>
                <w:b/>
                <w:bCs/>
                <w:color w:val="000000"/>
                <w:sz w:val="20"/>
                <w:szCs w:val="20"/>
              </w:rPr>
              <w:t>Биоматериал</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045F19" w:rsidRPr="00045F19" w:rsidRDefault="00045F19" w:rsidP="00045F19">
            <w:pPr>
              <w:jc w:val="center"/>
              <w:rPr>
                <w:b/>
                <w:bCs/>
                <w:color w:val="000000"/>
                <w:sz w:val="20"/>
                <w:szCs w:val="20"/>
              </w:rPr>
            </w:pPr>
            <w:r w:rsidRPr="00045F19">
              <w:rPr>
                <w:b/>
                <w:bCs/>
                <w:color w:val="000000"/>
                <w:sz w:val="20"/>
                <w:szCs w:val="20"/>
              </w:rPr>
              <w:t>Результат</w:t>
            </w:r>
          </w:p>
        </w:tc>
        <w:tc>
          <w:tcPr>
            <w:tcW w:w="1581" w:type="dxa"/>
            <w:tcBorders>
              <w:top w:val="single" w:sz="4" w:space="0" w:color="auto"/>
              <w:left w:val="nil"/>
              <w:bottom w:val="single" w:sz="4" w:space="0" w:color="auto"/>
              <w:right w:val="single" w:sz="4" w:space="0" w:color="auto"/>
            </w:tcBorders>
            <w:shd w:val="clear" w:color="auto" w:fill="auto"/>
            <w:vAlign w:val="center"/>
            <w:hideMark/>
          </w:tcPr>
          <w:p w:rsidR="00045F19" w:rsidRPr="00045F19" w:rsidRDefault="00045F19" w:rsidP="00045F19">
            <w:pPr>
              <w:jc w:val="center"/>
              <w:rPr>
                <w:b/>
                <w:bCs/>
                <w:color w:val="000000"/>
                <w:sz w:val="20"/>
                <w:szCs w:val="20"/>
              </w:rPr>
            </w:pPr>
            <w:r w:rsidRPr="00045F19">
              <w:rPr>
                <w:b/>
                <w:bCs/>
                <w:color w:val="000000"/>
                <w:sz w:val="20"/>
                <w:szCs w:val="20"/>
              </w:rPr>
              <w:t>Срок выполнения</w:t>
            </w:r>
          </w:p>
        </w:tc>
        <w:tc>
          <w:tcPr>
            <w:tcW w:w="3381" w:type="dxa"/>
            <w:tcBorders>
              <w:top w:val="single" w:sz="4" w:space="0" w:color="auto"/>
              <w:left w:val="nil"/>
              <w:bottom w:val="single" w:sz="4" w:space="0" w:color="auto"/>
              <w:right w:val="single" w:sz="4" w:space="0" w:color="auto"/>
            </w:tcBorders>
            <w:shd w:val="clear" w:color="auto" w:fill="auto"/>
            <w:vAlign w:val="center"/>
            <w:hideMark/>
          </w:tcPr>
          <w:p w:rsidR="00045F19" w:rsidRPr="00045F19" w:rsidRDefault="00045F19" w:rsidP="00045F19">
            <w:pPr>
              <w:jc w:val="center"/>
              <w:rPr>
                <w:b/>
                <w:bCs/>
                <w:color w:val="000000"/>
                <w:sz w:val="20"/>
                <w:szCs w:val="20"/>
              </w:rPr>
            </w:pPr>
            <w:r w:rsidRPr="00045F19">
              <w:rPr>
                <w:b/>
                <w:bCs/>
                <w:color w:val="000000"/>
                <w:sz w:val="20"/>
                <w:szCs w:val="20"/>
              </w:rPr>
              <w:t>Описание, требования к расходным материалам, поставляемым в рамках оказания услуг</w:t>
            </w:r>
          </w:p>
        </w:tc>
      </w:tr>
      <w:tr w:rsidR="00045F19" w:rsidRPr="00045F19" w:rsidTr="00E702DB">
        <w:trPr>
          <w:trHeight w:val="24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Клинический анализ крови: общий анализ, лейкоформула, СОЭ (с микроскопией мазка крови при наличии патологических сдвигов)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w:t>
            </w:r>
            <w:r w:rsidRPr="00045F19">
              <w:rPr>
                <w:color w:val="000000"/>
                <w:sz w:val="20"/>
                <w:szCs w:val="20"/>
              </w:rPr>
              <w:lastRenderedPageBreak/>
              <w:t>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31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Клинический анализ крови: общий анализ, лейкоформула, СОЭ (с обязательной «ручной» микроскопией мазка крови)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w:t>
            </w:r>
            <w:r w:rsidRPr="00045F19">
              <w:rPr>
                <w:color w:val="000000"/>
                <w:sz w:val="20"/>
                <w:szCs w:val="20"/>
              </w:rPr>
              <w:lastRenderedPageBreak/>
              <w:t>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Клинический анализ крови: общий анализ, лейкоформула (с микроскопией мазка крови при наличии патологических сдвигов)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1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анализ крови (без лейкоцитарной формулы и СОЭ) (Complete Blood Count, CBC)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 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ЭДТА-К2. Пробирки стерильные, прозрачные , снабжены визуальными метками для контроля объема отбираемой крови. Пробирки предоставляются в </w:t>
            </w:r>
            <w:r w:rsidRPr="00045F19">
              <w:rPr>
                <w:color w:val="000000"/>
                <w:sz w:val="20"/>
                <w:szCs w:val="20"/>
              </w:rPr>
              <w:lastRenderedPageBreak/>
              <w:t>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Тромбоциты, микроскопия (подсчет в окрашенном мазке по методу Фонио) (Platelets, Microscopy (Manual Platelet Count (PLT Count): Indirect Method by Fonio))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4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Лейкоцитарная формула (дифференцированный подсчет лейкоцитов, лейкоцитограмма, Differential White Blood Cell Count) с микроскопией мазка крови при наличии патологических сдвигов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w:t>
            </w:r>
            <w:r w:rsidRPr="00045F19">
              <w:rPr>
                <w:color w:val="000000"/>
                <w:sz w:val="20"/>
                <w:szCs w:val="20"/>
              </w:rPr>
              <w:lastRenderedPageBreak/>
              <w:t>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ЭДТА-К2. Пробирки стерильные, прозрачные , снабжены визуальными метками для контроля объема отбираемой крови.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E702DB">
        <w:trPr>
          <w:trHeight w:val="12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Лейкоцитарная формула (дифференцированный подсчет лейкоцитов, лейкоцитограмма, Differential White Blood Cell Count) с </w:t>
            </w:r>
            <w:r w:rsidRPr="00045F19">
              <w:rPr>
                <w:color w:val="000000"/>
                <w:sz w:val="20"/>
                <w:szCs w:val="20"/>
              </w:rPr>
              <w:lastRenderedPageBreak/>
              <w:t>обязательной «ручной» микроскопией мазка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w:t>
            </w:r>
            <w:r w:rsidRPr="00045F19">
              <w:rPr>
                <w:color w:val="000000"/>
                <w:sz w:val="20"/>
                <w:szCs w:val="20"/>
              </w:rPr>
              <w:lastRenderedPageBreak/>
              <w:t>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 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ЭДТА-К2. Пробирки стерильные, прозрачные , снабжены визуальными метками для контроля объема отбираемой крови.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E702DB">
        <w:trPr>
          <w:trHeight w:val="11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Ретикулоциты (Reticulocytes)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 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ЭДТА-К2. Пробирки стерильные, прозрачные , снабжены визуальными метками для контроля объема отбираемой крови. Пробирки предоставляются в </w:t>
            </w:r>
            <w:r w:rsidRPr="00045F19">
              <w:rPr>
                <w:color w:val="000000"/>
                <w:sz w:val="20"/>
                <w:szCs w:val="20"/>
              </w:rPr>
              <w:lastRenderedPageBreak/>
              <w:t>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E702DB">
        <w:trPr>
          <w:trHeight w:val="21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СОЭ (Скорость Оседания Эритроцитов, ESR)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 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w:t>
            </w:r>
            <w:r w:rsidRPr="00045F19">
              <w:rPr>
                <w:color w:val="000000"/>
                <w:sz w:val="20"/>
                <w:szCs w:val="20"/>
              </w:rPr>
              <w:lastRenderedPageBreak/>
              <w:t>ЭДТА-К2. Пробирки стерильные, прозрачные , снабжены визуальными метками для контроля объема отбираемой крови.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осмотической резистентности эритроцитов (Osmotic fragility (OF) test, RBC)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Электрофорез гемоглобина (Hemoglobin Electrophoresis)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Глюкозо-6-фосфатдегидрогеназа эритроцитов, активность (Г6ФД, Glucose-6-phosphate dehydrogenase, G6PD, activity)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Группа крови (Blood group, АВ0)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Резус-принадлежность (Rh-factor, Rh)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Rh (C, E, c, e), Kell – фенотипирование (Rh C, E, c, e, Kell phenotyping)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Аллоиммунные антитела (включая антитела к Rh-антигену)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Прямой антиглобулиновый тест, полиспецифичный (ПАГТ, прямая проба Кумбса, Direct Antiglobulin Test, DAT, Direct Coombs Test Polyspecific)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69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TREC и KREC для диагностики иммунодефицитов (TREC and KREC analysis for immunodeficiency diagnostics)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Сухие пятна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w:t>
            </w:r>
            <w:r w:rsidRPr="00045F19">
              <w:rPr>
                <w:color w:val="000000"/>
                <w:sz w:val="20"/>
                <w:szCs w:val="20"/>
              </w:rPr>
              <w:lastRenderedPageBreak/>
              <w:t>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количество.Для сбора биоматериала исполнитель предоставляет специальные микропробирки. Высота  пробирки - 40 - 50 мм, диаметр-12 мм, объем пробирки - 250-500 мкл или 250-375 мкл.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 К3  либо ЭДТА-К2. Пробирки стерильные, прозрачные , снабжены визуальными метками для контроля объема отбираемой крови.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АЧТВ (АПТВ, активированное частичное (парциальное) тромбопластиновое время, кефалин-каолиновое время, Activated Partial thromboplastin time, APTT)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Протромбин, МНО (протромбиновое время, PT, Prothrombin, INR)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Фибриноген (Fibrinogen)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Антитромбин III (АТ III, Antithrombin III)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Тромбиновое время (Thrombin time)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D-Димер</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Волчаночный антикоагулянт (Lupus anticoagulants, LA)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Протеин C (Protein 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Протеин S свободный (Protein 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Плазминоген, % активности (Plasminogen, % Activity)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активности фактора 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активности фактора V</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активности фактора 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Исследование активности фактора ХI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активности фактора XII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Фактор VIII (антигемофильный глобулин А) (Antihemophilic Globulin A, FVIII)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Фактор</w:t>
            </w:r>
            <w:r w:rsidRPr="00E702DB">
              <w:rPr>
                <w:color w:val="000000"/>
                <w:sz w:val="20"/>
                <w:szCs w:val="20"/>
                <w:lang w:val="en-US"/>
              </w:rPr>
              <w:t xml:space="preserve"> IX, </w:t>
            </w:r>
            <w:r w:rsidRPr="00045F19">
              <w:rPr>
                <w:color w:val="000000"/>
                <w:sz w:val="20"/>
                <w:szCs w:val="20"/>
              </w:rPr>
              <w:t>активность</w:t>
            </w:r>
            <w:r w:rsidRPr="00E702DB">
              <w:rPr>
                <w:color w:val="000000"/>
                <w:sz w:val="20"/>
                <w:szCs w:val="20"/>
                <w:lang w:val="en-US"/>
              </w:rPr>
              <w:t>, % (</w:t>
            </w:r>
            <w:r w:rsidRPr="00045F19">
              <w:rPr>
                <w:color w:val="000000"/>
                <w:sz w:val="20"/>
                <w:szCs w:val="20"/>
              </w:rPr>
              <w:t>фактор</w:t>
            </w:r>
            <w:r w:rsidRPr="00E702DB">
              <w:rPr>
                <w:color w:val="000000"/>
                <w:sz w:val="20"/>
                <w:szCs w:val="20"/>
                <w:lang w:val="en-US"/>
              </w:rPr>
              <w:t xml:space="preserve"> </w:t>
            </w:r>
            <w:r w:rsidRPr="00045F19">
              <w:rPr>
                <w:color w:val="000000"/>
                <w:sz w:val="20"/>
                <w:szCs w:val="20"/>
              </w:rPr>
              <w:t>Кристмаса</w:t>
            </w:r>
            <w:r w:rsidRPr="00E702DB">
              <w:rPr>
                <w:color w:val="000000"/>
                <w:sz w:val="20"/>
                <w:szCs w:val="20"/>
                <w:lang w:val="en-US"/>
              </w:rPr>
              <w:t>,) Factor IX, Activity, % (Christmas Factor)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Анти-Ха активность, МЕ/мл (Гепарин, концентрация, МЕ/мл), Anti-Xa activity, IU/ml (Heparin concentration, IU/ml)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Фактор</w:t>
            </w:r>
            <w:r w:rsidRPr="00E702DB">
              <w:rPr>
                <w:color w:val="000000"/>
                <w:sz w:val="20"/>
                <w:szCs w:val="20"/>
                <w:lang w:val="en-US"/>
              </w:rPr>
              <w:t xml:space="preserve"> </w:t>
            </w:r>
            <w:r w:rsidRPr="00045F19">
              <w:rPr>
                <w:color w:val="000000"/>
                <w:sz w:val="20"/>
                <w:szCs w:val="20"/>
              </w:rPr>
              <w:t>Виллебранда</w:t>
            </w:r>
            <w:r w:rsidRPr="00E702DB">
              <w:rPr>
                <w:color w:val="000000"/>
                <w:sz w:val="20"/>
                <w:szCs w:val="20"/>
                <w:lang w:val="en-US"/>
              </w:rPr>
              <w:t xml:space="preserve">, </w:t>
            </w:r>
            <w:r w:rsidRPr="00045F19">
              <w:rPr>
                <w:color w:val="000000"/>
                <w:sz w:val="20"/>
                <w:szCs w:val="20"/>
              </w:rPr>
              <w:t>антиген</w:t>
            </w:r>
            <w:r w:rsidRPr="00E702DB">
              <w:rPr>
                <w:color w:val="000000"/>
                <w:sz w:val="20"/>
                <w:szCs w:val="20"/>
                <w:lang w:val="en-US"/>
              </w:rPr>
              <w:t>, % (Willebrand Factor, Antigen,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Глюкоза (Glucose)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(Na фторид, серая пробирка)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не более - 75 мм. +-10мм., диаметр- 13 мм, объем пробирки - 3-4,5 мл. В пробирках используется флюорид натрия. Внутренние стенки покрыты силиконом для предотвращения адгезии клеток крови. Пробирки стерильные, прозрачные , снабжены этикетками с информацией о реактиве, объеме отбираемой пробы, информацией о сроке годности. Крышки с резьбой или без.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диаметром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Фруктозамин (Fructosamine)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Гликированный гемоглобин (HbA1С, Glycated Hemoglobin)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Лактат (Lactate)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(Na фторид, серая пробирка)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не более - 75 мм. +-10мм., диаметр- 13 мм, объем пробирки - 3-4,5 мл. В пробирках используется флюорид натрия. Внутренние стенки покрыты силиконом для предотвращения адгезии клеток крови. Пробирки стерильные, прозрачные , снабжены этикетками с информацией о реактиве, объеме отбираемой пробы, информацией о сроке годности. Крышки с резьбой или без.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диаметром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w:t>
            </w:r>
            <w:r w:rsidRPr="00045F19">
              <w:rPr>
                <w:color w:val="000000"/>
                <w:sz w:val="20"/>
                <w:szCs w:val="20"/>
              </w:rPr>
              <w:lastRenderedPageBreak/>
              <w:t>адаптера. Диаметр держателя 20 мм. +- 5 мм., высота ≤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Глюкозо-толерантный тест с определением глюкозы в венозной крови натощак и после нагрузки через 2 часа (пероральный глюкозотолерантный тест, ГТТ, ОГТТ) Oral Glucose Tolerance Test, OGTT)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Глюкозо-толерантный тест с определением глюкозы и С-пептида в венозной крови натощак и после нагрузки через 2 часа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Глюкозотолерантный тест при беременности (пероральный глюкозотолерантный тест, ГТТ, ОГТТ) Oral Glucose Tolerance Test, OGTT, Pregnancy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Триглицериды (Triglycerides)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общий (Холестерин, Cholesterol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Холестерин-ЛПВП (Холестерин липопротеинов высокой плотности, HDL Cholesterol, α-холестерин)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Холестерин-ЛПНП (Холестерин липопротеинов низкой плотности, ЛПНП, Cholesterol LDL, β-холестерин)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Холестерин-ЛПОНП (Холестерин липопротеинов очень низкой плотности, ЛПОНП, VLDL Cholesterol)»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липопротеидов низкой плотности, прямой метод (Холестерин ЛПНП, прямой метод, LDL-cholesterol direct)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Липопротеин</w:t>
            </w:r>
            <w:r w:rsidRPr="00E702DB">
              <w:rPr>
                <w:color w:val="000000"/>
                <w:sz w:val="20"/>
                <w:szCs w:val="20"/>
                <w:lang w:val="en-US"/>
              </w:rPr>
              <w:t xml:space="preserve"> (</w:t>
            </w:r>
            <w:r w:rsidRPr="00045F19">
              <w:rPr>
                <w:color w:val="000000"/>
                <w:sz w:val="20"/>
                <w:szCs w:val="20"/>
              </w:rPr>
              <w:t>а</w:t>
            </w:r>
            <w:r w:rsidRPr="00E702DB">
              <w:rPr>
                <w:color w:val="000000"/>
                <w:sz w:val="20"/>
                <w:szCs w:val="20"/>
                <w:lang w:val="en-US"/>
              </w:rPr>
              <w:t>) (Lipoprotein (a), Lp(a))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Аполипопротеин А1 (Apolipoprotein A-1)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Аполипопротеин В (Apolipoprotein 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Электрофорез липопротеинов. Типирование гиперлипидемий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Альбумин (Albumin)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белок (Protein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Белковые</w:t>
            </w:r>
            <w:r w:rsidRPr="00E702DB">
              <w:rPr>
                <w:color w:val="000000"/>
                <w:sz w:val="20"/>
                <w:szCs w:val="20"/>
                <w:lang w:val="en-US"/>
              </w:rPr>
              <w:t xml:space="preserve"> </w:t>
            </w:r>
            <w:r w:rsidRPr="00045F19">
              <w:rPr>
                <w:color w:val="000000"/>
                <w:sz w:val="20"/>
                <w:szCs w:val="20"/>
              </w:rPr>
              <w:t>фракции</w:t>
            </w:r>
            <w:r w:rsidRPr="00E702DB">
              <w:rPr>
                <w:color w:val="000000"/>
                <w:sz w:val="20"/>
                <w:szCs w:val="20"/>
                <w:lang w:val="en-US"/>
              </w:rPr>
              <w:t xml:space="preserve"> (Serum Protein Electrophoresis, SPE)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М-градиент, скрининг. Электрофорез сыворотки и иммунофиксация с поливалентной антисывороткой и количественной оценкой М-градиента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М-градиент, типирование. Электрофорез сыворотки и иммунофиксация с панелью антисывороток (IgG/A/M/каппа/лямбда) с количественной оценкой М-градиента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ПСА свободный (Простатический специфический антиген свободный)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Электрофорез белков мочи, определение типа протеинурии (Protein Electrophoresis,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 Заключ.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Белок Бенс-Джонса в моче, скрининг с применением иммунофиксации и количественное определение (Bence-Jones Protein, Urine: Immunofixation, Quantification)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 Заключ.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Белок Бенс-Джонса в моче: иммунофиксация, количественное определение, типирование каппа, лямбда (Bence-Jones Protein: Electrophoresis, Immunofixation, Kappa/Lambda Typing)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 Заключ.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Свободные легкие цепи иммуноглобулинов каппа и лямбда сыворотки с расчетом индекса каппа/лямбда (Serum immunoglobulin free light chains (FLC, sFLC)  kappa and lambda, kappa/lambda ratio)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Свободные легкие цепи иммуноглобулинов каппа и лямбда в моче (Urine immunoglobulin free light chains (FLC) kappa and lambda)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Гомоцистеин (Homocysteine)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Аминокислоты в плазме крови - скрининговое исследование 13 показателей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Аминокислоты в плазме крови, 48 показателей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Креатинин (Creatinine)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Клубочковая фильтрация, расчет по формуле CKD-EPI – креатинин (eGFR, Estimated Glomerular Filtration Rate, CKD-EPI creatinine equation)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Цистатин С (Cystatin 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Клубочковая фильтрация, расчет по формуле CKD-EPI – цистатин С (Estimated Glomerular Filtration Rate, eGFR, CKD-EPI Сystatin C Equation)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скорости клубочковой фильтрации у детей по формуле Шварца, креатинин.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сыворотка крови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Мочевина (Urea)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Мочевая кислота (Uric acid)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Билирубин общий (Bilirubin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Билирубин прямой (билирубин конъюгированный, связанный; Bilirubin direct)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Желчные кислоты (Bile Acids)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АлАТ (АЛТ, Аланинаминотрансфераза, аланинтрансаминаза, SGPT, Alanine aminotransferase)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АсАТ (АСТ, аспартатаминотрансфераза, AST, SGOT, Aspartate aminotransferase)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Альфа-Амилаза (Диастаза, Alfa-Amylase)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Альфа-Амилаза панкреатическая (Pancreatic Alfa-amylase, P-изофермент амилазы)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Гамма-глутамилтранспептидаза (ГГТ, глутамилтранспептидаза, GGT, Gamma-glutamyl transferase)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Креатинкиназа (Креатинфосфокиназа, КК, КФК, CK, Creatine kinaze)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Креатинкиназа-МВ (Креатинфосфокиназа-МВ, КК-МВ, КФК-МВ, Creatine Kinase-MB, CK-MB, КК-2)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Липаза (Триацилглицеролацилгидролаза, Lipase)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ЛДГ (Лактатдегидрогеназа, L-лактат: АД+Оксидоредуктаза, Lactate dehydrogenase, LDH)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Холинэстераза (S-Псевдохолинэстераза, холинэстераза II, S-ХЭ, ацилхолин-ацилгидролаза, Cholinesterase)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Фосфатаза щелочная (ЩФ, Alkaline phosphatase, ALP)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Коэнзим Q10, плазма (Coenzyme Q10, CoQ10, plasma)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Антиоксидантный</w:t>
            </w:r>
            <w:r w:rsidRPr="00E702DB">
              <w:rPr>
                <w:color w:val="000000"/>
                <w:sz w:val="20"/>
                <w:szCs w:val="20"/>
                <w:lang w:val="en-US"/>
              </w:rPr>
              <w:t xml:space="preserve"> </w:t>
            </w:r>
            <w:r w:rsidRPr="00045F19">
              <w:rPr>
                <w:color w:val="000000"/>
                <w:sz w:val="20"/>
                <w:szCs w:val="20"/>
              </w:rPr>
              <w:t>статус</w:t>
            </w:r>
            <w:r w:rsidRPr="00E702DB">
              <w:rPr>
                <w:color w:val="000000"/>
                <w:sz w:val="20"/>
                <w:szCs w:val="20"/>
                <w:lang w:val="en-US"/>
              </w:rPr>
              <w:t xml:space="preserve"> (Total antioxidant status, TAS)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 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Иглы должны быть для забора крови с прозрачной камерой или без нее. Стерильные одноразового применения, черного или зеленого цвета. Диаметр 0,7; 0,8 </w:t>
            </w:r>
            <w:r w:rsidRPr="00045F19">
              <w:rPr>
                <w:color w:val="000000"/>
                <w:sz w:val="20"/>
                <w:szCs w:val="20"/>
              </w:rPr>
              <w:lastRenderedPageBreak/>
              <w:t>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В12 (цианокобаламин, кобаламин, Cobalamin)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Фолиевая кислота (Folic Acid)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25-ОН витамин 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Активный витамин В12, Голотранскобаламин (Active-B12, Holotranscobalamin)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К1 в сыворотке (филлохинон) (Vitamin K1, Phylloquinone,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А в сыворотке (ретинол) (Vitamin A, Retinol,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Е в сыворотке (альфа-токоферол) (Vitamin E, alpha-Tocopherol,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Омега-3 индекс (Omega-3 Index)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Жирные кислоты, профиль: омега-3, -6, -9, плазма (Fatty acids panel, omega-3, -6, -9, plasma)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В1 (тиамин)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В2 (рибофлавин)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В3 (никотинамид)</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В5 (пантотеновая кислота)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В6 (пиридоксальфосфат)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В7, Н (биотин)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С (аскорбиновая кислота)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Ретинил пальмитат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Бета-каротин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1,25(OH)2D3 – 1,25-дигидроксивитамин D3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25(OH)D2  и 25(OH)D3,  раздельное определение (ВЭЖХ-МС/МС)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К2 (менахинон-4) (Vitamin K2, Menaquinone-4,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К2, Менахинон-7, сыворотка (Vitamin K2, Menaquinone-7,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К2: МК-4 и МК-7, сыворотка (Vitamin K2: MK-4 and MK-7,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Калий (К+, Potassium), Натрий (Na+, Sodium), Хлор (Сl-, Chloride)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Кальций</w:t>
            </w:r>
            <w:r w:rsidRPr="00E702DB">
              <w:rPr>
                <w:color w:val="000000"/>
                <w:sz w:val="20"/>
                <w:szCs w:val="20"/>
                <w:lang w:val="en-US"/>
              </w:rPr>
              <w:t xml:space="preserve"> </w:t>
            </w:r>
            <w:r w:rsidRPr="00045F19">
              <w:rPr>
                <w:color w:val="000000"/>
                <w:sz w:val="20"/>
                <w:szCs w:val="20"/>
              </w:rPr>
              <w:t>общий</w:t>
            </w:r>
            <w:r w:rsidRPr="00E702DB">
              <w:rPr>
                <w:color w:val="000000"/>
                <w:sz w:val="20"/>
                <w:szCs w:val="20"/>
                <w:lang w:val="en-US"/>
              </w:rPr>
              <w:t xml:space="preserve"> (Ca, Calcium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 ионизированный (Ca++, Calcium ionized)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w:t>
            </w:r>
            <w:r w:rsidRPr="00045F19">
              <w:rPr>
                <w:color w:val="000000"/>
                <w:sz w:val="20"/>
                <w:szCs w:val="20"/>
              </w:rPr>
              <w:lastRenderedPageBreak/>
              <w:t>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Магний (Мg, Magnesium)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Фосфор неорганический (P, Phosphorus)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Железо сыворотки (Fe, Iron)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Латентная (ненасыщенная) железосвязывающая способность сыворотки крови (ЛЖСС, НЖСС, Unsaturated Iron Binding Capacity, UIBC)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Аммиак в плазме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w:t>
            </w:r>
            <w:r w:rsidRPr="00045F19">
              <w:rPr>
                <w:color w:val="000000"/>
                <w:sz w:val="20"/>
                <w:szCs w:val="20"/>
              </w:rPr>
              <w:lastRenderedPageBreak/>
              <w:t xml:space="preserve">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АСЛ-О (АСЛО, Антистрептолизин–О, ASO)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С-реактивный белок (СРБ, CRP)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Высокочувствительный С-реактивный белок (кардио)</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Церулоплазмин (Ceruloplasmin)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Гаптоглобин (Haptoglobin)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Альфа-2-макроглобулин (alpha-2-macroglobulin, а2-Macroglobulin, A2M, а2M)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Альфа-1-антитрипсин, концентрация  (А1АТ, Alpha-1-Antitrypsin сoncentration, A1-Antitrypsin, A1A, AAT)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Альфа-1-антитрипсин, фенотипирование (Alpha-1-Antitrypsin Phenotyping)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Трансферрин (Сидерофилин, Transferrin)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Ферритин (Ferritin)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Миоглобин (Myoglobin)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Натриуретического гормона (В-типа) N-концевой пропептид (NT-proBNP, N-terminal pro-brain natriuretic peptide, pro-B-type natriuretic peptide)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Тропонин-I (Troponin-I)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Углевод-дефицитный трансферрин (УДТ, Carbohydrate-Deficient Trancferrin, CDT)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Углевод</w:t>
            </w:r>
            <w:r w:rsidRPr="00E702DB">
              <w:rPr>
                <w:color w:val="000000"/>
                <w:sz w:val="20"/>
                <w:szCs w:val="20"/>
                <w:lang w:val="en-US"/>
              </w:rPr>
              <w:t>-</w:t>
            </w:r>
            <w:r w:rsidRPr="00045F19">
              <w:rPr>
                <w:color w:val="000000"/>
                <w:sz w:val="20"/>
                <w:szCs w:val="20"/>
              </w:rPr>
              <w:t>дефицитный</w:t>
            </w:r>
            <w:r w:rsidRPr="00E702DB">
              <w:rPr>
                <w:color w:val="000000"/>
                <w:sz w:val="20"/>
                <w:szCs w:val="20"/>
                <w:lang w:val="en-US"/>
              </w:rPr>
              <w:t xml:space="preserve"> </w:t>
            </w:r>
            <w:r w:rsidRPr="00045F19">
              <w:rPr>
                <w:color w:val="000000"/>
                <w:sz w:val="20"/>
                <w:szCs w:val="20"/>
              </w:rPr>
              <w:t>трансферрин</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w:t>
            </w:r>
            <w:r w:rsidRPr="00045F19">
              <w:rPr>
                <w:color w:val="000000"/>
                <w:sz w:val="20"/>
                <w:szCs w:val="20"/>
              </w:rPr>
              <w:t>электрофореграммой</w:t>
            </w:r>
            <w:r w:rsidRPr="00E702DB">
              <w:rPr>
                <w:color w:val="000000"/>
                <w:sz w:val="20"/>
                <w:szCs w:val="20"/>
                <w:lang w:val="en-US"/>
              </w:rPr>
              <w:t xml:space="preserve"> (</w:t>
            </w:r>
            <w:r w:rsidRPr="00045F19">
              <w:rPr>
                <w:color w:val="000000"/>
                <w:sz w:val="20"/>
                <w:szCs w:val="20"/>
              </w:rPr>
              <w:t>УДТ</w:t>
            </w:r>
            <w:r w:rsidRPr="00E702DB">
              <w:rPr>
                <w:color w:val="000000"/>
                <w:sz w:val="20"/>
                <w:szCs w:val="20"/>
                <w:lang w:val="en-US"/>
              </w:rPr>
              <w:t>) (Carbohydrate-Deficient Transferrin with results on an electrophoregram (CDT))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Гепсидин 25 (биоактивный) (Hepcidin 25, bioactive)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Растворимые рецепторы трансферрина (рТФР, Soluble Transferrin Receptor, sTfR)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Прокальцитонин (Procalcitonin)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ПСА общий (Простатический специфический антиген общий, Prostate-specific antigen total, PSA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здоровья простаты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Кальцитонин (Calcitonin)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Альфа-фетопротеин (АФП, alfa-Fetoprotein)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Раково-эмбриональный антиген (РЭА, карциноэмбриональный антиген, Carcinoembryonic antigen, CEA)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Са 15-3 (Углеводный антиген 15-3, СА 15-3)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Cа 72-4 (Углеводный антиген 72-4, CA 72-4)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Са 19-9 (Углеводный антиген 19-9, СА 19-9)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Cyfra-21-1 (Фрагмент Цитокератина 19)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Са-125 (Углеводный антиген 125, СА 125)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Опухолевый маркёр HE4 (Human epididymis protein 4, Белок 4  эпидидимиса человека)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риска рака яичников по алгоритму ROMA (Risk of Ovarian Malignancy Algorithm, алгоритм расчета риска эпителиального рака яичников) (для женщины до менопаузы)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риска рака яичников по алгоритму ROMA (Risk of Ovarian Malignancy Algorithm, алгоритм расчета риска эпителиального рака яичников) (для женщины после менопаузы)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CA- 242 (углеводный антиген СА- 242, опухолевый маркёр CA- 242, Tumor marker CA -242)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β2-микроглобулин (в крови) (Beta-2 microglobulin,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Бета-2-микроглобулин (в моче) (Beta-2 microglobulin,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Метанефрины фракционированные свободные, суточная моча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Нейро-специфическая енолаза (Neuron-specific enolase NSE)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Хромогранин А (Chromogranin A, CgA)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Белок S100 (S100 protein)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SCC (антиген плоскоклеточной карциномы, Squamous cell carcinoma antigen)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UBC (антиген рака мочевого пузыря, исследование растворимых фрагментов цитокератинов 8 и 18 в моче) Urine Bladder Cancer Antigen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Молекулярно-генетическая диагностика рака предстательной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Соматотропный гормон (соматотропин, СТГ, Growth hormone, GH)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Соматомедин-С (Инсулиноподобный фактор роста I, ИФР-1; Insulin-like growth factor I, IGF-1)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Тиреотропный гормон (ТТГ, тиротропин, Thyroid Stimulating Hormone, TSH)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Тироксин общий (T4 общий, тетрайодтиронин общий, Total Thyroxine, TT4)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Тироксин свободный (Т4 свободный, Free Thyroxine, FT4)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Трийодтиронин общий (Т3 общий, Total Triiodthyronine, TT3)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Трийодтиронин свободный (Т3 свободный, Free Triiodthyronine, FT3)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Реверсивный Т3 (Реверс Т3; реверсивный трийодтиронин; Reverse T3; rT3)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T-Uptake (Тироксин связывающая способность сыворотки или плазмы человека; Thyroid uptake)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ТГ (Tиреоглобулин; Thyroglobulin, TG)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тиреоглобулину (АТ-ТГ, anti-thyroglobulin autoantibodies)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тиреоидной пероксидазе (АТ-ТПО, микросомальные антитела, anti-thyroid peroxidase autoantibodies)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АТ-МАГ (антитела к микросомальной фракции тироцито, антимикросомальные антитела, Antimicrosomal antibody)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 к рТТГ (антитела к рецепторам ТТГ, TSH receptor autoantibodies)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АКТГ (Адренокортикотропный гормон, кортикотропин, Adrenocorticotropic Hormone, ACTH)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Кортизол (Гидрокортизон, Cortisol)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Свободный кортизол (в моче) (Free cortisol,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Кортизол, слюна (Cortisol, Saliva)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Паратиреоидный гормон (Паратгормон, Паратирин, ПТГ, Parathyroid hormone, PTH)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Фолликулостимулирующий</w:t>
            </w:r>
            <w:r w:rsidRPr="00E702DB">
              <w:rPr>
                <w:color w:val="000000"/>
                <w:sz w:val="20"/>
                <w:szCs w:val="20"/>
                <w:lang w:val="en-US"/>
              </w:rPr>
              <w:t xml:space="preserve"> </w:t>
            </w:r>
            <w:r w:rsidRPr="00045F19">
              <w:rPr>
                <w:color w:val="000000"/>
                <w:sz w:val="20"/>
                <w:szCs w:val="20"/>
              </w:rPr>
              <w:t>гормон</w:t>
            </w:r>
            <w:r w:rsidRPr="00E702DB">
              <w:rPr>
                <w:color w:val="000000"/>
                <w:sz w:val="20"/>
                <w:szCs w:val="20"/>
                <w:lang w:val="en-US"/>
              </w:rPr>
              <w:t xml:space="preserve"> (</w:t>
            </w:r>
            <w:r w:rsidRPr="00045F19">
              <w:rPr>
                <w:color w:val="000000"/>
                <w:sz w:val="20"/>
                <w:szCs w:val="20"/>
              </w:rPr>
              <w:t>ФСГ</w:t>
            </w:r>
            <w:r w:rsidRPr="00E702DB">
              <w:rPr>
                <w:color w:val="000000"/>
                <w:sz w:val="20"/>
                <w:szCs w:val="20"/>
                <w:lang w:val="en-US"/>
              </w:rPr>
              <w:t>, Follicle stimulating hormone, FSH)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Лютеинизирующий гормон (ЛГ, LH)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Пролактин (Prolactin)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Макропролактин (Macroprolactin)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Мелатонин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Эстрадиол (E2, Estradiol)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Прогестерон (Progesterone)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Метаболиты эстрогенов и прогестерона, суточная моча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Тестостерон (Testosterone)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Свободный тестостерон (Free Testosterone)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Дигидротестостерон (DHT, Dihydrotestosterone)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более 15 мм, длина не более  60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Андростендион (Androstenedione)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Андростендиол глюкуронид (Androstanediol glucuronide , 3-alpha-diol-G)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Дегидроэпиандростерон-сульфат (ДЭА-S04, ДЭА-С, Dehydroepiandrosterone sulfate, DHEA-S)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Дегидроэпиандростерон (неконъюгированный)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17-КС в моче (17-кетостероиды)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17-ОН прогестерон (17-ОП)</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Глобулин, связывающий половые гормоны (ГСПГ, Sex hormone-binding globulin, SHBG)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Стероидный профиль, слюна, 8 параметров (тестостерон, дегидроэпиандростерон, андростендион, кортизол, кортизон, эстрадиол, прогестерон, 17-ОН-прогестерон)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202</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w:t>
            </w:r>
            <w:r w:rsidRPr="00E702DB">
              <w:rPr>
                <w:color w:val="000000"/>
                <w:sz w:val="20"/>
                <w:szCs w:val="20"/>
                <w:lang w:val="en-US"/>
              </w:rPr>
              <w:t>-</w:t>
            </w:r>
            <w:r w:rsidRPr="00045F19">
              <w:rPr>
                <w:color w:val="000000"/>
                <w:sz w:val="20"/>
                <w:szCs w:val="20"/>
              </w:rPr>
              <w:t>Мюллеров</w:t>
            </w:r>
            <w:r w:rsidRPr="00E702DB">
              <w:rPr>
                <w:color w:val="000000"/>
                <w:sz w:val="20"/>
                <w:szCs w:val="20"/>
                <w:lang w:val="en-US"/>
              </w:rPr>
              <w:t xml:space="preserve"> </w:t>
            </w:r>
            <w:r w:rsidRPr="00045F19">
              <w:rPr>
                <w:color w:val="000000"/>
                <w:sz w:val="20"/>
                <w:szCs w:val="20"/>
              </w:rPr>
              <w:t>гормон</w:t>
            </w:r>
            <w:r w:rsidRPr="00E702DB">
              <w:rPr>
                <w:color w:val="000000"/>
                <w:sz w:val="20"/>
                <w:szCs w:val="20"/>
                <w:lang w:val="en-US"/>
              </w:rPr>
              <w:t xml:space="preserve"> (</w:t>
            </w:r>
            <w:r w:rsidRPr="00045F19">
              <w:rPr>
                <w:color w:val="000000"/>
                <w:sz w:val="20"/>
                <w:szCs w:val="20"/>
              </w:rPr>
              <w:t>АМГ</w:t>
            </w:r>
            <w:r w:rsidRPr="00E702DB">
              <w:rPr>
                <w:color w:val="000000"/>
                <w:sz w:val="20"/>
                <w:szCs w:val="20"/>
                <w:lang w:val="en-US"/>
              </w:rPr>
              <w:t>, AMH, anti-Mullerian hormone, MIS,  Mullerian Inhibiting Substance)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Ингибин В (inhibin 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Трофобластический бета-1-гликопротеин (ТБГ, Pregnancy-Specific beta 1-Glycoprotein, PSβG1, РSG-1, Specific Glycoprotein, SP)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Хорионический гонадотропин человека (ХГЧ, бета-ХГЧ, б-ХГЧ, Human Chorionic gonadotropin, HCG)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Свободная b-субъединица хорионического гонадотропина человека (свободный b-ХГЧ, free b-HCG)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Плацентарный</w:t>
            </w:r>
            <w:r w:rsidRPr="00E702DB">
              <w:rPr>
                <w:color w:val="000000"/>
                <w:sz w:val="20"/>
                <w:szCs w:val="20"/>
                <w:lang w:val="en-US"/>
              </w:rPr>
              <w:t xml:space="preserve"> </w:t>
            </w:r>
            <w:r w:rsidRPr="00045F19">
              <w:rPr>
                <w:color w:val="000000"/>
                <w:sz w:val="20"/>
                <w:szCs w:val="20"/>
              </w:rPr>
              <w:t>лактоген</w:t>
            </w:r>
            <w:r w:rsidRPr="00E702DB">
              <w:rPr>
                <w:color w:val="000000"/>
                <w:sz w:val="20"/>
                <w:szCs w:val="20"/>
                <w:lang w:val="en-US"/>
              </w:rPr>
              <w:t xml:space="preserve"> (Human placental lactogen, HPL)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PAPP-A (Ассоциированный с беременностью протеин-А плазмы, Pregnancy-associated Plasma Protein-A, ПАПП-А)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Свободный эстриол (Е3, Estriol free)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Пренатальный скрининг трисомий: 1 триместр (PRISСA-1)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Пренатальный скрининг трисомий: 2 триместр (PRISСA-2)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Инсулин (Insulin)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С-Пептид (C-Peptide)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инсулинорезистентности: глюкоза (натощак), инсулин (натощак), расчет индекса HOMA-IR)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(Na фторид, серая пробирка)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Катехоламины в плазме: адреналин, норадреналин, дофамин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Катехоламины в моче (адреналин, норадреналин, дофамин)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 с консервантом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 xml:space="preserve">Метаболиты катехоламинов и серотонина, суточная моча: ванилилминдалевая кислота, ВМК;  гомованилиновая кислота, ГВК; 5-оксииндолуксусная кислота, 5-ОИУК. </w:t>
            </w:r>
            <w:r w:rsidRPr="00E702DB">
              <w:rPr>
                <w:color w:val="000000"/>
                <w:sz w:val="20"/>
                <w:szCs w:val="20"/>
                <w:lang w:val="en-US"/>
              </w:rPr>
              <w:t>(Catecholamines and serotonin metabolites, urine, 24 hr: vanillylmandelic acid, V</w:t>
            </w:r>
            <w:r w:rsidRPr="00045F19">
              <w:rPr>
                <w:color w:val="000000"/>
                <w:sz w:val="20"/>
                <w:szCs w:val="20"/>
              </w:rPr>
              <w:t>МА</w:t>
            </w:r>
            <w:r w:rsidRPr="00E702DB">
              <w:rPr>
                <w:color w:val="000000"/>
                <w:sz w:val="20"/>
                <w:szCs w:val="20"/>
                <w:lang w:val="en-US"/>
              </w:rPr>
              <w:t xml:space="preserve">; homovanillic acid, </w:t>
            </w:r>
            <w:r w:rsidRPr="00045F19">
              <w:rPr>
                <w:color w:val="000000"/>
                <w:sz w:val="20"/>
                <w:szCs w:val="20"/>
              </w:rPr>
              <w:t>Н</w:t>
            </w:r>
            <w:r w:rsidRPr="00E702DB">
              <w:rPr>
                <w:color w:val="000000"/>
                <w:sz w:val="20"/>
                <w:szCs w:val="20"/>
                <w:lang w:val="en-US"/>
              </w:rPr>
              <w:t>V</w:t>
            </w:r>
            <w:r w:rsidRPr="00045F19">
              <w:rPr>
                <w:color w:val="000000"/>
                <w:sz w:val="20"/>
                <w:szCs w:val="20"/>
              </w:rPr>
              <w:t>А</w:t>
            </w:r>
            <w:r w:rsidRPr="00E702DB">
              <w:rPr>
                <w:color w:val="000000"/>
                <w:sz w:val="20"/>
                <w:szCs w:val="20"/>
                <w:lang w:val="en-US"/>
              </w:rPr>
              <w:t>; 5-hydroxyindoleacetic acid, 5-</w:t>
            </w:r>
            <w:r w:rsidRPr="00045F19">
              <w:rPr>
                <w:color w:val="000000"/>
                <w:sz w:val="20"/>
                <w:szCs w:val="20"/>
              </w:rPr>
              <w:t>Н</w:t>
            </w:r>
            <w:r w:rsidRPr="00E702DB">
              <w:rPr>
                <w:color w:val="000000"/>
                <w:sz w:val="20"/>
                <w:szCs w:val="20"/>
                <w:lang w:val="en-US"/>
              </w:rPr>
              <w:t>I</w:t>
            </w:r>
            <w:r w:rsidRPr="00045F19">
              <w:rPr>
                <w:color w:val="000000"/>
                <w:sz w:val="20"/>
                <w:szCs w:val="20"/>
              </w:rPr>
              <w:t>АА</w:t>
            </w:r>
            <w:r w:rsidRPr="00E702DB">
              <w:rPr>
                <w:color w:val="000000"/>
                <w:sz w:val="20"/>
                <w:szCs w:val="20"/>
                <w:lang w:val="en-US"/>
              </w:rPr>
              <w: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 с консервантом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Метанефрины фракционированные (метанефрин, норметанефрин), деконъюгированные (общие), суточная моча.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Катехоламины в моче (адреналин, норадреналин, дофамин) (период сбора меньше 24 часов)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 с консервантом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гистамина в крови (плазме)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серотонина в крови (сыворотке)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Метанефрины фракционированные (свободные+конъюгированные)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Альдостерон (Aldosterone)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Ренин (Ренин плазмы – прямое определение, Direct Renin)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Альдостерон-рениновое соотношение (Aldosterone-Renin Ratio, ARR)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Прегненолон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Лептин (Leptin)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Эритропоэтин (Erythropoetin)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Асимметричный диметиларгинин, AДMA (Asymmetric dimethylarginine, ADMA)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Гастрин (Gastrin)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Пепсиноген I (Pepsinogen 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Пепсиноген II (Pepsinogen 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Пепсиногены  I и II с расчетом соотношения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Гастропанель без стимуляционной пробы (Пепсиноген I, Пепсиноген II, Гастрин-17 базальный (натощак), H. pylori IgG), программная обработка данных (GastroSoft, BIOHIT)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SiO2, содержать гранулы или гель олефинолигомер или полистирол. Высота пробирки должна быть 100; 75мм, диаметр 13; 16мм, объём 2,5; 3,5 мл, тип пробирки без резьбы или с резьбой, крышка оранжевого или красного либо желтого цвета, кольцо красное; серое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Стимуляционная проба - Гастрин-17 (стимулированный)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сыворотка крови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SiO2, содержать гранулы или гель олефинолигомер или полистирол. Высота пробирки должна быть 100; 75мм, диаметр 13; 16мм, объём 2,5; 3,5 мл, тип пробирки без резьбы или с резьбой, крышка оранжевого или красного либо желтого цвета, кольцо красное; серое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СтеатоСкрин  (SteatoSсreen)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SiO2, содержать гранулы или гель олефинолигомер или полистирол. Высота пробирки должна быть 100; 75мм, диаметр 13; 16мм, объём 2,5; 3,5 мл, тип пробирки без резьбы или с резьбой, крышка оранжевого или красного либо желтого цвета, кольцо красное; серое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ФиброТест (FibroTest)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SiO2, содержать гранулы или гель олефинолигомер или полистирол. Высота пробирки должна быть 100; 75мм, диаметр 13; 16мм, объём 2,5; 3,5 мл, тип пробирки без резьбы или с резьбой, крышка оранжевого или красного либо желтого цвета, кольцо красное; серое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НЭШ-Фибротест, неинвазивная диагностика неалкогольного стеатогепатита и фиброза печени (NASH-FibroTest,  non-invasive diagnosis of non-alcoholic steatohepatitis and liver fibrosis)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Прикрепленный бланк</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НЭШ-Фибротест, неинвазивная диагностика неалкогольного стеатогепатита и фиброза печени(расчетный), (NASH-FibroTest,  non-invasive diagnosis of non-alcoholic steatohepatitis and liver fibrosis)(расчетный)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Прикрепленный бланк</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ФиброТест (FibroTest)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Остеокальцин (Оsteocalcin)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β-Cross laps (С-концевые телопептиды коллагена I типа, продукт деградации коллагена в результате костной резорбции)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Маркёр формирования костного матрикса P1NP (N-терминальный пропептид проколлагена 1 типа, Total P1NP)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Дезоксипиридинолин (ДПИД)</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Фенобарбитал (Люминал, Phenobarbitalum)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Фенитоин (Дифенин, Дилантин, Phenytoin)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Вальпроевая кислота (Acidum valproicum)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Карбамазепин (Финлепсин, Тегретол, Сarbamazepine) (Amiodarone (Cordarex))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249</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Циклоспорин</w:t>
            </w:r>
            <w:r w:rsidRPr="00E702DB">
              <w:rPr>
                <w:color w:val="000000"/>
                <w:sz w:val="20"/>
                <w:szCs w:val="20"/>
                <w:lang w:val="en-US"/>
              </w:rPr>
              <w:t xml:space="preserve"> (Cyclosporine, Cyclosporine A, Sandimmune)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Такролимус (FK506, Адваграф, Програф, Протопик, Такросел)</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Терифлуномид, лефлуномид (метаболит) (Teriflunomide, Leflunomide metabolite)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Ламотриджин, лекарственный мониторинг (Lamotrigine)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Леветирацетам (Levetiracetam, Keppra®)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Митотан, плазма крови (Mitotane, o, p′-DDD, plasma)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Эверолимус (Everolimus)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Апиксабан, концентрация (Apixaban Level)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w:t>
            </w:r>
            <w:r w:rsidRPr="00045F19">
              <w:rPr>
                <w:color w:val="000000"/>
                <w:sz w:val="20"/>
                <w:szCs w:val="20"/>
              </w:rPr>
              <w:lastRenderedPageBreak/>
              <w:t xml:space="preserve">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Ривароксабан, концентрация (Rivaroxaban Level)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w:t>
            </w:r>
            <w:r w:rsidRPr="00045F19">
              <w:rPr>
                <w:color w:val="000000"/>
                <w:sz w:val="20"/>
                <w:szCs w:val="20"/>
              </w:rPr>
              <w:lastRenderedPageBreak/>
              <w:t xml:space="preserve">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Ванкомицин (Vancomycin)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Клоназепам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анализ мочи (с микроскопией осадка)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 с консервантом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Полукол. и 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мочи по Нечипоренко</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 с консервантом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Концентрация в моче (Urine Creatinine)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Альбумин (Albumin)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Альбумин/креатинин-соотношение в разовой порции мочи (Отношение альбумина к креатинину в разовой порции мочи) (Albumin-to-creatinine ratio, ACR, random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Глюкоза (Glucose)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Креатинин (Creatinine)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 мочи (проба Сулковича)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Проба Реберга (клиренс эндогенного креатинина, скорость клубочковой фильтрации, Glomerular filtration rate, GFR)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Альфа-Амилаза (порционная моча/ суточная моча) (Диастаза, Amylase, urine/24-h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Мочевина (Urea)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Мочевая кислота (Uric acid)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белок (Protein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 (Calcium)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Калий, Натрий (Potasium, Sodium)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Фосфор (Phosphorus)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Оксалаты мочи (Oxalate,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Кальций-креатининовое соотношение в разовой порции мочи (Calcium-Creatinine Ratio, Random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Белок, разовая порция мочи (с креатинином и расчетом нормализованного по креатинину показателя) (Protein, random urine, with creatinine and protein/creatinine ratio calculation)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Магний, суточная моча (суточная экскреция), (Magnesium, 24 h urine excretion)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Магний, разовая порция мочи (с креатинином и расчетом магний/креатинин отношения) (Magnesium, random urine, with creatinine and magnesium/creatinine ratio calculation)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Фосфор, разовая порция мочи (с креатинином и расчетом нормализованного по креатинину показателя) (Phosphorus, random urine, with creatinine and phosphorus/creatinine ratio calculation)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Мочевая кислота, разовая порция мочи, с креатинином и расчетом нормализованного по креатинину пок-ля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Оксалаты, разовая порция мочи (с креатинином и расчетом нормализованного по креатинину показателя) (Oxalates, random urine, with creatinine and oxalate/creatinine ratio calculation)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Аминокислоты мочи, 31 показатель (Amino Acids, Random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ЛМС Наркотики и психотропные вещества - скрининг</w:t>
            </w:r>
            <w:r w:rsidRPr="00045F19">
              <w:rPr>
                <w:color w:val="000000"/>
                <w:sz w:val="20"/>
                <w:szCs w:val="20"/>
              </w:rPr>
              <w:br/>
              <w:t>(анализ мочи на опиаты, амфетамин, метамфетамин, кокаин, каннабиноиды  и их метаболиты)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Каннабиноиды (марихуана) (Cannabinoids (marijuana)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Опиаты (Opiates)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Барбитураты (Barbiturates)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Этанол (алкоголь в моче) (Ethanol (alcohol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«Вредные привычки» Анализ мочи на никотин, психотропные и наркотические вещества, психоактивные лекарственные препараты (никотин; психотропные и наркотические вещества, психоактивные лекарственные препараты: морфин, метадон, трамадон, метамфетамин, амфетамин, экстази-MDMA, фенциклидин, кокаин, D-пропоксифен, марихуана-канабиноиды - 11-нор-Δ9 тетрагидроканнабинол-9-карбоновая кислота ТНСА, фенобарбитал, циклобарбитал, барбамил, амобарбитал, бутабарбитал, секобарбитал, феназепам, диазепам, нордиазепам, оксазепам, темазепам,  а-гидроксиальпразолам, кодеин, кофеин, метаквалон) (Drug screen, nicotine, urine)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Камни почечные, анализ (Calculi (Stone) Analysis)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Почечный камень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Камни почечные, анализ (Calculi (Stone) Analysis)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Почечный камень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Копрограмма (Koprogramma, 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 и 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кала на яйца гельминтов (яйца глистов, helminth eggs)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кала на простейшие (PRO 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Скрининговое исследование направленные на выявление методом ПЦР возбудителей кишечных паразитозов (лямблиоза, амебиаза, бластоцистной инвазии, криптоспоридиоза, изоспороза). Прото-скрин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энтеробиоз (яйца остриц, enterobiasis)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с поверхности перианальных складок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транспортную пробирку с тампоном на пластиковом аппликаторе. Диаметр пробирки более 1 см., высота пробирки - 15 - 18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энтеробиоз (яйца остриц, enterobiasis), шпатель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с поверхности перианальных складок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транспортную пробирку с тампоном на пластиковом аппликаторе. Диаметр пробирки более 1 см., высота пробирки - 15 - 18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Содержание углеводов в кале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кала на скрытую кровь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40 – 50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Скрытая кровь в кале (колоректальные кровотечения), количественный иммунохимический метод FOB Gold (quantitative immunochemical Fecal Occult Blood Test FOB Gold)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Эластаза 1, панкреатическая эластаза 1 (Elastase 1, E1, Э1)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Альфа-1-антитрипсин в кале (Alpha-1-Antitrypsin, Feces)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Остаточная осмолярность стула (Stool osmotic gap)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Кальпротектин фекальный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состояния микробиоты толстого кишечника методом ПЦР, тест-система КОЛОНОФЛОР-8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Короткоцепочечные жирные кислоты в кале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Общие желчные кислоты в стуле (Fecal Bile Acids)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Эозинофильный</w:t>
            </w:r>
            <w:r w:rsidRPr="00045F19">
              <w:rPr>
                <w:color w:val="000000"/>
                <w:sz w:val="20"/>
                <w:szCs w:val="20"/>
              </w:rPr>
              <w:br/>
              <w:t>нейротоксин в стуле (Fecal</w:t>
            </w:r>
            <w:r w:rsidRPr="00045F19">
              <w:rPr>
                <w:color w:val="000000"/>
                <w:sz w:val="20"/>
                <w:szCs w:val="20"/>
              </w:rPr>
              <w:br/>
              <w:t>Eosinophil derived Neurotoxin; EDN,</w:t>
            </w:r>
            <w:r w:rsidRPr="00045F19">
              <w:rPr>
                <w:color w:val="000000"/>
                <w:sz w:val="20"/>
                <w:szCs w:val="20"/>
              </w:rPr>
              <w:br/>
              <w:t>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Зонулин фекальный (Zonulin, stool; Fecal zonulin)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Химотрипсин в стуле,</w:t>
            </w:r>
            <w:r w:rsidRPr="00045F19">
              <w:rPr>
                <w:color w:val="000000"/>
                <w:sz w:val="20"/>
                <w:szCs w:val="20"/>
              </w:rPr>
              <w:br/>
              <w:t>активность (Chymotrypsin activity</w:t>
            </w:r>
            <w:r w:rsidRPr="00045F19">
              <w:rPr>
                <w:color w:val="000000"/>
                <w:sz w:val="20"/>
                <w:szCs w:val="20"/>
              </w:rPr>
              <w:br/>
              <w:t>in 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Стеатокрит стула</w:t>
            </w:r>
            <w:r w:rsidRPr="00045F19">
              <w:rPr>
                <w:color w:val="000000"/>
                <w:sz w:val="20"/>
                <w:szCs w:val="20"/>
              </w:rPr>
              <w:br/>
              <w:t>(Определение содержания жира в</w:t>
            </w:r>
            <w:r w:rsidRPr="00045F19">
              <w:rPr>
                <w:color w:val="000000"/>
                <w:sz w:val="20"/>
                <w:szCs w:val="20"/>
              </w:rPr>
              <w:br/>
              <w:t>кале методом кислотного</w:t>
            </w:r>
            <w:r w:rsidRPr="00045F19">
              <w:rPr>
                <w:color w:val="000000"/>
                <w:sz w:val="20"/>
                <w:szCs w:val="20"/>
              </w:rPr>
              <w:br/>
              <w:t>стеатокрита; Fecal Fat; Acid</w:t>
            </w:r>
            <w:r w:rsidRPr="00045F19">
              <w:rPr>
                <w:color w:val="000000"/>
                <w:sz w:val="20"/>
                <w:szCs w:val="20"/>
              </w:rPr>
              <w:br/>
              <w:t>Steatocrit)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Аденовирусу (anti-Adenovirus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Аденовирусу (anti-Adenovirus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Borrelia burgdorferi (anti-Borrelia burgdorferi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Borrelia burgdorferi (anti-Borrelia burgdorferi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Borrelia burgdorferi, выявляемые методом иммуноблоттинга (anti-Borrelia burgdorferi IgG, Immunoblot)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IgM  к Borrelia burgdorferi   (anti-Borrelia burgdorferi  IgM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клеща для выявления ДНК возбудителя Лайм-Боррелиоза (Borrelia burgdorferi,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без транспортной среды. Диаметр пробирки -1 см.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клеща для выявления ДНК возбудителей клещевых риккетсиозов (Detection of pathogen DNA in ticks: tick-borne rickettsioses)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без транспортной среды. Диаметр пробирки -1 см.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Varicella-Zoster (ветряной оспы и опоясывающего лишая) (anti-Varicella-Zoster Virus IgG, anti-VZV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Varicella-Zoster (ветряной оспы и опоясывающего лишая) (anti-Varicella-Zoster Virus IgM, anti-VZV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ВИЧ 1 / 2 и антиген ВИЧ 1 / 2 (HIV Ag/Ab Combo)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гепатита А (anti - HAV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гепатита А (anti - HAV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HBsAg, качественный тест (HBs-антиген, поверхностный антиген вируса гепатита B, «австралийский» антиген)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HBе-антиген вируса гепатита В (HBеAg)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классов IgM+IgG к HB-core антигену вируса гепатита B (anti - HB core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HB-core антигену вируса гепатита B (anti - HB core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HBе-антигену вируса гепатита B (anti - HBe)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HBs-антигену вируса гепатита B (anti - HBs)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HBsAg, количественный тест (Hepatitis B surface antigen, HBs-антиген, поверхностный антиген вируса гепатита B, «австралийский» антиген, количественный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вирусу гепатита C класса  IgM и IgG (anti - HCV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Интерлейкин 28 бета — IL28B, генотипирование</w:t>
            </w:r>
            <w:r w:rsidRPr="00045F19">
              <w:rPr>
                <w:color w:val="000000"/>
                <w:sz w:val="20"/>
                <w:szCs w:val="20"/>
              </w:rPr>
              <w:br/>
              <w:t>(исследование генетических маркеров определяющих эффективность лечения хронического гепатита С интерфероном и рибавирином)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w:t>
            </w:r>
            <w:r w:rsidRPr="00045F19">
              <w:rPr>
                <w:color w:val="000000"/>
                <w:sz w:val="20"/>
                <w:szCs w:val="20"/>
              </w:rPr>
              <w:lastRenderedPageBreak/>
              <w:t>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С: генотипирование по генотипам 1-6 (ВГС, определение генотипов 1-6, HCV Genotyping)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лекарственной резистентности NS3, NS5A и NS5B регионов генома вируса гепатита С  (для генотипов 1а, 1b)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лекарственной резистентности NS3, NS5A и NS5B регионов генома вируса гепатита С (для генотипа 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вирусу гепатита С, IgG,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гепатита D (anti-HDV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вирусу гепатита D (anti - HDV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гепатита E (anti-HEV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гепатита E (anti-HEV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простого герпеса 1 и 2 типов (anti - HSV (1 и 2 типов)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простого герпеса 1 типа (anti - HSV (1 типа)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простого герпеса 2 типа, HSV- 2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простого герпеса 1 и 2 типов  (anti - HSV (1 и 2 типов)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индекса авидности антител класса  IgG  к  вирусу простого герпеса 1 и 2 типов (Авидность anti - HSV (1 и 2 типов)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герпес-вирусу человека типа 6 (anti-Human Herpes Virus type 6 IgG, anti-HHV 6 типа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герпес-вирусу человека типа 8 (ассоциированному с саркомой Капоши герпес-вирусу)  (anti-Human Herpes Virus type 8 IgG, anti-HHV 8 типа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дифтерийному анатоксину, IgG (anti-Diphtheria Toxoid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IgA </w:t>
            </w:r>
            <w:r w:rsidRPr="00045F19">
              <w:rPr>
                <w:color w:val="000000"/>
                <w:sz w:val="20"/>
                <w:szCs w:val="20"/>
              </w:rPr>
              <w:t>к</w:t>
            </w:r>
            <w:r w:rsidRPr="00E702DB">
              <w:rPr>
                <w:color w:val="000000"/>
                <w:sz w:val="20"/>
                <w:szCs w:val="20"/>
                <w:lang w:val="en-US"/>
              </w:rPr>
              <w:t xml:space="preserve"> </w:t>
            </w:r>
            <w:r w:rsidRPr="00045F19">
              <w:rPr>
                <w:color w:val="000000"/>
                <w:sz w:val="20"/>
                <w:szCs w:val="20"/>
              </w:rPr>
              <w:t>антигенам</w:t>
            </w:r>
            <w:r w:rsidRPr="00E702DB">
              <w:rPr>
                <w:color w:val="000000"/>
                <w:sz w:val="20"/>
                <w:szCs w:val="20"/>
                <w:lang w:val="en-US"/>
              </w:rPr>
              <w:t xml:space="preserve"> Yersinia Enterocolitica (anti-Yersinia Enterocolitica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352</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w:t>
            </w:r>
            <w:r w:rsidRPr="00045F19">
              <w:rPr>
                <w:color w:val="000000"/>
                <w:sz w:val="20"/>
                <w:szCs w:val="20"/>
              </w:rPr>
              <w:t>антигенам</w:t>
            </w:r>
            <w:r w:rsidRPr="00E702DB">
              <w:rPr>
                <w:color w:val="000000"/>
                <w:sz w:val="20"/>
                <w:szCs w:val="20"/>
                <w:lang w:val="en-US"/>
              </w:rPr>
              <w:t xml:space="preserve"> Yersinia Enterocolitica (anti-Yersinia Enterocolitica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Candida albicans (anti-Candida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Candida albicans,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клеща для выявления РНК/ДНК возбудителей инфекций, передаваемых иксодовыми клещами: клещевого энцефалита, боррелиоза (болезни Лайма), анаплазмоза, эрлихиоза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без транспортной среды. Диаметр пробирки -1 см.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класса IgG к вирусу клещевого энцефалита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класса IgM к вирусу клещевого энцефалита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клеща для выявления РНК вируса клещевого энцефалита (Tick-borne encephalitis Virus, TBEV, RNA)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без транспортной среды. Диаметр пробирки -1 см.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359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клеща: скрининг (лабораторное исследование клеща для выявления РНК/ДНК возбудителей инфекций, передающихся иксодовыми клещами: РНК Tick-borne encephalitis Virus (TBEV), ДНК Borrelia burgdorferi s. l.) (Study of Tick: Screening)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без транспортной среды. Диаметр пробирки -1 см.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IgA </w:t>
            </w:r>
            <w:r w:rsidRPr="00045F19">
              <w:rPr>
                <w:color w:val="000000"/>
                <w:sz w:val="20"/>
                <w:szCs w:val="20"/>
              </w:rPr>
              <w:t>к</w:t>
            </w:r>
            <w:r w:rsidRPr="00E702DB">
              <w:rPr>
                <w:color w:val="000000"/>
                <w:sz w:val="20"/>
                <w:szCs w:val="20"/>
                <w:lang w:val="en-US"/>
              </w:rPr>
              <w:t xml:space="preserve"> Bordetella pertussis (anti-Bordetella pertussis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Bordetella pertussis (anti-Bordetella pertussis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362</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IgM </w:t>
            </w:r>
            <w:r w:rsidRPr="00045F19">
              <w:rPr>
                <w:color w:val="000000"/>
                <w:sz w:val="20"/>
                <w:szCs w:val="20"/>
              </w:rPr>
              <w:t>к</w:t>
            </w:r>
            <w:r w:rsidRPr="00E702DB">
              <w:rPr>
                <w:color w:val="000000"/>
                <w:sz w:val="20"/>
                <w:szCs w:val="20"/>
                <w:lang w:val="en-US"/>
              </w:rPr>
              <w:t xml:space="preserve"> Bordetella pertussis (anti-Bordetella pertussis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кори (anti-Measles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краснухи (anti-Rubella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краснухи (anti-Rubella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IgG к антигенам вируса краснухи (anti-Rubella IgG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индекса авидности антител класса  IgG  к вирусу краснухи  (Авидность anti-Rubella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Mycoplasma hominis (anti-Mycoplasma hominis IgM) и Антитела класса IgG к Mycoplasma hominis (anti-Mycoplasma hominis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369</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IgM </w:t>
            </w:r>
            <w:r w:rsidRPr="00045F19">
              <w:rPr>
                <w:color w:val="000000"/>
                <w:sz w:val="20"/>
                <w:szCs w:val="20"/>
              </w:rPr>
              <w:t>к</w:t>
            </w:r>
            <w:r w:rsidRPr="00E702DB">
              <w:rPr>
                <w:color w:val="000000"/>
                <w:sz w:val="20"/>
                <w:szCs w:val="20"/>
                <w:lang w:val="en-US"/>
              </w:rPr>
              <w:t xml:space="preserve"> Mycoplasma hominis (anti-Mycoplasma hominis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Mycoplasma hominis (anti-Mycoplasma hominis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IgA </w:t>
            </w:r>
            <w:r w:rsidRPr="00045F19">
              <w:rPr>
                <w:color w:val="000000"/>
                <w:sz w:val="20"/>
                <w:szCs w:val="20"/>
              </w:rPr>
              <w:t>к</w:t>
            </w:r>
            <w:r w:rsidRPr="00E702DB">
              <w:rPr>
                <w:color w:val="000000"/>
                <w:sz w:val="20"/>
                <w:szCs w:val="20"/>
                <w:lang w:val="en-US"/>
              </w:rPr>
              <w:t xml:space="preserve"> Mycoplasma hominis (anti-Mycoplasma hominis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Mycoplasma pneumoniae (anti-Mycoplasma pneumoniae  IgM) и антитела класса IgG к Mycoplasma pneumoniae (anti-Mycoplasma pneumoniae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Mycoplasma pneumoniae (anti-Mycoplasma pneumoniae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Mycoplasma pneumoniae (anti-Mycoplasma pneumoniae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IgА к Mycoplasma pneumoniae (M. pneumoniae Antibodies, IgA, Mycoplasma pneumoniae Specific IgA, Anti-Mycoplasma pneumoniae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вирусу эпидемического паротита (anti-Mumps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вирусу эпидемического паротита (anti-Mumps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респираторному  синцитиальному вирусу человека (Anti- Respiratory syncytial virus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респираторному  синцитиальному вирусу человека (Anti- Respiratory syncytial virus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Сифилис RPR (Rapid Plasma Reagin – антикардиолипиновый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IgM+IgG </w:t>
            </w:r>
            <w:r w:rsidRPr="00045F19">
              <w:rPr>
                <w:color w:val="000000"/>
                <w:sz w:val="20"/>
                <w:szCs w:val="20"/>
              </w:rPr>
              <w:t>к</w:t>
            </w:r>
            <w:r w:rsidRPr="00E702DB">
              <w:rPr>
                <w:color w:val="000000"/>
                <w:sz w:val="20"/>
                <w:szCs w:val="20"/>
                <w:lang w:val="en-US"/>
              </w:rPr>
              <w:t xml:space="preserve"> Treponema pallidum (anti-Treponema pallidum IgG+IgM)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382</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IgM </w:t>
            </w:r>
            <w:r w:rsidRPr="00045F19">
              <w:rPr>
                <w:color w:val="000000"/>
                <w:sz w:val="20"/>
                <w:szCs w:val="20"/>
              </w:rPr>
              <w:t>к</w:t>
            </w:r>
            <w:r w:rsidRPr="00E702DB">
              <w:rPr>
                <w:color w:val="000000"/>
                <w:sz w:val="20"/>
                <w:szCs w:val="20"/>
                <w:lang w:val="en-US"/>
              </w:rPr>
              <w:t xml:space="preserve"> Treponema pallidum (anti-Treponema pallidum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IgМ к Treponema pallidum (anti-Treponema pallidum IgМ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IgG к Treponema pallidum (anti-Treponema pallidum IgG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столбнячному анатоксину, IgG (anti-Tetanus Toxoid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класса IgG к Т-лимфотропному вирусу человека типа  1 и 2 типа  (Human T-Lymphotropic Virus Types I/II) (anti-HTLV (1 и 2 типов) IgG)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Тoxoplasma gondii (anti-Toxoplasma gondii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Тoxoplasma gondii (anti-Toxoplasma gondii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индекса авидности антител класса  IgG  к  Тoxoplasma gondii (Авидность anti-Toxoplasma gondii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Trichomonas vaginalis (anti-Trichomonas vaginalis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суммарные IgM+IgG+IgA к Mycobacterium tuberculosis (anti-Mycobacterium tuberculosis суммарно IgG+IgM+IgA)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Бруцелла-IgA (Brucella,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Авидность anti-EBV IgG-VCA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Индекс авидности в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Бруцелла-IgM (Brucella,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Бруцелла-IgG (Brucella,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Ureaplasma urealyticum (anti-Ureaplasma urealyticum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Ureaplasma urealyticum (anti-Ureaplasma urealyticum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Helicobacter pylori (anti-Helicobacter pylori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399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Helicobacter pylori (anti-Helicobacter pylori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Helicobacter Pylori IgA (Антитела класса IgА к Helicobacter pylori)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IgG  к Helicobacter pylori  (anti-Helicobacter pylori  IgG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Иммуноблот, антитела класса IgА  к Helicobacter pylori  (anti-Helicobacter pylori  IgА иммуноблот)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¹³С-уреазный дыхательный тест (¹³С-УДТ, 13C-Urea Breath test, UBT). Выявление инфекции Helicobacter pylori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Пробы выдыхаемого воздуха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тест-набор с мочевиной 99 % изотопного обогащения.</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404</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IgA </w:t>
            </w:r>
            <w:r w:rsidRPr="00045F19">
              <w:rPr>
                <w:color w:val="000000"/>
                <w:sz w:val="20"/>
                <w:szCs w:val="20"/>
              </w:rPr>
              <w:t>к</w:t>
            </w:r>
            <w:r w:rsidRPr="00E702DB">
              <w:rPr>
                <w:color w:val="000000"/>
                <w:sz w:val="20"/>
                <w:szCs w:val="20"/>
                <w:lang w:val="en-US"/>
              </w:rPr>
              <w:t xml:space="preserve"> Chlamydia trachomatis (anti-Chlamydia trachomatis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405</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Chlamydia trachomatis (anti-Chlamydia trachomatis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Chlamydia trachomatis (anti-Chlamydia trachomatis IgA) и Антитела класса IgG к Chlamydia trachomatis (anti-Chlamydia trachomatis IgG) - раздельно</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IgM </w:t>
            </w:r>
            <w:r w:rsidRPr="00045F19">
              <w:rPr>
                <w:color w:val="000000"/>
                <w:sz w:val="20"/>
                <w:szCs w:val="20"/>
              </w:rPr>
              <w:t>к</w:t>
            </w:r>
            <w:r w:rsidRPr="00E702DB">
              <w:rPr>
                <w:color w:val="000000"/>
                <w:sz w:val="20"/>
                <w:szCs w:val="20"/>
                <w:lang w:val="en-US"/>
              </w:rPr>
              <w:t xml:space="preserve"> Chlamydia trachomatis (anti-Chlamydia trachomatis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Chlamydophila pneumoniae (anti-Chlamydophila pneumoniae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Chlamydophila pneumoniae (anti-Chlamydophila pneumoniae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Chlamydophila pneumoniae (anti-Chlamydophila pneumoniae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Anti-cHSP60-IgG (Антитела класса IgG к белку теплового шока Chlamydia trachomatis)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цитомегаловирусу (ЦМВ, CMV) (anti - CMV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цитомегаловирусу (ЦМВ, CMV) (anti - CMV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индекса авидности антител класса  IgG  к цитомегаловирусу (Авидность anti-CMV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капсидному антигену вируса Эпштейна-Барр (anti-EBV IgM VCA (капсидному 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нуклеарному антигену вируса Эпштейна-Барр (anti-EBV IgG EBNA (нуклеарному 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раннему антигену вируса Эпштейна-Барр (anti-EBV IgG EA (раннему 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капсидному антигену вируса Эпштейна-Барр (anti-EBV IgG VCA (капсидному 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в сыворотке крови (EBV DNA,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иммунодефицита человека типа 1, качественное определение РНК (Human immunodeficiency virus, quality, RNA) в сыворотке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иммунодефицита человека, тип 1 (ВИЧ-1), определение РНК (кол.) в сыворотке крови (Human immunodeficiency virus, HIV-1, RNA, quality,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Боррелии, определение ДНК (Вorrelia burgdorferi,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Боррелии, определение ДНК (Вorrelia burgdorferi,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А, определение РНК  (HAV-RNA,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В, определение ДНК (HBV-DNA)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B, определение ДНК (HBV-DNA)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С, определение РНК (HCV-RNA,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С, определение РНК в плазме, генотипирование с субтипами (типы 1 (субтипы 1a и 1b), 2, 3) (Hepatitis C Virus (HCV) RNA, Plasma, Genotyping, Subtypes (Types 1 (Subtypes 1a, 1b), 2, 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Генотип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С, количественное определение РНК вируса и генотипирование (типы 1, 2, 3) (Hepatitis C Virus (HCV) RNA, Quantitative PCR, Genotyping (Types 1, 2, 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Генотип +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SiO2, содержать гранулы или гель олефинолигомер или полистирол. Высота пробирки должна быть 100; 75мм, диаметр 13; 16мм, объём 2,5; 3,5 мл, тип пробирки без резьбы или с резьбой, крышка оранжевого или красного либо желтого цвета, кольцо красное; серое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Количественное определение РНК вируса гепатита С методом ПЦР (вирусная нагрузка), HCV Viral Load, Hepatitis C Virus RNA (Quantitative test)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С (ВГС), ультрачувствительное определение РНК ВГС (Hepatitis C Virus (HCV) RNA, Ultrasensitive PCR)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D, определение РНК (HDV-RNA)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гепатита G, определение РНК (HDV-RNA)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определение ДНК (HHV-1, HHV-2,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1 и 2 типа (вирус простого герпеса 1 и 2 типа), определение ДНК, типирование (Human herpesvirus 1, 2 (HHV-1, HHV-2), Herpes simplex virus 1, 2 (HSV-1, HSV-2),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Герпес-вирус человека 6 типа, определение ДНК (HHV-6,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гриппа А/B, качественное определение РНК (Influenza virus A/B, quality, RNA)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со слизистой носоглотки и/или ротоглотки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Длина зонда должна быть 177± 2 мм, длина рабочей части 0,2 -0,25 см., диаметр рабочей части: 2-5 мм. Зонд должен быть в индивидуальной упаковке, снабженной устройством, обеспечивающим быстрое вскрытие без использования ножниц. Зонд должен быть стерилизован оксидом этилена.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Кандида, определение ДНК (Candida albicans,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возбудителей острых респираторных вирусных инфекций человека (ОРВИ): РНК респираторно-синцитиального вируса (human Respiratory Syncytial virus - hRSv), метапневмовируса (human Metapneumovirus-hMpv), вирусов парагриппа 1, 2, 3 и 4 типов (human Parainfluenza virus-1-4-hPiv), коронавирусов (human Coronavirus - hCov), риновирусов (human Rhinovirus -hRv), ДНК аденовирусов групп B, C и E (human Adenovirus B, C, E- hAdv) и бокавируса (human Bocavirus - hBov</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со слизистой носоглотки и/или ротоглотки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краснухи, определение РНК (Rubella virus, RNA)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hominis,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hominis,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hominis,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genitalium,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genitalium,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genitalium,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Длина зонда должна быть 177± 2 мм, длина рабочей части 20-25 мм, диаметр рабочей части: 2-5 мм. Зонд должен быть в индивидуальной упаковке, снабженной устройством, обеспечивающим быстрое вскрытие без использования ножниц. Зонд должен быть стерилизован оксидом этилена.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Микоплазма, определение ДНК (Mycoplasma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Бледная трепонема, определение ДНК (Treponema pallidum,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498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Токсоплазма, определение ДНК (Toxoplasma gondii,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 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499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Токсоплазма, определение ДНК (Toxoplasma gondii,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Токсоплазма, определение ДНК (Toxoplasma gondii,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Трихомонада, определение ДНК (Trichomonas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Трихомонада, определение ДНК (Trichomonas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Трихомонада, определение ДНК (Trichomonas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Клетки эндометрия или менструальная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w:t>
            </w:r>
            <w:r w:rsidRPr="00045F19">
              <w:rPr>
                <w:color w:val="000000"/>
                <w:sz w:val="20"/>
                <w:szCs w:val="20"/>
              </w:rPr>
              <w:lastRenderedPageBreak/>
              <w:t>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Иммунологическое исследование на M.tuberculosis методом T-SPOT.TB (дети до 10 лет) (T-SPOT TB - Interferon-Gamma Release Assays, IGRA (children under 10 years of age))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w:t>
            </w:r>
            <w:r w:rsidRPr="00045F19">
              <w:rPr>
                <w:color w:val="000000"/>
                <w:sz w:val="20"/>
                <w:szCs w:val="20"/>
              </w:rPr>
              <w:lastRenderedPageBreak/>
              <w:t>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Иммунологическое исследование на M.tuberculosis методом T-SPOT.TB (взрослые и дети старше 10 лет) (T-SPOT TB - Interferon-Gamma Release Assays, IGRA (adults and children of ten and over))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Интерфероновый тест (ИФН-гамма тест) TB-Feron IGRA – иммунодиагностика туберкулезной инфекции (Interferon (IFN)-gamma release assay TB-Feron IGRA)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Микобактерии туберкулеза, определение ДНК (Mycobacterium tuberculosis,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(биовар Т-960), определение ДНК (Ureaplasma urealyticum (T-960),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(биовар Т-960), определение ДНК (Ureaplasma urealyticum (T-960),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(биовар Т-960), определение ДНК (Ureaplasma urealyticum (T-960),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urealyticum+parvum,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urealyticum+parvum,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Уреаплазма, определение ДНК (Ureaplasma urealyticum+parvum,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Хеликобактер пилори, определение ДНК в биоптате слизистой желудка и/или двенадцатиперстной кишки (Helicobacter pylori, DNA, Bioptates of Gastric Mucosa and/or Duodenum, PCR)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слизистой желудка и/или двенадцатиперстной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определение ДНК (Chlamydia trachomatis,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Хламидия, определение ДНК (Chlamydophila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главному белку наружной мембраны МОМР и  Антитела класса IgG Pgp3 (мембраноассоциированный плазмидный белок) Chlamydia trachomatis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определение ДНК, Cytomegalovirus,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Цитомегаловирус, количественное определение ДНК (Cytomegalovirus, DNA) в сыворотке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Выпоты,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объем пробирки 1,5-2мл.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Эпштейна-Барр, определение ДНК (Epstein Barr virus,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БакРезиста. Выявление генов резистентности к гликопептидным и бета-лактамным антибиотикам у бактерий методом ПЦР</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БакСкринУПМ. Выявление условно-патогенных микроорганизмов методом ПЦР в режиме реального времени.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Водородно-метановый дыхательный тест с лактулозой, диагностика синдрома избыточного бактериального роста (СИБР) (Hydrogen/Methane Breath Test with lactulose, assessment of SIBO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Пробы выдыхаемого воздуха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набор для водородно-метанового дыхательного теста на синдром избыточного бактериального роста в тонкой кишке</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Эрлихия, определение ДНК в цельной крови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конъюктивы,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Длина зонда должна быть 177± 2 мм, длина рабочей части 20-25 мм, диаметр рабочей части: 2-5 мм. Зонд должен быть в индивидуальной упаковке, снабженной устройством, обеспечивающим быстрое вскрытие без использования ножниц. Зонд должен быть стерилизован оксидом этилена.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Гонококк, определение ДНК (Neisseria gonorrhoeae,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ДНК ВПЧ (Вирус папилломы человека, Human papillomavirus, HPV)  высокого онкогенного  риска, скрининг 14 типов (16, 18, 31, 33, 35, 39, 45, 51, 52, 56, 58, 59, 66, 68) +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ДНК ВПЧ (Вирус папилломы человека, Human papillomavirus, HPV)  высокого онкогенного  риска, скрининг 14 типов (16, 18, 31, 33, 35, 39, 45, 51, 52, 56, 58, 59, 66, 68) +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ДНК ВПЧ (Вирус папилломы человека, Human papillomavirus, HPV)  высокого онкогенного  риска, скрининг 14 типов (16, 18, 31, 33, 35, 39, 45, 51, 52, 56, 58, 59, 66, 68) +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высокого онкогенного риска 2-х типов (16 , 18)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высокого онкогенного риска 14-и типов (16, 18, 31, 33, 35, 39, 45, 51, 52, 56, 58, 59,66,68)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низкого онкогенного риска  3-х типов (6, 11 , 44)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низкого онкогенного риска  3-х типов (6, 11 , 44)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низкого онкогенного риска  3-х типов (6, 11 , 44)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Дифференцированное определение ДНК ВПЧ (Вирус папилломы человека, Human papillomavirus, HPV), 4 типов (6, 11, 16, 18 ) +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Дифференцированное определение ДНК ВПЧ (Вирус папилломы человека, Human papillomavirus, HPV), 15 типов (6, 11, 16, 18, 31, 33, 35, 39, 45, 51, 52, 56, 58, 59, 68) +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Дифференцированное определение ДНК ВПЧ (Вирус папилломы человека, Human papillomavirus, HPV) 21 типа ( 6, 11, 16, 18, 26, 31, 33, 35, 39, 44, 45, 51, 52, 53, 56, 58, 59, 66, 68, 73, 82)*  + КВМ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папилломы человека (ВПЧ), выявление ДНК (скрининг 14 типов ВПЧ высокого онкогенного риска - 16, 18, 31, 33, 35, 39, 45, 51, 52, 56, 58, 59, 66 и 68 типов, с дифференциальным определением 16 и 18 типов, тест-система РеалБест ВПЧ ОнкоСкрин.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транспортную пробирку с тампоном на пластиковом аппликаторе. Диаметр пробирки более 1 см., высота пробирки - 15 - 18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Гарднерелла, определение ДНК (Gardnerella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Гарднерелла, определение ДНК (Gardnerella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Гарднерелла, определение ДНК (Gardnerella vaginalis,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слизистой носа,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Листерии, определение ДНК (Listeria monocytogenes,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Спинномозговая жидкость,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определение ДНК (Streptococcus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определение ДНК (Streptococcus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определение ДНК (Streptococcus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597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определение ДНК (Streptococcus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Пневмококк, определение ДНК в плазме крови (Streptococcus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599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Пневмококк, определение ДНК в мокроте (Streptococcus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Пневмококк, определение ДНК в соскобе эпителиальных клеток ротоглотки (Streptococcus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Пневмококк, определение ДНК в слюне (Streptococcus pneumoniae,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Лактобактерии, определение ДНК (Lactobаcillus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Бактероиды, определение ДНК (Bacteroides spp.,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Мобилункус, определение ДНК (Mobiluncus curtisii, DNA)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Скрининг микрофлоры урогенитального тракта. Фемофлор Скрин.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Выявление возбудителей ИППП (7+КВМ*), соскоб эпителиальных клеток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биоценоза урогенитального тракта. Фемофлор 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биоценоза урогенитального тракта. Фемофлор 16.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Комплексное исследование микрофлоры урогенитального тракта: Общая бактериальная масса, Lactobacillus spp., Gardnerella vaginalis, Atopobium vaginae, Prevotella spp., Leptotrichia amnionii group, Mobiluncus mulieris, Mobiluncus curtisii, Ureaplasma urealyticum, Ureaplasma parvum, Mycoplasma hominis, Fungi, Candida albicans, Candida krusei, Candida glabrata, Candida parapsilosis, Candida tropicalis, Candida famata, Candida guilliermondii, Chlamydia trachomatis, Neisseria gonorrhoeae, Trichomonas vaginalis, Mycoplasma genitalium, контроль взятия материала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Полукол.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Выявление возбудителей ИППП(4+КВМ) (определение ДНК Chlamydia trachomatis, Neisseria gonorrhoeae, Trichomonas vaginalis, Mycoplasma genitalium, ДНК человека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Бактериальный вагиноз: Общая бактериальная масса, Lactobacillus spp., Gardnerella vaginalis, Atopobium vaginae, Prevotella spp., Leptotrichia amnionii group, Mobiluncus mulieris, Mobiluncus curtisii, контроль взятия материала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Условно - патогенные микоплазмы (урогенитальный скрининг) (определение ДНК Ureaplasma urеalyticum, Ureaplasma parvum, Mycoplasma hominis, ДНК человека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Кандидоз, скрининг и типирование (определение общей ДНК грибов (Fungi), ДНК  Candida albicans. Типирование</w:t>
            </w:r>
            <w:r w:rsidRPr="00E702DB">
              <w:rPr>
                <w:color w:val="000000"/>
                <w:sz w:val="20"/>
                <w:szCs w:val="20"/>
                <w:lang w:val="en-US"/>
              </w:rPr>
              <w:t xml:space="preserve"> </w:t>
            </w:r>
            <w:r w:rsidRPr="00045F19">
              <w:rPr>
                <w:color w:val="000000"/>
                <w:sz w:val="20"/>
                <w:szCs w:val="20"/>
              </w:rPr>
              <w:t>грибов</w:t>
            </w:r>
            <w:r w:rsidRPr="00E702DB">
              <w:rPr>
                <w:color w:val="000000"/>
                <w:sz w:val="20"/>
                <w:szCs w:val="20"/>
                <w:lang w:val="en-US"/>
              </w:rPr>
              <w:t xml:space="preserve"> </w:t>
            </w:r>
            <w:r w:rsidRPr="00045F19">
              <w:rPr>
                <w:color w:val="000000"/>
                <w:sz w:val="20"/>
                <w:szCs w:val="20"/>
              </w:rPr>
              <w:t>рода</w:t>
            </w:r>
            <w:r w:rsidRPr="00E702DB">
              <w:rPr>
                <w:color w:val="000000"/>
                <w:sz w:val="20"/>
                <w:szCs w:val="20"/>
                <w:lang w:val="en-US"/>
              </w:rPr>
              <w:t xml:space="preserve"> </w:t>
            </w:r>
            <w:r w:rsidRPr="00045F19">
              <w:rPr>
                <w:color w:val="000000"/>
                <w:sz w:val="20"/>
                <w:szCs w:val="20"/>
              </w:rPr>
              <w:t>кандида</w:t>
            </w:r>
            <w:r w:rsidRPr="00E702DB">
              <w:rPr>
                <w:color w:val="000000"/>
                <w:sz w:val="20"/>
                <w:szCs w:val="20"/>
                <w:lang w:val="en-US"/>
              </w:rPr>
              <w:t xml:space="preserve"> : Candida krusei, Candida glabrata, Candida parapsilosis, Candida tropicalis, Candida famata, Candida guillermondii)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Кандидоз скрининг (определение  общей ДНК грибов (Fungi), ДНК  Candida albicans)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Кандидоз типирование (определение ДНК грибов рода кандида: Candida krusei, Candida glabrata, Candida parapsilosis, Candida  tropicalis, Candida famata, Candida guillermondii)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Условно-патогенные микоплазмы (мониторинг эффективности лечения) (отдельное определение ДНК Ureaplasma urеalyticum, ДНК человека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Условно-патогенные микоплазмы (мониторинг эффективности лечения) (отдельное определение ДНК Ureaplasma parvum, ДНК человека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Андрофлор, исследование микрофлоры урогенитального тракта мужчин в секрете предстательной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Андрофлор Скрин, исследование микрофлоры урогенитального тракта мужчин в секрете предстательной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Секрет простаты,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Андрофлор, исследование микрофлоры урогенитального тракта мужчин в эякуляте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Эякулят,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Андрофлор Скрин, исследование микрофлоры урогенитального тракта мужчин в эякуляте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Эякулят,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Условно-патогенные микоплазмы (мониторинг эффективности лечения) (отдельное определение ДНК Mycoplasma hominis, ДНК человека (КВМ))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вагинальный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sz w:val="20"/>
                <w:szCs w:val="20"/>
              </w:rPr>
            </w:pPr>
            <w:r w:rsidRPr="00045F19">
              <w:rPr>
                <w:sz w:val="20"/>
                <w:szCs w:val="20"/>
              </w:rPr>
              <w:t>Андрофлор, исследование микрофлоры урогенитального тракта мужчин в соскобе эпителиальных клеток урогенитального тракта (Androflor®REAL-TIME PCR Detection Kit, the study of men’s urogenital tract microbiocenosis in the epithelial scrapes from the balanus, urethra)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уретральный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sz w:val="20"/>
                <w:szCs w:val="20"/>
              </w:rPr>
            </w:pPr>
            <w:r w:rsidRPr="00045F19">
              <w:rPr>
                <w:sz w:val="20"/>
                <w:szCs w:val="20"/>
              </w:rPr>
              <w:t>Андрофлор Скрин, исследование микрофлоры урогенитального тракта мужчин в соскобе эпителиальных клеток урогенитального тракта (Androflor® Screen REAL-TIME PCR Detection Kit, the study of men’s urogenital tract microbiocenosis in the epithelial scrapes from the balanus, urethra)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уретральный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Энтеровирусы, определение РНК в кале (Enterovirus, RNA, Fecal)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Острые кишечные инфекции, ПЦР-скрининг трёх вирусных возбудителей, кал (Acute Intestinal Infections, PCR, Fecal)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Острые кишечные инфекции, ПЦР-скрининг восьми бактериальных и вирусных возбудителей острых кишечных инфекций в кале (Acute Intestinal Infections, PCR, Fecal)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Оценка состояния микробиоценоза толстого кишечника, 16 показателей (нормофлора, условно-патогенная и патогенная флора) методом ПЦР. КОЛОНОФЛОР-16 (биоценоз)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629</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Оценка состояния</w:t>
            </w:r>
            <w:r w:rsidRPr="00045F19">
              <w:rPr>
                <w:color w:val="000000"/>
                <w:sz w:val="20"/>
                <w:szCs w:val="20"/>
              </w:rPr>
              <w:br/>
              <w:t>микробиоценоза толстого</w:t>
            </w:r>
            <w:r w:rsidRPr="00045F19">
              <w:rPr>
                <w:color w:val="000000"/>
                <w:sz w:val="20"/>
                <w:szCs w:val="20"/>
              </w:rPr>
              <w:br/>
              <w:t>кишечника 16 показателей</w:t>
            </w:r>
            <w:r w:rsidRPr="00045F19">
              <w:rPr>
                <w:color w:val="000000"/>
                <w:sz w:val="20"/>
                <w:szCs w:val="20"/>
              </w:rPr>
              <w:br/>
              <w:t>(нормофлора, условно патогенная</w:t>
            </w:r>
            <w:r w:rsidRPr="00045F19">
              <w:rPr>
                <w:color w:val="000000"/>
                <w:sz w:val="20"/>
                <w:szCs w:val="20"/>
              </w:rPr>
              <w:br/>
              <w:t>флора) методом ПЦР.</w:t>
            </w:r>
            <w:r w:rsidRPr="00045F19">
              <w:rPr>
                <w:color w:val="000000"/>
                <w:sz w:val="20"/>
                <w:szCs w:val="20"/>
              </w:rPr>
              <w:br/>
              <w:t>КОЛОНОФЛОР</w:t>
            </w:r>
            <w:r w:rsidRPr="00E702DB">
              <w:rPr>
                <w:color w:val="000000"/>
                <w:sz w:val="20"/>
                <w:szCs w:val="20"/>
                <w:lang w:val="en-US"/>
              </w:rPr>
              <w:t xml:space="preserve"> 16 ( </w:t>
            </w:r>
            <w:r w:rsidRPr="00045F19">
              <w:rPr>
                <w:color w:val="000000"/>
                <w:sz w:val="20"/>
                <w:szCs w:val="20"/>
              </w:rPr>
              <w:t>метаболизм</w:t>
            </w:r>
            <w:r w:rsidRPr="00E702DB">
              <w:rPr>
                <w:color w:val="000000"/>
                <w:sz w:val="20"/>
                <w:szCs w:val="20"/>
                <w:lang w:val="en-US"/>
              </w:rPr>
              <w:br/>
              <w:t>(Assessment of microbiocenosis of</w:t>
            </w:r>
            <w:r w:rsidRPr="00E702DB">
              <w:rPr>
                <w:color w:val="000000"/>
                <w:sz w:val="20"/>
                <w:szCs w:val="20"/>
                <w:lang w:val="en-US"/>
              </w:rPr>
              <w:br/>
              <w:t>large intestine, 16 indicators</w:t>
            </w:r>
            <w:r w:rsidRPr="00E702DB">
              <w:rPr>
                <w:color w:val="000000"/>
                <w:sz w:val="20"/>
                <w:szCs w:val="20"/>
                <w:lang w:val="en-US"/>
              </w:rPr>
              <w:br/>
              <w:t>(normoflora and conditionally</w:t>
            </w:r>
            <w:r w:rsidRPr="00E702DB">
              <w:rPr>
                <w:color w:val="000000"/>
                <w:sz w:val="20"/>
                <w:szCs w:val="20"/>
                <w:lang w:val="en-US"/>
              </w:rPr>
              <w:br/>
              <w:t>pathogenic flora), PCR)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Парвовирус В19, определение ДНК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Парвовирус В19, определение ДНК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w:t>
            </w:r>
            <w:r w:rsidRPr="00045F19">
              <w:rPr>
                <w:color w:val="000000"/>
                <w:sz w:val="20"/>
                <w:szCs w:val="20"/>
              </w:rPr>
              <w:lastRenderedPageBreak/>
              <w:t>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Парвовирус В19, определение ДНК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Varicella-Zoster, определение ДНК в сыворотке крови (Varicella ZosterVirus, DNA,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Varicella-Zoster, определение ДНК в соскобе эпителиальных клеток кожи (Varicella Zoster Virus, DNA, scrape of skin epithelial cells)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Varicella-Zoster, определение ДНК в соскобе эпителиальных клеток слизистой ротоглотки (Varicella Zoster Virus, DNA, scrape of faucial epithelial cells)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Вирус Varicella-Zoster, определение ДНК в слюне (VaricellaZosterVirus, DNA, saliva)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Слюна,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РПГА с Salmonella typhi (антитела к возбудителю брюшного тифа методом РПГА)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638</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Salmonella gr.A (Salmonella gr.A,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639</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Salmonella gr.B (Salmonella gr.B,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Salmonella gr.</w:t>
            </w:r>
            <w:r w:rsidRPr="00045F19">
              <w:rPr>
                <w:color w:val="000000"/>
                <w:sz w:val="20"/>
                <w:szCs w:val="20"/>
              </w:rPr>
              <w:t>С</w:t>
            </w:r>
            <w:r w:rsidRPr="00E702DB">
              <w:rPr>
                <w:color w:val="000000"/>
                <w:sz w:val="20"/>
                <w:szCs w:val="20"/>
                <w:lang w:val="en-US"/>
              </w:rPr>
              <w:t xml:space="preserve"> (Salmonella gr.C,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Salmonella gr.D (Salmonella gr.D,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Salmonella gr.E, РПГА (Salmonella gr.E antibodies,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Salmonella O-</w:t>
            </w:r>
            <w:r w:rsidRPr="00045F19">
              <w:rPr>
                <w:color w:val="000000"/>
                <w:sz w:val="20"/>
                <w:szCs w:val="20"/>
              </w:rPr>
              <w:t>комплекс</w:t>
            </w:r>
            <w:r w:rsidRPr="00E702DB">
              <w:rPr>
                <w:color w:val="000000"/>
                <w:sz w:val="20"/>
                <w:szCs w:val="20"/>
                <w:lang w:val="en-US"/>
              </w:rPr>
              <w:t xml:space="preserve"> (Salmonella O-antigens,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644</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Shigella flexneri 1-5 (Shigella flexneri  1-5,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645</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Shigella flexneri 6 (Shigella flexneri 6,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646</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Shigella sonnei (Shigella sonnei,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647</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Yersinia pseudotuberculosis (Y. pseudotuberculosis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648</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Yersinia Enterocolitica </w:t>
            </w:r>
            <w:r w:rsidRPr="00045F19">
              <w:rPr>
                <w:color w:val="000000"/>
                <w:sz w:val="20"/>
                <w:szCs w:val="20"/>
              </w:rPr>
              <w:t>серотипа</w:t>
            </w:r>
            <w:r w:rsidRPr="00E702DB">
              <w:rPr>
                <w:color w:val="000000"/>
                <w:sz w:val="20"/>
                <w:szCs w:val="20"/>
                <w:lang w:val="en-US"/>
              </w:rPr>
              <w:t xml:space="preserve"> </w:t>
            </w:r>
            <w:r w:rsidRPr="00045F19">
              <w:rPr>
                <w:color w:val="000000"/>
                <w:sz w:val="20"/>
                <w:szCs w:val="20"/>
              </w:rPr>
              <w:t>О</w:t>
            </w:r>
            <w:r w:rsidRPr="00E702DB">
              <w:rPr>
                <w:color w:val="000000"/>
                <w:sz w:val="20"/>
                <w:szCs w:val="20"/>
                <w:lang w:val="en-US"/>
              </w:rPr>
              <w:t>3 (Y. enterocolitica  O3,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649</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РПГА</w:t>
            </w:r>
            <w:r w:rsidRPr="00E702DB">
              <w:rPr>
                <w:color w:val="000000"/>
                <w:sz w:val="20"/>
                <w:szCs w:val="20"/>
                <w:lang w:val="en-US"/>
              </w:rPr>
              <w:t xml:space="preserve"> </w:t>
            </w:r>
            <w:r w:rsidRPr="00045F19">
              <w:rPr>
                <w:color w:val="000000"/>
                <w:sz w:val="20"/>
                <w:szCs w:val="20"/>
              </w:rPr>
              <w:t>с</w:t>
            </w:r>
            <w:r w:rsidRPr="00E702DB">
              <w:rPr>
                <w:color w:val="000000"/>
                <w:sz w:val="20"/>
                <w:szCs w:val="20"/>
                <w:lang w:val="en-US"/>
              </w:rPr>
              <w:t xml:space="preserve"> Yersinia Enterocolitica </w:t>
            </w:r>
            <w:r w:rsidRPr="00045F19">
              <w:rPr>
                <w:color w:val="000000"/>
                <w:sz w:val="20"/>
                <w:szCs w:val="20"/>
              </w:rPr>
              <w:t>серотипа</w:t>
            </w:r>
            <w:r w:rsidRPr="00E702DB">
              <w:rPr>
                <w:color w:val="000000"/>
                <w:sz w:val="20"/>
                <w:szCs w:val="20"/>
                <w:lang w:val="en-US"/>
              </w:rPr>
              <w:t xml:space="preserve"> </w:t>
            </w:r>
            <w:r w:rsidRPr="00045F19">
              <w:rPr>
                <w:color w:val="000000"/>
                <w:sz w:val="20"/>
                <w:szCs w:val="20"/>
              </w:rPr>
              <w:t>О</w:t>
            </w:r>
            <w:r w:rsidRPr="00E702DB">
              <w:rPr>
                <w:color w:val="000000"/>
                <w:sz w:val="20"/>
                <w:szCs w:val="20"/>
                <w:lang w:val="en-US"/>
              </w:rPr>
              <w:t>:9 (Y. enterocolitica O:9,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РПГА с сыпнотифозным диагностикумом риккетсий Провачека (Rickettsia prowazekii, IHA)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651</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Антитела</w:t>
            </w:r>
            <w:r w:rsidRPr="00E702DB">
              <w:rPr>
                <w:color w:val="000000"/>
                <w:sz w:val="20"/>
                <w:szCs w:val="20"/>
                <w:lang w:val="en-US"/>
              </w:rPr>
              <w:t xml:space="preserve"> </w:t>
            </w:r>
            <w:r w:rsidRPr="00045F19">
              <w:rPr>
                <w:color w:val="000000"/>
                <w:sz w:val="20"/>
                <w:szCs w:val="20"/>
              </w:rPr>
              <w:t>класса</w:t>
            </w:r>
            <w:r w:rsidRPr="00E702DB">
              <w:rPr>
                <w:color w:val="000000"/>
                <w:sz w:val="20"/>
                <w:szCs w:val="20"/>
                <w:lang w:val="en-US"/>
              </w:rPr>
              <w:t xml:space="preserve"> IgG </w:t>
            </w:r>
            <w:r w:rsidRPr="00045F19">
              <w:rPr>
                <w:color w:val="000000"/>
                <w:sz w:val="20"/>
                <w:szCs w:val="20"/>
              </w:rPr>
              <w:t>к</w:t>
            </w:r>
            <w:r w:rsidRPr="00E702DB">
              <w:rPr>
                <w:color w:val="000000"/>
                <w:sz w:val="20"/>
                <w:szCs w:val="20"/>
                <w:lang w:val="en-US"/>
              </w:rPr>
              <w:t xml:space="preserve"> Entamoeba histolitica (anti-Entamoeba histolytica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аскарид (anti-Ascaris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суммарные IgM+IgG+IgA к  к антигенам лямблий (anti-Lamblia суммарно IgA+IgM+IgG)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описторхиса (anti-Opisthorchis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токсокар (anti-Toxocara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трихинелл (Аnti-Trichinella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эхинококка (anti-Echinococcus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антигенам нематод рода Anisakis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антигенам Китайской двуустки Clonorchis sinensis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КАЧ+КП</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Anti-Opisthorchis felineus IgM (антитела класса IgM к антигенам кошачьей двуустки Opisthorchis felineus)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антигенам трихинелл (anti-Trichinella IgМ)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Гельмо-скрин. Скрининговое ПЦР-исследование возбудителей гельминтозов (энтеробиоза, аскаридоза, дифиллоботриоза, описторхоза, тениоза)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наличие клеща демодекс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Содержимое гнойника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наличие клеща демодекс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Ресницы (левый глаз)</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Микроскопическое исследование на патогенные грибы (Microscopic examination for pathogenic fungi)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Кожа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Микроскопическое исследование и посев на патогенные грибы (Microscopic examination and Culture for pathogenic fungi)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Кожа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(Cadmium, serum; Cd)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Кобальт (Cobalt, serum; Co)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(Copper, serum;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(Manganese, serum; 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Селен (Selenium, serum; 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Цинк (Zinc, serum; Zn)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Никель (Nickel, serum; 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Золото (Gold, serum; Au)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Молибден (Molybdenum, serum; Mo)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Таллий (Thallium, serum; Tl)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(Arsenic, serum, 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Йод в сыворотке (Iodine,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Литий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(Cadmium, blood; Cd)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w:t>
            </w:r>
            <w:r w:rsidRPr="00045F19">
              <w:rPr>
                <w:color w:val="000000"/>
                <w:sz w:val="20"/>
                <w:szCs w:val="20"/>
              </w:rPr>
              <w:lastRenderedPageBreak/>
              <w:t>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Кобальт (Cobalt, blood; Co)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(Copper, blood;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(Manganese, blood; 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Никель (Nickel, blood; 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Селен (Selenium, blood; 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Цинк (Zinc, blood; Zn)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Свинец (Lead, blood; Pb)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Ртуть (Mercury, blood; Hg)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(Cadmium, urine; Cd)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Кобальт (Cobalt, urine; Co)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(Copper, urine;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в суточной моче (Copper, 24-Нour Urine;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суточная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(Manganese, urine; 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Селен (Selenium, urine; 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Цинк (Zinc, urine; Zn)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Никель (Nickel, urine; 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697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Свинец (Lead, urine; Pb)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Ртуть (Mercury, urine; Hg)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699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Таллий (Thallium, urine; Tl)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(Arsenic, urine; 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(Aluminum, urine; 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Железо (Iron, urine; Fe)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703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Йод</w:t>
            </w:r>
            <w:r w:rsidRPr="00E702DB">
              <w:rPr>
                <w:color w:val="000000"/>
                <w:sz w:val="20"/>
                <w:szCs w:val="20"/>
                <w:lang w:val="en-US"/>
              </w:rPr>
              <w:t xml:space="preserve">, </w:t>
            </w:r>
            <w:r w:rsidRPr="00045F19">
              <w:rPr>
                <w:color w:val="000000"/>
                <w:sz w:val="20"/>
                <w:szCs w:val="20"/>
              </w:rPr>
              <w:t>моча</w:t>
            </w:r>
            <w:r w:rsidRPr="00E702DB">
              <w:rPr>
                <w:color w:val="000000"/>
                <w:sz w:val="20"/>
                <w:szCs w:val="20"/>
                <w:lang w:val="en-US"/>
              </w:rPr>
              <w:t xml:space="preserve"> (Iodine, urine; 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(Aluminum, hair; 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Барий (Barium, hair; Ba)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Бериллий (Beryllium, hair; Be)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Бор  (Boron, hair; 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Ванадий (Vanadium, hair; V)</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Висмут (Bismuth, hair; Bi)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710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Вольфрам</w:t>
            </w:r>
            <w:r w:rsidRPr="00E702DB">
              <w:rPr>
                <w:color w:val="000000"/>
                <w:sz w:val="20"/>
                <w:szCs w:val="20"/>
                <w:lang w:val="en-US"/>
              </w:rPr>
              <w:t xml:space="preserve"> (Tungsten, Wolframium, hair; W)</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Галлий (Gallium, hair; 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Германий (Germanium, hair; 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Железо (Iron, hair; Fe)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Золото (Gold, hair; Au)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Йод (Iodine, Hair; 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(Cadmium, hair; Cd)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Калий (Potassium, hair; 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 (Calcium, hair; Ca)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Кобальт (Cobalt, hair; Co)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Кремний (Silica, hair; Si)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Лантан (Lantanum, hair; La)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Литий (Lithium, hair; Li)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Магний (Magnesium, hair; Mg)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(Manganese, hair; 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(Copper, hair;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Молибден (Molybdenum, hair; Mo)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(Arsenic, hair; 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Натрий (Sodium, hair; 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Никель (Nickel, hair; 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Олово (Tin, hair; Sn)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Платина (Platinum, hair; Pt)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Ртуть (Mercury, hair; Hg)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Рубидий (Rubidium, hair; Rb)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Свинец (Lead, hair; Pb)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Селен (Selenium, hair; 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Серебро (Silver, hair; Ag)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Стронций (Strontium, hair; Sr)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Сурьма (Antimony, hair; Sb)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Таллий (Thallium, hair; Tl)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Фосфор (Phosphorus, hair; 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Хром (Chromium, hair; Cr)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Цинк (Zinc, hair; Zn)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Цирконий (Zirconium, hair; Zr)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Волосы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(Aluminum, nail; 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Барий (Barium, nails; Ba)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Бериллий (Beryllium, nails; Be)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Бор (Boron, nails; 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Ванадий (Vanadium, nails; V)</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Висмут (Bismuth, nails; Bi)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750</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Вольфрам</w:t>
            </w:r>
            <w:r w:rsidRPr="00E702DB">
              <w:rPr>
                <w:color w:val="000000"/>
                <w:sz w:val="20"/>
                <w:szCs w:val="20"/>
                <w:lang w:val="en-US"/>
              </w:rPr>
              <w:t xml:space="preserve"> (Tungsten, Wolframium, nails; W)</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Галлий (Gallium, nails; 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Германий (Germanium, nails; 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Железо (Iron, nails; Fe)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Золото (Gold, nails; Au)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Йод (Iodine, nails; 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(Cadmium, nails; Cd)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Калий (Potassium, nails; 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(Calcium, nails; Ca)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Кобальт (Cobalt, nails; Co)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Кремний (Silica, nails; Si)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Лантан (Lantanum, nails; La)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Литий (Lithium, nails; Li)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Магний (Magnesium, nails; Mg)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(Manganese, nails; 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(Copper, nails; Cu)</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Молибден (Molybdenum, nails; Mo)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(Arsenic, nails; 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Натрий (Sodium, nails; 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Никель (Nickel, nails; Ni)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Олово (Tin, nails; Sn)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Платина (Platinum, nails; Pt)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Ртуть (Mercury, nails; Hg)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Рубидий (Rubidium, nails; Rb)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Свинец (Lead, nails; Pb)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Селен (Selenium, nails; 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Серебро (Silver, nails; Ag)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Стронций (Strontium, nails; Sr)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Сурьма (Antimony, nails; Sb)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Таллий (Thallium, nails; Tl)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Фосфор (Phosphorus, nails; 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Хром (Chromium, nails; Cr)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Цинк (Zinc, nails; Zn)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Цирконий (Zirconium, nails; Zr)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Ногти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784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Иммунологическое обследование расширенное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w:t>
            </w:r>
            <w:r w:rsidRPr="00045F19">
              <w:rPr>
                <w:color w:val="000000"/>
                <w:sz w:val="20"/>
                <w:szCs w:val="20"/>
              </w:rPr>
              <w:lastRenderedPageBreak/>
              <w:t xml:space="preserve">забора и транспортировки биоматериалов, плюс дополнительное резервное количество.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Иммунологическое обследование скрининговое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w:t>
            </w:r>
            <w:r w:rsidRPr="00045F19">
              <w:rPr>
                <w:color w:val="000000"/>
                <w:sz w:val="20"/>
                <w:szCs w:val="20"/>
              </w:rPr>
              <w:lastRenderedPageBreak/>
              <w:t xml:space="preserve">забора и транспортировки биоматериалов, плюс дополнительное резервное количество.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Фагоцитарная активность лейкоцитов (Phagocytic activity of leucocytes)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Фенотипирование лимфоцитов (основные субпопуляции) - CD3, CD4, CD8, CD19, CD16,56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CD4+ Т-лимфоциты, % и абсолютное количество (Т-хелперы, CD4+ T-cells, Percent and Absolute)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В-лимфоциты, % и абсолютное количество (CD19+ лимфоциты, B-cells, Percent and Absolute)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Активированные лимфоциты (CD3+HLA-DR+, CD3-HLA DR+)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Способность лимфоцитов к активации (Lymphocyte activation ability)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w:t>
            </w:r>
            <w:r w:rsidRPr="00045F19">
              <w:rPr>
                <w:color w:val="000000"/>
                <w:sz w:val="20"/>
                <w:szCs w:val="20"/>
              </w:rPr>
              <w:lastRenderedPageBreak/>
              <w:t>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Циркулирующие иммунные комплексы общие (ЦИК, Circulating Immune Complex)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Иммуноглобулины класса 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Иммуноглобулины класса М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Иммуноглобулины класса G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IgE общий (Иммуноглобулин Е общий, IgE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Иммуноглобулины G (подклассы IgG1, IgG2, IgG3, IgG4)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798</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Панель</w:t>
            </w:r>
            <w:r w:rsidRPr="00E702DB">
              <w:rPr>
                <w:color w:val="000000"/>
                <w:sz w:val="20"/>
                <w:szCs w:val="20"/>
                <w:lang w:val="en-US"/>
              </w:rPr>
              <w:t xml:space="preserve"> </w:t>
            </w:r>
            <w:r w:rsidRPr="00045F19">
              <w:rPr>
                <w:color w:val="000000"/>
                <w:sz w:val="20"/>
                <w:szCs w:val="20"/>
              </w:rPr>
              <w:t>разные</w:t>
            </w:r>
            <w:r w:rsidRPr="00E702DB">
              <w:rPr>
                <w:color w:val="000000"/>
                <w:sz w:val="20"/>
                <w:szCs w:val="20"/>
                <w:lang w:val="en-US"/>
              </w:rPr>
              <w:t xml:space="preserve"> </w:t>
            </w:r>
            <w:r w:rsidRPr="00045F19">
              <w:rPr>
                <w:color w:val="000000"/>
                <w:sz w:val="20"/>
                <w:szCs w:val="20"/>
              </w:rPr>
              <w:t>аллергены</w:t>
            </w:r>
            <w:r w:rsidRPr="00E702DB">
              <w:rPr>
                <w:color w:val="000000"/>
                <w:sz w:val="20"/>
                <w:szCs w:val="20"/>
                <w:lang w:val="en-US"/>
              </w:rPr>
              <w:t>, IgE (Panel Different Allergens,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799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респираторные аллергены, IgE (Respiratory Panel,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педиатрическая, IgE (Pediatric Panel,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разные аллергены 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разные аллергены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Атопическая панель PROTIA Allerqy-Q (44 аллергена)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Эозинофильный катионный белок (Eosinophil Cationic Protein, ECP)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Эозинофильный катионный белок (Eosinophil Cationic Protein, ECP)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Компоненты системы комплемента С3, С4 (Complement components C3, C4)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С3 Компонент системы комплемента (Complement Component C3)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С4 Компонент системы комплемента (Complement Component C4)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Система комплемента: оценка функциональной активности (CH50) (Functionality Test of Complement (CH50))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Ингибитор С1-эстеразы, активность (C1-Esterase Inhibitor, С1-INH)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w:t>
            </w:r>
            <w:r w:rsidRPr="00045F19">
              <w:rPr>
                <w:color w:val="000000"/>
                <w:sz w:val="20"/>
                <w:szCs w:val="20"/>
              </w:rPr>
              <w:lastRenderedPageBreak/>
              <w:t xml:space="preserve">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Ингибитор С1-эстеразы, концентрация (C1-Esterase Inhibitor, concentration; С1-INH)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(цитрат натрия)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w:t>
            </w:r>
            <w:r w:rsidRPr="00045F19">
              <w:rPr>
                <w:color w:val="000000"/>
                <w:sz w:val="20"/>
                <w:szCs w:val="20"/>
              </w:rPr>
              <w:lastRenderedPageBreak/>
              <w:t xml:space="preserve">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Интерлейкин 1 β (IL-1β)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Интерлейкин 6 (IL – 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Интерлейкин 8 (IL – 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Интерлейкин 10 (IL -10)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ФНО (Фактор некроза опухоли, Tumor necrosis factor α, TNF α)</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интерферонового статуса (4 показателя: сыворо- точный интерферон; спонтанный интерферон; интерферон-альфа; интерферон-гамма)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Ингарон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Реаферон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Амиксин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Кагоцел</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Неовир</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Циклоферон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Галавит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Изопринозин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Иммунал</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Иммунофан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Иммуномакс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Имунорикс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Ликопид</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Панавир</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Полиоксидоний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Тактивин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Тимоген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- 3,5-8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Антинуклеарные антитела, скрининг, ИФА (АЯА, антиядерные антитела, antinuclear antibody, ANA),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двуспиральной (нативной) ДНК, IgG (анти-дсДНК, anti-double-stranded (native) DNA antibodies, anti-dsDNA,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Антинуклеарный фактор (ANA IIFT, HEp-2)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дсДНК в сыворотке крови, подтверждающий тест с использованием субстрата Crithidia luciliae, IgG, методом непрямой иммунофлюоресценции (Crithidia luciliae indirect fluorescent  test (CLIFT))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лимфоцитам, IgG (Anti-lymphocyte 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цитоплазматическим антигенам SS-A  (Ro) ((SS-A (52кДа)/ SS-A (60 кДа), IgG (Anti –SS-A, IgG  (Anti-SS-A-52 and anti-SS-A-60 autoantibodies))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цитоплазматическому антигену SS-A  (52кДа), IgG (Anti-SS-A-52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Антицентромерные антитела CENT-B, IgG (Anti-Centromere B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экстрагируемому ядерному антигену Sm, IgG (Anti-Sm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экстрагируемым ядерным антигена RNP/Sm, IgG (Anti-RNP/Sm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гистонам (Histone), IgG (Anti-Histone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митохондриям (AMA-M2), IgG (Anti-AMA-M2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 цитоплазматическим антигенам  SS-A  (60кДа), IgG (Anti-SS-A-60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цитоплазматическому антигену Jo-1, IgG (Anti-Jo-1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цитоплазматическим антигенам SS-B (La), IgG  (Anti-SS-B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антигену Scl-70, IgG (Anti-Scl-70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рибосомальному белку Р (Rib-P), IgG (Anti-Rib-P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Антинуклеарные антитела RNP-70 (Anti-RNP-70 autoantibodies)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экстрагируемому нуклеарному антигену (ЭНА), IgG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Панель антинуклеарных антител при склеродермии, иммуноблот  (раздельное описание антител к антигенам  Scl-70, СENP A,CENP B, RP 11, RP 155, фибриллярин, NOR 90, Th/To, PM-Sc100, PM-Scl 75, Ku, PDGFR, Ro-52)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Антинуклеарные антитела, иммуноблот (раздельно  Sm, RNP/Sm, SS-A (60 кДа), SS-A  (52 кДа), SS-B, Scl-70, PM-Scl, PCNA, CENT-B, dsDNA, Histone, Nucleosome, Rib P, AMA-M2, Jo-1 антигену)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нуклеосомам,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"Скрининг болезней соединительной ткани (антинуклеарный фактор (АНФ), антитела к экстрагируемому нуклеарному антигену (ЭНА))"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"Системная красная волчанка, обследование (Антинуклеарный фактор (АНФ), антитела к нуклеосомам, антитела к кардиолипину IgG и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"Дифференциальная диагностика СКВ и других ревматических заболеваний    (Антинуклеарный фактор (АНФ), антитела к нуклеосомам)"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Профиль "Мониторинг активности СКВ (анти-дс-ДНК IgG, С3, С4 компоненты комплемента)"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фосфолипидам IgM/IgG (антитела суммарно к смеси фосфолипидов: кардиолипин, фосфатидилсерин, фосфатидилинозитол, фосфатидная кислота -  и бета-2-гликопротеина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фосфатидилсерину IgG/IgM (Anti-phosphatidylserine/prothrombin antibodies, anti-PS-PT)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кардиолипину, скрининг (Cardiolipin Antibody, суммарно IgA, IgM,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кардиолипину, IgA (Cardiolipin Antibody,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кардиолипину,  IgG (Cardiolipin Antibody,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кардиолипину, IgM (Cardiolipin Antibody,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бета-2-гликопротеину 1, суммарные IgG, IgA, IgM</w:t>
            </w:r>
            <w:r w:rsidRPr="00045F19">
              <w:rPr>
                <w:color w:val="000000"/>
                <w:sz w:val="20"/>
                <w:szCs w:val="20"/>
              </w:rPr>
              <w:br/>
              <w:t>(антитела к β2 -гликопротеину 1, anti-β2-glycoprotein 1 antibodies, anti- β2-GР1,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фосфатидилсерин-протромбиновому комплексу, суммарные IgG,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аннексину V, IgG (Annexin V antibody, aAnV,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аннексину V, IgM (Annexin V antibody, aAnV,  IgM)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антифосфолипидных антител, IgG, IgM методом дот-иммуноанализ, качественный тест в сыворотке крови (Anti-Phospholipid Antibodies Panel)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"Антитела к кардиолипину IgG и антитела к кардиолипину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"Диагностика вторичного антифосфолипидного синдрома (Антинуклеарный фактор (АНФ), антитела к кардиолипину IgG и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"Антифосфолипидный синдром, развернутая серология  (Вантинуклеарный фактор (АНФ), антитела к кардиолипину IgG, IgM, антитела к бета-2-гликопротеину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протромбину, количественно (Anti-prothrombin, aPT, IgA,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протромбину, количественно (Anti-prothrombin, aPT, IgG,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IgM к протромбину, количественно (Anti-prothrombin, aPT, IgM,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Ревматоидный фактор (РФ, Rheumatoid factor, RF)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циклическому цитруллинированному пептиду (АЦЦП, cyclic citrullinated peptide antibodies, anti-CCP, CCP)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кератину,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модицифированному цитруллинированному виментину (анти-MCV),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Ревматоидный фактор (РФ), турбидиметрический метод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Кристаллы в мазке синовиальной жидкости (моноурат натрия, пирофосфат кальция)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Синовиальная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Диаметр пробирки более 1 см., высота пробирки - 9 - 12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884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Молекулярно-генетическое исследование HLA-B27</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Олигомерный матриксный белок хряща (Human Cartilage Oligomeric Protein, COMP)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протромбину, IgG/A/M суммарно, количественный тест (Anti-prothrombin, aPT, IgG/A/M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бета-2-гликопротеину, IgG (Anti-beta-2-glycoprotein,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бета-2-гликопротеину, IgM (Anti-beta-2-glycoprotein,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бета-2-гликопротеину IgА (Anti-beta-2-glycoprotein, IgА)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базальной мембране клубочков почек,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цитоплазме нейтрофилов, АНЦА, IgG (pANCA, cANCA)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эндотелию на клетках HUVEC, суммарные IgG, IgA,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рецептору фосфолипазы А2,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миелопероксидазе (MPO),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C1q фактору комплемента,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протеиназе 3 (PR3),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Антинейтрофильные цитоплазматические антитела, IgG, панель (антитела к антигенам: протеиназа 3,миелопероксидаза, эластаза, катепсин G, белок BPI, лактоферрин, лизоцим)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«Диагностика гранулематозных васкулитов»  (АНЦА, антинуклеарный фактор (АНФ))</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899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«Диагностика быстропрогрессирующего гломерулонефрита» (АНЦА, антитела к базальной мембране клубочков почек)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Профиль «Диагностика аутоиммунного поражения почек» (АНЦА, антитела к базальной мембране клубочков почек, АНФ)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островковым (бета-) клеткам поджелудочной железы (ICA), IgG, метод непрямой иммунофлюоресценции на срезах ткани п/ж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глутаматдекарбоксилазе (GAD),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GAD (глутаматдекарбоксилазе), IgG, ликвор (Anti-GAD (glutamic acid decarboxylase), IgG, CSF)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инсулину,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тирозинфосфатазе (IA-2)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GAD / IA-2 суммарно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ткани яичника, суммарно Ig A, IgM, IgG (антиовариальные антитела, Anti-Ovary antibody, Ovarian antibody,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стероидпродуцирующим клеткам надпочечника, суммарно Ig A, IgM,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стероидпродуцирующим клеткам яичка, суммарно Ig A, IgM,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"Антитела к стероидпродуцирующим клеткам репродуктивных тканей, суммарно Ig A, IgM, IgG (антитела к стероидпродуцирующим клеткам яичника, антитела к стероидпродуцирующим клеткам яичка)"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базальной мембране кожи (BMZ),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десмосомам эпидермиса (ADA),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десмоглеину 1,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десмоглеину 3, IgG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белку BP180,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белку BP230, IgG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"Диагностика буллезных дерматозов (антитела к десмосомам эпидермиса, антитела к базальной мембране кожи)"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эндомизию IgG (Anti-Endomisial Antibodies, IgG, EMA)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эндомизию (EMA),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париетальным клеткам желудка, IgG (Parietal Cell Antibodies, PCA, Ig 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ретикулину (ARA), суммарно IgA и 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деамидированным пептидам глиадина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деамидированным пептидам глиадина,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тканевой трансглютаминазе, IgA (tissue transglutaminase antibody (tTG)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тканевой трансглютаминазе, IgG (tissue transglutaminase antibody (tTG),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внутреннему фактору Кастла,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сахаромицетам (ASCA), IgG (диагностика болезни Крона)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сахаромицетам (ASCA), IgA (диагностика болезни Крона)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цитоплазме нейтрофилов, IgA (АНЦА, ANCA,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Иммуноглобулины подкласса IgG4 (диагностика аутоиммунного панкреатита и др. IgG4-ассоциированных заболеваний)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«Серодиагностика аутоиммунного гастрита и пернициозной анемии» (АТ к париетальным клеткам желудка, АТ к внутреннему фактору Кастла)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«Серодиагностика болезни Крона и неспецифического язвенного колита (НЯК)» (антитела к цитоплазме нейтрофилов (АНЦА, ANCA), IgG; АНЦА, IgA; АТ к сахаромицетам (ASCA) IgG, ASCA,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«Целиакия, серологический скрининг» (АТ к эндомизию, IgA; АТ к деамидированным пептидам глиадина, IgG; иммуноглобулины класса A, общая концентрация)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«Целиакия, серологическая диагностика» (АТ к эндомизию, IgA;  АТ к тканевой трансглутаминазе, IgA; АТ к тканевой трансглубаминазе, IgG; иммуноглобулины класса A, общая концентрация)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Полукол. и 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классов IgA и IgG к бокаловидным клеткам кишечника, суммарно (Anti-Intestinal Goblet Cells Antibodies, GAB, IgA, IgG, Total)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классов IgG и IgA к GP2 антигену центроацинарных клеток поджелудочной железы (Anti-GP2, IgG,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ацинарным клеткам поджелудочной железы, IgG и IgA суммарно (антитела к экзокринной части поджелудочной железы, Autoantibodies against Exocrine Pancreas, Pancreatic Antibodies, PAB)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энтероцитам,  IgG (Anti-enterocyte autoantibodies,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IgA к антигенам Yersinia enterocolitica и Yersinia pseudotuberculosis (Аnti-Yersinia enterocolitica, Аnti-Yersinia pseudotuberculosis, IgA)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антигенам Yersinia Enterocolitica и Yersinia Pseudotuberculosis (anti-Yersinia Enterocolitica, anti-Yersinia Pseudotuberculosis,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митохондриям, IgG (Mitochondrial Antibodies, AMA,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гладкой мускулатуре, IgG (Smooth Muscle Antibodies, SMA, ASMA,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микросомам печени и почек, IgG (anti-liver kidney microsomal antibody, anti-LKM,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антител при аутоиммунных заболеваниях печени, иммуноблот (антитела к антигенам АМА-М2, М2-3Е, Sp100, PML, gp210, LKM-1, LC-1, SLA/LP, SSA/Ro-52),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асиалогликопротеиновому рецептору (anti-ASGPR)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аквапорину 4, суммарно IgA, IgG, IgM (lдиагностика нейрооптикомиелита, NMO)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скелетным мышцам (ASMA),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ганглиозидам (лайн-блот: GM1;  GM2-GM3-GM4; GD1a, GD1b, GD2-GD3, GT1a, GT1b, GQ1b, сульфатиды), суммарно  IgG и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Миозит-специфичные антитела (лайн-блот : Mi-2, Ku, PM-Scl 100/75; Jo1 PL-7 PL-12 EJ OJ; SRP, SSA (Ro52)),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ацетилхолиновому рецептору, суммарные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антинейрональных антител, ликвор (Neuronal antibodies, CSF)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Антинейрональные антитела (лайн-блот : Hu (ANNA 1), Yo-1 (PCA1), CV2, Ма2, Ri (ANNA2), амфифизин),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NMDA (M-метил-D-аспартат) глутаматному рецептору, суммарно IgA, IgG, IgM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NMDA глутаматному рецептору, IgG, определение в ликворе (анти-NMDAR IgG, N-methyl-D-Aspartate Receptor Antibodies, CSF)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955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Олигоклональный IgG в ликворе и сыворотке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Сыворотка+СМЖ</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 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Сухая пластиковая пробирка, Диаметр пробирки более 1 см., высота пробирки - 7 - 12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Иглы должны быть для забора крови с прозрачной камерой или без нее. Стерильные одноразового применения, черного или зеленого цвета. Диаметр 0,7; 0,8 мм, длина равна или более 40мм.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Свободные легкие цепи иммуноглобулинов каппа и лямбда в ликворе  (Cerebrospinal Fluid Concentration of Immunoglobulin Free Light Chains)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миелину IgG, метод непрямой иммунофлюоресценции (Anti-myelin antibody, IgG, IF)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LGI1 и CASPR2 (компоненты комплекса калиевых каналов), IgG, сыворотка крови (VGKC-associated proteins LGI1 and CASPR2 antibodies,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LGI1 и CASPR2 (компоненты комплекса калиевых каналов), IgG, ликвор (VGKC-associated proteins LGI1 and CASPR2 antibodies, CSF)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960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рецепторам и синаптическим белкам нейронов (NMDA-, LGI1-, CASPR2-, AMPA1-, AMPA2-, GABAB1-)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титр</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нейрональным рецепторам и синаптическим белкам (NMDA-, LGI1, CASPR2, AMPA1-, AMPA2-, GABAB1-)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титр</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Антинейрональные антитела, IgG, метод непрямой иммунофлуоресценции (Neuronal antibodies, IgG, Indirect immunofluorescence (IIF))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мышечно-специфической тирозинкиназе (анти-MuSK) в сыворотке крови, (Muscle-specific tyrosine kinase (MuSK) antibody)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Комплексное исследование для использования в диагностике рассеянного склероза: определение олигоклонального IgG (ликвор, сыворотка) и свободных легких цепей иммуноглобулинов (ликвор)</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сердечной мускулатуре (миокарду),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Активность ангиотензин-превращающего фермента сыворотки, АПФ (диагностика саркоидоза)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Неоптерин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Профиль «Воспалительные миокардиопатии» (антитела к сердечной мускулатуре, антитела к митохондриям)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тромбоцитам IgG, непрямой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Кошка, rFel d1 (e94)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Кошка, перхоть (e1)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Креветки (f24),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Амброзия полыннолистная, нативный аллергокомпонент nAmb a 1 (w230),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Phadiatop Infant ImmunoCAP,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Альфа-лактальбумин (nBos d4) (f76)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Phadiatop ImmunoCAP,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(mx2)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детских пищевых  аллергенов (fx5)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деревьев (tx9) – ольха, береза, лещина, дуб, ива, IgE (t2 , t3, t4, t7, t12),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сорных трав (wx1)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(fx15)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пыльцы злаковых трав ( gx1 )(g3 4 5 6 8),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Миндаль (f20)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Овсяница луговая (g4)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горькая (w5)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rCan f1 (e101)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перхоть (e5)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rCan f2 (e102)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Соя ( f14),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Тимофеевка луговая (g6)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Треска атлантическая (f3)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Тимофеевка луговая rPhl p1 rPhl p5b  (g213),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Тимофеевка луговая rPh1 p1 rPh1 p12 (g214),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Овомукоид, nGal d1 (f233)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Лизоцим яйца, nGal d4 (k208)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Соя, rGly m4/PR-10 (f353)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Казеин, молоко (nBos d8) (f78)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Alternaria altenata (m6),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999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Alternaria alternate, rAlt a1 (m229)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Вишня (f242), IgE, ImmunoCAP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Грибы (шампиньоны) (f212), IgE, ImmunoCAP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Груша ( f94),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Кофе (f221),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Малина (f343),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Мандарин (f302)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Молоко козье (f300)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Чай листовой (f222)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Ананас (f210)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Апельсин (f33)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Арахис ( f13),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Банан (f92)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rBet v1/PR-10 белок (t215)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(t3),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rBet v 2 rBet v4  (t221),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Бета-лактоглобулин, (nBos d5) (f77)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Говядина (f27)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Гречка ( f11),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Cladosporium herbarum (m2)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Penicillium notatum (P.chrysogenum) (m1)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Candida albicans (m5)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желток (f75)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(mx1) (m1 2 3 6),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Какао (f93)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Картофель (f35)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Киви (f84)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Клещ домашней пыли / D. farina (d2) IgE, ImmunoCAP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Комар ( i71),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 домашней пыли Dermatophagoides pteronyssinus (d1 ),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Земляника, Клубника (f44)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Мясо курицы (f83)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Овальбумин куриного яйца nGal d 2 (f232),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Курица, перо (e85)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Латекc (k82)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Лимон (f208)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Молоко коровье (f2)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Морковь (f31)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Бычий сывороточный альбумин, nBos d6 BSA (e204)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Овеc (f7)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Овца, эпителий (e81)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Стафилококковый энтеротоксин 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Стафилококковый энтеротоксин B,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IgE анти-IgE,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Огурец (f244)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Дрожжи пекарские (Saccharomyces cerevisiae) (f45)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Персик (f95)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 w6),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nArt v 1 (w231),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nArtv3 (w233)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Домашняя пыль (Greer Labs.) (h1)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Рис (f9)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Свинина (f26)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домашней пыли (Hollister-Stier) (hx2)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Помидор (f25)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Попугай, перо (e213)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Aspergillus fumigatus (m3)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Пшеница ( f4),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Триптаза,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Тыква (f225)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Фундук (f17)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Яблоко (f49)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белок ( f1),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Одуванчик обыкновенный (w8) IgE,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Пенициллин G (c1), ImmunoCAP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Аллергочип ALEX2, 300 аллергокомпонентов и общий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Мультипанель PROTIA (Multipanel PROTIA)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Респираторная панель PROTIA Allerqy-Q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пищевые аллергены, IgE (Food Allergy Panel,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аллергенов "Пищевые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аллергенов "Пищевые 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1: апельсин, банан, яблоко, персик (Food Panel, FP 15: F33 Orange (апельсин), F49 Apple (яблоко), F92 Banana (банан), F95 Peach (персик))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2: киви, манго, банан, ананас (Food Panel FP50: F84 Kiwi Fruit (киви), F91 Mango (манго), F92 Banana (банан), F210 Pineapple (ананас))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3: свинина, куриное мясо, говядина, баранина (Food Panel, FP 73: F26 Pork (свинина), F27 Beef (говядина), F83 Chicken Meat (курица), F88 Lamb (баранина))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Ананас, IgE (Food - Pineapple, IgE,  F 210)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Апельсин, IgE (Food - Orange, IgE,  F 33)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Арахис (F13, Peanut)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Банан, IgE (Food - Banana, IgE, F 92)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Баранина, IgE (Food - Lamb, IgE, F 88)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Бета-лактоглобулин, IgE (Food - Beta-lactoglobulin, IgE,  F 77)</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Говядина, IgE (Food - Beef, IgE, F27)</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Грейпфрут (Grapefruit, F209)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Гречневая мука, IgE (Food - Buckwhear flour IgE, F11)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Казеин, IgE (Food - Casein, IgE, F 78)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Капуста кочанная, IgE (Food - Cabbage, IgE, F216)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Картофель, IgE (Food - Potato, IgE, F 35)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Киви, IgE (Food - Kiwi, IgE, F 84)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Клубника (Strawberry, F44)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Коровье молоко (F2, Milk)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Крабы (F23, Crab)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Креветки (F24, Shrimp)</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Куриное мясо, IgE (Food - Chicken, IgE, F 83)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Лимон (Lemon, F208)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Манго, IgE (IgE, Food - Mango, IgE, F 91)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Морковь (F31, Carrot)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Овсяная мука, IgE (Food, Oatmeal, IgE, F7)</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Пекарские дрожжи IgE (Baker’s Yeast, F45)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Персик, IgE (IgE, Food - Peach, IgE,  F 95)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Пивные дрожжи IgE (Brewer’s Yeast, F403)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Просо, IgE (IgE, Food - Panicum, IgE,  F 55)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1099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Пшеничная мука (F4, Wheat)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Рис, IgE (Food – Rice, IgE, F9)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Свинина, IgE (Food - Pork, IgE, F 26)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Сельдерей (F85, Celery)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Соевые бобы (F14, Soybean)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Томаты (F25, Tomato)</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Треска (F3, Codfish)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Тыква, IgE (Food - Pumpkin, IgE, F225)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Фундук (F17, Hazelnut)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Шоколад (Chocolate, F105)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Яблоко, IgE (Food, Apple, IgE,  F 49)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белок (F1, Egg White)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желток (F75, Egg Yolk)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15: апельсин, банан, яблоко, персик,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5: яичный белок, молоко, треска, пшеничная мука, арахис, соевые бобы,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Рожь/ ржаная мука,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Кофе,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Горох,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Миндаль,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Груша,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Лук,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Одуванчик,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Альфа-лактоальбумин,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Penicillum notatum, Aspergillus fumigatus, Alternaria tenuis, Cladosporium herbarum, Candida albicans (MP1; Mold Panel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Penicillum notatum (M1)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Cladosporium herbarum (M2)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Aspergillus fumigatus (M3)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Candida albicans (M5)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Alternaria tenuis (M6)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Домашняя пыль/ H1-Greer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 Dermatophagoides pteronyssinus (D1)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Клещ Dermatophagoides farinae (D2)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домашней пыли 1: Dermatophagoides pteronyssinus, Dermatophagoides farinae, домашняя пыль, таракан,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домашних грызунов* (эпителий морской свинки, эпителий кролика, хомяка, крысы, мыши). Animal Panel EP70: E6 Guinea Pig Epithelium, E82 Rabbit Epithelium, E84 Hamster Epithelium, E87 Rat, E88 Mouse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Кошка (E1, Cat Dander-Epithelium)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(E2, Dog Epithelium)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Таракан (I6, Cockroach)</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Морская свинка, эпителий, IgE (Animal - Guinea pig, IgE,  Е 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Волнистый попугай, перо IgE (Animal – Parrot, Melopsittacus undulatus, IgE, Е 78)</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Овца, эпителий, IgE (Animal - Sheep, IgE, Е 81)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Курица, перо IgE (Animal - Chicken Feathers, IgE, Е 85)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Яд пчелы медоносной,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Перхоть лошади,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(e5), IgE (Dog (e5),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травы: ежа сборная, овсянница луговая, рожь многолетняя, тимофеевка, мятлик луговой (GP1; Grass Panel 1: Orchard Grass, Meadow Fescue, Perennial Rye Grass, Timothy Grass, June Grass (Kentucky Blue))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травы: колосок душистый, рожь многолетняя, тимофеевка, рожь культивированная; бухарник шерстистый  (GP3; Sweet Vernal Grass, Perennial Rye Grass, Timothy Grass, Cultivated Rye Grass, Velvet Grass,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деревьев: ольха, лещина обыкновенная, ива, береза, дуб,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сорной травы: амброзия обыкновенная, полынь обыкновенная, марь белая, подорожник, чертополох русский (WP1; Common Ragweed, Mugwort, English Plantain, Lambs Quarters, Russian Thistle,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Берёза пыльца, IgE (Birch Pollen, Betula, IgE, Т3)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Тополь, IgE (Poplar, T14)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Тимофеевка пыльца, IgE (Grass/Pollen Phléum, IgE, G 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пыльца, IgE (Grass/Pollen Artemísia vulgari, IgE, W 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Полынь горькая, IgE (Grass - Artemísia absínthium, IgE, W5)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Овсяница луговая,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Амброзия (w1), IgE (Ambrosia (w1),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Латекс (K82, Latex)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апельсин, банан, яблоко, персик,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киви, манго, банан, ананас,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cвинина, куриное мясо, говядина, баранина,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класса IgG  к панели пищевых аллергенов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Ананас,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Апельсин,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Арахис,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Банан,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Баранина,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Бета-лактоглобулин,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Говядина,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Грейпфрут,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Гречневая мука,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Казеин,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Капуста кочанная,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Картофель,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Киви,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Клубника,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Коровье молоко,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Креветки,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Куриное мясо,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Лимон,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Манго,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Морковь,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Овсяная мука,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Пекарские дрожжи,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Персик,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Пивные дрожжи,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Просо,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Пшеничная мука,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Рис,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Свинина,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Соевые бобы,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Томаты,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Треска,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Тыква,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Фундук,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Шоколад,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Яблоко,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белок,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Яичный желток,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Специфические иммуноглобулины класса G (IgG) к пищевым антигенам: Food Xplorer (FOX). (Specific IgG to food antigens: Food Xplorer (FOX)).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penicillium notalum, cladosporium herbarum, aspergillus fumigatus, candida albicans, alternaria tenuis,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Penicillium notatum,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1199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Cladosporium herbarum,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Aspergillus fumigatus,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Плесень Alternaria tenuis,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антигена Aspergillus (галактоманнан) в сыворотке крови (Aspergillus antigen (galactomannan) in serum)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Качественный+коэффициент позитивности</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Лабораторное исследование антигена Aspergillus (галактоманнан) в бронхо-альвеолярном лаваже (Aspergillus antigen (galactomannan) in bronchoalveolar lavage)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Бронхоальвеолярный лаваж</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Качественный+коэффициент позитивности</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должна предоставляться сухая пластиковая пробирка вакуумного типа. Диаметр пробирки более 1 см., высота пробирки - 7 - 12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1204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Dermatophagoides pteron.,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Dermatophagoides farinae,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Dermatophagoides microc.,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Домашняя пыль/Greer,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Кошка,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Собака, 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Смесь аллергенов домашних грызунов: эпителий морской свинки, эпителий кролика, эпителий хомяка, крыса, мышь, IgE (EP70 (E6, E82, E84, E87, E88), Rodents Panel: Guinea Pig Epithelium, Rabbit Epithelium, Hamster Epithelium, Rat, Mouse,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Альфа-лактальбумин (nBos d4) (f76),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Казеин, молоко (nBos d8) (f78),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Бета-лактоглобулин, (nBos d5) (f77),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rBet v1 (t215), IgE (Birch, Betula verrucosa, rBet v1 (t215),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rBet v2 (t216),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nArtv3 (w233),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(mm2),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Домашняя пыль (Hollister –Stier) (h2),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1219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Кошка, сывороточный альбумин, rFel d2 (e220),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Собака, сывороточный альбумин, nCan f3 (e221),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Бычий сывороточный альбумин, nBos d6 BSA (e204),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Овальбумин, альбумин яичный, nGal d2 (f67),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Овомукоид яйца, nGal d1 (f68),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Кональбумин яйца, nGal d3 (f69),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Лизоцим яйца, nGal d4 (k208),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Соя, rGly m4 (f353),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Арахиc, rAra h8 (f352),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Malassezia spp. (m227),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1229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луговых трав (gm1),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(fm21),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Яд осы пятнистой (i2),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Яд осы обыкновенной (i3),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Комар (i71),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Яд шершня (i75),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Пенициллин V (c2),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Огурец (f244),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Авокадо (f96),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Арбуз (f329),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1239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Молоко козье (f300),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Чай (f222),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Ячмень (f6),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Абрикос (f237),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Вишня (f242),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Малина (f111),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Мандарин (f302),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Баклажан (f262),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Брокколи (f260),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Чеснок (f47),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1249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Грибы (шампиньоны) (f212),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Подсолнечник (w204),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Ромашка (w206),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Смородина красная (f322),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(fm2) (треска, крабовое мясо, креветки, мидии) ,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(fm4) (треска, лосось, сельдь, cкумбрия, камбала),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(fm5) (яичный белок, молоко коровье, треска, пшеница, арахис, соевые бобы),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(fm6) (лесной орех, бразильский орех, миндаль, кокос, грецкий орех),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(fm7) (горох, фасоль белая, томаты, морковь, картофель),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(fm10) (пшеница, рожь, овес, глютен), IgEм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1259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(fm18) апельсин, лимон, грейпфрут, мандарин),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(fm22) сыр Швейцарский, сыр Чедер, cыр с плесенью, сыр Эдам, сыр Гауда),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(fm24) (треска, креветки, мидии, тунец, лосось),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(fm70) (эстрагон, тимьян, майоран, любисток),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(fm71) (тмин, кардамон, гвоздика, мускатный орех),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(fm72) (семена фенхеля, базилик, имбирь, анис),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(fm101) (яичный белок, молоко коровье, пшеница, рожь, кукуруза, яичный желток, a-лактоальбумин, b-лактальбумин, казеин, глютен, сыр Чедер),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(fm104) (вишня, персик, абрикос, слива),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перьев птиц (em1) (гусиные перья, куриные перья, утиные перья),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перьев декоративных птиц (em72) (перья волнистого попугайчика, перья длиннохвостого попугая, перья канарейки, перья попугая жако),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1269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ядов насекомых (im100) (пчела медоносная, оса обыкновенная, таракан-прусак, шершень европейский),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деревьев (раннее цветение) (tm2) (ольха серая, береза бородавчатая, лещина, американский ясень),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деревьев (позднее цветение) (tm3) (клен ясенелистный, дуб, ива, тополь трехгранный),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деревьев (раннее цветение) (tm5) (ольха серая, лещина, вяз, ива, тополь трехгранный),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пыльцы деревьев (позднее цветение) (tm6) (клен ясенелистный, береза бородавчатая, бук, дуб, грецкий орех),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аллергенов плесени (mm1) (Penicillium notatum, Cladosporium herbarum, Aspergillus fumigatus, Mucor racemosus, Alternaria alternata (tenuis),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Виноград (f259), IgE (Grape (f259),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Креветка тигровая (f179), IgE (Tiger shrimp (f179) -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Лосось/семга (f41), IgE (Salmon (f41),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Сельдь (f205), IgE (Herring (f205),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1279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Скумбрия (f206), IgE (Mackerel (f206),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Камбала (f254), IgE (Plaice (f254),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Бразильский орех (f18), IgE (Brazil nut (f18),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Кокосовый орех (f36), IgE (Coconut (f36),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Грецкий орех (f256), IgE (Walnut (f256),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Сыр Чеддер (f81),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Сыр с плесенью (f82),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Сыр Эдам (f150),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Сыр Гауда (f198),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Тунец (f40),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1289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Кукуруза (f8),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Слива (f255),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Эстрагон (Тархун) (f272),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Тимьян (f273),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Майоран (f274),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Любисток (f275),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Тмин (f265),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Кардамон (f267),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Гвоздика (f268),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Семя фенхеля (f219),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1299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Базилик (f269),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Имбирь (f270),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Анис (f271),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Формальдегид / формалин,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Горох (f12), IgE (Pea (f12),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Фасоль белая (f15), IgE (White bean (f15),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Дыня (f87), IgE (Melon (f87),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Рожь (f5), IgE (Rye (f5),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Глютен (f79), IgE (Gluten (f79),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Сыр Швейцарский (f70), IgE (Swiss cheese (f70),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1309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Куриное мясо (f83),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Candida albicans (m5),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Шоколад (f105),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Овес (f7),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Ежа сборная (g3)  IgE (Dactylis glomerata (g3),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Плевел/Райграс многолетний (g5), IgE (Lolium perenne (g5)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Овсяница луговая (g4), IgE (Festula elatior (g4),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Тимофеевка луговая (g6), IgE (Phleum pratense (g6),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Мятлик луговой (g8), (IgE Poa pratensis (g8),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Ананас(f210), IgE (Ananas comosus (f210),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1319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Киви (f84) IgE (Kiwi native (nAct d) 1(f84))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Банан ( f92), IgE (Banana (f92),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Персик IgE (f95) (Prunus persica (f95)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Розмарин (f335), IgE (Rosmarinus officinalis (f335),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Рис (f9),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Яблоко (f49),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Береза бородавчатая (t3),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Полынь обыкновенная (Artemisia vulgaris) (w6),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Полынь горькая (Artemisia absinthium) (w5),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морской свинки (e6),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1329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Перья волнистого попугайчика (e78),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и шерсть овцы (e81),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Куриные перья (e85),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Баранина (f88),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Манго (f91),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Апельсин (f33),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кошки (e1),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Молоко коровье (f2),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Dermatophagoides pteronyssinus (d1),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Dermatophagoides farinae (d2),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1339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Яичный белок (f1),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Яичный желток (f75),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Пшеница (f4),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собаки (e2),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Домашняя пыль (Greer Labs, Inc.) (h1),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Треска (f3),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Арахис (f13),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Соевые бобы (f14),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Фундук (f17),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Крабовое мясо (f23),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1349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Креветки (f24),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Томаты (f25),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Морковь (f31),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Таракан-прусак (i6),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Penicillium notatum (m1),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Cladosporium herbarum (m2),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Aspergillus fumigatus (m3),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Alternaria alternata (tenuis) (m6),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Латекс (k82),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Пекарские дрожжи (f45),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1359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Клубника / земляника (f44),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Лимон (f208),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Грейпфрут (f209),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Греча (f11),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Капуста белокочанная (f216),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Тыква (f225),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Свинина (f26),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Говядина (f27),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Картофель (f35),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Перхоть лошади (e3),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1369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Ольха серая (t2), IgE (Alnus incana (t2),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Лещина обыкновенная (t4), IgE (Corylus avellana (t4),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Подорожник (w9), IgE (Plantago lanceolata (w9),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Аскарида (p1),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Сельдерей (f85) IgE Celery (f85),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Тополь трехгранный (Populus deltoides) (t14), IgE Cottonwood (Populus deltoides) (t14),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Просо (f55), IgE Common Millet (f55),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Одуванчик (Taraxacum vulgare) (w8),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Клещ Dermatophagoides microceras (d3), IgE (Dermatophagoides microceras (d3),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Укроп (f277), IgE (Dill (f277),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1379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Платан кленолистный (Platanus acerifolia) (t11), IgE (Платан кленолистный (Platanus acerifolia) (t11),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Мясо индейки (f284), IgE (Turkey meat (f284),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Лебеда (w15), IgE (Scale (Atriplex lentiformis) (w15),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Яйцо куриное (f245), IgE (Whole egg (f245),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Дуб (t7), IgE (Oak (Quercus alba) (t7),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Липа (t208), IgE (Tilia cordata (t208),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кролика (е82), IgE ( Rabbit epithelium (e82),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Дуб черешчатый (t218), IgE (Quercus robur (t218)),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Груша (f94), IgE (Pear (f94),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Какао (f93), IgE (Cocoa (f93),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1389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Миндаль (f20), IgE (Almond (f20),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Пенициллин G (c1), IgE (Penicilloyl G (c1),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Кофе (f221), IgE (Coffee (f221),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Цветная капуста (f291),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Брусника (f182), IgE (Cowberry (f182),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Голубика (f183), IgE (Bog whortleberry (f183),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Черника (f288), IgE (Blueberry (f288),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Чечевица (f235), IgE (Lentil (f235),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Солод (f90), IgE (Malt (f90),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Спаржа (f261), IgE (Asparagus (f261),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1399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Перец сладкий (f218), IgE (Paprika (f218),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Кедровый орех (f253), IgE (Pine Nut (f253),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Свекла (f319), IgE (Beet (f319),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Смесь пищевых аллергенов (пшеница, овес, кукуруза, кунжут, греча, fm11), IgE (Mixed food allergen (wheat, oats, corn, sesame, buckwheat, fm11),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Перхоть кошки (e100), IgE (Cat dander (e100),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Клещ Euroglyphus maynei (d74),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Перья индюка (e89), IgE Turkey feathers (e89),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и белки сыворотки и мочи крысы (e87), IgE (Rat epithelium, serum proteins + urine proteins IgE (e87),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Лисохвост луговой (g16), IgE (Meadow foxtail (g16),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Кабачок/цукини (f113), IgE (Squash/zucchini  (f113),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1409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Мясо кролика (f213), IgE (Rabbit meat (f213),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Корица (f220), IgE (Cinnamon (f220),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Амоксициллин (c204), IgE (Amoxicillin (c204),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Ампициллин (c203), IgE (Ampicillin (c203),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Лук (f48), IgE (Onion (f48),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хомяка (e84), IgE (Hamster epithelium (e84),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мыши (e71), IgE (Mouse epithelium (e71),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1416</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Эпителий шиншиллы(e208), IgE (Chinchilla epithelium (e208),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Библиотечная пыль(h3), IgE (Books dust (h3),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1418</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Кальмар (f258), IgE (Squid (f258),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1419</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Мотыль (i73), IgE (Bloodworm (Chironomus spp.)  (i73),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1420</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Помет волнистого попугайчика (e77), IgE (Budgerigar droppings  (e77),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1421</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Перо утки (e86), IgE (Duck feathers  (e86),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1422</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Сосна обыкновенная (t16), IgE (Pinus sylvestris) (t16),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1423</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Костер (g11), IgE (Bromegrass (Bromus inermis) (g11),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1424</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Яд пчелы медоносной (i1), IgE (Honey Bee Venom (i1),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1425</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Формальдегид (k80), IgE (Formaldehyde/Formalin (k80), IgE)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желчных камней (Gallstones diagnosis)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Желчный камень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 отдельном бланке</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Жидкостная цитология. Цитологическое исследование биоматериала шейки матки (окрашивание по Папаниколау, технология ThinPrep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эпителия эктоцервикса и эндоцервикса (смешанный мазок)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Дополнительные расходные материалы не требуются</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 иммуноцитохимическое исследование c маркерами p16INK4a и Ki-67 для подтверждения дисплазии в мазках слизистой шейки матки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эпителия эктоцервикса и эндоцервикса (смешанный мазок)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ИЦХ-исследование p16INK4a и Ki-67</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эпителия эктоцервикса и эндоцервикса (смешанный мазок)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материала, полученного при хирургических вмешательствах и других срочных исследованиях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Мазки, отпечатки,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соскобов и отпечатков с поверхности кожи и слизистых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глаза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соскобов и отпечатков опухолей и опухолеподобных заболеваний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отпечаток с опухолеподобного образования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эндоскопического материала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Эндоскопический материал желудок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Исследования смывов с бронхов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Смыв с бронхов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соскобов шейки матки и цервикального канала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Соcкоб с эндоцервикса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биологического материала эпителия шейки матки с описанием по терминологической системе Бетесда (The Bethesda System - TBS)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Соcкоб с эндоцервикса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аспирата из полости матки (мазки)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отпечатка с внутриматочной спирали (ВМС)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Отпечаток с внутриматочной спирали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мочи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выделений из молочной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из соска левой молочной железы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транссудатов, экссудатов, секретов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Асцитическая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мокроты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Мокрота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пунктатов молочной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Левая 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пунктатов кожи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Пунктат кожи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пунктатов других органов и тканей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Пунктат костной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пунктата щитовидной железы с описанием по терминологической классификации Бетесда (The Bethesda System for Reporting Thyroid Cytopathology (TBSRTC), Fine-Needle Aspiration (FNA))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на предметном стекле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соскоба (мазка) со слизистой оболочки полости носа (одна локализация)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со слизистой левой полости носа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эндоскопического материала  на наличие Helicobacter pylori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эндоскопического материала на HELICOBACTER PYLORI</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биоматериала шейки матки (окрашивание по Папаниколау, Рар-тест)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Соcкоб с эндоцервикса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Цитологическое исследование биоматериала различных локализаций, кроме шейки матки (окрашивание по Папаниколау, Рар-тест)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с вульвы и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Консультация готовых цитологических препаратов (1 стекло)</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биопсийного материала и материала, полученного при хирургических вмешательствах (эндоскопического материала; тканей женской половой системы; кожи, мягких тканей; кроветворной и лимфоидной ткани; костно-хрящевой ткани)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Анальная трещина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биопсийного материала: Доброкачественные опухоли кожи разных локализаций ясного генеза (папилломы, невусы, бородавки)</w:t>
            </w:r>
            <w:r w:rsidRPr="00045F19">
              <w:rPr>
                <w:color w:val="000000"/>
                <w:sz w:val="20"/>
                <w:szCs w:val="20"/>
              </w:rPr>
              <w:br/>
              <w:t>Соскобы цервикального канала и полости матки (без дисплазии) 1 локализация!;</w:t>
            </w:r>
            <w:r w:rsidRPr="00045F19">
              <w:rPr>
                <w:color w:val="000000"/>
                <w:sz w:val="20"/>
                <w:szCs w:val="20"/>
              </w:rPr>
              <w:br/>
              <w:t>Доброкачественные заболевания молочной железы без дисплазии (ФКБ,фиброаденома), Плацента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Патологоанатомическое исследование операционного материала (до 6-ти парафиновых блоков)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Патологоанатомическое исследование операционного материала (более 6-ти парафиновых блоков)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Биопсийная диагностика дерматозов - морфологическое исследование биоптатов в целях диагностики заболеваний кожи (кроме новообразований). (Pathology of skin biopsyes)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образования(патологического очага) кожи,фиксированный в 10% растворе забуференного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Гастрит, ассоциированный с Helicobacter pylori (гистологический 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слизистой желудочно-кишечного тракта, фиксированный в 10% забуференном растворе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Гистохимическое исследование: - Helicobacter pylori; - слизь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эндоскопического материала на HELICOBACTER PYLORI</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Рецепторы к эстрогенам и прогестерону (иммуногистохимическое исследование)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Рецепторы к эстрогенам и прогестерону (иммуногистохимическое исследование)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Аспират полости матки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Консультация готовых гистологических препаратов (1 стекло + 1 блок)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 + стекло</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Комплексная гистохимическая диагностика заболеваний верхних отделов ЖКТ (пищевода, желудка, 12-ти перстной кишки)(Complex morphological and histochemical assessment of diseases upper digestive system)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Анальная трещина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Гистохимическое исследование биопсийного и операционного материала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OLGA-system</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I К (соскоб из цервикального канала, полип шейки матки, полип влагалища, биоптат влагалища)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II К (соскоб из полости матки, полипы тела матки, биоптат шейки матки, биоптат вульвы, кондиломы, папилломы, пуповина, плацента, плодные оболочки)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III К (шейка матки, маточные трубы, яичники, кисты яичников, параовариальные и паратубарные кисты, миоматозные узлы)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IV К (матка, шейка матки, маточные трубы, яичники, большой сальник в различных сочетаниях)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V К (опухоли, иммунопатологические процессы, опухолеподобные процессы, болезни системы крови и кроветворных органов, с применением декальцинации и (или) дополнительных методов окрашивания)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Микрофотография (до 5-ти микрофотографий полученного материала, все зависимости цито\гисто)</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Операционный материал, фиксированный в 10% забуференном формалине.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 р.д, строго по договоренности с ТД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(ИГХ) исследование: диагностика лимфопролиферативных заболеваний (биоматериал, заключенный в парафиновый блок) (Immunohistochemical diagnosis of lymphoproliferative diseases (Tissue Embedded in Paraffin Block))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(ИГХ) исследование: диагностика лимфопролиферативных заболеваний (биоматериал, фиксированный в формалиновом буфере) (Immunohistochemical diagnosis of lymphoproliferative diseases (Fixed Biomaterial in Formalin Buffer))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(ИГХ) исследование: диагностика гистогенеза метастазов при неустановленном первичном очаге (спектр маркеров для выявления тканевой принадлежности) (биоматериал, заключенный в парафиновый блок)  (Immunohistochemical diagnosis in cancer metastasis of unknown primary origin  (Tissue Embedded  in Paraffin Block))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(ИГХ) исследование: диагностика гистогенеза метастазов при неустановленном первичном очаге (спектр маркеров для выявления тканевой принадлежности) (биоматериал, фиксированный в формалиновом буфере) (Immunohistochemical diagnosis in cancer metastasis of unknown primary origin (Fixed Biomaterial in Formalin Buffer))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Ki-67 (MIB-1) экспрессия, иммуногистохимическое исследование (оценка пролиферативной активности по экспрессии Ki-67 (MIB-1); Ki-67 (MIB-1)  by Immunohistochemistry, IHC)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Ki-67 (MIB-1) экспрессия, иммуногистохимическое исследование (оценка пролиферативной активности по экспрессии Ki-67 (MIB-1); Ki-67 (MIB-1)  by Immunohistochemistry, IHC)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HER2/neu экспрессия (HER2-статус, иммуногистохимическое исследование, ИГХ; HER2 status immunohistochemistry, IHC)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опухоли, фиксированный в забуференном 10% растворе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HER2 статуса опухоли методом иммунофлуоресцентной гибридизации in situ (FISH) (Determination of HER2 Status of Tumor, Fluorescence In Situ Hybridization)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 + стекло</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Рак предстательной железы – комплексное иммуногистохимическое исследование с оценкой экспрессии: альфа-метилацил-КоА-рацемазы (P504S, AMACR), цитокератинов высокого молекулярного веса (34ßE12), белка p63 (Prostate cancer – complex immunomorphological examination using assessment of the expression AMACR,  high molecular weight cytokeratin (34ßE12), p63)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предстательной железы, фиксированный в 10% растворе забуференного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Рак предстательной железы – комплексное иммуногистохимическое исследование с оценкой экспрессии: альфа-метилацил-КоА-рацемазы (P504S, AMACR), цитокератинов высокого молекулярного веса (34ßE12), белка p63 (Prostate cancer – complex immunomorphological examination using assessment of the expression AMACR,  high molecular weight cytokeratin (34ßE12), p63)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 с биоптатом предстательной железы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HER2/neu экспрессия (HER2-статус, иммуногистохимическое исследование, ИГХ; HER2 status immunohistochemistry, IHC)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Иммуногистохимическая диагностика хронического эндометрита – выявление плазматических клеток (CD138)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Произвольный биоматериал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Иммуногистохимическая диагностика хронического эндометрита – выявление плазматических клеток (CD138)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исследование маркера ранней диагностики дисплазии с высокой степенью риска озлокачествления: p16INK4a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исследование маркера ранней диагностики дисплазии с высокой степенью риска озлокачествления: p16INK4a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Молочная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Дифференциальная диагностика меланомы, иммуногистохимическое (ИГХ) исследование, оценка экспрессии S-100, Melan A (MART-1), HMB-45, SOX-10 (IHC verification of malignant melanoma using assessment of the expression S-100, Melan A (MART-1), HMB-45, SOX-10)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Дифференциальная диагностика меланомы, иммуногистохимическое (ИГХ) исследование, оценка экспрессии S-100, Melan A (MART-1), HMB-45, SOX-10 (IHC verification of malignant melanoma using assessment of the expression S-100, Melan A (MART-1), HMB-45, SOX-10)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Иммуногистохимическое исследование (1 маркер): уточняющее ИГХ-исследование с использованием 1 антитела (маркера)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экспрессии белка PD-L1 в ткани опухоли методом ИГХ c использованием антител к PD-L1 клон SP263 (Ventana).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экспрессии белка PD-L1 в ткани опухоли методом ИГХ c использованием антител к PD-L1 клон SP142 (Ventana).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Определение экспрессии белка PD-L1 в ткани опухоли методом ИГХ с использованием антител к PD-L1 клон 22С3 (Dako).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Иммуногистохимический скрининг рака шейки матки – исследование двух маркеров для ранней диагностики дисплазии с высокой степенью риска озлокачествления: p16INK4a + Ki-67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опухоли, фиксированный в забуференном 10% растворе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Иммуногистохимический скрининг рака шейки матки – исследование двух маркеров для ранней диагностики дисплазии с высокой степенью риска озлокачествления: p16INK4a + Ki-67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опухоли, фиксированный в парафиновом блоке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Рак молочной железы - комплексный ммуногистохимический профиль (биоматериал фиксированный в формалиновом буфере)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опухоли желудка, опухоли молочной железы, фиксированный в забуференном 10% растворе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Рак молочной железы - комплексный ммуногистохимический профиль (биоматериал фиксированный в парафиновом блоке)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опухоли желудка, опухоли молочной железы, фиксированный в парафиновом блоке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ISO-сертифицированное производство гистологических препаратов с рутинными окрасками из доставленного фиксированного биопсийного материала с декальцинацией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костной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40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Молекулярно-генетическое исследование при меланоме (BRAF, NRAS)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1498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Молекулярно-генетическое исследование при GIST-опухолях (cKIT, PDGFRa)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1499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 генетическое исследование копийности генов при раке молочной железы (19 генов)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 генетическое исследование при раке тела матки (MSI, POLE)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Выявление транслокаций EML4ALK, ROS1 и мутаций в гене MET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Гистологическое исследование стандартизированной мультифокальной биопсии при воспалительных заболеваниях кишечника.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Стандартизованное морфологическое исследование слизистой оболочки тонкой кишки на целиакию (H&amp;E).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слизистой желудка и/или двенадцатиперстной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 генетическое исследование рака простаты ( PTEN, RB1, TP53, BRCA1/2)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Мультифокальная биопсия предстательной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 предстательной железы, фиксированный в 10% растворе забуференного формалина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Дисбактериоз кишечника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Дисбактериоз кишечника с определением чувствительности к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биоценоз влагалища и определение чувствительности к антимикробным и антигрибковым препаратам (с микроскопией препарата, окрашенного по Граму) (Vaginal Culture, Routine,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w:t>
            </w:r>
            <w:r w:rsidRPr="00045F19">
              <w:rPr>
                <w:color w:val="000000"/>
                <w:sz w:val="20"/>
                <w:szCs w:val="20"/>
              </w:rPr>
              <w:lastRenderedPageBreak/>
              <w:t>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Микроскопическое (бактериоскопическое) исследование мазка, окрашенного по Граму (Gram Stain. Bacterioscopic examination of different smears (vaginal, cervical, urethral, sputum, wound, etc)</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См. на сайте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ротоглотки на бордетеллы (Bordetella pertussis/parapertussis, коклюш/паракоклюш). (Bordetella pertussis/parapertussis Nasopharyngeal Culture. Bacteria Identification)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Слизь с задней стенки 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Дифференцированное выявление ДНК Bordetella species: Bordetella pertussis (возбудитель коклюша) и Bordetella bronchiseptica (возбудитель бронхосептикоза) в соскобе эпителиальных клеток слизистой ротоглотки и/или носоглотки (Differentiated detection of DNA Bordetella spp.: Bordetella pertussis (pertussis pathogen) and Bordetella bronchiseptica (bronchosepticosis pathogen) in a scraping of the oropharynx and or nasopharynx)</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и/или носоглотки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дрожжеподобные грибы (родов Candida, Cryptococcus) с определением чувствительности к антимикотическим препаратам (Yeast Culture. Identification and Antimycotic Susceptibility testing)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Асцитическая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стерильную пластиковую пробирку со встроенным тампоном. Диаметр пробирки 13 мм. +-2 мм, высота пробирки  5 - 10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 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w:t>
            </w:r>
            <w:r w:rsidRPr="00045F19">
              <w:rPr>
                <w:color w:val="000000"/>
                <w:sz w:val="20"/>
                <w:szCs w:val="20"/>
              </w:rPr>
              <w:lastRenderedPageBreak/>
              <w:t>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клостридии (Clostridium difficile, псевдомембранозный колит). (Clostridium difficile Culture. Bacteria Identification and Susceptibility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Желчь (одна порция)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 Также 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w:t>
            </w:r>
            <w:r w:rsidRPr="00045F19">
              <w:rPr>
                <w:color w:val="000000"/>
                <w:sz w:val="20"/>
                <w:szCs w:val="20"/>
              </w:rPr>
              <w:lastRenderedPageBreak/>
              <w:t>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E. coli O157:H7, диарейный синдром, антигенный тест (One step rapid immunосhromotographic assay)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кишечную палочку (E.Coli O157:H7, эшерихиоз)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кишечную палочку  (E.Coli O157:H7, эшерихиоз) и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Посев на микоплазмы и определение чувствительности к антибиотикам (Mycoplasma hominis Culture, quantitative. Bacteria Identification and Susceptibility)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менингококк и определение чувствительности к антибиотикам (Neisseria meningitidis Culture. Bacteria Identification and Susceptibility)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Посев на уреаплазмы (Ureaplasma spp.) и определение чувствительности к антибиотикам (Ureaplasma spp. Culture, quantitative. Bacteria Identification and Susceptibility)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 Для сбора биоматериала исполнитель предоставляет Флакончик с бульоном для урогенитальных микоплазм/уреаплазм.</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M.hominis и Ureaplasma spp и чувствительность к антибиотикам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 Для сбора биоматериала исполнитель предоставляет Флакончик с бульоном для урогенитальных микоплазм/уреаплазм.</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Посев на анаэробную микрофору и определение чувствительности к антибиотикам (Anaerobic culture, Routine. Bacteria Identification and Susceptibility)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Асцитическая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w:t>
            </w:r>
            <w:r w:rsidRPr="00045F19">
              <w:rPr>
                <w:color w:val="000000"/>
                <w:sz w:val="20"/>
                <w:szCs w:val="20"/>
              </w:rPr>
              <w:lastRenderedPageBreak/>
              <w:t>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гонококк (N. gonorrhoeae, гонорея) и определение чувствительности к антибиотикам (GC, Neisseria gonorrhoeae) Culture. Bacteria Identification and Susceptibility)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Асцитическая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и условно-патогенную микрофлору кишечника  (Stool Culture, Pathogenic Intestinal and Conditionally Pathogenic Microflora, Bacteria Identification)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и условно-патогенную микрофлору кишечника с определением чувствительности к антимикробным препаратам  (Stool Culture, Pathogenic Intestinal and Conditionally Pathogenic Microflora. Bacteria Identification and Antibiotic Susceptibility Testing)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и условно-патогенную микрофлору кишечника с определением чувствительности к антимикробным препаратам  и бактериофагам  (Stool Culture with Bacteria Identification and Antibiotic+Bacteriophage Susceptibility Testing)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кишечную флору (шигеллы, сальмонеллы) (перед госпитализацией, при медицинском профилактическом обследовании по показаниям)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кишечную флору (шигеллы, сальмонеллы)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патогенную кишечную флору, и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и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40 – 50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дифтерию (Corynebacterium Diphtheriae Culture)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МРЗС (S.aureus, MRSA)  (перед госпитализацией, при медицинском профилактическом обследовании по показаниям)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МРЗС (S.aureus, MRSA)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МРЗС (S.aureus, MRSA),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(при медицинском профилактическом обследовании по показаниям)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носа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(S. aureus)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(S. aureus),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кала на иерсинии (Y.enterocolitica, иерсиниоз) и определение чувствительности к антибиотикам (Stool Culture, Yersinia enterocolitica. Bacteria Identification and Susceptibility)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кала на кампилобактер (Stool Culture, Campylobacter sp. Bacterial identification)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Кампилобактер, диарейный синдром, выявление антигена в кале, иммунохроматография (Campylobacter spp., One step rapid immunосhromotographic assay, antigen, 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антигена Norovirus в кале  (Norovirus, Stool Culture. One Step Rapid Immunосhromotographic Assay)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Гонорея, выявление антигена, иммунохроматография (Neisseria gonorrhoeae test, One step rapid immunосhromotographic assay)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половых органов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Аденовирус респираторный, выявление антигена в респираторном тракте, иммунохроматография (Adenovirus, respiratory infection, One step rapid immunосhromotographic assay, antigen)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носа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Легионелла, выявление антигена в моче, иммунохроматография (Legionella pneumophila, One step rapid immunосhromotographic assay, antigen, urinae)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Хламидии, выявление антигена в мазках урогенитального тракта, иммунохроматография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уретры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Пневмококк, выявление антигена в моче, иммунохроматография (Streptococcus pneumoniae, One step rapid immunосhromotographic assay, antigen, urinae)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Энтеровирус, выявление антигена в кале, иммунохроматография (Enterovirus, One step rapid immunосhromotographic assay, antigen, stool)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Респираторно-синцитиальный вирус (РС-инфекция), выявление антигена, иммунохроматография (Respiratory Syncytial Virus, RSV, One step rapid immunосhromotographic assay, antigen)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слизи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Микробиологическое исследование отделяемого нижних дыхательных путей на грибы (дрожжевые и мицелильные)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Мокрота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Описательный формат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(S. aureus) и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золотистый стафилококк МРЗС (S.aureus, MRSA) и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раны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грудного молока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Грудное молоко (лев. мол.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верхних дыхательный путей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крови или др. биол. жид-ти из стерильных локусов на  аэробную и анаэробную микрофлору и определение чувствительности к антибиотикам (Blood or other biological fluid Culture, Routine. Aerobic and Anaerobic Bacteria Identification and Susceptibility)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флакон с двухфазной средой  для выделения аэробной и анаэробной флоры. Транспортные среды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крови и биожидкостей на аэробную и анаэробную микрофлору,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флакон с двухфазной средой  для выделения аэробной и анаэробной флоры. Транспортные среды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мочи на микрофлору,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из глаза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глаза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w:t>
            </w:r>
            <w:r w:rsidRPr="00045F19">
              <w:rPr>
                <w:color w:val="000000"/>
                <w:sz w:val="20"/>
                <w:szCs w:val="20"/>
              </w:rPr>
              <w:lastRenderedPageBreak/>
              <w:t>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половых органов на микрофлору, определение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из уха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Содержимое уха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пункционного материала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Ликвор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отделяемого нижних дыхательных путей на микрофлору с определением чувствительности к расширенному спектру антимикробных препаратов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Мокрота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гинекологического материала на листерии (Listeria monocytogenes, листериоз. (Listeria monocytogenes Culture. Bacteria Identification and Susceptibility))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Гной</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грудного молока на микрофлору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Грудное молоко (лев. мол.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Грудное молоко (лев. мол.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Грудное молоко (лев. мол. железа)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Желчь (одна порция)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 миндалин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 А, антигенный тест (Streptococcus group A. One step rapid immunосhromotographic assay)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ротоглотки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транспортную пробирку с тампоном на пластиковом аппликаторе. Диаметр пробирки более 1 см., высота пробирки - 15 - 18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взятая катетером</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систему для сбора мочи. Система для сбора мочи должна состоять из контейнера со встроенным держателем и вакуумной пробирки. Контейнер должен быть со встроенным держателем, стерильный, в индивидуальной упаковке или без неё, срок годности более 1 года. Объём контейнера должен быть от 80 до 120 мл. Вакуумная пробирка должна быть объёмом не более 8 мл., в качестве консерванта должен использоваться пропионат натрия, этилпарабен, хлоргексидин. Консервант должен сохранить стабильность пробы и предотвратить ее микробное и химическое загрязнение. Контейнер со встроенным держателем и вакуумная пробирка должны быть совместимы и использоваться в комплекте. Исполнитель должен предоставить систему для сбора мочи в количестве, необходимым для исследований,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глаза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w:t>
            </w:r>
            <w:r w:rsidRPr="00045F19">
              <w:rPr>
                <w:color w:val="000000"/>
                <w:sz w:val="20"/>
                <w:szCs w:val="20"/>
              </w:rPr>
              <w:lastRenderedPageBreak/>
              <w:t>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глаза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бета-гемолитический стрептококк группы В (Streptococcus agalactiae), антигенный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группы В (Streptococcus group B, S.agalactiae) в соскобе эпителиальных клеток кожи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кожи,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группы В (Streptococcus group B, S.agalactiae) в соскобе эпителиальных клеток слизистой ротоглотки.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Соскоб эпителиальных клеток ротоглотки,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группы В (Streptococcus group B, S.agalactiae) в соскобе эпителиальных клеток слизистой прямой кишки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Соскоб эпителиальных клеток слизистой прямой кишки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группы В (Streptococcus group B, S.agalactiae), в соскобе эпителиальных клеток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Стрептококк группы В (Streptococcus group B, S.agalactiae) в моче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Содержимое уха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определение чувствительности к антимикробным препаратам и бактериофагам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Содержимое уха (лев.)</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Асцитическая жидкость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микрофлору с определением чувствительности к антимикробным препаратам и микроскопией мазка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Мокрота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ротавирус (Rotavirus), антигенный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аденовирус (Adenovirus), антигенный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80 – 100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на лямблии (Giardia lamblia), антигенный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бета-гемолитический стрептококк группы В (S.agalactiae)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w:t>
            </w:r>
            <w:r w:rsidRPr="00045F19">
              <w:rPr>
                <w:color w:val="000000"/>
                <w:sz w:val="20"/>
                <w:szCs w:val="20"/>
              </w:rPr>
              <w:lastRenderedPageBreak/>
              <w:t>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бета-гемолитический стрептококк группы В (S.agalactiae)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влагалища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бета-гемолитический стрептококк группы А (Streptococcus group A, Streptococcus pyogenes) (Streptococcus pyogenes Culture. Bacteria Identification)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Кожа других участков тела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Посев на бета-гемолитический стрептококк группы А (Streptococcusgroup A, S.pyogenes) и определение чувствительности к антимикробным препаратам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Кожа других участков тела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Криптоспоридии парвум (Cryptosporidium parvum), диарейный синдром, антигенный тест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Хеликобактер пилори (Helicobacter pylori), антигенный тест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1596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Раздельное определение токсина А и токсина В Clostridium difficile в кале, антигенный тест (Toxin A and B Clostridium difficile. One step rapid immunосhromotographic assay)</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ингаляционного контакта и протекания.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с ложечкой.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Инфлюенца А+Б (Influenza A+B, грипп), антигенный тест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Отделяемое носа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Свиной грипп (Грипп A, H1N1, кач., РНК) (Influenza virus A/H1N1)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со слизистой носоглотки и/или ротоглотки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должен предоставлять комплект с транспортной средой (жидкой транспортной средой). Транспортная система в индивидуальной упаковке для забора и транспортировки образцов. Состоит из тампон-зонда (тубсера) и стерильной пробирки с транспортной средой, пробирка с транспортной средой диаметром 10 - 15 мм., длиной 70 - 90 мм. Тампон изготовлен из вискозы (диаметр наконечника 0,4 - 0,6см..), зонд должен быть изготовлен из полистирола белого цвета, на конце тампон-зонда прочно вмонтирована пробка, идентичная пробке на пробирке со средой. Пробирка  должна быть снабжена этикеткой для возможности дальнейшей маркировки. Основной функцией содержащейся в пробирке транспортной среды является поддержание жизнедеятельности микроорганизмов на время, достаточное для транспортировки проб от места их взятия до лаборатории, в которой будет выполняться культивирование. Состав среды должен делать возможным сохранение как аэробных, так и анаэробных микроорганизмов. Транспортные среды должны быть предоставлены в количестве необходимом для последующего забора и транспортировки биоматериалов, </w:t>
            </w:r>
            <w:r w:rsidRPr="00045F19">
              <w:rPr>
                <w:color w:val="000000"/>
                <w:sz w:val="20"/>
                <w:szCs w:val="20"/>
              </w:rPr>
              <w:lastRenderedPageBreak/>
              <w:t>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1599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кариотипа (количественные и структурные аномалии хромосом) (Karyotype)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цитогенетиком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10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w:t>
            </w:r>
            <w:r w:rsidRPr="00045F19">
              <w:rPr>
                <w:color w:val="000000"/>
                <w:sz w:val="20"/>
                <w:szCs w:val="20"/>
              </w:rPr>
              <w:lastRenderedPageBreak/>
              <w:t>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кариотипа (Количественные и структурные аномалии хромосом) с обязательной выдачей кариограммы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цитогенетиком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w:t>
            </w:r>
            <w:r w:rsidRPr="00045F19">
              <w:rPr>
                <w:color w:val="000000"/>
                <w:sz w:val="20"/>
                <w:szCs w:val="20"/>
              </w:rPr>
              <w:lastRenderedPageBreak/>
              <w:t>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 плода (абортный материал)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Абортный 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цитогенетиком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w:t>
            </w:r>
            <w:r w:rsidRPr="00045F19">
              <w:rPr>
                <w:color w:val="000000"/>
                <w:sz w:val="20"/>
                <w:szCs w:val="20"/>
              </w:rPr>
              <w:lastRenderedPageBreak/>
              <w:t>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хромосом в абортивном материале,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хромосом в абортивном материале, расширенное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Хромосомный микроматричный анализ</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ХМА абортного материала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Абортный материал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100 –120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Цитогенетический анализ клеток костного мозга (кариотип) (Cytogenetic analysis of bone marrow (karyotype))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BCR/ABL - t(9;22), определение  типа  транскрипта BCR/ABL гена - ПЦР, качеств. (Analysis of chimeric gene BCR-ABL - t(9;22), assessment of the BCR-ABL gene transcript type,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относительной экспрессии гена BCR/ABL -количественная RQ ПЦР (ПЦР в реальном времени, колич.) (Analysis of the BCR/ABL relative expression,  RQ-PCR,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Исследование мутационного статуса BCR-ABL  гена (метод прямого секвенирования по Сэнгеру) (BCR-ABL1 Mutation Analysis using direct Sanger sequencing,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BCR-ABL (FISH, колич.) (Analysis of chimeric gene BCR-ABL,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гена FGFR1 (FISH, колич.) (Analysis of gene rearrangements FGFR1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гена PDGFRβ(FISH, колич.) (Analysis of gene rearrangements PDGFRβ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FIP1L1/PDGFRα(FISH, колич.) (Analysis of chimeric gene FIP1L1/PDGFRα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мутаций в 12 экзоне JAK2 гена (ПЦР, кач.) (Analysis of JAK2 Exon 12 mutations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мутации и делеции в гене MPL (ПЦР, кач.) (Analysis of MPL gene mutations, deletions,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мутаций, делеций, инсерций в гене CALR (ПЦР, кач.) (Analysis of  CALR gene mutations, deletions, insertions,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Кариотип онкогематологический (Karyotype, Hematologic Disorders, Peripheral Blood)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PML/RARα -t(15;17) (ПЦР, кач.) (Analysis of chimeric gene PML/RARα -t(15;17)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RUNX1/RUNX1T1 -t(8;21) ( ПЦР, кач.) (Analysis of chimeric gene RUNX1/RUNX1T1 -t(8;21)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CBFβ/MYH1- inv(16),t(16;16) (ПЦР, кач) (Analysis of chimeric gene CBFβ/MYH1- inv(16),t(16;16)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5 хромосомы (FISH, колич.) (Analysis of chromosome 5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7 хромосомы (FISH, колич) (Analysis of chromosome 7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MLL гена (FISH, колич.) (Analysis of MLL gene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3q (FISH, колич.) (Analysis of 3q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делеции 12p (FISH, колич.) (Analysis of 12p deletion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делеции 20q (FISH, колич.) (Analysis of 20q deletion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MLL/AF4 -t(4;11) (ПЦР, кач.) (Analysis of chimeric gene MLL/AF4 -t(4;11)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химерного гена E2A/PBX1 - t(1;19) (ПЦР, кач.) (Analysis of chimeric gene  E2A/PBX1 - t(1;19) (PCR, qualitative))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делеции ТР53 гена (FISH, колич.) (Analysis of ТР53 gene deletion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IGH гена (FISH, колич.) (Analysis of IGH gene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t(4;14)(p16;q32) (FISH, колич.) (Analysis of translocation  t(4;14)(p16;q32)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t(11;14)(q13;q32) (FISH, колич.) (Analysis of translocation t(11;14)(q13;q32) (FISH,quantitative))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моносомии, делеции 13 хромосомы – (del(13), -13) (FISH, колич.) (Analysis of  chromosome 13 monosomy, deletion – (del(13), -13) (FISH,quantitative))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t(14;16) (IGH/MAFB) (FISH, колич.) (Analysis of translocation t(14;16) (IGH/MAFB) (FISH,quantitative))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ATM гена (FISH, колич.) (Analysis of ATM  gene rearrangements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трисомии 12 хромосомы (+12) (FISH, колич.) (Analysis of chromosome 12 trisomy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всех специфических аберраций на парафиновых срезах (гистоFISH, колич.) (Analysis of all specific aberrations on paraffin slides (FISH Histology,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Парафиновые срезы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t(11;14)(q13;q32) на парафиновых срезах (гистоFISH, колич.) (Analysis of translocation t(11;14)(q13;q32) on paraffin slides (FISH Histology,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Парафиновые срезы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t(11;18)(q21;q21) (FISH, колич.) (Analysis of translocation t(11;18)(q21;q21)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гена  BCL- 6 (der(3)(q27)) (FISH, колич.) (Analysis of BCL- 6 gene rearrangements  (der(3)(q27)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гена  BCL- 6 (der(3)(q27)) на парафиновых срезах (ГистоFISH, колич.) (Analysis of BCL- 6 gene rearrangements (der(3)(q27)) on paraffin slides (FISH Histology,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Парафиновые срезы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MYC гена ( t(8;14)(q24;q32)-t(2;8)(p11;q24), t(8 ;22)(q24;q11)) (FISH, колич.) (Analysis of  MYC gene rearrangements (t(8;14)(q24;q32)-t(2;8)(p11;q24), t(8 ;22)(q24;q11)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t(2;5)(p23;q35) (FISH, колич.) (Analysis of translocation t(2;5)(p23;q35)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цельная кровь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t(2;5)(p23;q35) на парафиновых срезах (гистоFISH, колич.) (Analysis of translocation t(2;5)(p23;q35) on paraffin slides (FISH Histology,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парафиновые срезы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BCL2 гена t(14;18)(q32;q21),t(2;18)(p11;q21),t(18;22)(q21;q11) (FISH, колич.) (Analysis of BCL2 gene rearrangements t(14;18)(q32;q21),t(2;18)(p11;q21),t(18;22)(q21;q11)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BCL2 гена на парафиновых срезах (гистоFISH, колич.) (Analysis of BCL2 gene rearrangements on paraffin slides (FISH Histology,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Парафиновые срезы</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Маркер развития Ph’-негативных хронических миелопролиферативных заболеваний (ХМПЗ): качественная оценка наличия соматической мутации 617F гена JAK2 (Marker of Ph-negative Chronic Myeloproliferative Disorders (cMPD): qualitative assessment  of presence of gene JAK2 617F somatic mutation)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делеции ТР53 гена (FISH, колич.) (Analysis of ТР53 gene deletion (FISH,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моносомии, делеции 13 хромосомы – (del(13), -13) (FISH, колич.) (Analysis of  chromosome 13 monosomy, deletion – (del(13), -13) (FISH,quantitative))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транслокации t(14;16) (IGH/MAFB) (FISH, колич.) (Analysis of translocation t(14;16) (IGH/MAFB) (FISH,quantitative))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в гене POLE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в гене IDH2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в гене IDH1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Мутация PIK3CA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транслокации 1р/19q</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метилирования гена MGMT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абераций С228Т и С250Т в гене TERT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в гене MET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Молекулярно-генетическое исследование операционного материала щитовидной железы для определения мутаций генов KRAS, NRAS, HRAS, BRAF, TERT (Molecular genetic study of thyroid surgical material to determine  mutations of KRAS, NRAS, HRAS, BRAF, TERT genes)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 + стекло</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Консультативный просмотр и молекулярно-генетическое исследование щитовидной железы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Парафиновый блок + стекло</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относительной экспрессии гена BCR/ABL p190, количественная RQ ПЦР (в реальном времени) (PCR analysis of the relative expression of the BCR/ABL p190 gene – quantitative RQ PCR (real time))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Мутационный статус генов вариабельных участков иммуноглобулинов (IGHV), ПЦР (IGHV mutational status, PCR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экспрессии PDL1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Биоптат</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распространенных мутаций генов  BRCA1,BRCA2 при раке молочной железы и яичников в биопсийном материале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 18,19.20, 21 экзонах гена EGFR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гиперэкспрессии гена HER2 (копийность гена)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 15 экзоне гена BRAF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гена PDGFRa</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10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во 2,3,4 экзоне гена KRAS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во 2,3,4 экзоне гена NRAS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микросателлитной нестабильности (MSI)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гена сKIT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10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перестроек гена ALK</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1674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перестроек гена ROS1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Подготовка к операции </w:t>
            </w:r>
            <w:r w:rsidRPr="00045F19">
              <w:rPr>
                <w:color w:val="000000"/>
                <w:sz w:val="20"/>
                <w:szCs w:val="20"/>
              </w:rPr>
              <w:br/>
              <w:t>(гены MTHFR, MTRR, MTR,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Подготовка к операции </w:t>
            </w:r>
            <w:r w:rsidRPr="00045F19">
              <w:rPr>
                <w:color w:val="000000"/>
                <w:sz w:val="20"/>
                <w:szCs w:val="20"/>
              </w:rPr>
              <w:br/>
              <w:t>(гены MTHFR, MTRR, MTR,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Нарушения сперматогенеза, 6 маркёров (микроделеции локуса AZF) (Spermatogenesis disorders (6 AZF))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Нарушения сперматогенеза, 6 маркёров (микроделеции локуса AZF) (без описания результатов генетиком)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Женское бесплодие и осложнение беременности (гены F2, F5, MTHFR, MTRR, MTR, ACE, AGT, RHD, HLA II; кариотип)</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Хочу стать мамой: осложнения беременности (гены F2, F5, MTHFR, MTRR, MTR, ACE, AGT, RHD)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Хочу стать мамой: осложнения беременности (гены F2, F5, MTHFR, MTRR, MTR, ACE, AGT, RHD)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Склонность к тромбозам при беременности – минимальная панель (гены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Склонность к тромбозам при беременности – минимальная панель (гены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Гестозы и фетоплацентарная недостаточность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Гестозы и фетоплацентарная недостаточность (без описания результатов врачом-генетиком)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10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Привычное невынашивание беременности (в т.ч. склонность к тромбозам при беременности: расширенная панель) (гены MTHFR, MTRR, MTR,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Привычное невынашивание беременности (в т.ч. склонность к тромбозам при беременности: расширенная панель) (гены MTHFR, MTRR, MTR,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Возникновение изолированных пороков развития у плода </w:t>
            </w:r>
            <w:r w:rsidRPr="00045F19">
              <w:rPr>
                <w:color w:val="000000"/>
                <w:sz w:val="20"/>
                <w:szCs w:val="20"/>
              </w:rPr>
              <w:br/>
              <w:t>(гены MTHFR, MTRR, MTR)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Возникновение изолированных пороков развития у плода </w:t>
            </w:r>
            <w:r w:rsidRPr="00045F19">
              <w:rPr>
                <w:color w:val="000000"/>
                <w:sz w:val="20"/>
                <w:szCs w:val="20"/>
              </w:rPr>
              <w:br/>
              <w:t>(гены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Тромботические осложнения при стимуляции овуляции (гены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Тромботические осложнения при стимуляции овуляции (гены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Врожденная гиперплазия надпочечников, ген CYP21A2,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Опасность при приёме оральных контрацептивов </w:t>
            </w:r>
            <w:r w:rsidRPr="00045F19">
              <w:rPr>
                <w:color w:val="000000"/>
                <w:sz w:val="20"/>
                <w:szCs w:val="20"/>
              </w:rPr>
              <w:br/>
              <w:t>(гены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Опасность при приёме оральных контрацептивов (гены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молочной железы и/или яичников, 2 гена (гены BRCA1, BRCA2)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молочной железы и/или яичников, 2 гена (гены BRCA1, BRCA2)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молочной железы и/или яичников BRCA1, BRCA2, CHEK2, NBN (Hereditary Breast and/or Ovarian Cancer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Мужское бесплодие (+кариотип) </w:t>
            </w:r>
            <w:r w:rsidRPr="00045F19">
              <w:rPr>
                <w:color w:val="000000"/>
                <w:sz w:val="20"/>
                <w:szCs w:val="20"/>
              </w:rPr>
              <w:br/>
              <w:t>(AR, CFTR; AZF‒регион; кариотип)</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(Гепарин)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1699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Генетические факторы мужского бесплодия (AR, CFTR; AZF‒регион)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Нарушения сперматогенеза: полная панель (AZF-регион). </w:t>
            </w:r>
            <w:r w:rsidRPr="00045F19">
              <w:rPr>
                <w:color w:val="000000"/>
                <w:sz w:val="20"/>
                <w:szCs w:val="20"/>
              </w:rPr>
              <w:br/>
              <w:t>Тест включает (7205 и 7206)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Нарушения сперматогенеза: полная панель (AZF-регион). </w:t>
            </w:r>
            <w:r w:rsidRPr="00045F19">
              <w:rPr>
                <w:color w:val="000000"/>
                <w:sz w:val="20"/>
                <w:szCs w:val="20"/>
              </w:rPr>
              <w:br/>
              <w:t>Тест включает (7205 и 7206)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молочной железы и/или яичников  CHEK2, NBS1 (Hereditary Breast and/or Ovarian Cancer)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молочной железы и/или яичников  CHEK2, NBS1 (Hereditary Breast and/or Ovarian Cancer) (без описания результатов врачом-генетиком)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резус-фактора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Наличие или отсутствие</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генотипа резус-фактора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генотипа резус-фактора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Резус-фактор плода. Выявление гена RHD плода в крови матери (RHD gene of the fetus in the mother's blood)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Типирование генов системы HLA II класса (DRB1, DQA1, DQB1)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перечисление аллельных вариантов генов</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Тромбозы: расширенная панель </w:t>
            </w:r>
            <w:r w:rsidRPr="00045F19">
              <w:rPr>
                <w:color w:val="000000"/>
                <w:sz w:val="20"/>
                <w:szCs w:val="20"/>
              </w:rPr>
              <w:br/>
              <w:t>(гены F2, F5, MTHFR, MTRR, MTR)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Тромбозы: расширенная панель </w:t>
            </w:r>
            <w:r w:rsidRPr="00045F19">
              <w:rPr>
                <w:color w:val="000000"/>
                <w:sz w:val="20"/>
                <w:szCs w:val="20"/>
              </w:rPr>
              <w:br/>
              <w:t>(гены F2, F5,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Расширенное исследование генов системы гемостаза: F2, F5, MTHFR, MTR, MTRR, F13, FGB, ITGA2, ITGВ3, F7, PAI-1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Расширенное исследование генов системы гемостаза: F2, F5, MTHFR, MTR, MTRR, F13, FGB, ITGA2, ITGВ3, F7, PAI-1 (без заключения)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Тромбозы: сокращённая панель </w:t>
            </w:r>
            <w:r w:rsidRPr="00045F19">
              <w:rPr>
                <w:color w:val="000000"/>
                <w:sz w:val="20"/>
                <w:szCs w:val="20"/>
              </w:rPr>
              <w:br/>
              <w:t>(гены F2, F5)</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Тромбозы: сокращённая панель </w:t>
            </w:r>
            <w:r w:rsidRPr="00045F19">
              <w:rPr>
                <w:color w:val="000000"/>
                <w:sz w:val="20"/>
                <w:szCs w:val="20"/>
              </w:rPr>
              <w:br/>
              <w:t>(гены F2, F5)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Фибриноген - ген FGB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Фибриноген - ген FGB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Гипергомоцистеинемия (гены MTHFR, MTRR, MTR)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Гипергомоцистеинемия (гены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Гиперагрегация тромбоцитов </w:t>
            </w:r>
            <w:r w:rsidRPr="00045F19">
              <w:rPr>
                <w:color w:val="000000"/>
                <w:sz w:val="20"/>
                <w:szCs w:val="20"/>
              </w:rPr>
              <w:br/>
              <w:t>(гены ITGA2)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Гиперагрегация тромбоцитов </w:t>
            </w:r>
            <w:r w:rsidRPr="00045F19">
              <w:rPr>
                <w:color w:val="000000"/>
                <w:sz w:val="20"/>
                <w:szCs w:val="20"/>
              </w:rPr>
              <w:br/>
              <w:t>(гены ITGA2)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Тромбоцитарный рецептор фибриногена (ген ITGB3)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Тромбоцитарный рецептор фибриногена (ген ITGB3)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Артериальная гипертензия (полная панель) (гены ACE, AGT, NOS3)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Артериальная гипертензия (полная панель) (гены ACE, AGT, NOS3)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Артериальная гипертензия, связанная с нарушениями в ренинангиотензиновой системе (гены ACE, AGT)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Артериальная гипертензия, связанная с нарушениями в ренинангиотензиновой системе </w:t>
            </w:r>
            <w:r w:rsidRPr="00045F19">
              <w:rPr>
                <w:color w:val="000000"/>
                <w:sz w:val="20"/>
                <w:szCs w:val="20"/>
              </w:rPr>
              <w:br/>
              <w:t>(гены ACE, AGT)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Артериальная гипертензия, связанная с нарушениями в работе эндотелиальной NO-синтазы (ген NOS3)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Артериальная гипертензия, связанная с нарушениями в работе эндотелиальной NO-синтазы (ген NOS3)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Крона (гены DLG5, NOD2, OCTN1, OCTN2)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Альцгеймера (ген ApoE)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Маркер развития Ph’-негативных хронических миелопролиферативных заболеваний (ХМПЗ): количественное определение соотношения нормального и мутантного аллелей 617V/617F гена JAK2 (Marker of Ph-negative Chronic Myeloproliferative Disorders (cMPD): quantification of  wild-type and mutant allelic ratio of gene JAK2 617V/617F)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мутаций в гене BRAF (V600E) (ПЦР, кач)</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1733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перестроек 1 хромосомы (FISH, колич.)</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Костный мозг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w:t>
            </w:r>
            <w:r w:rsidRPr="00045F19">
              <w:rPr>
                <w:color w:val="000000"/>
                <w:sz w:val="20"/>
                <w:szCs w:val="20"/>
              </w:rPr>
              <w:lastRenderedPageBreak/>
              <w:t>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рака предстательной железы (ген HOXB13) (Hereditary prostate cancer (HOXB13 gene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BRCA-ассоциированного рака у мужчин (рак грудной, поджелудочной, предстательной желез, рак яичек), 2 гена: BRCA1, BRCA2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случаи BRCA-ассоциированного рака у мужчин (рак грудной, поджелудочной, предстательной желез, рак яичек), 2 гена: BRCA1, BRCA2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множественной эндокринной неоплазии 2B типа</w:t>
            </w:r>
            <w:r w:rsidRPr="00045F19">
              <w:rPr>
                <w:color w:val="000000"/>
                <w:sz w:val="20"/>
                <w:szCs w:val="20"/>
              </w:rPr>
              <w:br/>
              <w:t>(ген RET при МЭН2В)</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Молекулярно-генетическое исследование при колоректальном раке (MSI, BRAF, KRAS, NRAS)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 крышкой герметически прилегающей. Диаметр контейнера - 2 - 8 см., высота контейнера - 4-10 см., объем контейнера - 30-120 мл.. Обязательное снабжение исполнителя формалином- 10% концентрации. Внешний вид формалина: бесцветный прозрачный раствор, степень чистоты: высокая, не содержит механических примесей. Контейнеры предоставляются в количестве необходимом для последующего забора и транспортировки биоматериалов</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Жильбера, ген UGT1A1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Остеопороз: полная панель </w:t>
            </w:r>
            <w:r w:rsidRPr="00045F19">
              <w:rPr>
                <w:color w:val="000000"/>
                <w:sz w:val="20"/>
                <w:szCs w:val="20"/>
              </w:rPr>
              <w:br/>
              <w:t>(гены CALCR, COL1A1, VDR)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Остеопороз: полная панель </w:t>
            </w:r>
            <w:r w:rsidRPr="00045F19">
              <w:rPr>
                <w:color w:val="000000"/>
                <w:sz w:val="20"/>
                <w:szCs w:val="20"/>
              </w:rPr>
              <w:br/>
              <w:t>(гены CALCR, COL1A1, VDR)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Обмен фолиевой кислоты </w:t>
            </w:r>
            <w:r w:rsidRPr="00045F19">
              <w:rPr>
                <w:color w:val="000000"/>
                <w:sz w:val="20"/>
                <w:szCs w:val="20"/>
              </w:rPr>
              <w:br/>
              <w:t>(гены MTHFR, MTRR, MTR)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Обмен фолиевой кислоты </w:t>
            </w:r>
            <w:r w:rsidRPr="00045F19">
              <w:rPr>
                <w:color w:val="000000"/>
                <w:sz w:val="20"/>
                <w:szCs w:val="20"/>
              </w:rPr>
              <w:br/>
              <w:t>(гены MTHFR, MTRR, MTR) (без заключения врача-генетика)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Диагностика диабета MODY2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диабета MODY3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Ингибиторы АПФ, флувастатин, блокаторы рецепторов ATII.</w:t>
            </w:r>
            <w:r w:rsidRPr="00045F19">
              <w:rPr>
                <w:color w:val="000000"/>
                <w:sz w:val="20"/>
                <w:szCs w:val="20"/>
              </w:rPr>
              <w:br/>
              <w:t>Прогнозирование нефропротективного эффекта ингибиторов АПФ при недиабетических заболеваниях. Генетические маркёры эффективности атенолола при артериальной гипертензии с гипертрофией левого желудочка или терапии флувастатином при ишемической болезни сердца. Определение наличия полиморфизма в гене ангиотензин-превращающего фермента (ACE)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Лозартан/ирбесартан.</w:t>
            </w:r>
            <w:r w:rsidRPr="00045F19">
              <w:rPr>
                <w:color w:val="000000"/>
                <w:sz w:val="20"/>
                <w:szCs w:val="20"/>
              </w:rPr>
              <w:br/>
              <w:t>Генетический маркёр риска  нарушений метаболизма блокаторов рецепторов ангиотензина II: лозартана и ирбесартана по типу ослабления и усиления их  гипотензивного действия, соответственно. Определение наличия полиморфизмов гена цитохрома CYP2C9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Метотрексат.</w:t>
            </w:r>
            <w:r w:rsidRPr="00045F19">
              <w:rPr>
                <w:color w:val="000000"/>
                <w:sz w:val="20"/>
                <w:szCs w:val="20"/>
              </w:rPr>
              <w:br/>
              <w:t>Генетические маркёры повышенного риска развития побочных реакций при приёме метотрексата на фоне лечения ревматоидного артрита. Метотрексат нарушает метаболизм фолиевой кислоты. Определение наличия полиморфизмов в генах ферментов реакций фолатного цикла (MTHFR, MTRR, MTR)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Нестероидные противовоспалительные препараты.</w:t>
            </w:r>
            <w:r w:rsidRPr="00045F19">
              <w:rPr>
                <w:color w:val="000000"/>
                <w:sz w:val="20"/>
                <w:szCs w:val="20"/>
              </w:rPr>
              <w:br/>
              <w:t xml:space="preserve">Генетический маркёр повышенного риска развития побочных реакций в форме желудочных кровотечений при приеме НПВП (ибупрофен, теноксикам, напроксен, но не диклофенак) по типу возникновения желудочных кровотечений, связанных с нарушением их  метаболизма.  Определение наличия полиморфизмов в гене цитохрома CYP2C9.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Сульфонилмочевина и её производные: хлорпропамид, толазамид, глибенкламид и толбутамид.</w:t>
            </w:r>
            <w:r w:rsidRPr="00045F19">
              <w:rPr>
                <w:color w:val="000000"/>
                <w:sz w:val="20"/>
                <w:szCs w:val="20"/>
              </w:rPr>
              <w:br/>
              <w:t>Генетический маркёр риска развития нежелательных лекарственных реакций по типу гипогликемии  при приёме пероральных сахароснижающих средств, связанных с нарушением их  метаболизма. Определение наличия полиморфизмов гена цитохрома CYP2C9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Бета-адреноблокаторы. Ген CYP2D6. Фармакогенетика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Генотипирование дигидропиримидин дегидрогеназы (DPYD) (Dihydropyrimidine dehydrogenase (DPYD))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Цитохром СYP2D6: ген СYP2D6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sz w:val="20"/>
                <w:szCs w:val="20"/>
              </w:rPr>
            </w:pPr>
            <w:r w:rsidRPr="00045F19">
              <w:rPr>
                <w:sz w:val="20"/>
                <w:szCs w:val="20"/>
              </w:rPr>
              <w:t>Цитохром CYP2C9: ген CYP2C9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Цитохром CYP2C19: ген CYP2C19/Цитохром P450 2C19. Генотипирование по маркеру CYP2C19 (Cytochrome CYP2C19: gene CYP2C19/Cytochrome P450 2C19. Genotyping for the CYP2C19 marker)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Пола плода (Y хромосома)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Плазма крови (ЭДТА), ПЦР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1757</w:t>
            </w:r>
          </w:p>
        </w:tc>
        <w:tc>
          <w:tcPr>
            <w:tcW w:w="2836" w:type="dxa"/>
            <w:tcBorders>
              <w:top w:val="nil"/>
              <w:left w:val="nil"/>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Псориаз, типирование  HLA-Cw6</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Основные наследственные заболевания (гены CFTR, GJB2, PAH, SMN)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Поиск частых мутаций в 8 генах, ответственных за пигментную дегенерацию сетчатки  (гены ABCA4, BEST1, RPE65, GUCY2D, CEP290, CNGA3, CRB1, CNGB3)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Акродерматит энтеропатический, SLC39A4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Альбинизм глазокожный, ген TYR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Анемия Даймонда-Блекфена, ген RPS19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Артрогрипоз дистальный (синдром Фримена-Шелдона), ген MYH3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Атаксия Фридрейха. Поиск мутаций в гене FXN, м. (Friedrich Ataxia, Gene FXN,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Атаксия Фридрейха. Поиск частых мутаций в гене FXN, ч. м. (Friedrich Ataxia, Gene FXN,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sz w:val="20"/>
                <w:szCs w:val="20"/>
              </w:rPr>
            </w:pPr>
            <w:r w:rsidRPr="00045F19">
              <w:rPr>
                <w:sz w:val="20"/>
                <w:szCs w:val="20"/>
              </w:rPr>
              <w:t xml:space="preserve">Ателостеогенез (дисплазия де ля Шапеля), ген SLC26A2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Атрофия зрительного нерва Лебера. Поиск частых мутаций в митохондриальной ДНК, 12 ч. м. (Leber Hereditary Optic Neuropathy, LHON, Mitochondrial DNA, 12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Атрофия зрительного нерва Лебера. Поиск частых мутаций в митохондриальной ДНК, 3 ч. м. (Leber Hereditary Optic Neuropathy, LHON, Mitochondrial DNA, 3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Аутоиммунный лимфопролиферативный синдром, ген TNFRSF6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Аутоиммунный лимфопролиферативный синдром, ген TNFRSF6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Афазия первичная прогрессирующая, ген GRN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Ахондроплазия, ген FGFR3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Беста, ген BEST1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Бехчета, типирование  HLA B51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Вильсона-Коновалова, ген ATP7B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Вильсона-Коновалова, экзом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Галлервордена-Шпатца. Поиск частых мутаций в гене PANK2, ч. м. (Neurodegeneration With Brain Iron Accumulation 1, Gene PANK2,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Герстманна-Штреусслера-Шейнкера, ген PRNP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Коудена, ген PTEN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Крейтцфельда-Якоба, ген PRNP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Лермитт-Дуклос, ген PTEN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Норри, ген NDP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Унферрихта-Лундборга, ген CSTB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Унферрихта-Лундборга, ген CSTB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Поиск частых мутаций в 8 генах, ответственных за пигментную дегенерацию сетчатки  (гены ABCA4, BEST1, RPE65, GUCY2D, CEP290, CNGA3, CRB1, CNGB3)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Брахидактилия тип B1, ген ROR2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Врожденная нечувствительность к боли с ангидрозом (врождённая сенсорная нейропатия с ангидрозом, HSAN4, CIPA), ген NTRK1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Гелеофизическая дисплазия, ген ADAMTSL2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Гемофилия, ген фактора IX при гемофилии В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Гипер-IgD синдром, ген MVK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Гипер-IgD синдром, ген MVK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Гипер-IgM синдром, ген CD40LG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Гиперкалиемический периодический паралич, экзоны 13 и 24 гена SCN4A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Гипокалиемический периодический паралич, экзоны 12, 18, 19 гена SCN4A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Гипофосфатемический витамин-D-резистентный рахит, ген PHEX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Гипохондроплазия, ген FGFR3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Дефицит карнитина системный первичный, ген SLC22A5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Диастрофическая дисплазия, ген SLC26A2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1799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Дистальная моторная нейропатия, тип V (HMN5, дистальная спинальная амиотрофия), экзон 3 гена BSCL2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Дистальная спинальная амиотрофия врожденная с параличом диафрагмы. Поиск мутаций в гене IGHMBP2, м. (Distal Spinal Muscular Atrophy 1, DSMA1, Gene IGHMBP2,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Дистальная спинальная амиотрофия, врожденная, непрогрессирующая, ген TRPV4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Ихтиоз буллезный, ген KRT2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Костная гетероплазия прогрессирующая, ген GNAS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Краниометафизарная дисплазия, ген ANKH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Краниометафизарная дисплазия, ген ANKH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Краниосиностоз, ген TWIST1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Краниосиностоз, ген MSX2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Липодистрофия, ген LMNA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Липодистрофия, ген LMNA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Мандибулоакральная дисплазия с липодистрофией, экзоны 8, 9 гена LMNA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Мевалоновая ацидурия, ген MVK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Метгемоглобинемия, CYB5R3 м. (Methemoglobinemia, Gene CYB5R3,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Метгемоглобинемия, CYB5R3 ч.м. (Methemoglobinemia, Gene CYB5R3,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Миоклоническая дистония, ген SGCE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Миотоническая дистрофия, ген DMPK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Миотония Томсена/Беккера, ген CLCN1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Муковисцидоз, ген CFTR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Дюшенна/Беккера. Поиск делеций и дупликаций в гене дистрофина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Дюшенна-Беккера. Лайонизация Х-хромосомы у девочек (Duchenne Muscular Dystrophy, X-Lyonization, Girls)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тип Фукуяма. Поиск мутаций в гене FKTN, м. (Muscular Dystrophy Fukuyama-Type, Gene FKTN,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Эмери-Дрейфуса, ген FHL1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Эмери-Дрейфуса, ген LMNA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Мышечная дистрофия Эмери-Дрейфуса, ген эмерина при Х-сцепленной форме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Нанизм MULIBRAY, ген TRIM37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Нарушения детерминации пола, ген SRY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Нарушения детерминации пола, ген SRY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Наследственная нейропатия с подверженностью параличу от сдавления, ген РМР22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Наследственная нейропатия с подверженностью параличу от сдавления. Анализ числа копий гена РМР22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Наследственный ангионевротический отек, ген C1NH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Наследственный гемохроматоз,  I тип</w:t>
            </w:r>
            <w:r w:rsidRPr="00045F19">
              <w:rPr>
                <w:color w:val="000000"/>
                <w:sz w:val="20"/>
                <w:szCs w:val="20"/>
              </w:rPr>
              <w:br/>
              <w:t>(ген HFE)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Незаращение родничков, ген ALX4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Нейросенсорная несиндромальная тугоухость  ч. м. GJB2 (Neurosensory nonsyndromal hearing loss, search for frequent mutations in the GJB2 gene)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16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Нейросенсорная несиндромальная тугоухость, ген GJB2(Neurosensory nonsyndromal hearing loss, complete analysis of the GJB2 gene)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Закл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Нейтропения, ген ELA2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Нефронофтиз. Анализ числа копий гена NPHP1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Нефротический синдром, ген NPHS1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Нефротический синдром, ген NPHS2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Нормокалиемический периодический паралич, экзон 13 гена SCN4A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Окулофарингеальная мышечная дистрофия, ген RABPN1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Остеопетроз рецессивный (мраморная болезнь костей), ген TCIRG1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Остеопетроз рецессивный (мраморная болезнь костей), ген TCIRG1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Первичная гипертрофическая остеоартропатия (пахидермопериостоз), ген HPGD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Первичная легочная гипертензия, ген BMPR2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Периодическая болезнь, ген MEFV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Периодическая болезнь, ген MEFV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Поиск частых мутаций в 8 генах, ответственных за пигментную дегенерацию сетчатки  (гены ABCA4, BEST1, RPE65, GUCY2D, CEP290, CNGA3, CRB1, CNGB3)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Пикнодизостоз, ген CTSK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Пневмоторакс первичный спонтанный, ген FLCN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Полидактилия, ген SHH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Полидактилия, ген GLI3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Прогерия Хатчинсона-Гилфорда, ген LMNA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Псевдоксантома эластическая, ген ABCC6 ч.м.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Рабдомиолиз (миоглобинурия), ген LPIN1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Ретиношизис, ген RS1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Семейная периодическая лихорадка, ген TNFRSFIA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гемофагоцитарный лимфогистиоцитоз, ген PRF1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гемофагоцитарный лимфогистиоцитоз, ген STX11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гемофагоцитарный лимфогистиоцитоз, ген STXBP2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гемофагоцитарный лимфогистиоцитоз, ген UNC13D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гемофагоцитарный лимфогистиоцитоз, ген UNC13D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медуллярный рак щитовидной железы</w:t>
            </w:r>
            <w:r w:rsidRPr="00045F19">
              <w:rPr>
                <w:color w:val="000000"/>
                <w:sz w:val="20"/>
                <w:szCs w:val="20"/>
              </w:rPr>
              <w:br/>
              <w:t>(экзоны 10,11,13, 14, 15 гена RET)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медуллярный рак щитовидной железы, экзоны 5, 8 гена RET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Семейный холодовой аутовоспалительный синдром NLRP3 м. (Familial Cold Autoinflamatory Syndrome, FCAS, Gene NLRP3,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Сенсорная полинейропатия, NGF м. (Hereditary Sensory and Autonomic Рolyneuropathy, Gene NGF,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CINCA, ген NLRP3 м. (Chronic Infantile Neurologic Cutaneous Articular, Gene NLRP3,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TAR, ген RBM8A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Аарскога-Скотта, ген FGD1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Альстрома, ген ALMS1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Андерсена, ген KCNJ2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Антли-Бикслера, экзон 9 гена FGFR2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Апера, ген FGFR2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Арта, ген PRPS1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Банаян-Райли-Рувальбака, ген PTEN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Бёрта-Хога-Дьюба, ген FLCN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Боуэна-Конради, ген EMG1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Бьёрнстада, ген BCS1L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Ваарденбурга, ген PAX3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Ваарденбурга-Шаха, ген EDNRB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Ван дер Вуда, ген IRF6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Вискотта-Олдрича, ген WAS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врожденной центральной гиповентиляции, ген PHOX2B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Германски-Пудлака, ген HPS1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Грейга, ген GLI3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Грисцелли, ген RAB27A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Джексона-Вейсса, экзон 9 гена FGFR2 и экзон 7A гена FGFR1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Жубера, Анализ числа копий гена NPHP1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Карпентера, ген RAB23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кератита-ихтиоза-тугоухости, ген GJB2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Клиппеля-Фейля, ген GDF6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Коккейна, ген ERCC6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Костелло, ген HRAS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Коффина-Лоури, ген RPS6KA3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краниофациальной дисморфии-тугоухости-ульнарной девиации кистей, ген PAX3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Криглера-Найяра, ген UGT1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Крузона с черным акантозом, экзон 10 гена FGFR3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Крузона, экзоны 7 и 9 гена FGFR2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Макла-Уэллса NLRP3 м. (Muckle-Wells Syndrome, MWS, Gene NLRP3,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Маклеода, ген XK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1899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множественной эндокринной неоплазии 2A типа</w:t>
            </w:r>
            <w:r w:rsidRPr="00045F19">
              <w:rPr>
                <w:color w:val="000000"/>
                <w:sz w:val="20"/>
                <w:szCs w:val="20"/>
              </w:rPr>
              <w:br/>
              <w:t>(экзоны 10, 11 гена RET при МЭН 2А)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Моуат-Вильсон, ген ZEB2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Ниймеген, NBN ч.м. (Nijmegen Breakage Syndrome, NBS, Gene NBN,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ногтей-надколенника, ген LMX1B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Ослера-Рендю-Вебера, ген ENG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Паллистера, ген TBX3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Паллистера-Холла, ген GLI3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подколенного птеригиума, ген IRF6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Пфайффера, экзоны 7, 9 гена FGFR2 и экзон 7A гена FGFR1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Ретта, ген MECP2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Сетре-Чотзена, ген TWIST1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Сильвера, ген BSCL2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Симпсона-Голаби-Бемель, ген GPC3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Смита-Лемли-Опица, ген DHCR7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тестикулярной феминизации, ген AR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Тричера-Коллинза-Франческетти, ген TCOF1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Хиппеля-Линдау, VHL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Хиппеля-Линдау, число копий гена VHL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Швахмана-Даймонда, ген SBDS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Синдром Швахмана-Даймонда, ген SBDS1 ч.м.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Эллерса-Данло тип VI, ген PLOD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Эскобара, ген CHRNG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бета-талассемии и гемоглобинопатий (ген HBB)</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TTR-амилоидоза (секвенирование 2-4 экзонов гена TTR)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Наследственные формы панкреатита (гены PRSS1, SPINK1) (Hereditary pancreatitis (PRSS1, SPINK1 genes))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Фруктоземия (ген ALDOB) (Hereditary fructose intolerance (ALDOB gene))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Наследственная эндотелиальная дистрофия роговицы - дистрофия Фукса (ген TCF4) (Fuchs endothelial dystrophy (gene TCF4))</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Комплексная диагностика увеитов (HLA-B27, HLA-B51, HLA-A29) (Diagnosis of uveitis (HLA-B27, HLA-B51, HLA-A29))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Помпе (ген GAA) (Pompe disease (GAA gene))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 гене CFTR методом секвенирования следующего поколения (NGS) в крови для диагностики муковисцидоза, наследственного панкреатита и CFTR-ассоциированого врождённого двустороннего отсутствия семявыносящего протока.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 генах LDLR, APOB, PCSK9, LDLRAP1 для диагностики семейной гиперхолестеринемии методом секвенирования следующего поколения (NGS) в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мутаций в генах BRCA1, BRCA2 методом секвенирования следующего поколения (NGS) в биопсийном материале и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биопсия ткани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Определение мутаций в генах BRCA1, BRCA2, ATM, PALB2, CHEK2 методом секвенирования следующего поколения (NGS) в биопсийном материале и крови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(с ЭДТА) или парафиновые блоки со стеклами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аутовоспалительных заболеваний (11 генов) методом секвенирования следующего поколения (NGS) в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Спинальная амиотрофия с параличом диафрагмы, ген IGHMBP2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Спинальная амиотрофия типы I, II, III, IV (с определением числа копий SMN2)</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Спинальная амиотрофия типы I, II, III, IV, ген SMN1 м. (только при наличии одной копии гена)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Спинально-бульбарная амиотрофия Кеннеди, ген AR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Спиноцеребеллярная атаксия, ген ATXN7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Спиноцеребеллярная атаксия, ген ATXN8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Спонгиоформная энцефалопатия с нейропсихическими проявлениями, ген PRNP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Спондилокостальный дизостоз, ген DLL3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Спондилоэпифизарная дисплазия (SEDT), ген TRAPPC2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Суперактивность фосфорибозилпирофосфат синтетазы, ген PRPS1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Трихоринофалангеальный синдром, ген TRPS1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Тромбоцитопения врожденная, ген MPL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Фатальная семейная инсомния, ген PRNP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Фенилкетонурия, ген PAH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Фенилкетонурия, ген PAH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18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Фибродисплазия оссифицирующая прогрессирующая, ген ACVR1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Фибродисплазия оссифицирующая прогрессирующая, ген ACVR1 без "горяч." уч.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Хондродисплазия метафизарная тип Мак-Кьюсика, ген RMRP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Хондродисплазия точечная Конради-Хюнермана, ген EBP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Хондрокальциноз, ген ANKH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Хорея Гентингтона. Поиск частых мутаций в гене IT15, ч. м. (Chorea Huntington, Gene IT15,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Хороидеремия, ген CHM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Хроническая гранулематозная болезнь, ген CYBB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Х-сцепленная агаммаглобулинемия, ген BTK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Х-сцепленный лимфопролиферативный синдром (болезнь Дункана, синдром Пуртильо), XIAP м. (X-Linked Lymphoproliferative Syndrome, XLP, Gene XIAP,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Х-сцепленный лимфопролиферативный синдром (болезнь Дункана, синдром Пуртильо), ген SH2D1A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Х-сцепленный моторный нистагм, ген FRMD7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Х-сцепленный тяжелый комбинированный иммунодефицит, ген IL2RG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Цереброокулофациоскелетный синдром, ген ERCC6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Экзостозы множественные, ген EXT1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Экзостозы множественные, ген EXT2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Экссудативная витреохореоретинальная дистрофия, ген NDP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Эктодермальная ангидротическая дисплазия, ген EDA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Эктодермальная гидротическая дисплазия, ген GJB6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Эпифизарная дисплазия, множественная, ген COMP ч.м.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Эпифизарная дисплазия, множественная, ген SLC26A2 м.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Эритрокератодермия, ген GJB3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Эритрокератодермия, ген GJB4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Эритроцитоз рецессивный, ген VHL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Эритроцитоз рецессивный (cемейная наследственная полицитемия). Поиск частых мутаций в гене VHL, ч. м. (Autosomal Recessive Erythrocytosis, Gene VHL, Freq. Mut.)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более 15 мм, длина не более  60 мм. Держатели должны предоставляться в количестве необходимом для последующего забора материала.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Молекулярный скрининг на микроделеции/ микродупликации хромосом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19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Мартин-Белл (генодианостика синдрома ломкой X хромосомы)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Мутации в гене LDLR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в гене PCSK9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Мутация в гене APOB100</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Комплексная диагностика наследственной гиперхолестеринемии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Мутации гена NOTCH3</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Паркинсона, комплексная диагностика,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Описание результата врачом - генетиком</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Гентингтоноподобные заболевания, комплексная диагностика,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Синдром ДРПЛА, АТN1,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Митохондриальные заболевания, комплексная диагностика: митохондриальная ДНК,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Миотоническая дистрофия, тип 2, CNBP  (ZNF9),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Боковой амиотрофический склероз, C9orf72,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Гентингтоноподобное заболевание, тип 2, JPH3,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Спастическая параплегия Штрюмпеля, тип 4, SPAST (SPG4),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Гентингтоноподобное заболевание, тип 4 TBP,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Боковой амиотрофический склероз (БАС), SOD1,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Торсионная дистония, тип 1, TOR1A (DYT1),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Спиноцеребеллярные атаксии, редкие формы,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Болезнь Фабри, GLA, 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Спиноцеребеллярные атаксии, частые формы,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Дефицит альфа-1-антитрипсина, SERPINA1,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Поражения печени, гены ATP7B, PNPLA3, SERPINA1,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Неалкогольный жировой гепатоз, ген. PNPLA3, ч.м.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Опс</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17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спектра органических кислот мочи методом газовой хроматографии с масс-спектрометрией (ГХ/МС)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 разовая</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15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1998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Определение активности биотинидазы (Недостаточность биотинидазы)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1999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ВЭЖХ-МС-МС органических кислот (сукцинилацетон)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моча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2000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Частая мутация в гене BD (недостаточность биотинидазы)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w:t>
            </w:r>
            <w:r w:rsidRPr="00045F19">
              <w:rPr>
                <w:color w:val="000000"/>
                <w:sz w:val="20"/>
                <w:szCs w:val="20"/>
              </w:rPr>
              <w:lastRenderedPageBreak/>
              <w:t>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Частая мутация в гене GCDH (глутаровая ацидурия тип 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Частая мутация в гене HADHA (Недостаточность длинноцепочечной 3-гидроксиацил-КоА-дегидрогеназы)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Частая мутация в гене ACADM  (Недостаточность среднецепочечной дегидрогеназы жирных кислот MCAD)</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Частые мутации в гене FAH (Тирозинемия тип I)</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(ЭДТА)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Плацентарный фактор роста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Растворимая fms-подобная тирозинкиназа-1 (sFlt-1)</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Маркеры риска преэклампсии: sFlt-1, PlGF, соотношение sFlt-1/PlGF</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Коронавирус SARS-CoV-2, определение РНК в мазке со слизистой носоглотки и ротоглотки (Coronavirus SARS-CoV-2 RNA detection in nasopharyngeal and oropharyngeal smear)</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Мазок со слизистой носоглотки и/или ротоглотки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сухую пластиковую пробирку типа "эппендорф" . Диаметр пробирки -1см. +- 0,2 см., высота пробирки - 3 - 4 см. Пробирки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коронавирусу SARS-CoV-2, IgM (anti-SARS-CoV-2, IgM) Эбботт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коронавирусу SARS-CoV-2, IgM и IgG (в т.ч. определение IgG - Abbott)</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спайковому (S) белку SARS-CoV-2, IgG (кач),в т.ч. поствакцинальные (anti-SARS-CoV-2 S (spike) protein antibody, IgG, qual., including post-vaccination). </w:t>
            </w:r>
            <w:r w:rsidRPr="00045F19">
              <w:rPr>
                <w:color w:val="FF0000"/>
                <w:sz w:val="20"/>
                <w:szCs w:val="20"/>
              </w:rPr>
              <w:t>(подходит  пациентам исключительно с вакциной Спутник V)</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Кач</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 к.д.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количественные, к спайковому (S) белку SARS-CoV-2, IgG (Anti-SARS-CoV-2, spike (S) protein, IgG,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количественные, к спайковому (S) белку (RBD) SARS-CoV-2, IgG (с выдачей специального бланка результата для выезжающих в Израиль) (Anti-SARS-CoV-2, spike (S) protein, IgG, quantitative (special result form for those traveling to Israel))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SARS-CoV-2 (S-белку, включая RBD), IgG, количественное определение (Anti-SARS-CoV-2 (S protein, including RBD), antibodies, IgG, quantitative)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Антитела к коронавирусу SARS-CoV-2, IgM (качественное определение) и IgG (количественное определение) (Anti-SARS-CoV-2, IgM/IgG)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Сыворотка крови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Кол</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 р.д.</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Профилактика заболеваний сердца и сосудов и их осложнений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 ЛПНП </w:t>
            </w:r>
            <w:r w:rsidRPr="00045F19">
              <w:rPr>
                <w:color w:val="000000"/>
                <w:sz w:val="20"/>
                <w:szCs w:val="20"/>
              </w:rPr>
              <w:br/>
              <w:t xml:space="preserve">Холестерин не-ЛПВП </w:t>
            </w:r>
            <w:r w:rsidRPr="00045F19">
              <w:rPr>
                <w:color w:val="000000"/>
                <w:sz w:val="20"/>
                <w:szCs w:val="20"/>
              </w:rPr>
              <w:br/>
              <w:t xml:space="preserve">Триглицериды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Фибриноген </w:t>
            </w:r>
            <w:r w:rsidRPr="00045F19">
              <w:rPr>
                <w:color w:val="000000"/>
                <w:sz w:val="20"/>
                <w:szCs w:val="20"/>
              </w:rPr>
              <w:br/>
              <w:t xml:space="preserve">Высокочувствительный С-реактивный белок </w:t>
            </w:r>
            <w:r w:rsidRPr="00045F19">
              <w:rPr>
                <w:color w:val="000000"/>
                <w:sz w:val="20"/>
                <w:szCs w:val="20"/>
              </w:rPr>
              <w:br/>
              <w:t xml:space="preserve">Протромбин, МНО </w:t>
            </w:r>
            <w:r w:rsidRPr="00045F19">
              <w:rPr>
                <w:color w:val="000000"/>
                <w:sz w:val="20"/>
                <w:szCs w:val="20"/>
              </w:rPr>
              <w:br/>
              <w:t xml:space="preserve">Гомоцистеин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Липидный профиль: расширенный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 ЛПНП </w:t>
            </w:r>
            <w:r w:rsidRPr="00045F19">
              <w:rPr>
                <w:color w:val="000000"/>
                <w:sz w:val="20"/>
                <w:szCs w:val="20"/>
              </w:rPr>
              <w:br/>
              <w:t xml:space="preserve">Холестерин не-ЛПВП </w:t>
            </w:r>
            <w:r w:rsidRPr="00045F19">
              <w:rPr>
                <w:color w:val="000000"/>
                <w:sz w:val="20"/>
                <w:szCs w:val="20"/>
              </w:rPr>
              <w:br/>
              <w:t xml:space="preserve">Триглицериды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Аполипопротеин А1 </w:t>
            </w:r>
            <w:r w:rsidRPr="00045F19">
              <w:rPr>
                <w:color w:val="000000"/>
                <w:sz w:val="20"/>
                <w:szCs w:val="20"/>
              </w:rPr>
              <w:br/>
              <w:t xml:space="preserve">Аполипопротеин В </w:t>
            </w:r>
            <w:r w:rsidRPr="00045F19">
              <w:rPr>
                <w:color w:val="000000"/>
                <w:sz w:val="20"/>
                <w:szCs w:val="20"/>
              </w:rPr>
              <w:br/>
              <w:t xml:space="preserve">Липопротеин  </w:t>
            </w:r>
            <w:r w:rsidRPr="00045F19">
              <w:rPr>
                <w:color w:val="000000"/>
                <w:sz w:val="20"/>
                <w:szCs w:val="20"/>
              </w:rPr>
              <w:br/>
              <w:t xml:space="preserve">Фракция холестерина ОНП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Липидный профиль: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не-ЛПВП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 ЛПНП </w:t>
            </w:r>
            <w:r w:rsidRPr="00045F19">
              <w:rPr>
                <w:color w:val="000000"/>
                <w:sz w:val="20"/>
                <w:szCs w:val="20"/>
              </w:rPr>
              <w:br/>
              <w:t xml:space="preserve">Триглицериды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Липидный профиль: расширенный не натощак (Lipid Profile: Extended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 ЛПНП </w:t>
            </w:r>
            <w:r w:rsidRPr="00045F19">
              <w:rPr>
                <w:color w:val="000000"/>
                <w:sz w:val="20"/>
                <w:szCs w:val="20"/>
              </w:rPr>
              <w:br/>
              <w:t xml:space="preserve">Холестерин не-ЛПВП </w:t>
            </w:r>
            <w:r w:rsidRPr="00045F19">
              <w:rPr>
                <w:color w:val="000000"/>
                <w:sz w:val="20"/>
                <w:szCs w:val="20"/>
              </w:rPr>
              <w:br/>
              <w:t xml:space="preserve">Триглицериды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Аполипопротеин А1 </w:t>
            </w:r>
            <w:r w:rsidRPr="00045F19">
              <w:rPr>
                <w:color w:val="000000"/>
                <w:sz w:val="20"/>
                <w:szCs w:val="20"/>
              </w:rPr>
              <w:br/>
              <w:t xml:space="preserve">Аполипопротеин В </w:t>
            </w:r>
            <w:r w:rsidRPr="00045F19">
              <w:rPr>
                <w:color w:val="000000"/>
                <w:sz w:val="20"/>
                <w:szCs w:val="20"/>
              </w:rPr>
              <w:br/>
              <w:t xml:space="preserve">Липопротеин  </w:t>
            </w:r>
            <w:r w:rsidRPr="00045F19">
              <w:rPr>
                <w:color w:val="000000"/>
                <w:sz w:val="20"/>
                <w:szCs w:val="20"/>
              </w:rPr>
              <w:br/>
              <w:t xml:space="preserve">Фракция холестерина ОНП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Липидный профиль: скрининг не натощак (Lipid Profile: Screening)</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не-ЛПВП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 ЛПНП </w:t>
            </w:r>
            <w:r w:rsidRPr="00045F19">
              <w:rPr>
                <w:color w:val="000000"/>
                <w:sz w:val="20"/>
                <w:szCs w:val="20"/>
              </w:rPr>
              <w:br/>
              <w:t xml:space="preserve">Триглицериды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Кардиориск, скрининг-new – с включением высокочувствительного тропонина и натрийуретического гормона (В-типа) N-концевого пропептида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общий </w:t>
            </w:r>
            <w:r w:rsidRPr="00045F19">
              <w:rPr>
                <w:color w:val="000000"/>
                <w:sz w:val="20"/>
                <w:szCs w:val="20"/>
              </w:rPr>
              <w:br/>
              <w:t xml:space="preserve">Холестерин-ЛПВП (Холестерин липопротеинов высокой плотности) </w:t>
            </w:r>
            <w:r w:rsidRPr="00045F19">
              <w:rPr>
                <w:color w:val="000000"/>
                <w:sz w:val="20"/>
                <w:szCs w:val="20"/>
              </w:rPr>
              <w:br/>
              <w:t xml:space="preserve">Холестерин-ЛПНП (Холестерин липопротеинов низкой плотности) </w:t>
            </w:r>
            <w:r w:rsidRPr="00045F19">
              <w:rPr>
                <w:color w:val="000000"/>
                <w:sz w:val="20"/>
                <w:szCs w:val="20"/>
              </w:rPr>
              <w:br/>
              <w:t xml:space="preserve">Холестерин не-ЛПВП (Холестерин, не связанный с липопротеинами высокой плотности </w:t>
            </w:r>
            <w:r w:rsidRPr="00045F19">
              <w:rPr>
                <w:color w:val="000000"/>
                <w:sz w:val="20"/>
                <w:szCs w:val="20"/>
              </w:rPr>
              <w:br/>
              <w:t xml:space="preserve">Триглицериды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Аполипопротеин В </w:t>
            </w:r>
            <w:r w:rsidRPr="00045F19">
              <w:rPr>
                <w:color w:val="000000"/>
                <w:sz w:val="20"/>
                <w:szCs w:val="20"/>
              </w:rPr>
              <w:br/>
              <w:t xml:space="preserve">Глюкоза  </w:t>
            </w:r>
            <w:r w:rsidRPr="00045F19">
              <w:rPr>
                <w:color w:val="000000"/>
                <w:sz w:val="20"/>
                <w:szCs w:val="20"/>
              </w:rPr>
              <w:br/>
              <w:t xml:space="preserve">Высокочувствительный С-реактивный белок  </w:t>
            </w:r>
            <w:r w:rsidRPr="00045F19">
              <w:rPr>
                <w:color w:val="000000"/>
                <w:sz w:val="20"/>
                <w:szCs w:val="20"/>
              </w:rPr>
              <w:br/>
              <w:t xml:space="preserve">Тропонин-I, высокочувствительный </w:t>
            </w:r>
            <w:r w:rsidRPr="00045F19">
              <w:rPr>
                <w:color w:val="000000"/>
                <w:sz w:val="20"/>
                <w:szCs w:val="20"/>
              </w:rPr>
              <w:br/>
              <w:t xml:space="preserve">Натрийуретического гормона  N-концевой пропептид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Не-ЛПВП холестерин натощак, мини-профиль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общий </w:t>
            </w:r>
            <w:r w:rsidRPr="00045F19">
              <w:rPr>
                <w:color w:val="000000"/>
                <w:sz w:val="20"/>
                <w:szCs w:val="20"/>
              </w:rPr>
              <w:br/>
              <w:t>Холестерин ЛПВП (липопротеинов высокой плотности)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расчет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не натощак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общий </w:t>
            </w:r>
            <w:r w:rsidRPr="00045F19">
              <w:rPr>
                <w:color w:val="000000"/>
                <w:sz w:val="20"/>
                <w:szCs w:val="20"/>
              </w:rPr>
              <w:br/>
              <w:t xml:space="preserve"> Холестерин ЛПВП (липопротеинов высокой плотности)</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расчет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Ремнантный холестерин натощак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общий </w:t>
            </w:r>
            <w:r w:rsidRPr="00045F19">
              <w:rPr>
                <w:color w:val="000000"/>
                <w:sz w:val="20"/>
                <w:szCs w:val="20"/>
              </w:rPr>
              <w:br/>
              <w:t xml:space="preserve"> Холестерин ЛПВП (липопротеинов высокой плотности)</w:t>
            </w:r>
            <w:r w:rsidRPr="00045F19">
              <w:rPr>
                <w:color w:val="000000"/>
                <w:sz w:val="20"/>
                <w:szCs w:val="20"/>
              </w:rPr>
              <w:br/>
              <w:t>Холестерин ЛПНП (липопротеидов низкой плотности), прямой метод</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расчет</w:t>
            </w:r>
            <w:r w:rsidRPr="00045F19">
              <w:rPr>
                <w:color w:val="000000"/>
                <w:sz w:val="20"/>
                <w:szCs w:val="20"/>
              </w:rPr>
              <w:br/>
              <w:t>Ремнантный холестерин, расчет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Ремнантный холестерин не натощак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общий </w:t>
            </w:r>
            <w:r w:rsidRPr="00045F19">
              <w:rPr>
                <w:color w:val="000000"/>
                <w:sz w:val="20"/>
                <w:szCs w:val="20"/>
              </w:rPr>
              <w:br/>
              <w:t>Холестерин ЛПВП (липопротеинов высокой плотности)</w:t>
            </w:r>
            <w:r w:rsidRPr="00045F19">
              <w:rPr>
                <w:color w:val="000000"/>
                <w:sz w:val="20"/>
                <w:szCs w:val="20"/>
              </w:rPr>
              <w:br/>
              <w:t xml:space="preserve">Холестерин ЛПНП (липопротеидов низкой плотности), прямой метод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расчет</w:t>
            </w:r>
            <w:r w:rsidRPr="00045F19">
              <w:rPr>
                <w:color w:val="000000"/>
                <w:sz w:val="20"/>
                <w:szCs w:val="20"/>
              </w:rPr>
              <w:br/>
              <w:t>Ремнантный холестерин, расчет</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Липидный профиль: Здоровое сердце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Триглицериды </w:t>
            </w:r>
            <w:r w:rsidRPr="00045F19">
              <w:rPr>
                <w:color w:val="000000"/>
                <w:sz w:val="20"/>
                <w:szCs w:val="20"/>
              </w:rPr>
              <w:br/>
              <w:t xml:space="preserve">Холестерин общий </w:t>
            </w:r>
            <w:r w:rsidRPr="00045F19">
              <w:rPr>
                <w:color w:val="000000"/>
                <w:sz w:val="20"/>
                <w:szCs w:val="20"/>
              </w:rPr>
              <w:br/>
              <w:t xml:space="preserve">Холестерин-ЛПВП (Холестерин липопротеинов высокой плотности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Холестерин не-ЛПВП (Холестерин, не связанный с липопротеинами высокой плотности, не-ЛПВП (NHDL)</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Антифосфолипидный синдром, лабораторные критерии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кардиолипину IgG </w:t>
            </w:r>
            <w:r w:rsidRPr="00045F19">
              <w:rPr>
                <w:color w:val="000000"/>
                <w:sz w:val="20"/>
                <w:szCs w:val="20"/>
              </w:rPr>
              <w:br/>
              <w:t xml:space="preserve">Антитела к кардиолипину, IgM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бета-2-гликопротеину 1, суммарные IgG, IgA, IgM </w:t>
            </w:r>
            <w:r w:rsidRPr="00045F19">
              <w:rPr>
                <w:color w:val="000000"/>
                <w:sz w:val="20"/>
                <w:szCs w:val="20"/>
              </w:rPr>
              <w:br/>
              <w:t xml:space="preserve">Волчаночный антикоагулянт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 xml:space="preserve">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 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Обследование печени: расширенное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АлАТ </w:t>
            </w:r>
            <w:r w:rsidRPr="00045F19">
              <w:rPr>
                <w:color w:val="000000"/>
                <w:sz w:val="20"/>
                <w:szCs w:val="20"/>
              </w:rPr>
              <w:br/>
              <w:t xml:space="preserve">АсАТ </w:t>
            </w:r>
            <w:r w:rsidRPr="00045F19">
              <w:rPr>
                <w:color w:val="000000"/>
                <w:sz w:val="20"/>
                <w:szCs w:val="20"/>
              </w:rPr>
              <w:br/>
              <w:t xml:space="preserve">Гамма-ГТ </w:t>
            </w:r>
            <w:r w:rsidRPr="00045F19">
              <w:rPr>
                <w:color w:val="000000"/>
                <w:sz w:val="20"/>
                <w:szCs w:val="20"/>
              </w:rPr>
              <w:br/>
              <w:t xml:space="preserve">Билирубин общий </w:t>
            </w:r>
            <w:r w:rsidRPr="00045F19">
              <w:rPr>
                <w:color w:val="000000"/>
                <w:sz w:val="20"/>
                <w:szCs w:val="20"/>
              </w:rPr>
              <w:br/>
              <w:t xml:space="preserve">Щелочная фосфатаза </w:t>
            </w:r>
            <w:r w:rsidRPr="00045F19">
              <w:rPr>
                <w:color w:val="000000"/>
                <w:sz w:val="20"/>
                <w:szCs w:val="20"/>
              </w:rPr>
              <w:br/>
              <w:t xml:space="preserve">Билирубин прямой </w:t>
            </w:r>
            <w:r w:rsidRPr="00045F19">
              <w:rPr>
                <w:color w:val="000000"/>
                <w:sz w:val="20"/>
                <w:szCs w:val="20"/>
              </w:rPr>
              <w:br/>
              <w:t xml:space="preserve">Общий белок крови </w:t>
            </w:r>
            <w:r w:rsidRPr="00045F19">
              <w:rPr>
                <w:color w:val="000000"/>
                <w:sz w:val="20"/>
                <w:szCs w:val="20"/>
              </w:rPr>
              <w:br/>
              <w:t>Холинэстераза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Протромбин </w:t>
            </w:r>
            <w:r w:rsidRPr="00045F19">
              <w:rPr>
                <w:color w:val="000000"/>
                <w:sz w:val="20"/>
                <w:szCs w:val="20"/>
              </w:rPr>
              <w:br/>
              <w:t xml:space="preserve">Холестерин </w:t>
            </w:r>
            <w:r w:rsidRPr="00045F19">
              <w:rPr>
                <w:color w:val="000000"/>
                <w:sz w:val="20"/>
                <w:szCs w:val="20"/>
              </w:rPr>
              <w:br/>
              <w:t xml:space="preserve">HBsAg  </w:t>
            </w:r>
            <w:r w:rsidRPr="00045F19">
              <w:rPr>
                <w:color w:val="000000"/>
                <w:sz w:val="20"/>
                <w:szCs w:val="20"/>
              </w:rPr>
              <w:br/>
              <w:t xml:space="preserve">Anti-HCV total  </w:t>
            </w:r>
            <w:r w:rsidRPr="00045F19">
              <w:rPr>
                <w:color w:val="000000"/>
                <w:sz w:val="20"/>
                <w:szCs w:val="20"/>
              </w:rPr>
              <w:br/>
              <w:t xml:space="preserve">Глюкоза </w:t>
            </w:r>
            <w:r w:rsidRPr="00045F19">
              <w:rPr>
                <w:color w:val="000000"/>
                <w:sz w:val="20"/>
                <w:szCs w:val="20"/>
              </w:rPr>
              <w:br/>
              <w:t xml:space="preserve">Мочевина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Обследование печени: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АлАТ </w:t>
            </w:r>
            <w:r w:rsidRPr="00045F19">
              <w:rPr>
                <w:color w:val="000000"/>
                <w:sz w:val="20"/>
                <w:szCs w:val="20"/>
              </w:rPr>
              <w:br/>
              <w:t>АсАТ</w:t>
            </w:r>
            <w:r w:rsidRPr="00045F19">
              <w:rPr>
                <w:color w:val="000000"/>
                <w:sz w:val="20"/>
                <w:szCs w:val="20"/>
              </w:rPr>
              <w:br/>
              <w:t>Гамма-ГТ</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Билирубин общ </w:t>
            </w:r>
            <w:r w:rsidRPr="00045F19">
              <w:rPr>
                <w:color w:val="000000"/>
                <w:sz w:val="20"/>
                <w:szCs w:val="20"/>
              </w:rPr>
              <w:br/>
              <w:t xml:space="preserve">Щелочная фосфатаза </w:t>
            </w:r>
            <w:r w:rsidRPr="00045F19">
              <w:rPr>
                <w:color w:val="000000"/>
                <w:sz w:val="20"/>
                <w:szCs w:val="20"/>
              </w:rPr>
              <w:br/>
              <w:t xml:space="preserve">Билирубин прямой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Скрининг аутоиммунного поражения печени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гладкой мускулатуре (SMA) </w:t>
            </w:r>
            <w:r w:rsidRPr="00045F19">
              <w:rPr>
                <w:color w:val="000000"/>
                <w:sz w:val="20"/>
                <w:szCs w:val="20"/>
              </w:rPr>
              <w:br/>
              <w:t xml:space="preserve">Антитела к микросомам печени и почек </w:t>
            </w:r>
            <w:r w:rsidRPr="00045F19">
              <w:rPr>
                <w:color w:val="000000"/>
                <w:sz w:val="20"/>
                <w:szCs w:val="20"/>
              </w:rPr>
              <w:br/>
              <w:t xml:space="preserve">Антитела к митохондриям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Антинуклеарный фактор   </w:t>
            </w:r>
            <w:r w:rsidRPr="00045F19">
              <w:rPr>
                <w:color w:val="000000"/>
                <w:sz w:val="20"/>
                <w:szCs w:val="20"/>
              </w:rPr>
              <w:br/>
              <w:t xml:space="preserve">Антитела к париетальным клеткам желудка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Скрининг</w:t>
            </w:r>
            <w:r w:rsidRPr="00045F19">
              <w:rPr>
                <w:color w:val="000000"/>
                <w:sz w:val="20"/>
                <w:szCs w:val="20"/>
              </w:rPr>
              <w:br/>
              <w:t>аутоиммунного поражения печени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Антинуклеарный фактор (АНФ, HEp-2, титры. Антинуклеарные антитела методом непрямой иммунофлюоресценции на препаратах HEp-2-клеток </w:t>
            </w:r>
            <w:r w:rsidRPr="00045F19">
              <w:rPr>
                <w:color w:val="000000"/>
                <w:sz w:val="20"/>
                <w:szCs w:val="20"/>
              </w:rPr>
              <w:br/>
              <w:t xml:space="preserve">Антитела к митохондриям, IgG+A+M </w:t>
            </w:r>
            <w:r w:rsidRPr="00045F19">
              <w:rPr>
                <w:color w:val="000000"/>
                <w:sz w:val="20"/>
                <w:szCs w:val="20"/>
              </w:rPr>
              <w:br/>
              <w:t xml:space="preserve">Антитела к гладкой мускулатуре, IgG+A+M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микросомам печени и почек, суммарно IgA+IgG+IgM </w:t>
            </w:r>
            <w:r w:rsidRPr="00045F19">
              <w:rPr>
                <w:color w:val="000000"/>
                <w:sz w:val="20"/>
                <w:szCs w:val="20"/>
              </w:rPr>
              <w:br/>
              <w:t xml:space="preserve">Иммуноглобулины класса G </w:t>
            </w:r>
            <w:r w:rsidRPr="00045F19">
              <w:rPr>
                <w:color w:val="000000"/>
                <w:sz w:val="20"/>
                <w:szCs w:val="20"/>
              </w:rPr>
              <w:br/>
              <w:t xml:space="preserve">Иммуноглобулины класса М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ОБС176 Скрининг</w:t>
            </w:r>
            <w:r w:rsidRPr="00045F19">
              <w:rPr>
                <w:color w:val="000000"/>
                <w:sz w:val="20"/>
                <w:szCs w:val="20"/>
              </w:rPr>
              <w:br/>
              <w:t>аутоиммунного поражения печени</w:t>
            </w:r>
            <w:r w:rsidRPr="00045F19">
              <w:rPr>
                <w:color w:val="000000"/>
                <w:sz w:val="20"/>
                <w:szCs w:val="20"/>
              </w:rPr>
              <w:br/>
              <w:t>расширенный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Антинуклеарный фактор </w:t>
            </w:r>
            <w:r w:rsidRPr="00045F19">
              <w:rPr>
                <w:color w:val="000000"/>
                <w:sz w:val="20"/>
                <w:szCs w:val="20"/>
              </w:rPr>
              <w:br/>
              <w:t xml:space="preserve">Антитела к митохондриям, IgG+A+M </w:t>
            </w:r>
            <w:r w:rsidRPr="00045F19">
              <w:rPr>
                <w:color w:val="000000"/>
                <w:sz w:val="20"/>
                <w:szCs w:val="20"/>
              </w:rPr>
              <w:br/>
              <w:t xml:space="preserve">Антитела к гладкой мускулатуре, IgG+A+M </w:t>
            </w:r>
            <w:r w:rsidRPr="00045F19">
              <w:rPr>
                <w:color w:val="000000"/>
                <w:sz w:val="20"/>
                <w:szCs w:val="20"/>
              </w:rPr>
              <w:br/>
              <w:t>Антитела к микросомам печени и почек, суммарно IgA+IgG+IgM</w:t>
            </w:r>
            <w:r w:rsidRPr="00045F19">
              <w:rPr>
                <w:color w:val="000000"/>
                <w:sz w:val="20"/>
                <w:szCs w:val="20"/>
              </w:rPr>
              <w:br/>
              <w:t xml:space="preserve">Иммуноглобулины класса G </w:t>
            </w:r>
            <w:r w:rsidRPr="00045F19">
              <w:rPr>
                <w:color w:val="000000"/>
                <w:sz w:val="20"/>
                <w:szCs w:val="20"/>
              </w:rPr>
              <w:br/>
              <w:t xml:space="preserve">Иммуноглобулины класса М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аутоантител при аутоиммунных заболеваниях печени (иммуноблот) - АМА-М2, М2-3Е, SP100, PML, GP210, LKM-1, LC-1, SLA/LP, SSA/RO-52 (1288)</w:t>
            </w:r>
            <w:r w:rsidRPr="00045F19">
              <w:rPr>
                <w:color w:val="000000"/>
                <w:sz w:val="20"/>
                <w:szCs w:val="20"/>
              </w:rPr>
              <w:br/>
              <w:t>Антитела к асиалогликопротеиновому рецептору (1289)</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Обследование почек: расширенное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белок в моче </w:t>
            </w:r>
            <w:r w:rsidRPr="00045F19">
              <w:rPr>
                <w:color w:val="000000"/>
                <w:sz w:val="20"/>
                <w:szCs w:val="20"/>
              </w:rPr>
              <w:br/>
              <w:t xml:space="preserve">Альбумин (в моче) </w:t>
            </w:r>
            <w:r w:rsidRPr="00045F19">
              <w:rPr>
                <w:color w:val="000000"/>
                <w:sz w:val="20"/>
                <w:szCs w:val="20"/>
              </w:rPr>
              <w:br/>
              <w:t>Проба Реберга</w:t>
            </w:r>
            <w:r w:rsidRPr="00045F19">
              <w:rPr>
                <w:color w:val="000000"/>
                <w:sz w:val="20"/>
                <w:szCs w:val="20"/>
              </w:rPr>
              <w:br/>
              <w:t xml:space="preserve">Общий анализ мочи (с микроскопией осадка) </w:t>
            </w:r>
            <w:r w:rsidRPr="00045F19">
              <w:rPr>
                <w:color w:val="000000"/>
                <w:sz w:val="20"/>
                <w:szCs w:val="20"/>
              </w:rPr>
              <w:br/>
              <w:t xml:space="preserve">Креатинин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Мочевина </w:t>
            </w:r>
            <w:r w:rsidRPr="00045F19">
              <w:rPr>
                <w:color w:val="000000"/>
                <w:sz w:val="20"/>
                <w:szCs w:val="20"/>
              </w:rPr>
              <w:br/>
              <w:t xml:space="preserve">K/Na/Cl </w:t>
            </w:r>
            <w:r w:rsidRPr="00045F19">
              <w:rPr>
                <w:color w:val="000000"/>
                <w:sz w:val="20"/>
                <w:szCs w:val="20"/>
              </w:rPr>
              <w:br/>
              <w:t xml:space="preserve">Фосфор </w:t>
            </w:r>
            <w:r w:rsidRPr="00045F19">
              <w:rPr>
                <w:color w:val="000000"/>
                <w:sz w:val="20"/>
                <w:szCs w:val="20"/>
              </w:rPr>
              <w:br/>
              <w:t xml:space="preserve">Кальций </w:t>
            </w:r>
            <w:r w:rsidRPr="00045F19">
              <w:rPr>
                <w:color w:val="000000"/>
                <w:sz w:val="20"/>
                <w:szCs w:val="20"/>
              </w:rPr>
              <w:br/>
              <w:t xml:space="preserve">Общий анализ крови </w:t>
            </w:r>
            <w:r w:rsidRPr="00045F19">
              <w:rPr>
                <w:color w:val="000000"/>
                <w:sz w:val="20"/>
                <w:szCs w:val="20"/>
              </w:rPr>
              <w:br/>
              <w:t xml:space="preserve">Общий белок в крови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w:t>
            </w:r>
            <w:r w:rsidRPr="00045F19">
              <w:rPr>
                <w:color w:val="000000"/>
                <w:sz w:val="20"/>
                <w:szCs w:val="20"/>
              </w:rPr>
              <w:lastRenderedPageBreak/>
              <w:t>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Диабетическая нефропатия: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Клубочковая фильтрация, расчет по формуле CKD-EPI – креатинин </w:t>
            </w:r>
            <w:r w:rsidRPr="00045F19">
              <w:rPr>
                <w:color w:val="000000"/>
                <w:sz w:val="20"/>
                <w:szCs w:val="20"/>
              </w:rPr>
              <w:b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Альбумин/креатинин-соотношение в разовой порции мочи </w:t>
            </w:r>
            <w:r w:rsidRPr="00045F19">
              <w:rPr>
                <w:color w:val="000000"/>
                <w:sz w:val="20"/>
                <w:szCs w:val="20"/>
              </w:rPr>
              <w:br/>
              <w:t xml:space="preserve">Гликированный гемоглобин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w:t>
            </w:r>
            <w:r w:rsidRPr="00045F19">
              <w:rPr>
                <w:color w:val="000000"/>
                <w:sz w:val="20"/>
                <w:szCs w:val="20"/>
              </w:rPr>
              <w:lastRenderedPageBreak/>
              <w:t xml:space="preserve">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w:t>
            </w:r>
            <w:r w:rsidRPr="00045F19">
              <w:rPr>
                <w:color w:val="000000"/>
                <w:sz w:val="20"/>
                <w:szCs w:val="20"/>
              </w:rPr>
              <w:lastRenderedPageBreak/>
              <w:t>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Диабетическая нефропатия: расширенный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Гликированный гемоглобин </w:t>
            </w:r>
            <w:r w:rsidRPr="00045F19">
              <w:rPr>
                <w:color w:val="000000"/>
                <w:sz w:val="20"/>
                <w:szCs w:val="20"/>
              </w:rPr>
              <w:br/>
              <w:t xml:space="preserve">Клубочковая фильтрация, расчет по формуле CKD-EPI – креатинин </w:t>
            </w:r>
            <w:r w:rsidRPr="00045F19">
              <w:rPr>
                <w:color w:val="000000"/>
                <w:sz w:val="20"/>
                <w:szCs w:val="20"/>
              </w:rPr>
              <w:br/>
              <w:t xml:space="preserve">Альбумин (в крови) </w:t>
            </w:r>
            <w:r w:rsidRPr="00045F19">
              <w:rPr>
                <w:color w:val="000000"/>
                <w:sz w:val="20"/>
                <w:szCs w:val="20"/>
              </w:rPr>
              <w:br/>
              <w:t xml:space="preserve">Мочевая кислота (в крови) </w:t>
            </w:r>
            <w:r w:rsidRPr="00045F19">
              <w:rPr>
                <w:color w:val="000000"/>
                <w:sz w:val="20"/>
                <w:szCs w:val="20"/>
              </w:rPr>
              <w:br/>
              <w:t xml:space="preserve">Калий, натрий, хлор в сыворотке крови </w:t>
            </w:r>
            <w:r w:rsidRPr="00045F19">
              <w:rPr>
                <w:color w:val="000000"/>
                <w:sz w:val="20"/>
                <w:szCs w:val="20"/>
              </w:rPr>
              <w:br/>
              <w:t>Паратиреоидный гормон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25-OH витамин D </w:t>
            </w:r>
            <w:r w:rsidRPr="00045F19">
              <w:rPr>
                <w:color w:val="000000"/>
                <w:sz w:val="20"/>
                <w:szCs w:val="20"/>
              </w:rPr>
              <w:br/>
              <w:t xml:space="preserve">Кальций общий </w:t>
            </w:r>
            <w:r w:rsidRPr="00045F19">
              <w:rPr>
                <w:color w:val="000000"/>
                <w:sz w:val="20"/>
                <w:szCs w:val="20"/>
              </w:rPr>
              <w:br/>
              <w:t xml:space="preserve">Фосфор неорганический в крови </w:t>
            </w:r>
            <w:r w:rsidRPr="00045F19">
              <w:rPr>
                <w:color w:val="000000"/>
                <w:sz w:val="20"/>
                <w:szCs w:val="20"/>
              </w:rPr>
              <w:br/>
              <w:t xml:space="preserve">Альбумин/креатинин-соотношение в разовой порции мочи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w:t>
            </w:r>
            <w:r w:rsidRPr="00045F19">
              <w:rPr>
                <w:color w:val="000000"/>
                <w:sz w:val="20"/>
                <w:szCs w:val="20"/>
              </w:rPr>
              <w:lastRenderedPageBreak/>
              <w:t xml:space="preserve">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w:t>
            </w:r>
            <w:r w:rsidRPr="00045F19">
              <w:rPr>
                <w:color w:val="000000"/>
                <w:sz w:val="20"/>
                <w:szCs w:val="20"/>
              </w:rPr>
              <w:lastRenderedPageBreak/>
              <w:t>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целиакии: непереносимость белка злаковых (глютена)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деамидированным пептидам глиадина, IgG </w:t>
            </w:r>
            <w:r w:rsidRPr="00045F19">
              <w:rPr>
                <w:color w:val="000000"/>
                <w:sz w:val="20"/>
                <w:szCs w:val="20"/>
              </w:rPr>
              <w:br/>
              <w:t xml:space="preserve">Антитела к деамидированным пептидам глиадина, IgA </w:t>
            </w:r>
            <w:r w:rsidRPr="00045F19">
              <w:rPr>
                <w:color w:val="000000"/>
                <w:sz w:val="20"/>
                <w:szCs w:val="20"/>
              </w:rPr>
              <w:br/>
              <w:t xml:space="preserve">Антитела к ретикулину, IgA и IgG </w:t>
            </w:r>
            <w:r w:rsidRPr="00045F19">
              <w:rPr>
                <w:color w:val="000000"/>
                <w:sz w:val="20"/>
                <w:szCs w:val="20"/>
              </w:rPr>
              <w:br/>
              <w:t xml:space="preserve">Иммуноглобулин A (IgA), суммарно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класса IgА к тканевой трансглутаминазе </w:t>
            </w:r>
            <w:r w:rsidRPr="00045F19">
              <w:rPr>
                <w:color w:val="000000"/>
                <w:sz w:val="20"/>
                <w:szCs w:val="20"/>
              </w:rPr>
              <w:br/>
              <w:t xml:space="preserve">Антитела класса IgG к тканевой трансглутаминазе </w:t>
            </w:r>
            <w:r w:rsidRPr="00045F19">
              <w:rPr>
                <w:color w:val="000000"/>
                <w:sz w:val="20"/>
                <w:szCs w:val="20"/>
              </w:rPr>
              <w:br/>
              <w:t xml:space="preserve">Антитела к эндомизию, IgA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Боли в суставах: расширенное обследование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АСЛ-О (Антистрептолизин-О) </w:t>
            </w:r>
            <w:r w:rsidRPr="00045F19">
              <w:rPr>
                <w:color w:val="000000"/>
                <w:sz w:val="20"/>
                <w:szCs w:val="20"/>
              </w:rPr>
              <w:br/>
              <w:t xml:space="preserve">С-реактивный белок (СРБ) </w:t>
            </w:r>
            <w:r w:rsidRPr="00045F19">
              <w:rPr>
                <w:color w:val="000000"/>
                <w:sz w:val="20"/>
                <w:szCs w:val="20"/>
              </w:rPr>
              <w:br/>
              <w:t xml:space="preserve">Ревматоидный фактор, IgG </w:t>
            </w:r>
            <w:r w:rsidRPr="00045F19">
              <w:rPr>
                <w:color w:val="000000"/>
                <w:sz w:val="20"/>
                <w:szCs w:val="20"/>
              </w:rPr>
              <w:br/>
              <w:t xml:space="preserve">Anti-Yersinia enterocolitica IgA (антитела класса IgA к антигенам иерсиний) </w:t>
            </w:r>
            <w:r w:rsidRPr="00045F19">
              <w:rPr>
                <w:color w:val="000000"/>
                <w:sz w:val="20"/>
                <w:szCs w:val="20"/>
              </w:rPr>
              <w:br/>
              <w:t xml:space="preserve">Антитела класса IgG к антигенам Yersinia Enterocolitica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Anti-Chlamydia tr.-IgA </w:t>
            </w:r>
            <w:r w:rsidRPr="00045F19">
              <w:rPr>
                <w:color w:val="000000"/>
                <w:sz w:val="20"/>
                <w:szCs w:val="20"/>
              </w:rPr>
              <w:br/>
              <w:t xml:space="preserve">Anti-Chlamydia tr.-IgG </w:t>
            </w:r>
            <w:r w:rsidRPr="00045F19">
              <w:rPr>
                <w:color w:val="000000"/>
                <w:sz w:val="20"/>
                <w:szCs w:val="20"/>
              </w:rPr>
              <w:br/>
              <w:t xml:space="preserve">Антитела к циклическому цитруллинированному пептиду  </w:t>
            </w:r>
            <w:r w:rsidRPr="00045F19">
              <w:rPr>
                <w:color w:val="000000"/>
                <w:sz w:val="20"/>
                <w:szCs w:val="20"/>
              </w:rPr>
              <w:br/>
              <w:t xml:space="preserve">Кальций </w:t>
            </w:r>
            <w:r w:rsidRPr="00045F19">
              <w:rPr>
                <w:color w:val="000000"/>
                <w:sz w:val="20"/>
                <w:szCs w:val="20"/>
              </w:rPr>
              <w:br/>
              <w:t xml:space="preserve">Фосфор </w:t>
            </w:r>
            <w:r w:rsidRPr="00045F19">
              <w:rPr>
                <w:color w:val="000000"/>
                <w:sz w:val="20"/>
                <w:szCs w:val="20"/>
              </w:rPr>
              <w:br/>
              <w:t xml:space="preserve">ДПИД </w:t>
            </w:r>
            <w:r w:rsidRPr="00045F19">
              <w:rPr>
                <w:color w:val="000000"/>
                <w:sz w:val="20"/>
                <w:szCs w:val="20"/>
              </w:rPr>
              <w:br/>
              <w:t xml:space="preserve">Остеокальцин </w:t>
            </w:r>
            <w:r w:rsidRPr="00045F19">
              <w:rPr>
                <w:color w:val="000000"/>
                <w:sz w:val="20"/>
                <w:szCs w:val="20"/>
              </w:rPr>
              <w:br/>
              <w:t xml:space="preserve">Паратгормон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Артриты при ревматических заболеваниях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АСЛ-О (Антистрептолизин-О) </w:t>
            </w:r>
            <w:r w:rsidRPr="00045F19">
              <w:rPr>
                <w:color w:val="000000"/>
                <w:sz w:val="20"/>
                <w:szCs w:val="20"/>
              </w:rPr>
              <w:br/>
              <w:t xml:space="preserve">С-реактивный белок (СРБ) </w:t>
            </w:r>
            <w:r w:rsidRPr="00045F19">
              <w:rPr>
                <w:color w:val="000000"/>
                <w:sz w:val="20"/>
                <w:szCs w:val="20"/>
              </w:rPr>
              <w:br/>
              <w:t xml:space="preserve">Ревматоидный фактор, IgG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Антиядерные антитела </w:t>
            </w:r>
            <w:r w:rsidRPr="00045F19">
              <w:rPr>
                <w:color w:val="000000"/>
                <w:sz w:val="20"/>
                <w:szCs w:val="20"/>
              </w:rPr>
              <w:br/>
              <w:t xml:space="preserve">Общий анализ крови </w:t>
            </w:r>
            <w:r w:rsidRPr="00045F19">
              <w:rPr>
                <w:color w:val="000000"/>
                <w:sz w:val="20"/>
                <w:szCs w:val="20"/>
              </w:rPr>
              <w:br/>
              <w:t xml:space="preserve">СОЭ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w:t>
            </w:r>
            <w:r w:rsidRPr="00045F19">
              <w:rPr>
                <w:color w:val="000000"/>
                <w:sz w:val="20"/>
                <w:szCs w:val="20"/>
              </w:rPr>
              <w:lastRenderedPageBreak/>
              <w:t>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2039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«Боли в суставах: скрининг (Arthralgia: screening tests)»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Ревматоидный фактор </w:t>
            </w:r>
            <w:r w:rsidRPr="00045F19">
              <w:rPr>
                <w:color w:val="000000"/>
                <w:sz w:val="20"/>
                <w:szCs w:val="20"/>
              </w:rPr>
              <w:br/>
              <w:t xml:space="preserve">Антитела к циклическому цитруллинированному пептиду (АЦЦП) </w:t>
            </w:r>
            <w:r w:rsidRPr="00045F19">
              <w:rPr>
                <w:color w:val="000000"/>
                <w:sz w:val="20"/>
                <w:szCs w:val="20"/>
              </w:rPr>
              <w:br/>
              <w:t xml:space="preserve">С-реактивный белок (СРБ) </w:t>
            </w:r>
            <w:r w:rsidRPr="00045F19">
              <w:rPr>
                <w:color w:val="000000"/>
                <w:sz w:val="20"/>
                <w:szCs w:val="20"/>
              </w:rPr>
              <w:br/>
              <w:t xml:space="preserve">АСЛ-О (АСЛО, Антистрептолизин-О)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Антинуклеарный фактор  </w:t>
            </w:r>
            <w:r w:rsidRPr="00045F19">
              <w:rPr>
                <w:color w:val="000000"/>
                <w:sz w:val="20"/>
                <w:szCs w:val="20"/>
              </w:rPr>
              <w:br/>
              <w:t xml:space="preserve">Антитела к экстрагируемому нуклеарному антигену IgG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8</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Контроль диабета: расширенный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Альбумин </w:t>
            </w:r>
            <w:r w:rsidRPr="00045F19">
              <w:rPr>
                <w:color w:val="000000"/>
                <w:sz w:val="20"/>
                <w:szCs w:val="20"/>
              </w:rPr>
              <w:br/>
              <w:t xml:space="preserve">Проба Реберга </w:t>
            </w:r>
            <w:r w:rsidRPr="00045F19">
              <w:rPr>
                <w:color w:val="000000"/>
                <w:sz w:val="20"/>
                <w:szCs w:val="20"/>
              </w:rPr>
              <w:br/>
              <w:t xml:space="preserve">Глюкоза в моче </w:t>
            </w:r>
            <w:r w:rsidRPr="00045F19">
              <w:rPr>
                <w:color w:val="000000"/>
                <w:sz w:val="20"/>
                <w:szCs w:val="20"/>
              </w:rPr>
              <w:br/>
              <w:t xml:space="preserve">Глюкоза в крови </w:t>
            </w:r>
            <w:r w:rsidRPr="00045F19">
              <w:rPr>
                <w:color w:val="000000"/>
                <w:sz w:val="20"/>
                <w:szCs w:val="20"/>
              </w:rPr>
              <w:br/>
              <w:t xml:space="preserve">Гликированный гемоглобин (HbA1) </w:t>
            </w:r>
            <w:r w:rsidRPr="00045F19">
              <w:rPr>
                <w:color w:val="000000"/>
                <w:sz w:val="20"/>
                <w:szCs w:val="20"/>
              </w:rPr>
              <w:br/>
              <w:t xml:space="preserve">Холестерин не-ЛПВП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 ЛПВП </w:t>
            </w:r>
            <w:r w:rsidRPr="00045F19">
              <w:rPr>
                <w:color w:val="000000"/>
                <w:sz w:val="20"/>
                <w:szCs w:val="20"/>
              </w:rPr>
              <w:br/>
              <w:t xml:space="preserve">Холестерин – ЛПНП </w:t>
            </w:r>
            <w:r w:rsidRPr="00045F19">
              <w:rPr>
                <w:color w:val="000000"/>
                <w:sz w:val="20"/>
                <w:szCs w:val="20"/>
              </w:rPr>
              <w:br/>
              <w:t xml:space="preserve">Триглицериды </w:t>
            </w:r>
            <w:r w:rsidRPr="00045F19">
              <w:rPr>
                <w:color w:val="000000"/>
                <w:sz w:val="20"/>
                <w:szCs w:val="20"/>
              </w:rPr>
              <w:br/>
              <w:t xml:space="preserve">Креатинин  </w:t>
            </w:r>
            <w:r w:rsidRPr="00045F19">
              <w:rPr>
                <w:color w:val="000000"/>
                <w:sz w:val="20"/>
                <w:szCs w:val="20"/>
              </w:rPr>
              <w:br/>
              <w:t xml:space="preserve">Гомоцистеин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Контроль диабета: расширенный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Анализ крови. Общий анализ крови (без лейкоцитарной формулы и СОЭ)</w:t>
            </w:r>
            <w:r w:rsidRPr="00045F19">
              <w:rPr>
                <w:color w:val="000000"/>
                <w:sz w:val="20"/>
                <w:szCs w:val="20"/>
              </w:rPr>
              <w:br/>
              <w:t xml:space="preserve">Глюкоза (в крови) </w:t>
            </w:r>
            <w:r w:rsidRPr="00045F19">
              <w:rPr>
                <w:color w:val="000000"/>
                <w:sz w:val="20"/>
                <w:szCs w:val="20"/>
              </w:rPr>
              <w:br/>
              <w:t>Гликированный гемоглобин</w:t>
            </w:r>
            <w:r w:rsidRPr="00045F19">
              <w:rPr>
                <w:color w:val="000000"/>
                <w:sz w:val="20"/>
                <w:szCs w:val="20"/>
              </w:rPr>
              <w:br/>
              <w:t xml:space="preserve">Триглицериды </w:t>
            </w:r>
            <w:r w:rsidRPr="00045F19">
              <w:rPr>
                <w:color w:val="000000"/>
                <w:sz w:val="20"/>
                <w:szCs w:val="20"/>
              </w:rPr>
              <w:br/>
              <w:t xml:space="preserve">Холестерин общий </w:t>
            </w:r>
            <w:r w:rsidRPr="00045F19">
              <w:rPr>
                <w:color w:val="000000"/>
                <w:sz w:val="20"/>
                <w:szCs w:val="20"/>
              </w:rPr>
              <w:br/>
              <w:t xml:space="preserve">Холестерин-ЛПВП </w:t>
            </w:r>
            <w:r w:rsidRPr="00045F19">
              <w:rPr>
                <w:color w:val="000000"/>
                <w:sz w:val="20"/>
                <w:szCs w:val="20"/>
              </w:rPr>
              <w:br/>
              <w:t xml:space="preserve">Холестерин-ЛПНП </w:t>
            </w:r>
            <w:r w:rsidRPr="00045F19">
              <w:rPr>
                <w:color w:val="000000"/>
                <w:sz w:val="20"/>
                <w:szCs w:val="20"/>
              </w:rPr>
              <w:br/>
              <w:t xml:space="preserve">Холестерин не-ЛПВП </w:t>
            </w:r>
            <w:r w:rsidRPr="00045F19">
              <w:rPr>
                <w:color w:val="000000"/>
                <w:sz w:val="20"/>
                <w:szCs w:val="20"/>
              </w:rPr>
              <w:br/>
              <w:t>Общий белок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Билирубин общий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 xml:space="preserve">Мочевина   </w:t>
            </w:r>
            <w:r w:rsidRPr="00045F19">
              <w:rPr>
                <w:color w:val="000000"/>
                <w:sz w:val="20"/>
                <w:szCs w:val="20"/>
              </w:rPr>
              <w:br/>
              <w:t xml:space="preserve">Мочевая кислота   </w:t>
            </w:r>
            <w:r w:rsidRPr="00045F19">
              <w:rPr>
                <w:color w:val="000000"/>
                <w:sz w:val="20"/>
                <w:szCs w:val="20"/>
              </w:rPr>
              <w:br/>
              <w:t xml:space="preserve">Клубочковая фильтрация, расчет по формуле CKD-EPI – креатинин </w:t>
            </w:r>
            <w:r w:rsidRPr="00045F19">
              <w:rPr>
                <w:color w:val="000000"/>
                <w:sz w:val="20"/>
                <w:szCs w:val="20"/>
              </w:rPr>
              <w:br/>
              <w:t xml:space="preserve">Калий, Натрий, Хлор </w:t>
            </w:r>
            <w:r w:rsidRPr="00045F19">
              <w:rPr>
                <w:color w:val="000000"/>
                <w:sz w:val="20"/>
                <w:szCs w:val="20"/>
              </w:rPr>
              <w:br/>
              <w:t xml:space="preserve">Анализ мочи общий  </w:t>
            </w:r>
            <w:r w:rsidRPr="00045F19">
              <w:rPr>
                <w:color w:val="000000"/>
                <w:sz w:val="20"/>
                <w:szCs w:val="20"/>
              </w:rPr>
              <w:br/>
              <w:t xml:space="preserve">Альбумин/креатинин-соотношение в разовой порции мочи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w:t>
            </w:r>
            <w:r w:rsidRPr="00045F19">
              <w:rPr>
                <w:color w:val="000000"/>
                <w:sz w:val="20"/>
                <w:szCs w:val="20"/>
              </w:rPr>
              <w:lastRenderedPageBreak/>
              <w:t>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Контроль диабета: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Глюкоза (16)</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Гликированный гемоглобин (HbA1) (18)</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Диабет: аутоиммунные маркёры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АТ к инсулину (Anti-Insulin antibodies) </w:t>
            </w:r>
            <w:r w:rsidRPr="00045F19">
              <w:rPr>
                <w:color w:val="000000"/>
                <w:sz w:val="20"/>
                <w:szCs w:val="20"/>
              </w:rPr>
              <w:br/>
              <w:t xml:space="preserve">Антитела к глутаматдекарбоксилазе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тирозинфосфатазе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11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анемий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анализ крови </w:t>
            </w:r>
            <w:r w:rsidRPr="00045F19">
              <w:rPr>
                <w:color w:val="000000"/>
                <w:sz w:val="20"/>
                <w:szCs w:val="20"/>
              </w:rPr>
              <w:br/>
              <w:t xml:space="preserve">Лейкоцитарная формула </w:t>
            </w:r>
            <w:r w:rsidRPr="00045F19">
              <w:rPr>
                <w:color w:val="000000"/>
                <w:sz w:val="20"/>
                <w:szCs w:val="20"/>
              </w:rPr>
              <w:br/>
              <w:t xml:space="preserve">Подсчет количества ретикулоцитов </w:t>
            </w:r>
            <w:r w:rsidRPr="00045F19">
              <w:rPr>
                <w:color w:val="000000"/>
                <w:sz w:val="20"/>
                <w:szCs w:val="20"/>
              </w:rPr>
              <w:br/>
              <w:t xml:space="preserve">Железо </w:t>
            </w:r>
            <w:r w:rsidRPr="00045F19">
              <w:rPr>
                <w:color w:val="000000"/>
                <w:sz w:val="20"/>
                <w:szCs w:val="20"/>
              </w:rPr>
              <w:br/>
              <w:t xml:space="preserve">Трансферрин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Ферритин </w:t>
            </w:r>
            <w:r w:rsidRPr="00045F19">
              <w:rPr>
                <w:color w:val="000000"/>
                <w:sz w:val="20"/>
                <w:szCs w:val="20"/>
              </w:rPr>
              <w:br/>
              <w:t xml:space="preserve">В12 </w:t>
            </w:r>
            <w:r w:rsidRPr="00045F19">
              <w:rPr>
                <w:color w:val="000000"/>
                <w:sz w:val="20"/>
                <w:szCs w:val="20"/>
              </w:rPr>
              <w:br/>
              <w:t xml:space="preserve">Фолиевая кислота </w:t>
            </w:r>
            <w:r w:rsidRPr="00045F19">
              <w:rPr>
                <w:color w:val="000000"/>
                <w:sz w:val="20"/>
                <w:szCs w:val="20"/>
              </w:rPr>
              <w:br/>
              <w:t xml:space="preserve">Латентная  железосвязывающая способность сыворотки крови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w:t>
            </w:r>
            <w:r w:rsidRPr="00045F19">
              <w:rPr>
                <w:color w:val="000000"/>
                <w:sz w:val="20"/>
                <w:szCs w:val="20"/>
              </w:rPr>
              <w:lastRenderedPageBreak/>
              <w:t>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Железодефицитная анемия: диагностика и контроль эффективности лечения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Железо сыворотки </w:t>
            </w:r>
            <w:r w:rsidRPr="00045F19">
              <w:rPr>
                <w:color w:val="000000"/>
                <w:sz w:val="20"/>
                <w:szCs w:val="20"/>
              </w:rPr>
              <w:br/>
              <w:t xml:space="preserve">Железо сыворотки </w:t>
            </w:r>
            <w:r w:rsidRPr="00045F19">
              <w:rPr>
                <w:color w:val="000000"/>
                <w:sz w:val="20"/>
                <w:szCs w:val="20"/>
              </w:rPr>
              <w:br/>
              <w:t xml:space="preserve">Ферритин Ретикулоциты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крови. Общий анализ крови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 xml:space="preserve">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Онкориск мужской: предстательная железа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ПСА общий (Простатический специфический антиген общий, Prostate-specific antigen total, PSA total)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ПСА свободный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Гипогонадизм у мужчин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Тиреотропный гормон (ТТГ, тиротропин) </w:t>
            </w:r>
            <w:r w:rsidRPr="00045F19">
              <w:rPr>
                <w:color w:val="000000"/>
                <w:sz w:val="20"/>
                <w:szCs w:val="20"/>
              </w:rPr>
              <w:br/>
              <w:t xml:space="preserve">Фолликулостимулирующий гормон (ФСГ) </w:t>
            </w:r>
            <w:r w:rsidRPr="00045F19">
              <w:rPr>
                <w:color w:val="000000"/>
                <w:sz w:val="20"/>
                <w:szCs w:val="20"/>
              </w:rPr>
              <w:br/>
              <w:t xml:space="preserve">Лютеинизирующий гормон (ЛГ) </w:t>
            </w:r>
            <w:r w:rsidRPr="00045F19">
              <w:rPr>
                <w:color w:val="000000"/>
                <w:sz w:val="20"/>
                <w:szCs w:val="20"/>
              </w:rPr>
              <w:br/>
              <w:t>Пролактин (Prolactin) (+ дополнительный тест на макропролактин при результате пролактина выше 700 мЕд/л)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Эстрадиол   </w:t>
            </w:r>
            <w:r w:rsidRPr="00045F19">
              <w:rPr>
                <w:color w:val="000000"/>
                <w:sz w:val="20"/>
                <w:szCs w:val="20"/>
              </w:rPr>
              <w:br/>
              <w:t xml:space="preserve">Тестостерон  </w:t>
            </w:r>
            <w:r w:rsidRPr="00045F19">
              <w:rPr>
                <w:color w:val="000000"/>
                <w:sz w:val="20"/>
                <w:szCs w:val="20"/>
              </w:rPr>
              <w:br/>
              <w:t xml:space="preserve">Глобулин, связывающий половые гормоны   </w:t>
            </w:r>
            <w:r w:rsidRPr="00045F19">
              <w:rPr>
                <w:color w:val="000000"/>
                <w:sz w:val="20"/>
                <w:szCs w:val="20"/>
              </w:rPr>
              <w:br/>
              <w:t xml:space="preserve">Индекс инсулинорезистентности HOMA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2048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Онкориск женский: шейка матки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Цитологическое исследование (окраска по Папаниколау, Рар-тест)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ВПЧ расширенный скрининг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2049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Программа скрининга рака шейки матки – определение ДНК ВПЧ и цитологическое исследование соскоба шейки матки и цервикального канала методом жидкостной цитологии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Цитологическое исследование (окраска по Папаниколау)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ВПЧ общий, ДНК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остеопороза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w:t>
            </w:r>
            <w:r w:rsidRPr="00045F19">
              <w:rPr>
                <w:color w:val="000000"/>
                <w:sz w:val="20"/>
                <w:szCs w:val="20"/>
              </w:rPr>
              <w:br/>
              <w:t xml:space="preserve">Фосфор </w:t>
            </w:r>
            <w:r w:rsidRPr="00045F19">
              <w:rPr>
                <w:color w:val="000000"/>
                <w:sz w:val="20"/>
                <w:szCs w:val="20"/>
              </w:rPr>
              <w:br/>
              <w:t xml:space="preserve">ДПИД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Остеокальцин </w:t>
            </w:r>
            <w:r w:rsidRPr="00045F19">
              <w:rPr>
                <w:color w:val="000000"/>
                <w:sz w:val="20"/>
                <w:szCs w:val="20"/>
              </w:rPr>
              <w:br/>
              <w:t xml:space="preserve">Паратгормон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Биохимия крови: расширенный 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АлАТ </w:t>
            </w:r>
            <w:r w:rsidRPr="00045F19">
              <w:rPr>
                <w:color w:val="000000"/>
                <w:sz w:val="20"/>
                <w:szCs w:val="20"/>
              </w:rPr>
              <w:br/>
              <w:t xml:space="preserve">АсАТ </w:t>
            </w:r>
            <w:r w:rsidRPr="00045F19">
              <w:rPr>
                <w:color w:val="000000"/>
                <w:sz w:val="20"/>
                <w:szCs w:val="20"/>
              </w:rPr>
              <w:br/>
              <w:t xml:space="preserve">Билирубин общ </w:t>
            </w:r>
            <w:r w:rsidRPr="00045F19">
              <w:rPr>
                <w:color w:val="000000"/>
                <w:sz w:val="20"/>
                <w:szCs w:val="20"/>
              </w:rPr>
              <w:br/>
              <w:t xml:space="preserve">Билирубин прямой </w:t>
            </w:r>
            <w:r w:rsidRPr="00045F19">
              <w:rPr>
                <w:color w:val="000000"/>
                <w:sz w:val="20"/>
                <w:szCs w:val="20"/>
              </w:rPr>
              <w:br/>
              <w:t xml:space="preserve">Гамма-ГТ </w:t>
            </w:r>
            <w:r w:rsidRPr="00045F19">
              <w:rPr>
                <w:color w:val="000000"/>
                <w:sz w:val="20"/>
                <w:szCs w:val="20"/>
              </w:rPr>
              <w:br/>
              <w:t xml:space="preserve">Глюкоза </w:t>
            </w:r>
            <w:r w:rsidRPr="00045F19">
              <w:rPr>
                <w:color w:val="000000"/>
                <w:sz w:val="20"/>
                <w:szCs w:val="20"/>
              </w:rPr>
              <w:br/>
              <w:t xml:space="preserve">Общий белок </w:t>
            </w:r>
            <w:r w:rsidRPr="00045F19">
              <w:rPr>
                <w:color w:val="000000"/>
                <w:sz w:val="20"/>
                <w:szCs w:val="20"/>
              </w:rPr>
              <w:br/>
              <w:t xml:space="preserve">Креатинин </w:t>
            </w:r>
            <w:r w:rsidRPr="00045F19">
              <w:rPr>
                <w:color w:val="000000"/>
                <w:sz w:val="20"/>
                <w:szCs w:val="20"/>
              </w:rPr>
              <w:br/>
              <w:t xml:space="preserve">Мочевина </w:t>
            </w:r>
            <w:r w:rsidRPr="00045F19">
              <w:rPr>
                <w:color w:val="000000"/>
                <w:sz w:val="20"/>
                <w:szCs w:val="20"/>
              </w:rPr>
              <w:br/>
              <w:t xml:space="preserve">Фосфатаза щелочная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K/Na/Cl </w:t>
            </w:r>
            <w:r w:rsidRPr="00045F19">
              <w:rPr>
                <w:color w:val="000000"/>
                <w:sz w:val="20"/>
                <w:szCs w:val="20"/>
              </w:rPr>
              <w:br/>
              <w:t xml:space="preserve">Холестерин – ЛПВП </w:t>
            </w:r>
            <w:r w:rsidRPr="00045F19">
              <w:rPr>
                <w:color w:val="000000"/>
                <w:sz w:val="20"/>
                <w:szCs w:val="20"/>
              </w:rPr>
              <w:br/>
              <w:t xml:space="preserve">Холестерин – ЛПНП </w:t>
            </w:r>
            <w:r w:rsidRPr="00045F19">
              <w:rPr>
                <w:color w:val="000000"/>
                <w:sz w:val="20"/>
                <w:szCs w:val="20"/>
              </w:rPr>
              <w:br/>
              <w:t xml:space="preserve">Холестерин не-ЛПВП </w:t>
            </w:r>
            <w:r w:rsidRPr="00045F19">
              <w:rPr>
                <w:color w:val="000000"/>
                <w:sz w:val="20"/>
                <w:szCs w:val="20"/>
              </w:rPr>
              <w:br/>
              <w:t xml:space="preserve">Железо </w:t>
            </w:r>
            <w:r w:rsidRPr="00045F19">
              <w:rPr>
                <w:color w:val="000000"/>
                <w:sz w:val="20"/>
                <w:szCs w:val="20"/>
              </w:rPr>
              <w:br/>
              <w:t xml:space="preserve">Кальций </w:t>
            </w:r>
            <w:r w:rsidRPr="00045F19">
              <w:rPr>
                <w:color w:val="000000"/>
                <w:sz w:val="20"/>
                <w:szCs w:val="20"/>
              </w:rPr>
              <w:br/>
              <w:t xml:space="preserve">Амилаза </w:t>
            </w:r>
            <w:r w:rsidRPr="00045F19">
              <w:rPr>
                <w:color w:val="000000"/>
                <w:sz w:val="20"/>
                <w:szCs w:val="20"/>
              </w:rPr>
              <w:br/>
              <w:t xml:space="preserve">ЛДГ </w:t>
            </w:r>
            <w:r w:rsidRPr="00045F19">
              <w:rPr>
                <w:color w:val="000000"/>
                <w:sz w:val="20"/>
                <w:szCs w:val="20"/>
              </w:rPr>
              <w:br/>
              <w:t xml:space="preserve">Триглицериды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Биохимия крови: минимальный 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АлАТ</w:t>
            </w:r>
            <w:r w:rsidRPr="00045F19">
              <w:rPr>
                <w:color w:val="000000"/>
                <w:sz w:val="20"/>
                <w:szCs w:val="20"/>
              </w:rPr>
              <w:br/>
              <w:t>АсАТ</w:t>
            </w:r>
            <w:r w:rsidRPr="00045F19">
              <w:rPr>
                <w:color w:val="000000"/>
                <w:sz w:val="20"/>
                <w:szCs w:val="20"/>
              </w:rPr>
              <w:br/>
              <w:t xml:space="preserve">Билирубин общ </w:t>
            </w:r>
            <w:r w:rsidRPr="00045F19">
              <w:rPr>
                <w:color w:val="000000"/>
                <w:sz w:val="20"/>
                <w:szCs w:val="20"/>
              </w:rPr>
              <w:br/>
              <w:t xml:space="preserve">Билирубин прямой </w:t>
            </w:r>
            <w:r w:rsidRPr="00045F19">
              <w:rPr>
                <w:color w:val="000000"/>
                <w:sz w:val="20"/>
                <w:szCs w:val="20"/>
              </w:rPr>
              <w:br/>
              <w:t>Гамма-ГТ</w:t>
            </w:r>
            <w:r w:rsidRPr="00045F19">
              <w:rPr>
                <w:color w:val="000000"/>
                <w:sz w:val="20"/>
                <w:szCs w:val="20"/>
              </w:rPr>
              <w:br/>
              <w:t xml:space="preserve">Глюкоза </w:t>
            </w:r>
            <w:r w:rsidRPr="00045F19">
              <w:rPr>
                <w:color w:val="000000"/>
                <w:sz w:val="20"/>
                <w:szCs w:val="20"/>
              </w:rPr>
              <w:br/>
              <w:t xml:space="preserve">Общий белок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br/>
              <w:t xml:space="preserve">Креатинин </w:t>
            </w:r>
            <w:r w:rsidRPr="00045F19">
              <w:rPr>
                <w:color w:val="000000"/>
                <w:sz w:val="20"/>
                <w:szCs w:val="20"/>
              </w:rPr>
              <w:br/>
              <w:t xml:space="preserve">Мочевина </w:t>
            </w:r>
            <w:r w:rsidRPr="00045F19">
              <w:rPr>
                <w:color w:val="000000"/>
                <w:sz w:val="20"/>
                <w:szCs w:val="20"/>
              </w:rPr>
              <w:br/>
              <w:t xml:space="preserve">Фосфатаза щелочная </w:t>
            </w:r>
            <w:r w:rsidRPr="00045F19">
              <w:rPr>
                <w:color w:val="000000"/>
                <w:sz w:val="20"/>
                <w:szCs w:val="20"/>
              </w:rPr>
              <w:br/>
              <w:t xml:space="preserve">Холестерин </w:t>
            </w:r>
            <w:r w:rsidRPr="00045F19">
              <w:rPr>
                <w:color w:val="000000"/>
                <w:sz w:val="20"/>
                <w:szCs w:val="20"/>
              </w:rPr>
              <w:br/>
              <w:t xml:space="preserve">K/Na/Cl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Биохимия крови: базовый 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Глюкоза</w:t>
            </w:r>
            <w:r w:rsidRPr="00045F19">
              <w:rPr>
                <w:color w:val="000000"/>
                <w:sz w:val="20"/>
                <w:szCs w:val="20"/>
              </w:rPr>
              <w:br/>
              <w:t xml:space="preserve">Общий белок </w:t>
            </w:r>
            <w:r w:rsidRPr="00045F19">
              <w:rPr>
                <w:color w:val="000000"/>
                <w:sz w:val="20"/>
                <w:szCs w:val="20"/>
              </w:rPr>
              <w:br/>
              <w:t xml:space="preserve">Билирубин общ </w:t>
            </w:r>
            <w:r w:rsidRPr="00045F19">
              <w:rPr>
                <w:color w:val="000000"/>
                <w:sz w:val="20"/>
                <w:szCs w:val="20"/>
              </w:rPr>
              <w:br/>
              <w:t xml:space="preserve">Холестерин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АлАТ </w:t>
            </w:r>
            <w:r w:rsidRPr="00045F19">
              <w:rPr>
                <w:color w:val="000000"/>
                <w:sz w:val="20"/>
                <w:szCs w:val="20"/>
              </w:rPr>
              <w:br/>
              <w:t xml:space="preserve">АсАТ </w:t>
            </w:r>
            <w:r w:rsidRPr="00045F19">
              <w:rPr>
                <w:color w:val="000000"/>
                <w:sz w:val="20"/>
                <w:szCs w:val="20"/>
              </w:rPr>
              <w:br/>
              <w:t xml:space="preserve">Креатинин </w:t>
            </w:r>
            <w:r w:rsidRPr="00045F19">
              <w:rPr>
                <w:color w:val="000000"/>
                <w:sz w:val="20"/>
                <w:szCs w:val="20"/>
              </w:rPr>
              <w:br/>
              <w:t xml:space="preserve">Мочевая кислота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Ежегодная профилактика: минимальный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Глюкоза </w:t>
            </w:r>
            <w:r w:rsidRPr="00045F19">
              <w:rPr>
                <w:color w:val="000000"/>
                <w:sz w:val="20"/>
                <w:szCs w:val="20"/>
              </w:rPr>
              <w:br/>
              <w:t xml:space="preserve">Холестерин общий  Тиреотропный гормон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Микро- и макроэлементы (Перекресток)</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общий (Ca) </w:t>
            </w:r>
            <w:r w:rsidRPr="00045F19">
              <w:rPr>
                <w:color w:val="000000"/>
                <w:sz w:val="20"/>
                <w:szCs w:val="20"/>
              </w:rPr>
              <w:br/>
              <w:t xml:space="preserve">Магний (Мg) </w:t>
            </w:r>
            <w:r w:rsidRPr="00045F19">
              <w:rPr>
                <w:color w:val="000000"/>
                <w:sz w:val="20"/>
                <w:szCs w:val="20"/>
              </w:rPr>
              <w:br/>
              <w:t>Фосфор неорганический (в крови) (P)</w:t>
            </w:r>
            <w:r w:rsidRPr="00045F19">
              <w:rPr>
                <w:color w:val="000000"/>
                <w:sz w:val="20"/>
                <w:szCs w:val="20"/>
              </w:rPr>
              <w:br/>
              <w:t xml:space="preserve">Железо сыворотки (Fe)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Цинк, сыворотка  </w:t>
            </w:r>
            <w:r w:rsidRPr="00045F19">
              <w:rPr>
                <w:color w:val="000000"/>
                <w:sz w:val="20"/>
                <w:szCs w:val="20"/>
              </w:rPr>
              <w:br/>
              <w:t xml:space="preserve">Селен, цельная кровь  </w:t>
            </w:r>
            <w:r w:rsidRPr="00045F19">
              <w:rPr>
                <w:color w:val="000000"/>
                <w:sz w:val="20"/>
                <w:szCs w:val="20"/>
              </w:rPr>
              <w:br/>
              <w:t xml:space="preserve">Медь, сыворотка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до 6 </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Щитовидная железа: расширенное обследование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ТТГ </w:t>
            </w:r>
            <w:r w:rsidRPr="00045F19">
              <w:rPr>
                <w:color w:val="000000"/>
                <w:sz w:val="20"/>
                <w:szCs w:val="20"/>
              </w:rPr>
              <w:br/>
              <w:t xml:space="preserve">АТ-ТПО </w:t>
            </w:r>
            <w:r w:rsidRPr="00045F19">
              <w:rPr>
                <w:color w:val="000000"/>
                <w:sz w:val="20"/>
                <w:szCs w:val="20"/>
              </w:rPr>
              <w:br/>
              <w:t xml:space="preserve">Т4 своб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Т3 своб </w:t>
            </w:r>
            <w:r w:rsidRPr="00045F19">
              <w:rPr>
                <w:color w:val="000000"/>
                <w:sz w:val="20"/>
                <w:szCs w:val="20"/>
              </w:rPr>
              <w:br/>
              <w:t xml:space="preserve">АТ-ТГ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Щитовидная железа: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ТТГ </w:t>
            </w:r>
            <w:r w:rsidRPr="00045F19">
              <w:rPr>
                <w:color w:val="000000"/>
                <w:sz w:val="20"/>
                <w:szCs w:val="20"/>
              </w:rPr>
              <w:br/>
              <w:t xml:space="preserve">АТ-ТПО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Т4 своб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Щитовидная железа: минимальный (Thyroid Gland: Minimal Profile)</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Тироксин свободный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Тиреотропный гормон</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2059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Женский гормональный профиль: дисфункция яичников, нарушения менструального цикла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ФСГ </w:t>
            </w:r>
            <w:r w:rsidRPr="00045F19">
              <w:rPr>
                <w:color w:val="000000"/>
                <w:sz w:val="20"/>
                <w:szCs w:val="20"/>
              </w:rPr>
              <w:br/>
              <w:t xml:space="preserve">ЛГ </w:t>
            </w:r>
            <w:r w:rsidRPr="00045F19">
              <w:rPr>
                <w:color w:val="000000"/>
                <w:sz w:val="20"/>
                <w:szCs w:val="20"/>
              </w:rPr>
              <w:br/>
              <w:t xml:space="preserve">Пролактин </w:t>
            </w:r>
            <w:r w:rsidRPr="00045F19">
              <w:rPr>
                <w:color w:val="000000"/>
                <w:sz w:val="20"/>
                <w:szCs w:val="20"/>
              </w:rPr>
              <w:br/>
              <w:t xml:space="preserve">Эстрадиол </w:t>
            </w:r>
            <w:r w:rsidRPr="00045F19">
              <w:rPr>
                <w:color w:val="000000"/>
                <w:sz w:val="20"/>
                <w:szCs w:val="20"/>
              </w:rPr>
              <w:br/>
              <w:t xml:space="preserve">Тестостерон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ТТГ </w:t>
            </w:r>
            <w:r w:rsidRPr="00045F19">
              <w:rPr>
                <w:color w:val="000000"/>
                <w:sz w:val="20"/>
                <w:szCs w:val="20"/>
              </w:rPr>
              <w:br/>
              <w:t xml:space="preserve">ДЭА-SO4 </w:t>
            </w:r>
            <w:r w:rsidRPr="00045F19">
              <w:rPr>
                <w:color w:val="000000"/>
                <w:sz w:val="20"/>
                <w:szCs w:val="20"/>
              </w:rPr>
              <w:br/>
              <w:t xml:space="preserve">Кортизол </w:t>
            </w:r>
            <w:r w:rsidRPr="00045F19">
              <w:rPr>
                <w:color w:val="000000"/>
                <w:sz w:val="20"/>
                <w:szCs w:val="20"/>
              </w:rPr>
              <w:br/>
              <w:t xml:space="preserve">17-ОН-прогестерон </w:t>
            </w:r>
            <w:r w:rsidRPr="00045F19">
              <w:rPr>
                <w:color w:val="000000"/>
                <w:sz w:val="20"/>
                <w:szCs w:val="20"/>
              </w:rPr>
              <w:br/>
              <w:t xml:space="preserve">ГСПГ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Женский гормональный профиль: дисфункция яичников, нарушения менструального цикла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Тиреотропный гормон (ТТГ, тиротропин) </w:t>
            </w:r>
            <w:r w:rsidRPr="00045F19">
              <w:rPr>
                <w:color w:val="000000"/>
                <w:sz w:val="20"/>
                <w:szCs w:val="20"/>
              </w:rPr>
              <w:br/>
              <w:t xml:space="preserve">Фолликулостимулирующий гормон (ФСГ) </w:t>
            </w:r>
            <w:r w:rsidRPr="00045F19">
              <w:rPr>
                <w:color w:val="000000"/>
                <w:sz w:val="20"/>
                <w:szCs w:val="20"/>
              </w:rPr>
              <w:br/>
              <w:t xml:space="preserve">Лютеинизирующий гормон (ЛГ) </w:t>
            </w:r>
            <w:r w:rsidRPr="00045F19">
              <w:rPr>
                <w:color w:val="000000"/>
                <w:sz w:val="20"/>
                <w:szCs w:val="20"/>
              </w:rPr>
              <w:br/>
              <w:t xml:space="preserve">Пролактин (Prolactin) (+ дополнительный тест на макропролактин при результате пролактина выше 700 мЕд/л) </w:t>
            </w:r>
            <w:r w:rsidRPr="00045F19">
              <w:rPr>
                <w:color w:val="000000"/>
                <w:sz w:val="20"/>
                <w:szCs w:val="20"/>
              </w:rPr>
              <w:br/>
              <w:t xml:space="preserve">Эстрадиол (E2)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Дегидроэпиандростерон-сульфат </w:t>
            </w:r>
            <w:r w:rsidRPr="00045F19">
              <w:rPr>
                <w:color w:val="000000"/>
                <w:sz w:val="20"/>
                <w:szCs w:val="20"/>
              </w:rPr>
              <w:br/>
              <w:t xml:space="preserve">Глобулин, связывающий половые гормоны  </w:t>
            </w:r>
            <w:r w:rsidRPr="00045F19">
              <w:rPr>
                <w:color w:val="000000"/>
                <w:sz w:val="20"/>
                <w:szCs w:val="20"/>
              </w:rPr>
              <w:br/>
              <w:t xml:space="preserve">17-ОН-прогестерон </w:t>
            </w:r>
            <w:r w:rsidRPr="00045F19">
              <w:rPr>
                <w:color w:val="000000"/>
                <w:sz w:val="20"/>
                <w:szCs w:val="20"/>
              </w:rPr>
              <w:br/>
              <w:t xml:space="preserve">Антимюллеров гормон  </w:t>
            </w:r>
            <w:r w:rsidRPr="00045F19">
              <w:rPr>
                <w:color w:val="000000"/>
                <w:sz w:val="20"/>
                <w:szCs w:val="20"/>
              </w:rPr>
              <w:br/>
              <w:t xml:space="preserve">Индекс инсулинорезистентности HOMA </w:t>
            </w:r>
            <w:r w:rsidRPr="00045F19">
              <w:rPr>
                <w:color w:val="000000"/>
                <w:sz w:val="20"/>
                <w:szCs w:val="20"/>
              </w:rPr>
              <w:br/>
              <w:t xml:space="preserve">Тестостерон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Проблемы невынашивания: аутоиммунный профиль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фосфолипидам IgM/IgG </w:t>
            </w:r>
            <w:r w:rsidRPr="00045F19">
              <w:rPr>
                <w:color w:val="000000"/>
                <w:sz w:val="20"/>
                <w:szCs w:val="20"/>
              </w:rPr>
              <w:br/>
              <w:t xml:space="preserve">Антиядерные антитела (антинуклеарные антитела) </w:t>
            </w:r>
            <w:r w:rsidRPr="00045F19">
              <w:rPr>
                <w:color w:val="000000"/>
                <w:sz w:val="20"/>
                <w:szCs w:val="20"/>
              </w:rPr>
              <w:br/>
              <w:t xml:space="preserve">Антитела к тиреоглобулину (АТ-ТГ) </w:t>
            </w:r>
            <w:r w:rsidRPr="00045F19">
              <w:rPr>
                <w:color w:val="000000"/>
                <w:sz w:val="20"/>
                <w:szCs w:val="20"/>
              </w:rPr>
              <w:br/>
              <w:t xml:space="preserve">Антитела к тиреоидной пероксидазе  (АТ-ТПО, микросомальные антитела)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Волчаночный антикоагулянт </w:t>
            </w:r>
            <w:r w:rsidRPr="00045F19">
              <w:rPr>
                <w:color w:val="000000"/>
                <w:sz w:val="20"/>
                <w:szCs w:val="20"/>
              </w:rPr>
              <w:br/>
              <w:t xml:space="preserve">АЧТВ </w:t>
            </w:r>
            <w:r w:rsidRPr="00045F19">
              <w:rPr>
                <w:color w:val="000000"/>
                <w:sz w:val="20"/>
                <w:szCs w:val="20"/>
              </w:rPr>
              <w:br/>
              <w:t xml:space="preserve">Протромбин </w:t>
            </w:r>
            <w:r w:rsidRPr="00045F19">
              <w:rPr>
                <w:color w:val="000000"/>
                <w:sz w:val="20"/>
                <w:szCs w:val="20"/>
              </w:rPr>
              <w:br/>
              <w:t xml:space="preserve">Иммуноглобулины класса A  </w:t>
            </w:r>
            <w:r w:rsidRPr="00045F19">
              <w:rPr>
                <w:color w:val="000000"/>
                <w:sz w:val="20"/>
                <w:szCs w:val="20"/>
              </w:rPr>
              <w:br/>
              <w:t xml:space="preserve">Иммуноглобулины класса М  </w:t>
            </w:r>
            <w:r w:rsidRPr="00045F19">
              <w:rPr>
                <w:color w:val="000000"/>
                <w:sz w:val="20"/>
                <w:szCs w:val="20"/>
              </w:rPr>
              <w:br/>
              <w:t xml:space="preserve">Иммуноглобулины класса G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w:t>
            </w:r>
            <w:r w:rsidRPr="00045F19">
              <w:rPr>
                <w:color w:val="000000"/>
                <w:sz w:val="20"/>
                <w:szCs w:val="20"/>
              </w:rPr>
              <w:lastRenderedPageBreak/>
              <w:t xml:space="preserve">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андрогенного статуса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Тестостерон</w:t>
            </w:r>
            <w:r w:rsidRPr="00045F19">
              <w:rPr>
                <w:color w:val="000000"/>
                <w:sz w:val="20"/>
                <w:szCs w:val="20"/>
              </w:rPr>
              <w:br/>
              <w:t>ГСПГ</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17-ОН-прогестерон </w:t>
            </w:r>
            <w:r w:rsidRPr="00045F19">
              <w:rPr>
                <w:color w:val="000000"/>
                <w:sz w:val="20"/>
                <w:szCs w:val="20"/>
              </w:rPr>
              <w:br/>
              <w:t xml:space="preserve">ДЭА-S04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TORCH-инфекции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Anti-CMV-IgG </w:t>
            </w:r>
            <w:r w:rsidRPr="00045F19">
              <w:rPr>
                <w:color w:val="000000"/>
                <w:sz w:val="20"/>
                <w:szCs w:val="20"/>
              </w:rPr>
              <w:br/>
              <w:t xml:space="preserve">Anti-CMV-IgM </w:t>
            </w:r>
            <w:r w:rsidRPr="00045F19">
              <w:rPr>
                <w:color w:val="000000"/>
                <w:sz w:val="20"/>
                <w:szCs w:val="20"/>
              </w:rPr>
              <w:br/>
              <w:t xml:space="preserve">Anti-HSV-IgG (к вирусу простого герпеса I и II типов) </w:t>
            </w:r>
            <w:r w:rsidRPr="00045F19">
              <w:rPr>
                <w:color w:val="000000"/>
                <w:sz w:val="20"/>
                <w:szCs w:val="20"/>
              </w:rPr>
              <w:br/>
              <w:t xml:space="preserve">Anti-HSV-IgМ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Anti-Rubella-IgG  </w:t>
            </w:r>
            <w:r w:rsidRPr="00045F19">
              <w:rPr>
                <w:color w:val="000000"/>
                <w:sz w:val="20"/>
                <w:szCs w:val="20"/>
              </w:rPr>
              <w:br/>
              <w:t xml:space="preserve">Anti-Rubella-IgM </w:t>
            </w:r>
            <w:r w:rsidRPr="00045F19">
              <w:rPr>
                <w:color w:val="000000"/>
                <w:sz w:val="20"/>
                <w:szCs w:val="20"/>
              </w:rPr>
              <w:br/>
              <w:t xml:space="preserve">Anti-Toxo-IgG  </w:t>
            </w:r>
            <w:r w:rsidRPr="00045F19">
              <w:rPr>
                <w:color w:val="000000"/>
                <w:sz w:val="20"/>
                <w:szCs w:val="20"/>
              </w:rPr>
              <w:br/>
              <w:t xml:space="preserve">Anti-Toxo-IgM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Женский гормональный профиль: нарушения менструального цикла,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Фолликулостимулирующий гормон </w:t>
            </w:r>
            <w:r w:rsidRPr="00045F19">
              <w:rPr>
                <w:color w:val="000000"/>
                <w:sz w:val="20"/>
                <w:szCs w:val="20"/>
              </w:rPr>
              <w:br/>
              <w:t>Пролактин (Prolactin) (+ дополнительный тест на макропролактин при результате пролактина выше 700 мЕд/л)</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Эстрадиол </w:t>
            </w:r>
            <w:r w:rsidRPr="00045F19">
              <w:rPr>
                <w:color w:val="000000"/>
                <w:sz w:val="20"/>
                <w:szCs w:val="20"/>
              </w:rPr>
              <w:br/>
              <w:t xml:space="preserve">Тестостерон </w:t>
            </w:r>
            <w:r w:rsidRPr="00045F19">
              <w:rPr>
                <w:color w:val="000000"/>
                <w:sz w:val="20"/>
                <w:szCs w:val="20"/>
              </w:rPr>
              <w:br/>
              <w:t xml:space="preserve">Лютеинизирующий гормон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Беременность: 1-й триместр (1-13 недели) или 1-й визит</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Общий белок</w:t>
            </w:r>
            <w:r w:rsidRPr="00045F19">
              <w:rPr>
                <w:color w:val="000000"/>
                <w:sz w:val="20"/>
                <w:szCs w:val="20"/>
              </w:rPr>
              <w:br/>
              <w:t xml:space="preserve">Мочевина </w:t>
            </w:r>
            <w:r w:rsidRPr="00045F19">
              <w:rPr>
                <w:color w:val="000000"/>
                <w:sz w:val="20"/>
                <w:szCs w:val="20"/>
              </w:rPr>
              <w:br/>
              <w:t>Креатинин</w:t>
            </w:r>
            <w:r w:rsidRPr="00045F19">
              <w:rPr>
                <w:color w:val="000000"/>
                <w:sz w:val="20"/>
                <w:szCs w:val="20"/>
              </w:rPr>
              <w:br/>
              <w:t xml:space="preserve">Билирубин общий </w:t>
            </w:r>
            <w:r w:rsidRPr="00045F19">
              <w:rPr>
                <w:color w:val="000000"/>
                <w:sz w:val="20"/>
                <w:szCs w:val="20"/>
              </w:rPr>
              <w:br/>
              <w:t xml:space="preserve">Билирубин прямой (связанный, конъюгированный)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 xml:space="preserve">АЧТВ </w:t>
            </w:r>
            <w:r w:rsidRPr="00045F19">
              <w:rPr>
                <w:color w:val="000000"/>
                <w:sz w:val="20"/>
                <w:szCs w:val="20"/>
              </w:rPr>
              <w:br/>
              <w:t xml:space="preserve">Протромбин, МНО (протромбиновое время) </w:t>
            </w:r>
            <w:r w:rsidRPr="00045F19">
              <w:rPr>
                <w:color w:val="000000"/>
                <w:sz w:val="20"/>
                <w:szCs w:val="20"/>
              </w:rPr>
              <w:br/>
              <w:t xml:space="preserve">Фибриноген </w:t>
            </w:r>
            <w:r w:rsidRPr="00045F19">
              <w:rPr>
                <w:color w:val="000000"/>
                <w:sz w:val="20"/>
                <w:szCs w:val="20"/>
              </w:rPr>
              <w:br/>
              <w:t xml:space="preserve">ВИЧ 1, 2: антиген + антитела (HIV Ag/Ab Combo) </w:t>
            </w:r>
            <w:r w:rsidRPr="00045F19">
              <w:rPr>
                <w:color w:val="000000"/>
                <w:sz w:val="20"/>
                <w:szCs w:val="20"/>
              </w:rPr>
              <w:br/>
              <w:t xml:space="preserve">Сифилис (анти-Tr. pallidum IgG/IgM)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HBsAg  </w:t>
            </w:r>
            <w:r w:rsidRPr="00045F19">
              <w:rPr>
                <w:color w:val="000000"/>
                <w:sz w:val="20"/>
                <w:szCs w:val="20"/>
              </w:rPr>
              <w:br/>
              <w:t xml:space="preserve">Anti-HCV total  </w:t>
            </w:r>
            <w:r w:rsidRPr="00045F19">
              <w:rPr>
                <w:color w:val="000000"/>
                <w:sz w:val="20"/>
                <w:szCs w:val="20"/>
              </w:rPr>
              <w:br/>
              <w:t xml:space="preserve">Краснуха IgG </w:t>
            </w:r>
            <w:r w:rsidRPr="00045F19">
              <w:rPr>
                <w:color w:val="000000"/>
                <w:sz w:val="20"/>
                <w:szCs w:val="20"/>
              </w:rPr>
              <w:br/>
              <w:t xml:space="preserve">Краснуха IgM </w:t>
            </w:r>
            <w:r w:rsidRPr="00045F19">
              <w:rPr>
                <w:color w:val="000000"/>
                <w:sz w:val="20"/>
                <w:szCs w:val="20"/>
              </w:rPr>
              <w:br/>
              <w:t xml:space="preserve">Глюкоза </w:t>
            </w:r>
            <w:r w:rsidRPr="00045F19">
              <w:rPr>
                <w:color w:val="000000"/>
                <w:sz w:val="20"/>
                <w:szCs w:val="20"/>
              </w:rPr>
              <w:br/>
              <w:t xml:space="preserve">Общий анализ крови </w:t>
            </w:r>
            <w:r w:rsidRPr="00045F19">
              <w:rPr>
                <w:color w:val="000000"/>
                <w:sz w:val="20"/>
                <w:szCs w:val="20"/>
              </w:rPr>
              <w:br/>
              <w:t xml:space="preserve">Лейкоцитарная формула </w:t>
            </w:r>
            <w:r w:rsidRPr="00045F19">
              <w:rPr>
                <w:color w:val="000000"/>
                <w:sz w:val="20"/>
                <w:szCs w:val="20"/>
              </w:rPr>
              <w:br/>
              <w:t xml:space="preserve">СОЭ  </w:t>
            </w:r>
            <w:r w:rsidRPr="00045F19">
              <w:rPr>
                <w:color w:val="000000"/>
                <w:sz w:val="20"/>
                <w:szCs w:val="20"/>
              </w:rPr>
              <w:br/>
              <w:t xml:space="preserve">Группа крови </w:t>
            </w:r>
            <w:r w:rsidRPr="00045F19">
              <w:rPr>
                <w:color w:val="000000"/>
                <w:sz w:val="20"/>
                <w:szCs w:val="20"/>
              </w:rPr>
              <w:br/>
              <w:t xml:space="preserve">Резус-принадлежность </w:t>
            </w:r>
            <w:r w:rsidRPr="00045F19">
              <w:rPr>
                <w:color w:val="000000"/>
                <w:sz w:val="20"/>
                <w:szCs w:val="20"/>
              </w:rPr>
              <w:br/>
              <w:t xml:space="preserve">ТТГ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 xml:space="preserve">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w:t>
            </w:r>
            <w:r w:rsidRPr="00045F19">
              <w:rPr>
                <w:color w:val="000000"/>
                <w:sz w:val="20"/>
                <w:szCs w:val="20"/>
              </w:rPr>
              <w:lastRenderedPageBreak/>
              <w:t>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Беременность: 2-й триместр (14-28 недели)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анализ крови </w:t>
            </w:r>
            <w:r w:rsidRPr="00045F19">
              <w:rPr>
                <w:color w:val="000000"/>
                <w:sz w:val="20"/>
                <w:szCs w:val="20"/>
              </w:rPr>
              <w:br/>
              <w:t>Лейкоцитарная формула</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СОЭ </w:t>
            </w:r>
            <w:r w:rsidRPr="00045F19">
              <w:rPr>
                <w:color w:val="000000"/>
                <w:sz w:val="20"/>
                <w:szCs w:val="20"/>
              </w:rPr>
              <w:br/>
              <w:t xml:space="preserve">Анализ мочи общий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w:t>
            </w:r>
            <w:r w:rsidRPr="00045F19">
              <w:rPr>
                <w:color w:val="000000"/>
                <w:sz w:val="20"/>
                <w:szCs w:val="20"/>
              </w:rPr>
              <w:lastRenderedPageBreak/>
              <w:t xml:space="preserve">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w:t>
            </w:r>
            <w:r w:rsidRPr="00045F19">
              <w:rPr>
                <w:color w:val="000000"/>
                <w:sz w:val="20"/>
                <w:szCs w:val="20"/>
              </w:rPr>
              <w:lastRenderedPageBreak/>
              <w:t>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Беременность: 3-й триместр (от 29-30 недель)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анализ крови </w:t>
            </w:r>
            <w:r w:rsidRPr="00045F19">
              <w:rPr>
                <w:color w:val="000000"/>
                <w:sz w:val="20"/>
                <w:szCs w:val="20"/>
              </w:rPr>
              <w:br/>
              <w:t xml:space="preserve">Лейкоцитарная формула </w:t>
            </w:r>
            <w:r w:rsidRPr="00045F19">
              <w:rPr>
                <w:color w:val="000000"/>
                <w:sz w:val="20"/>
                <w:szCs w:val="20"/>
              </w:rPr>
              <w:br/>
              <w:t xml:space="preserve">ВИЧ 1, 2: антиген + антитела (HIV Ag/Ab Combo) </w:t>
            </w:r>
            <w:r w:rsidRPr="00045F19">
              <w:rPr>
                <w:color w:val="000000"/>
                <w:sz w:val="20"/>
                <w:szCs w:val="20"/>
              </w:rPr>
              <w:br/>
              <w:t>Сифилис (анти-Tr. pallidum IgG/IgM)</w:t>
            </w:r>
            <w:r w:rsidRPr="00045F19">
              <w:rPr>
                <w:color w:val="000000"/>
                <w:sz w:val="20"/>
                <w:szCs w:val="20"/>
              </w:rPr>
              <w:br/>
              <w:t>HBsAg (австралийский антиген, кач.)</w:t>
            </w:r>
            <w:r w:rsidRPr="00045F19">
              <w:rPr>
                <w:color w:val="000000"/>
                <w:sz w:val="20"/>
                <w:szCs w:val="20"/>
              </w:rPr>
              <w:br/>
              <w:t xml:space="preserve">Anti-HCV total (антитела к антигенам вируса гепатита С, суммарно) </w:t>
            </w:r>
            <w:r w:rsidRPr="00045F19">
              <w:rPr>
                <w:color w:val="000000"/>
                <w:sz w:val="20"/>
                <w:szCs w:val="20"/>
              </w:rPr>
              <w:br/>
              <w:t>АЧТВ (1)</w:t>
            </w:r>
            <w:r w:rsidRPr="00045F19">
              <w:rPr>
                <w:color w:val="000000"/>
                <w:sz w:val="20"/>
                <w:szCs w:val="20"/>
              </w:rPr>
              <w:br/>
              <w:t xml:space="preserve">Протромбин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СОЭ  </w:t>
            </w:r>
            <w:r w:rsidRPr="00045F19">
              <w:rPr>
                <w:color w:val="000000"/>
                <w:sz w:val="20"/>
                <w:szCs w:val="20"/>
              </w:rPr>
              <w:br/>
              <w:t xml:space="preserve">Глюкоза </w:t>
            </w:r>
            <w:r w:rsidRPr="00045F19">
              <w:rPr>
                <w:color w:val="000000"/>
                <w:sz w:val="20"/>
                <w:szCs w:val="20"/>
              </w:rPr>
              <w:br/>
              <w:t xml:space="preserve">Общий белок </w:t>
            </w:r>
            <w:r w:rsidRPr="00045F19">
              <w:rPr>
                <w:color w:val="000000"/>
                <w:sz w:val="20"/>
                <w:szCs w:val="20"/>
              </w:rPr>
              <w:br/>
              <w:t xml:space="preserve">Мочевина </w:t>
            </w:r>
            <w:r w:rsidRPr="00045F19">
              <w:rPr>
                <w:color w:val="000000"/>
                <w:sz w:val="20"/>
                <w:szCs w:val="20"/>
              </w:rPr>
              <w:br/>
              <w:t xml:space="preserve">Креатинин </w:t>
            </w:r>
            <w:r w:rsidRPr="00045F19">
              <w:rPr>
                <w:color w:val="000000"/>
                <w:sz w:val="20"/>
                <w:szCs w:val="20"/>
              </w:rPr>
              <w:br/>
              <w:t xml:space="preserve">Билирубин общий </w:t>
            </w:r>
            <w:r w:rsidRPr="00045F19">
              <w:rPr>
                <w:color w:val="000000"/>
                <w:sz w:val="20"/>
                <w:szCs w:val="20"/>
              </w:rPr>
              <w:br/>
              <w:t xml:space="preserve">Билирубин прямой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 xml:space="preserve">Фибриноген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 xml:space="preserve">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ВИЧ, сифилис, гепатит В, С</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ВИЧ </w:t>
            </w:r>
            <w:r w:rsidRPr="00045F19">
              <w:rPr>
                <w:color w:val="000000"/>
                <w:sz w:val="20"/>
                <w:szCs w:val="20"/>
              </w:rPr>
              <w:br/>
              <w:t xml:space="preserve">RPR </w:t>
            </w:r>
            <w:r w:rsidRPr="00045F19">
              <w:rPr>
                <w:color w:val="000000"/>
                <w:sz w:val="20"/>
                <w:szCs w:val="20"/>
              </w:rPr>
              <w:br/>
              <w:t xml:space="preserve">HBsAg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Anti-HCV-total </w:t>
            </w:r>
            <w:r w:rsidRPr="00045F19">
              <w:rPr>
                <w:color w:val="000000"/>
                <w:sz w:val="20"/>
                <w:szCs w:val="20"/>
              </w:rPr>
              <w:br/>
              <w:t xml:space="preserve">Syphilis EIA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2069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Секс в большом городе: 6 инфекций (анализ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ВИЧ 1, 2: антиген + антитела (HIV Ag/Ab Combo) </w:t>
            </w:r>
            <w:r w:rsidRPr="00045F19">
              <w:rPr>
                <w:color w:val="000000"/>
                <w:sz w:val="20"/>
                <w:szCs w:val="20"/>
              </w:rPr>
              <w:br/>
              <w:t xml:space="preserve">Сифилис RPR </w:t>
            </w:r>
            <w:r w:rsidRPr="00045F19">
              <w:rPr>
                <w:color w:val="000000"/>
                <w:sz w:val="20"/>
                <w:szCs w:val="20"/>
              </w:rPr>
              <w:br/>
              <w:t xml:space="preserve">HBsAg (австралийский антиген, кач.) </w:t>
            </w:r>
            <w:r w:rsidRPr="00045F19">
              <w:rPr>
                <w:color w:val="000000"/>
                <w:sz w:val="20"/>
                <w:szCs w:val="20"/>
              </w:rPr>
              <w:br/>
              <w:t xml:space="preserve">Anti-HBc total (антитела к HBcor-антигену вируса гепатита B, суммарно) </w:t>
            </w:r>
            <w:r w:rsidRPr="00045F19">
              <w:rPr>
                <w:color w:val="000000"/>
                <w:sz w:val="20"/>
                <w:szCs w:val="20"/>
              </w:rPr>
              <w:br/>
              <w:t>Anti-HCV total (антитела к антигенам вируса гепатита С, суммарно)</w:t>
            </w:r>
            <w:r w:rsidRPr="00045F19">
              <w:rPr>
                <w:color w:val="000000"/>
                <w:sz w:val="20"/>
                <w:szCs w:val="20"/>
              </w:rPr>
              <w:br/>
              <w:t xml:space="preserve">Anti-Chlamydia tr.-IgA </w:t>
            </w:r>
            <w:r w:rsidRPr="00045F19">
              <w:rPr>
                <w:color w:val="000000"/>
                <w:sz w:val="20"/>
                <w:szCs w:val="20"/>
              </w:rPr>
              <w:br/>
              <w:t xml:space="preserve">Anti-Chlamydia tr.-IgG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Anti-HSV-2 IgG  </w:t>
            </w:r>
            <w:r w:rsidRPr="00045F19">
              <w:rPr>
                <w:color w:val="000000"/>
                <w:sz w:val="20"/>
                <w:szCs w:val="20"/>
              </w:rPr>
              <w:br/>
              <w:t xml:space="preserve">Сифилис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Секс в большом городе: 14 инфекций + мазок на микрофлору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Candida albicans, определение ДНК </w:t>
            </w:r>
            <w:r w:rsidRPr="00045F19">
              <w:rPr>
                <w:color w:val="000000"/>
                <w:sz w:val="20"/>
                <w:szCs w:val="20"/>
              </w:rPr>
              <w:br/>
              <w:t xml:space="preserve">Микроскопическое (бактериоскопическое) исследование мазка, окрашенного по Граму </w:t>
            </w:r>
            <w:r w:rsidRPr="00045F19">
              <w:rPr>
                <w:color w:val="000000"/>
                <w:sz w:val="20"/>
                <w:szCs w:val="20"/>
              </w:rPr>
              <w:br/>
              <w:t xml:space="preserve">Хламидии (Chlamydia trachomatis), определение ДНК </w:t>
            </w:r>
            <w:r w:rsidRPr="00045F19">
              <w:rPr>
                <w:color w:val="000000"/>
                <w:sz w:val="20"/>
                <w:szCs w:val="20"/>
              </w:rPr>
              <w:br/>
              <w:t xml:space="preserve">Уреаплазма (Ureaplasma urealyticum+parvum), определение ДНК </w:t>
            </w:r>
            <w:r w:rsidRPr="00045F19">
              <w:rPr>
                <w:color w:val="000000"/>
                <w:sz w:val="20"/>
                <w:szCs w:val="20"/>
              </w:rPr>
              <w:br/>
              <w:t xml:space="preserve">Микоплазма (Mycoplasma genitalium), определение ДНК </w:t>
            </w:r>
            <w:r w:rsidRPr="00045F19">
              <w:rPr>
                <w:color w:val="000000"/>
                <w:sz w:val="20"/>
                <w:szCs w:val="20"/>
              </w:rPr>
              <w:br/>
              <w:t xml:space="preserve">Микоплазма (Mycoplasma hominis), определение ДНК </w:t>
            </w:r>
            <w:r w:rsidRPr="00045F19">
              <w:rPr>
                <w:color w:val="000000"/>
                <w:sz w:val="20"/>
                <w:szCs w:val="20"/>
              </w:rPr>
              <w:br/>
              <w:t xml:space="preserve">Гарднерелла (Gardnerella vaginalis), определение ДНК </w:t>
            </w:r>
            <w:r w:rsidRPr="00045F19">
              <w:rPr>
                <w:color w:val="000000"/>
                <w:sz w:val="20"/>
                <w:szCs w:val="20"/>
              </w:rPr>
              <w:br/>
              <w:t xml:space="preserve">Гонококк (Neisseria gonorrhoeae), определение ДНК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Трихомонада , определение ДНК </w:t>
            </w:r>
            <w:r w:rsidRPr="00045F19">
              <w:rPr>
                <w:color w:val="000000"/>
                <w:sz w:val="20"/>
                <w:szCs w:val="20"/>
              </w:rPr>
              <w:br/>
              <w:t xml:space="preserve">Герпес-вирус I, II типа , определение ДНК </w:t>
            </w:r>
            <w:r w:rsidRPr="00045F19">
              <w:rPr>
                <w:color w:val="000000"/>
                <w:sz w:val="20"/>
                <w:szCs w:val="20"/>
              </w:rPr>
              <w:br/>
              <w:t xml:space="preserve">Вирус папилломы человека 16 и 18 типов , определение ДНК </w:t>
            </w:r>
            <w:r w:rsidRPr="00045F19">
              <w:rPr>
                <w:color w:val="000000"/>
                <w:sz w:val="20"/>
                <w:szCs w:val="20"/>
              </w:rPr>
              <w:br/>
              <w:t xml:space="preserve">ВИЧ 1, 2: антиген + антитела  </w:t>
            </w:r>
            <w:r w:rsidRPr="00045F19">
              <w:rPr>
                <w:color w:val="000000"/>
                <w:sz w:val="20"/>
                <w:szCs w:val="20"/>
              </w:rPr>
              <w:br/>
              <w:t xml:space="preserve">Anti-Treponema pallidum IgM+IgG , суммарно) </w:t>
            </w:r>
            <w:r w:rsidRPr="00045F19">
              <w:rPr>
                <w:color w:val="000000"/>
                <w:sz w:val="20"/>
                <w:szCs w:val="20"/>
              </w:rPr>
              <w:br/>
              <w:t xml:space="preserve">HBsAg  </w:t>
            </w:r>
            <w:r w:rsidRPr="00045F19">
              <w:rPr>
                <w:color w:val="000000"/>
                <w:sz w:val="20"/>
                <w:szCs w:val="20"/>
              </w:rPr>
              <w:br/>
              <w:t xml:space="preserve">Anti-HCV total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Секс в большом городе: 12 инфекций + КВМ (урогенитальный соскоб)</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Хламидии (Chlamydia trachomatis), определение ДНК </w:t>
            </w:r>
            <w:r w:rsidRPr="00045F19">
              <w:rPr>
                <w:color w:val="000000"/>
                <w:sz w:val="20"/>
                <w:szCs w:val="20"/>
              </w:rPr>
              <w:br/>
              <w:t xml:space="preserve">Микоплазма (Mycoplasma hominis), определение ДНК </w:t>
            </w:r>
            <w:r w:rsidRPr="00045F19">
              <w:rPr>
                <w:color w:val="000000"/>
                <w:sz w:val="20"/>
                <w:szCs w:val="20"/>
              </w:rPr>
              <w:br/>
              <w:t xml:space="preserve">Уреаплазма (Ureaplasma urealyticum+parvum), определение ДНК </w:t>
            </w:r>
            <w:r w:rsidRPr="00045F19">
              <w:rPr>
                <w:color w:val="000000"/>
                <w:sz w:val="20"/>
                <w:szCs w:val="20"/>
              </w:rPr>
              <w:br/>
              <w:t xml:space="preserve">Гарднерелла (Gardnerella vaginalis), определение ДНК </w:t>
            </w:r>
            <w:r w:rsidRPr="00045F19">
              <w:rPr>
                <w:color w:val="000000"/>
                <w:sz w:val="20"/>
                <w:szCs w:val="20"/>
              </w:rPr>
              <w:br/>
              <w:t xml:space="preserve">Гонококк (Neisseria gonorrhoeae), определение ДНК </w:t>
            </w:r>
            <w:r w:rsidRPr="00045F19">
              <w:rPr>
                <w:color w:val="000000"/>
                <w:sz w:val="20"/>
                <w:szCs w:val="20"/>
              </w:rPr>
              <w:br/>
              <w:t xml:space="preserve">Трихомонада (Trichomonas vaginalis), определение ДНК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Микоплазма , определение ДНК </w:t>
            </w:r>
            <w:r w:rsidRPr="00045F19">
              <w:rPr>
                <w:color w:val="000000"/>
                <w:sz w:val="20"/>
                <w:szCs w:val="20"/>
              </w:rPr>
              <w:br/>
              <w:t xml:space="preserve">Герпес-вирус I, II типа , определение ДНК </w:t>
            </w:r>
            <w:r w:rsidRPr="00045F19">
              <w:rPr>
                <w:color w:val="000000"/>
                <w:sz w:val="20"/>
                <w:szCs w:val="20"/>
              </w:rPr>
              <w:br/>
              <w:t xml:space="preserve">Цитомегаловирус, определение ДНК   </w:t>
            </w:r>
            <w:r w:rsidRPr="00045F19">
              <w:rPr>
                <w:color w:val="000000"/>
                <w:sz w:val="20"/>
                <w:szCs w:val="20"/>
              </w:rPr>
              <w:br/>
              <w:t>Вирус папилломы человека 16 и 18 типов , определение ДНК + КВМ</w:t>
            </w:r>
            <w:r w:rsidRPr="00045F19">
              <w:rPr>
                <w:color w:val="000000"/>
                <w:sz w:val="20"/>
                <w:szCs w:val="20"/>
              </w:rPr>
              <w:br/>
              <w:t xml:space="preserve">Candida albicans, определение ДНК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Секс в большом городе: 8 инфекций + мазок на микрофлору</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ВИЧ 1, 2: антиген + антитела (HIV Ag/Ab Combo) </w:t>
            </w:r>
            <w:r w:rsidRPr="00045F19">
              <w:rPr>
                <w:color w:val="000000"/>
                <w:sz w:val="20"/>
                <w:szCs w:val="20"/>
              </w:rPr>
              <w:br/>
              <w:t xml:space="preserve">HBsAg (австралийский антиген, кач.) </w:t>
            </w:r>
            <w:r w:rsidRPr="00045F19">
              <w:rPr>
                <w:color w:val="000000"/>
                <w:sz w:val="20"/>
                <w:szCs w:val="20"/>
              </w:rPr>
              <w:br/>
              <w:t xml:space="preserve">Anti-HCV total (антитела к антигенам вируса гепатита С, суммарно) </w:t>
            </w:r>
            <w:r w:rsidRPr="00045F19">
              <w:rPr>
                <w:color w:val="000000"/>
                <w:sz w:val="20"/>
                <w:szCs w:val="20"/>
              </w:rPr>
              <w:br/>
              <w:t xml:space="preserve">Anti-Treponema pallidum IgM+IgG (антитела классов IgM, IgG к антигенам бледной трепонемы (возбудитель сифилиса), суммарно)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Хламидии , определение ДНК </w:t>
            </w:r>
            <w:r w:rsidRPr="00045F19">
              <w:rPr>
                <w:color w:val="000000"/>
                <w:sz w:val="20"/>
                <w:szCs w:val="20"/>
              </w:rPr>
              <w:br/>
              <w:t xml:space="preserve">Трихомонада , определение ДНК </w:t>
            </w:r>
            <w:r w:rsidRPr="00045F19">
              <w:rPr>
                <w:color w:val="000000"/>
                <w:sz w:val="20"/>
                <w:szCs w:val="20"/>
              </w:rPr>
              <w:br/>
              <w:t xml:space="preserve">Микоплазма , определение ДНК </w:t>
            </w:r>
            <w:r w:rsidRPr="00045F19">
              <w:rPr>
                <w:color w:val="000000"/>
                <w:sz w:val="20"/>
                <w:szCs w:val="20"/>
              </w:rPr>
              <w:br/>
              <w:t xml:space="preserve">Микроскопическое исследование окрашенного мазка – бактериоскопия </w:t>
            </w:r>
            <w:r w:rsidRPr="00045F19">
              <w:rPr>
                <w:color w:val="000000"/>
                <w:sz w:val="20"/>
                <w:szCs w:val="20"/>
              </w:rPr>
              <w:br/>
              <w:t xml:space="preserve">Гонококк , определение ДНК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Проблемы веса (первичное обследование здоровья пациентов с нарушениями веса)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HbA1c </w:t>
            </w:r>
            <w:r w:rsidRPr="00045F19">
              <w:rPr>
                <w:color w:val="000000"/>
                <w:sz w:val="20"/>
                <w:szCs w:val="20"/>
              </w:rPr>
              <w:br/>
              <w:t xml:space="preserve">Холестерин-ЛПВП </w:t>
            </w:r>
            <w:r w:rsidRPr="00045F19">
              <w:rPr>
                <w:color w:val="000000"/>
                <w:sz w:val="20"/>
                <w:szCs w:val="20"/>
              </w:rPr>
              <w:br/>
              <w:t xml:space="preserve">Триглицериды </w:t>
            </w:r>
            <w:r w:rsidRPr="00045F19">
              <w:rPr>
                <w:color w:val="000000"/>
                <w:sz w:val="20"/>
                <w:szCs w:val="20"/>
              </w:rPr>
              <w:br/>
              <w:t xml:space="preserve">Пролактин </w:t>
            </w:r>
            <w:r w:rsidRPr="00045F19">
              <w:rPr>
                <w:color w:val="000000"/>
                <w:sz w:val="20"/>
                <w:szCs w:val="20"/>
              </w:rPr>
              <w:br/>
              <w:t>Лептин (Leptin)</w:t>
            </w:r>
            <w:r w:rsidRPr="00045F19">
              <w:rPr>
                <w:color w:val="000000"/>
                <w:sz w:val="20"/>
                <w:szCs w:val="20"/>
              </w:rPr>
              <w:br/>
              <w:t xml:space="preserve">Глюкоза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-ЛПНП </w:t>
            </w:r>
            <w:r w:rsidRPr="00045F19">
              <w:rPr>
                <w:color w:val="000000"/>
                <w:sz w:val="20"/>
                <w:szCs w:val="20"/>
              </w:rPr>
              <w:br/>
              <w:t xml:space="preserve">ТТГ </w:t>
            </w:r>
            <w:r w:rsidRPr="00045F19">
              <w:rPr>
                <w:color w:val="000000"/>
                <w:sz w:val="20"/>
                <w:szCs w:val="20"/>
              </w:rPr>
              <w:br/>
              <w:t xml:space="preserve">Кортизол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Проблемы веса (первичное обследование пациентов с нарушением веса)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spacing w:after="240"/>
              <w:rPr>
                <w:color w:val="000000"/>
                <w:sz w:val="20"/>
                <w:szCs w:val="20"/>
              </w:rPr>
            </w:pPr>
            <w:r w:rsidRPr="00045F19">
              <w:rPr>
                <w:color w:val="000000"/>
                <w:sz w:val="20"/>
                <w:szCs w:val="20"/>
              </w:rPr>
              <w:t xml:space="preserve">Анализ крови. Общий анализ крови (без лейкоцитарной формулы и СОЭ) </w:t>
            </w:r>
            <w:r w:rsidRPr="00045F19">
              <w:rPr>
                <w:color w:val="000000"/>
                <w:sz w:val="20"/>
                <w:szCs w:val="20"/>
              </w:rPr>
              <w:br/>
              <w:t xml:space="preserve">Лейкоцитарная формула (дифференцированный подсчет лейкоцитов, лейкоцитограмма, Differential White Blood Cell Count) с микроскопией мазка крови при наличии патологических сдвигов </w:t>
            </w:r>
            <w:r w:rsidRPr="00045F19">
              <w:rPr>
                <w:color w:val="000000"/>
                <w:sz w:val="20"/>
                <w:szCs w:val="20"/>
              </w:rPr>
              <w:br/>
              <w:t xml:space="preserve">Глюкоза (в крови) </w:t>
            </w:r>
            <w:r w:rsidRPr="00045F19">
              <w:rPr>
                <w:color w:val="000000"/>
                <w:sz w:val="20"/>
                <w:szCs w:val="20"/>
              </w:rPr>
              <w:br/>
              <w:t xml:space="preserve">Гликированный гемоглобин </w:t>
            </w:r>
            <w:r w:rsidRPr="00045F19">
              <w:rPr>
                <w:color w:val="000000"/>
                <w:sz w:val="20"/>
                <w:szCs w:val="20"/>
              </w:rPr>
              <w:br/>
              <w:t>Триглицериды</w:t>
            </w:r>
            <w:r w:rsidRPr="00045F19">
              <w:rPr>
                <w:color w:val="000000"/>
                <w:sz w:val="20"/>
                <w:szCs w:val="20"/>
              </w:rPr>
              <w:br/>
              <w:t xml:space="preserve">Холестерин общий </w:t>
            </w:r>
            <w:r w:rsidRPr="00045F19">
              <w:rPr>
                <w:color w:val="000000"/>
                <w:sz w:val="20"/>
                <w:szCs w:val="20"/>
              </w:rPr>
              <w:br/>
              <w:t xml:space="preserve">Холестерин-ЛПВП </w:t>
            </w:r>
            <w:r w:rsidRPr="00045F19">
              <w:rPr>
                <w:color w:val="000000"/>
                <w:sz w:val="20"/>
                <w:szCs w:val="20"/>
              </w:rPr>
              <w:br/>
              <w:t>Холестерин-</w:t>
            </w:r>
            <w:r w:rsidRPr="00045F19">
              <w:rPr>
                <w:color w:val="000000"/>
                <w:sz w:val="20"/>
                <w:szCs w:val="20"/>
              </w:rPr>
              <w:lastRenderedPageBreak/>
              <w:t xml:space="preserve">ЛПНП </w:t>
            </w:r>
            <w:r w:rsidRPr="00045F19">
              <w:rPr>
                <w:color w:val="000000"/>
                <w:sz w:val="20"/>
                <w:szCs w:val="20"/>
              </w:rPr>
              <w:br/>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 xml:space="preserve">Гамма-глутамилтранспептидаза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 xml:space="preserve">Билирубин общий  </w:t>
            </w:r>
            <w:r w:rsidRPr="00045F19">
              <w:rPr>
                <w:color w:val="000000"/>
                <w:sz w:val="20"/>
                <w:szCs w:val="20"/>
              </w:rPr>
              <w:br/>
              <w:t xml:space="preserve">Клубочковая фильтрация, расчет по формуле CKD-EPI – креатинин </w:t>
            </w:r>
            <w:r w:rsidRPr="00045F19">
              <w:rPr>
                <w:color w:val="000000"/>
                <w:sz w:val="20"/>
                <w:szCs w:val="20"/>
              </w:rPr>
              <w:br/>
              <w:t xml:space="preserve">Мочевая кислота  </w:t>
            </w:r>
            <w:r w:rsidRPr="00045F19">
              <w:rPr>
                <w:color w:val="000000"/>
                <w:sz w:val="20"/>
                <w:szCs w:val="20"/>
              </w:rPr>
              <w:br/>
              <w:t xml:space="preserve">Тиреотропный гормон  </w:t>
            </w:r>
            <w:r w:rsidRPr="00045F19">
              <w:rPr>
                <w:color w:val="000000"/>
                <w:sz w:val="20"/>
                <w:szCs w:val="20"/>
              </w:rPr>
              <w:br/>
              <w:t xml:space="preserve">Пролактин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 xml:space="preserve">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w:t>
            </w:r>
            <w:r w:rsidRPr="00045F19">
              <w:rPr>
                <w:color w:val="000000"/>
                <w:sz w:val="20"/>
                <w:szCs w:val="20"/>
              </w:rPr>
              <w:lastRenderedPageBreak/>
              <w:t>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25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Перед диетой: минимальное обследование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HbA1c </w:t>
            </w:r>
            <w:r w:rsidRPr="00045F19">
              <w:rPr>
                <w:color w:val="000000"/>
                <w:sz w:val="20"/>
                <w:szCs w:val="20"/>
              </w:rPr>
              <w:br/>
              <w:t xml:space="preserve">Холестерин-ЛПВП </w:t>
            </w:r>
            <w:r w:rsidRPr="00045F19">
              <w:rPr>
                <w:color w:val="000000"/>
                <w:sz w:val="20"/>
                <w:szCs w:val="20"/>
              </w:rPr>
              <w:br/>
              <w:t xml:space="preserve">Триглицериды </w:t>
            </w:r>
            <w:r w:rsidRPr="00045F19">
              <w:rPr>
                <w:color w:val="000000"/>
                <w:sz w:val="20"/>
                <w:szCs w:val="20"/>
              </w:rPr>
              <w:br/>
              <w:t xml:space="preserve">Глюкоза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Холестерин </w:t>
            </w:r>
            <w:r w:rsidRPr="00045F19">
              <w:rPr>
                <w:color w:val="000000"/>
                <w:sz w:val="20"/>
                <w:szCs w:val="20"/>
              </w:rPr>
              <w:br/>
              <w:t xml:space="preserve">Холестерин -ЛПНП </w:t>
            </w:r>
            <w:r w:rsidRPr="00045F19">
              <w:rPr>
                <w:color w:val="000000"/>
                <w:sz w:val="20"/>
                <w:szCs w:val="20"/>
              </w:rPr>
              <w:br/>
              <w:t xml:space="preserve">Холестерин не-ЛПВП </w:t>
            </w:r>
            <w:r w:rsidRPr="00045F19">
              <w:rPr>
                <w:color w:val="000000"/>
                <w:sz w:val="20"/>
                <w:szCs w:val="20"/>
              </w:rPr>
              <w:br/>
              <w:t xml:space="preserve">ТТГ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w:t>
            </w:r>
            <w:r w:rsidRPr="00045F19">
              <w:rPr>
                <w:color w:val="000000"/>
                <w:sz w:val="20"/>
                <w:szCs w:val="20"/>
              </w:rPr>
              <w:lastRenderedPageBreak/>
              <w:t>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Перед диетой: дополнительное обследование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анализ крови </w:t>
            </w:r>
            <w:r w:rsidRPr="00045F19">
              <w:rPr>
                <w:color w:val="000000"/>
                <w:sz w:val="20"/>
                <w:szCs w:val="20"/>
              </w:rPr>
              <w:br/>
              <w:t xml:space="preserve">Лейкоцитарная формула </w:t>
            </w:r>
            <w:r w:rsidRPr="00045F19">
              <w:rPr>
                <w:color w:val="000000"/>
                <w:sz w:val="20"/>
                <w:szCs w:val="20"/>
              </w:rPr>
              <w:br/>
              <w:t xml:space="preserve">СОЭ (Cкорость Оседания Эритроцитов, ESR)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Гамма-глутамилтранспептидаза</w:t>
            </w:r>
            <w:r w:rsidRPr="00045F19">
              <w:rPr>
                <w:color w:val="000000"/>
                <w:sz w:val="20"/>
                <w:szCs w:val="20"/>
              </w:rPr>
              <w:br/>
              <w:t xml:space="preserve">Общий белок </w:t>
            </w:r>
            <w:r w:rsidRPr="00045F19">
              <w:rPr>
                <w:color w:val="000000"/>
                <w:sz w:val="20"/>
                <w:szCs w:val="20"/>
              </w:rPr>
              <w:br/>
              <w:t>Мочевина</w:t>
            </w:r>
            <w:r w:rsidRPr="00045F19">
              <w:rPr>
                <w:color w:val="000000"/>
                <w:sz w:val="20"/>
                <w:szCs w:val="20"/>
              </w:rPr>
              <w:br/>
              <w:t>Креатинин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Мочевая кислота </w:t>
            </w:r>
            <w:r w:rsidRPr="00045F19">
              <w:rPr>
                <w:color w:val="000000"/>
                <w:sz w:val="20"/>
                <w:szCs w:val="20"/>
              </w:rPr>
              <w:br/>
              <w:t xml:space="preserve">Амилаза </w:t>
            </w:r>
            <w:r w:rsidRPr="00045F19">
              <w:rPr>
                <w:color w:val="000000"/>
                <w:sz w:val="20"/>
                <w:szCs w:val="20"/>
              </w:rPr>
              <w:br/>
              <w:t xml:space="preserve">Билирубин общий </w:t>
            </w:r>
            <w:r w:rsidRPr="00045F19">
              <w:rPr>
                <w:color w:val="000000"/>
                <w:sz w:val="20"/>
                <w:szCs w:val="20"/>
              </w:rPr>
              <w:br/>
              <w:t xml:space="preserve">Т4 свободный </w:t>
            </w:r>
            <w:r w:rsidRPr="00045F19">
              <w:rPr>
                <w:color w:val="000000"/>
                <w:sz w:val="20"/>
                <w:szCs w:val="20"/>
              </w:rPr>
              <w:br/>
              <w:t xml:space="preserve">Пролактин </w:t>
            </w:r>
            <w:r w:rsidRPr="00045F19">
              <w:rPr>
                <w:color w:val="000000"/>
                <w:sz w:val="20"/>
                <w:szCs w:val="20"/>
              </w:rPr>
              <w:br/>
              <w:t xml:space="preserve">Тестостерон </w:t>
            </w:r>
            <w:r w:rsidRPr="00045F19">
              <w:rPr>
                <w:color w:val="000000"/>
                <w:sz w:val="20"/>
                <w:szCs w:val="20"/>
              </w:rPr>
              <w:br/>
              <w:t xml:space="preserve">ГСПГ </w:t>
            </w:r>
            <w:r w:rsidRPr="00045F19">
              <w:rPr>
                <w:color w:val="000000"/>
                <w:sz w:val="20"/>
                <w:szCs w:val="20"/>
              </w:rPr>
              <w:br/>
              <w:t xml:space="preserve">ФСГ </w:t>
            </w:r>
            <w:r w:rsidRPr="00045F19">
              <w:rPr>
                <w:color w:val="000000"/>
                <w:sz w:val="20"/>
                <w:szCs w:val="20"/>
              </w:rPr>
              <w:br/>
              <w:t xml:space="preserve">ЛГ </w:t>
            </w:r>
            <w:r w:rsidRPr="00045F19">
              <w:rPr>
                <w:color w:val="000000"/>
                <w:sz w:val="20"/>
                <w:szCs w:val="20"/>
              </w:rPr>
              <w:br/>
              <w:t xml:space="preserve">Кортизол </w:t>
            </w:r>
            <w:r w:rsidRPr="00045F19">
              <w:rPr>
                <w:color w:val="000000"/>
                <w:sz w:val="20"/>
                <w:szCs w:val="20"/>
              </w:rPr>
              <w:br/>
              <w:t xml:space="preserve">Фибриноген </w:t>
            </w:r>
            <w:r w:rsidRPr="00045F19">
              <w:rPr>
                <w:color w:val="000000"/>
                <w:sz w:val="20"/>
                <w:szCs w:val="20"/>
              </w:rPr>
              <w:br/>
              <w:t xml:space="preserve">С-Пептид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 xml:space="preserve">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25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риска камнеобразования - литогенные субстанции мочи, суточная моча (кальций, магний, фосфор, оксалаты, мочевая кислота, креатинин суточной мочи с расчетом суточной экскреции)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Кальций (суточная моча)</w:t>
            </w:r>
            <w:r w:rsidRPr="00045F19">
              <w:rPr>
                <w:color w:val="000000"/>
                <w:sz w:val="20"/>
                <w:szCs w:val="20"/>
              </w:rPr>
              <w:br/>
              <w:t xml:space="preserve">Магний, суточная моча (суточная экскреция) </w:t>
            </w:r>
            <w:r w:rsidRPr="00045F19">
              <w:rPr>
                <w:color w:val="000000"/>
                <w:sz w:val="20"/>
                <w:szCs w:val="20"/>
              </w:rPr>
              <w:br/>
              <w:t xml:space="preserve">Фосфор (суточная моча) </w:t>
            </w:r>
            <w:r w:rsidRPr="00045F19">
              <w:rPr>
                <w:color w:val="000000"/>
                <w:sz w:val="20"/>
                <w:szCs w:val="20"/>
              </w:rPr>
              <w:br/>
              <w:t xml:space="preserve">Оксалаты суточной мочи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Мочевая кислота </w:t>
            </w:r>
            <w:r w:rsidRPr="00045F19">
              <w:rPr>
                <w:color w:val="000000"/>
                <w:sz w:val="20"/>
                <w:szCs w:val="20"/>
              </w:rPr>
              <w:br/>
              <w:t xml:space="preserve">Креатинин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w:t>
            </w:r>
            <w:r w:rsidRPr="00045F19">
              <w:rPr>
                <w:color w:val="000000"/>
                <w:sz w:val="20"/>
                <w:szCs w:val="20"/>
              </w:rPr>
              <w:lastRenderedPageBreak/>
              <w:t>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риска камнеобразования - литогенные субстанции мочи, разовая порция мочи (кальций, магний, фосфор, оксалаты, мочевая кислота, креатинин разовой порции мочи, с расчетом нормализованных по креатинину показателей)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Кальций-креатининовое соотношение в разовой порции мочи </w:t>
            </w:r>
            <w:r w:rsidRPr="00045F19">
              <w:rPr>
                <w:color w:val="000000"/>
                <w:sz w:val="20"/>
                <w:szCs w:val="20"/>
              </w:rPr>
              <w:br/>
              <w:t>Магний, разовая порция мочи (с креатинином и расчетом магний/креатинин отношения)</w:t>
            </w:r>
            <w:r w:rsidRPr="00045F19">
              <w:rPr>
                <w:color w:val="000000"/>
                <w:sz w:val="20"/>
                <w:szCs w:val="20"/>
              </w:rPr>
              <w:br/>
              <w:t xml:space="preserve">Фосфор, разовая порция мочи (с креатинином и расчетом нормализованного по креатинину показателя)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Оксалаты, разовая порция мочи  </w:t>
            </w:r>
            <w:r w:rsidRPr="00045F19">
              <w:rPr>
                <w:color w:val="000000"/>
                <w:sz w:val="20"/>
                <w:szCs w:val="20"/>
              </w:rPr>
              <w:br/>
              <w:t xml:space="preserve">Мочевая кислота, разовая порция мочи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пластиковый контейнер, снабженный завинчивающейся крышкой, которая защищает контейнер от расплескивания, протекания, а также от ингаляционного контакта. Таким образом, обеспечивается полная герметичность и сохранение биологического материала при его транспортировке. Для удобства на прозрачной стенке контейнера предусматривается специальное матовое окошко или этикетка для записи необходимой информации о пациенте, либо о пробе. Контейнер должен быть изготовлен из материала, обладающим такими свойствами как: химически нейтральный, бактериально чистый, механически устойчивый. Объем контейнера 50 – 80 мл. Контейнер без ложечки. Контейнер упакован в индивидуальной стерильной упаковке. Контейнеры предоставляются в количестве необходимом для последующего забора и транспортировки биоматериалов, плюс дополнительное резервное количество.Для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w:t>
            </w:r>
            <w:r w:rsidRPr="00045F19">
              <w:rPr>
                <w:color w:val="000000"/>
                <w:sz w:val="20"/>
                <w:szCs w:val="20"/>
              </w:rPr>
              <w:lastRenderedPageBreak/>
              <w:t>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1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2079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Лабораторная диагностика гиперандрогенемии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Тестостерон </w:t>
            </w:r>
            <w:r w:rsidRPr="00045F19">
              <w:rPr>
                <w:color w:val="000000"/>
                <w:sz w:val="20"/>
                <w:szCs w:val="20"/>
              </w:rPr>
              <w:br/>
              <w:t>Глобулин, связывающий половые гормоны (ГСПГ)</w:t>
            </w:r>
            <w:r w:rsidRPr="00045F19">
              <w:rPr>
                <w:color w:val="000000"/>
                <w:sz w:val="20"/>
                <w:szCs w:val="20"/>
              </w:rPr>
              <w:br/>
              <w:t>Дегидроэпиандростерон-сульфат (ДЭА-S04)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Андростендион  </w:t>
            </w:r>
            <w:r w:rsidRPr="00045F19">
              <w:rPr>
                <w:color w:val="000000"/>
                <w:sz w:val="20"/>
                <w:szCs w:val="20"/>
              </w:rPr>
              <w:br/>
              <w:t xml:space="preserve">Оценка инсулинорезистентности: глюкоза , инсулин , расчет индекса HOMA-IR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w:t>
            </w:r>
            <w:r w:rsidRPr="00045F19">
              <w:rPr>
                <w:color w:val="000000"/>
                <w:sz w:val="20"/>
                <w:szCs w:val="20"/>
              </w:rPr>
              <w:lastRenderedPageBreak/>
              <w:t>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гормонального статуса при нарушении менструального цикла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Антимюллеров гормон (АМГ) </w:t>
            </w:r>
            <w:r w:rsidRPr="00045F19">
              <w:rPr>
                <w:color w:val="000000"/>
                <w:sz w:val="20"/>
                <w:szCs w:val="20"/>
              </w:rPr>
              <w:br/>
              <w:t xml:space="preserve">Лютеинизирующий гормон (ЛГ)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Фолликулостимулирующий гормон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Гормональное обследование для женщин в период менопаузального перехода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Тиреотропный гормон (ТТГ, тиротропин, Thyroid Stimulating Hormone, TSH) </w:t>
            </w:r>
            <w:r w:rsidRPr="00045F19">
              <w:rPr>
                <w:color w:val="000000"/>
                <w:sz w:val="20"/>
                <w:szCs w:val="20"/>
              </w:rPr>
              <w:br/>
              <w:t xml:space="preserve">Фолликулостимулирующий гормон (ФСГ, Follicle Stimulating Hormone, FSH)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Эстрадиол  </w:t>
            </w:r>
            <w:r w:rsidRPr="00045F19">
              <w:rPr>
                <w:color w:val="000000"/>
                <w:sz w:val="20"/>
                <w:szCs w:val="20"/>
              </w:rPr>
              <w:br/>
              <w:t xml:space="preserve">Индекс инсулинорезистентности HOMA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183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Комплексное гормональное обследование для мужчин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Тестостерон </w:t>
            </w:r>
            <w:r w:rsidRPr="00045F19">
              <w:rPr>
                <w:color w:val="000000"/>
                <w:sz w:val="20"/>
                <w:szCs w:val="20"/>
              </w:rPr>
              <w:br/>
              <w:t xml:space="preserve">Глобулин, связывающий половые гормоны </w:t>
            </w:r>
            <w:r w:rsidRPr="00045F19">
              <w:rPr>
                <w:color w:val="000000"/>
                <w:sz w:val="20"/>
                <w:szCs w:val="20"/>
              </w:rPr>
              <w:br/>
              <w:t xml:space="preserve">Лютеинизирующий гормон </w:t>
            </w:r>
            <w:r w:rsidRPr="00045F19">
              <w:rPr>
                <w:color w:val="000000"/>
                <w:sz w:val="20"/>
                <w:szCs w:val="20"/>
              </w:rPr>
              <w:br/>
              <w:t xml:space="preserve">Пролактин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Тиреотропный гормон </w:t>
            </w:r>
            <w:r w:rsidRPr="00045F19">
              <w:rPr>
                <w:color w:val="000000"/>
                <w:sz w:val="20"/>
                <w:szCs w:val="20"/>
              </w:rPr>
              <w:br/>
              <w:t xml:space="preserve">Индекс инсулинорезистентности HOMA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ОРЗ, ОРВИ (насморк, кашель, боль в горле)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Цитологическое исследование двух соскобов (мазков) со слизистой оболочки полости носа </w:t>
            </w:r>
            <w:r w:rsidRPr="00045F19">
              <w:rPr>
                <w:color w:val="000000"/>
                <w:sz w:val="20"/>
                <w:szCs w:val="20"/>
              </w:rPr>
              <w:br/>
              <w:t xml:space="preserve">Антитела класса IgM к Mycoplasma pneumoniae </w:t>
            </w:r>
            <w:r w:rsidRPr="00045F19">
              <w:rPr>
                <w:color w:val="000000"/>
                <w:sz w:val="20"/>
                <w:szCs w:val="20"/>
              </w:rPr>
              <w:br/>
              <w:t xml:space="preserve">Антитела класса IgG к Mycoplasma pneumoniae </w:t>
            </w:r>
            <w:r w:rsidRPr="00045F19">
              <w:rPr>
                <w:color w:val="000000"/>
                <w:sz w:val="20"/>
                <w:szCs w:val="20"/>
              </w:rPr>
              <w:br/>
              <w:t xml:space="preserve">Anti-Сhlamydophila pneumoniaе, IgM (антитела класса IgM к Сhlamydophila pneumoniae) </w:t>
            </w:r>
            <w:r w:rsidRPr="00045F19">
              <w:rPr>
                <w:color w:val="000000"/>
                <w:sz w:val="20"/>
                <w:szCs w:val="20"/>
              </w:rPr>
              <w:br/>
              <w:t xml:space="preserve">Anti-Сhlamydophila pneumoniae, IgG (антитела класса IgG к Chlamydophila pneumoniae)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класса IgA к Bordetella pertussis </w:t>
            </w:r>
            <w:r w:rsidRPr="00045F19">
              <w:rPr>
                <w:color w:val="000000"/>
                <w:sz w:val="20"/>
                <w:szCs w:val="20"/>
              </w:rPr>
              <w:br/>
              <w:t xml:space="preserve">Антитела класса IgG к Respiratory syncyt. vir. </w:t>
            </w:r>
            <w:r w:rsidRPr="00045F19">
              <w:rPr>
                <w:color w:val="000000"/>
                <w:sz w:val="20"/>
                <w:szCs w:val="20"/>
              </w:rPr>
              <w:br/>
              <w:t xml:space="preserve">Антитела класса IgM к Respiratory syncyt. vir. </w:t>
            </w:r>
            <w:r w:rsidRPr="00045F19">
              <w:rPr>
                <w:color w:val="000000"/>
                <w:sz w:val="20"/>
                <w:szCs w:val="20"/>
              </w:rPr>
              <w:br/>
              <w:t xml:space="preserve">Посев на микрофлору и чувствительность к антибиотикам   </w:t>
            </w:r>
            <w:r w:rsidRPr="00045F19">
              <w:rPr>
                <w:color w:val="000000"/>
                <w:sz w:val="20"/>
                <w:szCs w:val="20"/>
              </w:rPr>
              <w:br/>
              <w:t xml:space="preserve">Общий анализ крови </w:t>
            </w:r>
            <w:r w:rsidRPr="00045F19">
              <w:rPr>
                <w:color w:val="000000"/>
                <w:sz w:val="20"/>
                <w:szCs w:val="20"/>
              </w:rPr>
              <w:br/>
              <w:t xml:space="preserve">Лейкоцитарная формула </w:t>
            </w:r>
            <w:r w:rsidRPr="00045F19">
              <w:rPr>
                <w:color w:val="000000"/>
                <w:sz w:val="20"/>
                <w:szCs w:val="20"/>
              </w:rPr>
              <w:br/>
              <w:t xml:space="preserve">СОЭ  </w:t>
            </w:r>
            <w:r w:rsidRPr="00045F19">
              <w:rPr>
                <w:color w:val="000000"/>
                <w:sz w:val="20"/>
                <w:szCs w:val="20"/>
              </w:rPr>
              <w:br/>
              <w:t xml:space="preserve">Антитела класса IgM к Bordetella pertussis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предметные стекла размером 25 х 75 мм. +- 2 мм., или 38 х 75 +- 2 мм., толщиной 1 или 1,1 или 1,2 мм., со шлифованным либо обрезанным краем, с матовой полосой либо без нее. Стекла поставляются чистыми и обезжиренными, полностью готовыми к использованию и не требующими дополнительной обработки. Стекла предоставляются в количестве необходимом для последующего забора и транспортировки биоматериалов, плюс дополнительное резервное количество. 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w:t>
            </w:r>
            <w:r w:rsidRPr="00045F19">
              <w:rPr>
                <w:color w:val="000000"/>
                <w:sz w:val="20"/>
                <w:szCs w:val="20"/>
              </w:rPr>
              <w:lastRenderedPageBreak/>
              <w:t>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225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Контрольное исследование после перенесенной острой респираторной вирусной инфекции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Лейкоцитарная формула </w:t>
            </w:r>
            <w:r w:rsidRPr="00045F19">
              <w:rPr>
                <w:color w:val="000000"/>
                <w:sz w:val="20"/>
                <w:szCs w:val="20"/>
              </w:rPr>
              <w:br/>
              <w:t xml:space="preserve">Общий анализ крови </w:t>
            </w:r>
            <w:r w:rsidRPr="00045F19">
              <w:rPr>
                <w:color w:val="000000"/>
                <w:sz w:val="20"/>
                <w:szCs w:val="20"/>
              </w:rPr>
              <w:br/>
              <w:t xml:space="preserve">Глюкоза </w:t>
            </w:r>
            <w:r w:rsidRPr="00045F19">
              <w:rPr>
                <w:color w:val="000000"/>
                <w:sz w:val="20"/>
                <w:szCs w:val="20"/>
              </w:rPr>
              <w:br/>
              <w:t xml:space="preserve">Билирубин общий </w:t>
            </w:r>
            <w:r w:rsidRPr="00045F19">
              <w:rPr>
                <w:color w:val="000000"/>
                <w:sz w:val="20"/>
                <w:szCs w:val="20"/>
              </w:rPr>
              <w:br/>
              <w:t xml:space="preserve">Холестерин общий </w:t>
            </w:r>
            <w:r w:rsidRPr="00045F19">
              <w:rPr>
                <w:color w:val="000000"/>
                <w:sz w:val="20"/>
                <w:szCs w:val="20"/>
              </w:rPr>
              <w:br/>
              <w:t xml:space="preserve">АлАТ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АсАТ  </w:t>
            </w:r>
            <w:r w:rsidRPr="00045F19">
              <w:rPr>
                <w:color w:val="000000"/>
                <w:sz w:val="20"/>
                <w:szCs w:val="20"/>
              </w:rPr>
              <w:br/>
              <w:t xml:space="preserve">Клубочковая фильтрация, расчет по формуле CKD-EPI – креатинин </w:t>
            </w:r>
            <w:r w:rsidRPr="00045F19">
              <w:rPr>
                <w:color w:val="000000"/>
                <w:sz w:val="20"/>
                <w:szCs w:val="20"/>
              </w:rPr>
              <w:br/>
              <w:t xml:space="preserve">С-реактивный белок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 xml:space="preserve">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w:t>
            </w:r>
            <w:r w:rsidRPr="00045F19">
              <w:rPr>
                <w:color w:val="000000"/>
                <w:sz w:val="20"/>
                <w:szCs w:val="20"/>
              </w:rPr>
              <w:lastRenderedPageBreak/>
              <w:t>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Аллергия на животных, пыль, плесень</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IgE общий (Иммуноглобулин Е общий, IgE total) </w:t>
            </w:r>
            <w:r w:rsidRPr="00045F19">
              <w:rPr>
                <w:color w:val="000000"/>
                <w:sz w:val="20"/>
                <w:szCs w:val="20"/>
              </w:rPr>
              <w:br/>
              <w:t xml:space="preserve">Кошка (эпителий) </w:t>
            </w:r>
            <w:r w:rsidRPr="00045F19">
              <w:rPr>
                <w:color w:val="000000"/>
                <w:sz w:val="20"/>
                <w:szCs w:val="20"/>
              </w:rPr>
              <w:br/>
              <w:t xml:space="preserve">Собака (эпителий) </w:t>
            </w:r>
            <w:r w:rsidRPr="00045F19">
              <w:rPr>
                <w:color w:val="000000"/>
                <w:sz w:val="20"/>
                <w:szCs w:val="20"/>
              </w:rPr>
              <w:br/>
              <w:t xml:space="preserve">Таракан (Blatella germanica) </w:t>
            </w:r>
            <w:r w:rsidRPr="00045F19">
              <w:rPr>
                <w:color w:val="000000"/>
                <w:sz w:val="20"/>
                <w:szCs w:val="20"/>
              </w:rPr>
              <w:br/>
              <w:t xml:space="preserve">Dermatophagoides pteronyssinus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Dermatophagoides farinae </w:t>
            </w:r>
            <w:r w:rsidRPr="00045F19">
              <w:rPr>
                <w:color w:val="000000"/>
                <w:sz w:val="20"/>
                <w:szCs w:val="20"/>
              </w:rPr>
              <w:br/>
              <w:t xml:space="preserve">Penicillium notatum </w:t>
            </w:r>
            <w:r w:rsidRPr="00045F19">
              <w:rPr>
                <w:color w:val="000000"/>
                <w:sz w:val="20"/>
                <w:szCs w:val="20"/>
              </w:rPr>
              <w:br/>
              <w:t xml:space="preserve">Cladosporium herbarum </w:t>
            </w:r>
            <w:r w:rsidRPr="00045F19">
              <w:rPr>
                <w:color w:val="000000"/>
                <w:sz w:val="20"/>
                <w:szCs w:val="20"/>
              </w:rPr>
              <w:br/>
              <w:t xml:space="preserve">Aspergillus fumigatus </w:t>
            </w:r>
            <w:r w:rsidRPr="00045F19">
              <w:rPr>
                <w:color w:val="000000"/>
                <w:sz w:val="20"/>
                <w:szCs w:val="20"/>
              </w:rPr>
              <w:br/>
              <w:t xml:space="preserve">Candida albicans </w:t>
            </w:r>
            <w:r w:rsidRPr="00045F19">
              <w:rPr>
                <w:color w:val="000000"/>
                <w:sz w:val="20"/>
                <w:szCs w:val="20"/>
              </w:rPr>
              <w:br/>
              <w:t xml:space="preserve">Alternaria tenuis </w:t>
            </w:r>
            <w:r w:rsidRPr="00045F19">
              <w:rPr>
                <w:color w:val="000000"/>
                <w:sz w:val="20"/>
                <w:szCs w:val="20"/>
              </w:rPr>
              <w:br/>
              <w:t xml:space="preserve">Домашняя пыль </w:t>
            </w:r>
            <w:r w:rsidRPr="00045F19">
              <w:rPr>
                <w:color w:val="000000"/>
                <w:sz w:val="20"/>
                <w:szCs w:val="20"/>
              </w:rPr>
              <w:br/>
              <w:t xml:space="preserve">Смесь аллергенов домашних грызунов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w:t>
            </w:r>
            <w:r w:rsidRPr="00045F19">
              <w:rPr>
                <w:color w:val="000000"/>
                <w:sz w:val="20"/>
                <w:szCs w:val="20"/>
              </w:rPr>
              <w:lastRenderedPageBreak/>
              <w:t>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Аллергия на пищевые продукты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IgE </w:t>
            </w:r>
            <w:r w:rsidRPr="00045F19">
              <w:rPr>
                <w:color w:val="000000"/>
                <w:sz w:val="20"/>
                <w:szCs w:val="20"/>
              </w:rPr>
              <w:br/>
              <w:t>Яичный белок</w:t>
            </w:r>
            <w:r w:rsidRPr="00045F19">
              <w:rPr>
                <w:color w:val="000000"/>
                <w:sz w:val="20"/>
                <w:szCs w:val="20"/>
              </w:rPr>
              <w:br/>
              <w:t xml:space="preserve">Коровье молоко </w:t>
            </w:r>
            <w:r w:rsidRPr="00045F19">
              <w:rPr>
                <w:color w:val="000000"/>
                <w:sz w:val="20"/>
                <w:szCs w:val="20"/>
              </w:rPr>
              <w:br/>
              <w:t xml:space="preserve">Треска </w:t>
            </w:r>
            <w:r w:rsidRPr="00045F19">
              <w:rPr>
                <w:color w:val="000000"/>
                <w:sz w:val="20"/>
                <w:szCs w:val="20"/>
              </w:rPr>
              <w:br/>
              <w:t xml:space="preserve">Пшеничная мука </w:t>
            </w:r>
            <w:r w:rsidRPr="00045F19">
              <w:rPr>
                <w:color w:val="000000"/>
                <w:sz w:val="20"/>
                <w:szCs w:val="20"/>
              </w:rPr>
              <w:br/>
              <w:t xml:space="preserve">Арахис </w:t>
            </w:r>
            <w:r w:rsidRPr="00045F19">
              <w:rPr>
                <w:color w:val="000000"/>
                <w:sz w:val="20"/>
                <w:szCs w:val="20"/>
              </w:rPr>
              <w:br/>
              <w:t xml:space="preserve">Соевые бобы </w:t>
            </w:r>
            <w:r w:rsidRPr="00045F19">
              <w:rPr>
                <w:color w:val="000000"/>
                <w:sz w:val="20"/>
                <w:szCs w:val="20"/>
              </w:rPr>
              <w:br/>
              <w:t>Фундук</w:t>
            </w:r>
            <w:r w:rsidRPr="00045F19">
              <w:rPr>
                <w:color w:val="000000"/>
                <w:sz w:val="20"/>
                <w:szCs w:val="20"/>
              </w:rPr>
              <w:br/>
              <w:t xml:space="preserve">Крабы </w:t>
            </w:r>
            <w:r w:rsidRPr="00045F19">
              <w:rPr>
                <w:color w:val="000000"/>
                <w:sz w:val="20"/>
                <w:szCs w:val="20"/>
              </w:rPr>
              <w:br/>
              <w:t xml:space="preserve">Креветки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Томаты </w:t>
            </w:r>
            <w:r w:rsidRPr="00045F19">
              <w:rPr>
                <w:color w:val="000000"/>
                <w:sz w:val="20"/>
                <w:szCs w:val="20"/>
              </w:rPr>
              <w:br/>
              <w:t xml:space="preserve">Морковь </w:t>
            </w:r>
            <w:r w:rsidRPr="00045F19">
              <w:rPr>
                <w:color w:val="000000"/>
                <w:sz w:val="20"/>
                <w:szCs w:val="20"/>
              </w:rPr>
              <w:br/>
              <w:t xml:space="preserve">Яичный желток </w:t>
            </w:r>
            <w:r w:rsidRPr="00045F19">
              <w:rPr>
                <w:color w:val="000000"/>
                <w:sz w:val="20"/>
                <w:szCs w:val="20"/>
              </w:rPr>
              <w:br/>
              <w:t xml:space="preserve">Сельдерей </w:t>
            </w:r>
            <w:r w:rsidRPr="00045F19">
              <w:rPr>
                <w:color w:val="000000"/>
                <w:sz w:val="20"/>
                <w:szCs w:val="20"/>
              </w:rPr>
              <w:br/>
              <w:t xml:space="preserve">Апельсин </w:t>
            </w:r>
            <w:r w:rsidRPr="00045F19">
              <w:rPr>
                <w:color w:val="000000"/>
                <w:sz w:val="20"/>
                <w:szCs w:val="20"/>
              </w:rPr>
              <w:br/>
              <w:t xml:space="preserve">Грейпфрут </w:t>
            </w:r>
            <w:r w:rsidRPr="00045F19">
              <w:rPr>
                <w:color w:val="000000"/>
                <w:sz w:val="20"/>
                <w:szCs w:val="20"/>
              </w:rPr>
              <w:br/>
              <w:t xml:space="preserve">Лимон </w:t>
            </w:r>
            <w:r w:rsidRPr="00045F19">
              <w:rPr>
                <w:color w:val="000000"/>
                <w:sz w:val="20"/>
                <w:szCs w:val="20"/>
              </w:rPr>
              <w:br/>
              <w:t xml:space="preserve">Клубника </w:t>
            </w:r>
            <w:r w:rsidRPr="00045F19">
              <w:rPr>
                <w:color w:val="000000"/>
                <w:sz w:val="20"/>
                <w:szCs w:val="20"/>
              </w:rPr>
              <w:br/>
              <w:t xml:space="preserve">Шоколад </w:t>
            </w:r>
            <w:r w:rsidRPr="00045F19">
              <w:rPr>
                <w:color w:val="000000"/>
                <w:sz w:val="20"/>
                <w:szCs w:val="20"/>
              </w:rPr>
              <w:br/>
              <w:t xml:space="preserve">Дрожжи пекарские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154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Аллергия на плесень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IgE </w:t>
            </w:r>
            <w:r w:rsidRPr="00045F19">
              <w:rPr>
                <w:color w:val="000000"/>
                <w:sz w:val="20"/>
                <w:szCs w:val="20"/>
              </w:rPr>
              <w:br/>
              <w:t xml:space="preserve">Penicillium notatum </w:t>
            </w:r>
          </w:p>
        </w:tc>
        <w:tc>
          <w:tcPr>
            <w:tcW w:w="1275"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E702DB">
              <w:rPr>
                <w:color w:val="000000"/>
                <w:sz w:val="20"/>
                <w:szCs w:val="20"/>
                <w:lang w:val="en-US"/>
              </w:rPr>
              <w:t xml:space="preserve">Cladosporium herbarum </w:t>
            </w:r>
            <w:r w:rsidRPr="00E702DB">
              <w:rPr>
                <w:color w:val="000000"/>
                <w:sz w:val="20"/>
                <w:szCs w:val="20"/>
                <w:lang w:val="en-US"/>
              </w:rPr>
              <w:br/>
              <w:t xml:space="preserve">Aspergillus fumigatus </w:t>
            </w:r>
            <w:r w:rsidRPr="00E702DB">
              <w:rPr>
                <w:color w:val="000000"/>
                <w:sz w:val="20"/>
                <w:szCs w:val="20"/>
                <w:lang w:val="en-US"/>
              </w:rPr>
              <w:br/>
              <w:t xml:space="preserve">Alternaria tenuis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Аллергия на растения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IgE </w:t>
            </w:r>
            <w:r w:rsidRPr="00045F19">
              <w:rPr>
                <w:color w:val="000000"/>
                <w:sz w:val="20"/>
                <w:szCs w:val="20"/>
              </w:rPr>
              <w:br/>
              <w:t xml:space="preserve">Панель аллергенов травы: ежа сборная </w:t>
            </w:r>
            <w:r w:rsidRPr="00045F19">
              <w:rPr>
                <w:color w:val="000000"/>
                <w:sz w:val="20"/>
                <w:szCs w:val="20"/>
              </w:rPr>
              <w:br/>
              <w:t xml:space="preserve">Панель аллергенов травы: колосок душистый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Панель аллергенов деревьев </w:t>
            </w:r>
            <w:r w:rsidRPr="00045F19">
              <w:rPr>
                <w:color w:val="000000"/>
                <w:sz w:val="20"/>
                <w:szCs w:val="20"/>
              </w:rPr>
              <w:br/>
              <w:t xml:space="preserve">Панель аллергенов сорной травы </w:t>
            </w:r>
            <w:r w:rsidRPr="00045F19">
              <w:rPr>
                <w:color w:val="000000"/>
                <w:sz w:val="20"/>
                <w:szCs w:val="20"/>
              </w:rPr>
              <w:br/>
              <w:t xml:space="preserve">Тополь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36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2089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Гемостазиограмма (коагулограмма), скрининг</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Тромбиновое время </w:t>
            </w:r>
            <w:r w:rsidRPr="00045F19">
              <w:rPr>
                <w:color w:val="000000"/>
                <w:sz w:val="20"/>
                <w:szCs w:val="20"/>
              </w:rPr>
              <w:br/>
              <w:t xml:space="preserve">АЧТВ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Протромбин, МНО </w:t>
            </w:r>
            <w:r w:rsidRPr="00045F19">
              <w:rPr>
                <w:color w:val="000000"/>
                <w:sz w:val="20"/>
                <w:szCs w:val="20"/>
              </w:rPr>
              <w:br/>
              <w:t xml:space="preserve">Фибриноген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w:t>
            </w:r>
            <w:r w:rsidRPr="00045F19">
              <w:rPr>
                <w:color w:val="000000"/>
                <w:sz w:val="20"/>
                <w:szCs w:val="20"/>
              </w:rPr>
              <w:lastRenderedPageBreak/>
              <w:t xml:space="preserve">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E702DB">
        <w:trPr>
          <w:trHeight w:val="183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Гемостазиограмма (коагулограмма) расширенная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АЧТВ </w:t>
            </w:r>
            <w:r w:rsidRPr="00045F19">
              <w:rPr>
                <w:color w:val="000000"/>
                <w:sz w:val="20"/>
                <w:szCs w:val="20"/>
              </w:rPr>
              <w:br/>
              <w:t xml:space="preserve">Тромбиновое время </w:t>
            </w:r>
            <w:r w:rsidRPr="00045F19">
              <w:rPr>
                <w:color w:val="000000"/>
                <w:sz w:val="20"/>
                <w:szCs w:val="20"/>
              </w:rPr>
              <w:br/>
              <w:t xml:space="preserve">Протромбин, МНО </w:t>
            </w:r>
            <w:r w:rsidRPr="00045F19">
              <w:rPr>
                <w:color w:val="000000"/>
                <w:sz w:val="20"/>
                <w:szCs w:val="20"/>
              </w:rPr>
              <w:br/>
              <w:t xml:space="preserve">Фибриноген </w:t>
            </w:r>
            <w:r w:rsidRPr="00045F19">
              <w:rPr>
                <w:color w:val="000000"/>
                <w:sz w:val="20"/>
                <w:szCs w:val="20"/>
              </w:rPr>
              <w:br/>
              <w:t>D-димер</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Антитромбин III, % активности  </w:t>
            </w:r>
            <w:r w:rsidRPr="00045F19">
              <w:rPr>
                <w:color w:val="000000"/>
                <w:sz w:val="20"/>
                <w:szCs w:val="20"/>
              </w:rPr>
              <w:br/>
              <w:t xml:space="preserve">Плазминоген, % активности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- 13 мм, объем пробирки - 3,5-8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1:9.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w:t>
            </w:r>
            <w:r w:rsidRPr="00045F19">
              <w:rPr>
                <w:color w:val="000000"/>
                <w:sz w:val="20"/>
                <w:szCs w:val="20"/>
              </w:rPr>
              <w:lastRenderedPageBreak/>
              <w:t xml:space="preserve">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 </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Оценка метаболизма костной ткани и риска остеопороза: расширенное обследование (Metabolic bone and osteoporosis risk evaluation: comprehensive examination)</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Клинический анализ крови: общий анализ, лейкоформула, СОЭ </w:t>
            </w:r>
            <w:r w:rsidRPr="00045F19">
              <w:rPr>
                <w:color w:val="000000"/>
                <w:sz w:val="20"/>
                <w:szCs w:val="20"/>
              </w:rPr>
              <w:br/>
              <w:t xml:space="preserve">Глюкоза (в крови)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 xml:space="preserve">Фосфатаза щёлочная </w:t>
            </w:r>
            <w:r w:rsidRPr="00045F19">
              <w:rPr>
                <w:color w:val="000000"/>
                <w:sz w:val="20"/>
                <w:szCs w:val="20"/>
              </w:rPr>
              <w:br/>
              <w:t xml:space="preserve">Клубочковая фильтрация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общий </w:t>
            </w:r>
            <w:r w:rsidRPr="00045F19">
              <w:rPr>
                <w:color w:val="000000"/>
                <w:sz w:val="20"/>
                <w:szCs w:val="20"/>
              </w:rPr>
              <w:br/>
              <w:t xml:space="preserve">Магний </w:t>
            </w:r>
            <w:r w:rsidRPr="00045F19">
              <w:rPr>
                <w:color w:val="000000"/>
                <w:sz w:val="20"/>
                <w:szCs w:val="20"/>
              </w:rPr>
              <w:br/>
              <w:t xml:space="preserve">Фосфор неорганический  </w:t>
            </w:r>
            <w:r w:rsidRPr="00045F19">
              <w:rPr>
                <w:color w:val="000000"/>
                <w:sz w:val="20"/>
                <w:szCs w:val="20"/>
              </w:rPr>
              <w:br/>
              <w:t xml:space="preserve">Beta-Cross laps </w:t>
            </w:r>
            <w:r w:rsidRPr="00045F19">
              <w:rPr>
                <w:color w:val="000000"/>
                <w:sz w:val="20"/>
                <w:szCs w:val="20"/>
              </w:rPr>
              <w:br/>
              <w:t xml:space="preserve">Маркёр формирования костного матрикса P1NP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w:t>
            </w:r>
            <w:r w:rsidRPr="00045F19">
              <w:rPr>
                <w:color w:val="000000"/>
                <w:sz w:val="20"/>
                <w:szCs w:val="20"/>
              </w:rPr>
              <w:lastRenderedPageBreak/>
              <w:t xml:space="preserve">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w:t>
            </w:r>
            <w:r w:rsidRPr="00045F19">
              <w:rPr>
                <w:color w:val="000000"/>
                <w:sz w:val="20"/>
                <w:szCs w:val="20"/>
              </w:rPr>
              <w:lastRenderedPageBreak/>
              <w:t>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Ревматоидный артрит (Rheumatoid arthritis)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Клинический анализ крови: общий анализ, лейкоформула, СОЭ </w:t>
            </w:r>
            <w:r w:rsidRPr="00045F19">
              <w:rPr>
                <w:color w:val="000000"/>
                <w:sz w:val="20"/>
                <w:szCs w:val="20"/>
              </w:rPr>
              <w:br/>
              <w:t xml:space="preserve">С-Реактивный белок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Ревматоидный фактор </w:t>
            </w:r>
            <w:r w:rsidRPr="00045F19">
              <w:rPr>
                <w:color w:val="000000"/>
                <w:sz w:val="20"/>
                <w:szCs w:val="20"/>
              </w:rPr>
              <w:br/>
              <w:t xml:space="preserve">Антитела к циклическому цитруллинированному пептиду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 xml:space="preserve">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w:t>
            </w:r>
            <w:r w:rsidRPr="00045F19">
              <w:rPr>
                <w:color w:val="000000"/>
                <w:sz w:val="20"/>
                <w:szCs w:val="20"/>
              </w:rPr>
              <w:lastRenderedPageBreak/>
              <w:t>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4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2093</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Микро</w:t>
            </w:r>
            <w:r w:rsidRPr="00E702DB">
              <w:rPr>
                <w:color w:val="000000"/>
                <w:sz w:val="20"/>
                <w:szCs w:val="20"/>
                <w:lang w:val="en-US"/>
              </w:rPr>
              <w:t xml:space="preserve"> </w:t>
            </w:r>
            <w:r w:rsidRPr="00045F19">
              <w:rPr>
                <w:color w:val="000000"/>
                <w:sz w:val="20"/>
                <w:szCs w:val="20"/>
              </w:rPr>
              <w:t>и</w:t>
            </w:r>
            <w:r w:rsidRPr="00E702DB">
              <w:rPr>
                <w:color w:val="000000"/>
                <w:sz w:val="20"/>
                <w:szCs w:val="20"/>
                <w:lang w:val="en-US"/>
              </w:rPr>
              <w:t xml:space="preserve"> </w:t>
            </w:r>
            <w:r w:rsidRPr="00045F19">
              <w:rPr>
                <w:color w:val="000000"/>
                <w:sz w:val="20"/>
                <w:szCs w:val="20"/>
              </w:rPr>
              <w:t>макроэлементы</w:t>
            </w:r>
            <w:r w:rsidRPr="00E702DB">
              <w:rPr>
                <w:color w:val="000000"/>
                <w:sz w:val="20"/>
                <w:szCs w:val="20"/>
                <w:lang w:val="en-US"/>
              </w:rPr>
              <w:t xml:space="preserve"> (Micro-elements and macro-elements)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общий </w:t>
            </w:r>
            <w:r w:rsidRPr="00045F19">
              <w:rPr>
                <w:color w:val="000000"/>
                <w:sz w:val="20"/>
                <w:szCs w:val="20"/>
              </w:rPr>
              <w:br/>
              <w:t xml:space="preserve">Магний в сыворотке </w:t>
            </w:r>
            <w:r w:rsidRPr="00045F19">
              <w:rPr>
                <w:color w:val="000000"/>
                <w:sz w:val="20"/>
                <w:szCs w:val="20"/>
              </w:rPr>
              <w:br/>
              <w:t xml:space="preserve">Фосфор неорганический в крови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Железо сыворотки </w:t>
            </w:r>
            <w:r w:rsidRPr="00045F19">
              <w:rPr>
                <w:color w:val="000000"/>
                <w:sz w:val="20"/>
                <w:szCs w:val="20"/>
              </w:rPr>
              <w:br/>
              <w:t xml:space="preserve">Медь, сыворотка </w:t>
            </w:r>
            <w:r w:rsidRPr="00045F19">
              <w:rPr>
                <w:color w:val="000000"/>
                <w:sz w:val="20"/>
                <w:szCs w:val="20"/>
              </w:rPr>
              <w:br/>
              <w:t xml:space="preserve">Селен, цельная кровь </w:t>
            </w:r>
            <w:r w:rsidRPr="00045F19">
              <w:rPr>
                <w:color w:val="000000"/>
                <w:sz w:val="20"/>
                <w:szCs w:val="20"/>
              </w:rPr>
              <w:br/>
              <w:t xml:space="preserve">Цинк, сыворотка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w:t>
            </w:r>
            <w:r w:rsidRPr="00045F19">
              <w:rPr>
                <w:color w:val="000000"/>
                <w:sz w:val="20"/>
                <w:szCs w:val="20"/>
              </w:rPr>
              <w:lastRenderedPageBreak/>
              <w:t>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2094</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Оценка</w:t>
            </w:r>
            <w:r w:rsidRPr="00E702DB">
              <w:rPr>
                <w:color w:val="000000"/>
                <w:sz w:val="20"/>
                <w:szCs w:val="20"/>
                <w:lang w:val="en-US"/>
              </w:rPr>
              <w:t xml:space="preserve"> </w:t>
            </w:r>
            <w:r w:rsidRPr="00045F19">
              <w:rPr>
                <w:color w:val="000000"/>
                <w:sz w:val="20"/>
                <w:szCs w:val="20"/>
              </w:rPr>
              <w:t>витаминного</w:t>
            </w:r>
            <w:r w:rsidRPr="00E702DB">
              <w:rPr>
                <w:color w:val="000000"/>
                <w:sz w:val="20"/>
                <w:szCs w:val="20"/>
                <w:lang w:val="en-US"/>
              </w:rPr>
              <w:t xml:space="preserve"> </w:t>
            </w:r>
            <w:r w:rsidRPr="00045F19">
              <w:rPr>
                <w:color w:val="000000"/>
                <w:sz w:val="20"/>
                <w:szCs w:val="20"/>
              </w:rPr>
              <w:t>статуса</w:t>
            </w:r>
            <w:r w:rsidRPr="00E702DB">
              <w:rPr>
                <w:color w:val="000000"/>
                <w:sz w:val="20"/>
                <w:szCs w:val="20"/>
                <w:lang w:val="en-US"/>
              </w:rPr>
              <w:t xml:space="preserve"> (Assessment of vitamin status)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25</w:t>
            </w:r>
            <w:r w:rsidRPr="00045F19">
              <w:rPr>
                <w:color w:val="000000"/>
                <w:sz w:val="20"/>
                <w:szCs w:val="20"/>
              </w:rPr>
              <w:softHyphen/>
              <w:t xml:space="preserve">OH витамин D </w:t>
            </w:r>
            <w:r w:rsidRPr="00045F19">
              <w:rPr>
                <w:color w:val="000000"/>
                <w:sz w:val="20"/>
                <w:szCs w:val="20"/>
              </w:rPr>
              <w:br/>
              <w:t xml:space="preserve">Фолиевая кислота </w:t>
            </w:r>
            <w:r w:rsidRPr="00045F19">
              <w:rPr>
                <w:color w:val="000000"/>
                <w:sz w:val="20"/>
                <w:szCs w:val="20"/>
              </w:rPr>
              <w:br/>
              <w:t>Витамин B12</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Е в сыворотке </w:t>
            </w:r>
            <w:r w:rsidRPr="00045F19">
              <w:rPr>
                <w:color w:val="000000"/>
                <w:sz w:val="20"/>
                <w:szCs w:val="20"/>
              </w:rPr>
              <w:br/>
              <w:t xml:space="preserve">Витамин К1 в сыворотке </w:t>
            </w:r>
            <w:r w:rsidRPr="00045F19">
              <w:rPr>
                <w:color w:val="000000"/>
                <w:sz w:val="20"/>
                <w:szCs w:val="20"/>
              </w:rPr>
              <w:br/>
              <w:t xml:space="preserve">Витамин А в сыворотке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353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Первичный миелофиброз</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 анализ клеток костного мозга (кариотип) Cytogeneticanalysisofbonemarrow (karyotype) </w:t>
            </w:r>
            <w:r w:rsidRPr="00045F19">
              <w:rPr>
                <w:color w:val="000000"/>
                <w:sz w:val="20"/>
                <w:szCs w:val="20"/>
              </w:rPr>
              <w:br/>
              <w:t xml:space="preserve">Маркер развития Ph’-негативных хронических миелопролиферативных заболеваний (ХМПЗ): качественная оценка наличия соматической мутации V617F гена JAK2. (ПЦР, качеств)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мутаций, делеций, инсерций в гене CALR  Analysisof CALR genemutations, deletions, insertions, PCR, qualitative </w:t>
            </w:r>
            <w:r w:rsidRPr="00045F19">
              <w:rPr>
                <w:color w:val="000000"/>
                <w:sz w:val="20"/>
                <w:szCs w:val="20"/>
              </w:rPr>
              <w:br/>
              <w:t xml:space="preserve">Анализ мутации и делеции в гене MPL  Analysis of MPL gene mutations, deletions,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Крупноклеточная лимфома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Кариотипонкогематологический Karyotype, Hematologic Disorders, Peripheral Blood </w:t>
            </w:r>
            <w:r w:rsidRPr="00045F19">
              <w:rPr>
                <w:color w:val="000000"/>
                <w:sz w:val="20"/>
                <w:szCs w:val="20"/>
              </w:rPr>
              <w:br/>
              <w:t xml:space="preserve">Анализ транслокации t(2;5)(p23;q35) (FISH, колич.) Analysis of translocation t(2;5)(p23;q35) (FISH, 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делеции ТР53 гена  AnalysisofТР53 genedeletion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9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Лимфома из клеток мантийной зоны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 онкогематологический Karyotype, HematologicDisorders, PeripheralBlood </w:t>
            </w:r>
            <w:r w:rsidRPr="00045F19">
              <w:rPr>
                <w:color w:val="000000"/>
                <w:sz w:val="20"/>
                <w:szCs w:val="20"/>
              </w:rPr>
              <w:br/>
              <w:t xml:space="preserve">Анализ транслокации t(11;14)(q13;q32) (FISH, колич.) Analysisoftranslocation t(11;14)(q13;q32) (FISH,quantitative)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делеции ТР53 гена  AnalysisofТР53 genedeletion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Лимфома Беркита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Кариотипонкогематологический Karyotype, Hematologic Disorders, Peripheral Blood </w:t>
            </w:r>
            <w:r w:rsidRPr="00045F19">
              <w:rPr>
                <w:color w:val="000000"/>
                <w:sz w:val="20"/>
                <w:szCs w:val="20"/>
              </w:rPr>
              <w:br/>
              <w:t xml:space="preserve">Анализ делеции ТР53 гена (FISH, колич.) AnalysisofТР53 genedeletion (FISH, 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Анализ</w:t>
            </w:r>
            <w:r w:rsidRPr="00E702DB">
              <w:rPr>
                <w:color w:val="000000"/>
                <w:sz w:val="20"/>
                <w:szCs w:val="20"/>
                <w:lang w:val="en-US"/>
              </w:rPr>
              <w:t xml:space="preserve"> </w:t>
            </w:r>
            <w:r w:rsidRPr="00045F19">
              <w:rPr>
                <w:color w:val="000000"/>
                <w:sz w:val="20"/>
                <w:szCs w:val="20"/>
              </w:rPr>
              <w:t>перестроек</w:t>
            </w:r>
            <w:r w:rsidRPr="00E702DB">
              <w:rPr>
                <w:color w:val="000000"/>
                <w:sz w:val="20"/>
                <w:szCs w:val="20"/>
                <w:lang w:val="en-US"/>
              </w:rPr>
              <w:t xml:space="preserve"> MYC </w:t>
            </w:r>
            <w:r w:rsidRPr="00045F19">
              <w:rPr>
                <w:color w:val="000000"/>
                <w:sz w:val="20"/>
                <w:szCs w:val="20"/>
              </w:rPr>
              <w:t>гена</w:t>
            </w:r>
            <w:r w:rsidRPr="00E702DB">
              <w:rPr>
                <w:color w:val="000000"/>
                <w:sz w:val="20"/>
                <w:szCs w:val="20"/>
                <w:lang w:val="en-US"/>
              </w:rPr>
              <w:t xml:space="preserve"> -t, t)  Analysis of MYC gene rearrangements -t, 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36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2099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Гиперэозинофильный синдром</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Цитогенетическийанализклетоккостногомозга (кариотип) Cytogenetic analysis of bone marrow (karyotype) </w:t>
            </w:r>
            <w:r w:rsidRPr="00045F19">
              <w:rPr>
                <w:color w:val="000000"/>
                <w:sz w:val="20"/>
                <w:szCs w:val="20"/>
              </w:rPr>
              <w:br/>
              <w:t xml:space="preserve">Анализ перестроек гена FGFR1 (FISH, колич.) (Analysis of gene rearrangements FGFR1 (FISH, 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перестроек гена PDGFRB  Analysisofgenerearrangements PDGFRB  </w:t>
            </w:r>
            <w:r w:rsidRPr="00045F19">
              <w:rPr>
                <w:color w:val="000000"/>
                <w:sz w:val="20"/>
                <w:szCs w:val="20"/>
              </w:rPr>
              <w:br/>
              <w:t xml:space="preserve">Анализ химерного гена FIP1L1/PDGFRA AnalysisofchimericgeneFIP1L1/PDGFRA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7</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Фолликулярная лимфома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Кариотипонкогематологический Karyotype, Hematologic Disorders, Peripheral Blood </w:t>
            </w:r>
            <w:r w:rsidRPr="00045F19">
              <w:rPr>
                <w:color w:val="000000"/>
                <w:sz w:val="20"/>
                <w:szCs w:val="20"/>
              </w:rPr>
              <w:br/>
              <w:t xml:space="preserve">Анализ делеции ТР53 гена (FISH, колич.) AnalysisofТР53 genedeletion (FISH, 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Анализ</w:t>
            </w:r>
            <w:r w:rsidRPr="00E702DB">
              <w:rPr>
                <w:color w:val="000000"/>
                <w:sz w:val="20"/>
                <w:szCs w:val="20"/>
                <w:lang w:val="en-US"/>
              </w:rPr>
              <w:t xml:space="preserve"> </w:t>
            </w:r>
            <w:r w:rsidRPr="00045F19">
              <w:rPr>
                <w:color w:val="000000"/>
                <w:sz w:val="20"/>
                <w:szCs w:val="20"/>
              </w:rPr>
              <w:t>перестроек</w:t>
            </w:r>
            <w:r w:rsidRPr="00E702DB">
              <w:rPr>
                <w:color w:val="000000"/>
                <w:sz w:val="20"/>
                <w:szCs w:val="20"/>
                <w:lang w:val="en-US"/>
              </w:rPr>
              <w:t xml:space="preserve"> BCL2 </w:t>
            </w:r>
            <w:r w:rsidRPr="00045F19">
              <w:rPr>
                <w:color w:val="000000"/>
                <w:sz w:val="20"/>
                <w:szCs w:val="20"/>
              </w:rPr>
              <w:t>гена</w:t>
            </w:r>
            <w:r w:rsidRPr="00E702DB">
              <w:rPr>
                <w:color w:val="000000"/>
                <w:sz w:val="20"/>
                <w:szCs w:val="20"/>
                <w:lang w:val="en-US"/>
              </w:rPr>
              <w:t xml:space="preserve"> t,t,t  Analysis of BCL2 gene rearrangements t,t,t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83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МАЛТ-лимфома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 онкогематологическийKaryotype, HematologicDisorders, PeripheralBlood </w:t>
            </w:r>
            <w:r w:rsidRPr="00045F19">
              <w:rPr>
                <w:color w:val="000000"/>
                <w:sz w:val="20"/>
                <w:szCs w:val="20"/>
              </w:rPr>
              <w:br/>
              <w:t xml:space="preserve">Анализ транслокации t(11;14)(q13;q32) (FISH, колич.) Analysisoftranslocation t(11;14)(q13;q32) (FISH,quantitative)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делеции ТР53 гена  AnalysisofТР53 genedeletion  </w:t>
            </w:r>
            <w:r w:rsidRPr="00045F19">
              <w:rPr>
                <w:color w:val="000000"/>
                <w:sz w:val="20"/>
                <w:szCs w:val="20"/>
              </w:rPr>
              <w:br/>
              <w:t xml:space="preserve">Анализ транслокации t  Analysis of translocation 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83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2102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Эссенциальная тромбоцитемия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 анализ клеток костного мозга (кариотип) Cytogeneticanalysisofbonemarrow (karyotype) </w:t>
            </w:r>
            <w:r w:rsidRPr="00045F19">
              <w:rPr>
                <w:color w:val="000000"/>
                <w:sz w:val="20"/>
                <w:szCs w:val="20"/>
              </w:rPr>
              <w:br/>
              <w:t xml:space="preserve">Маркер развития Ph’-негативных хронических миелопролиферативных заболеваний (ХМПЗ): качественная оценка наличия соматической </w:t>
            </w:r>
            <w:r w:rsidRPr="00045F19">
              <w:rPr>
                <w:color w:val="000000"/>
                <w:sz w:val="20"/>
                <w:szCs w:val="20"/>
              </w:rPr>
              <w:lastRenderedPageBreak/>
              <w:t xml:space="preserve">мутации V617F гена JAK2. (ПЦР, качеств)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 xml:space="preserve">Анализ мутаций, делеций, инсерций в гене CALR  Analysisof CALR genemutations, deletions, insertions, PCR, qualitative </w:t>
            </w:r>
            <w:r w:rsidRPr="00045F19">
              <w:rPr>
                <w:color w:val="000000"/>
                <w:sz w:val="20"/>
                <w:szCs w:val="20"/>
              </w:rPr>
              <w:br/>
              <w:t xml:space="preserve">Анализ мутации и делеции в гене MPL  Analysis of </w:t>
            </w:r>
            <w:r w:rsidRPr="00045F19">
              <w:rPr>
                <w:color w:val="000000"/>
                <w:sz w:val="20"/>
                <w:szCs w:val="20"/>
              </w:rPr>
              <w:lastRenderedPageBreak/>
              <w:t xml:space="preserve">MPL gene mutations, deletions,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w:t>
            </w:r>
            <w:r w:rsidRPr="00045F19">
              <w:rPr>
                <w:color w:val="000000"/>
                <w:sz w:val="20"/>
                <w:szCs w:val="20"/>
              </w:rPr>
              <w:lastRenderedPageBreak/>
              <w:t>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1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Истинная полицитемия</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 анализ клеток костного мозга (кариотип) Cytogeneticanalysisofbonemarrow (karyotype) </w:t>
            </w:r>
            <w:r w:rsidRPr="00045F19">
              <w:rPr>
                <w:color w:val="000000"/>
                <w:sz w:val="20"/>
                <w:szCs w:val="20"/>
              </w:rPr>
              <w:br/>
              <w:t xml:space="preserve">Анализ мутаций в 12 экзоне JAK2 гена (ПЦР, кач.) Analysis of JAK2 Exon 12 mutations (PCR qualitative)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Маркер развития Ph’-негативных хронических миелопролиферативных заболеваний : качественная оценка наличия соматической мутации V617F гена JAK2.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w:t>
            </w:r>
            <w:r w:rsidRPr="00045F19">
              <w:rPr>
                <w:color w:val="000000"/>
                <w:sz w:val="20"/>
                <w:szCs w:val="20"/>
              </w:rPr>
              <w:lastRenderedPageBreak/>
              <w:t>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183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Диффузная В-крупноклеточная лимфома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Кариотип онкогематологическийKaryotype, HematologicDisorders, PeripheralBlood </w:t>
            </w:r>
            <w:r w:rsidRPr="00045F19">
              <w:rPr>
                <w:color w:val="000000"/>
                <w:sz w:val="20"/>
                <w:szCs w:val="20"/>
              </w:rPr>
              <w:br/>
              <w:t xml:space="preserve">Анализ делеции ТР53 гена (FISH, колич.) AnalysisofТР53 genedeletion (FISH, quantitative) </w:t>
            </w:r>
          </w:p>
        </w:tc>
        <w:tc>
          <w:tcPr>
            <w:tcW w:w="1275"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Анализ</w:t>
            </w:r>
            <w:r w:rsidRPr="00E702DB">
              <w:rPr>
                <w:color w:val="000000"/>
                <w:sz w:val="20"/>
                <w:szCs w:val="20"/>
                <w:lang w:val="en-US"/>
              </w:rPr>
              <w:t xml:space="preserve"> </w:t>
            </w:r>
            <w:r w:rsidRPr="00045F19">
              <w:rPr>
                <w:color w:val="000000"/>
                <w:sz w:val="20"/>
                <w:szCs w:val="20"/>
              </w:rPr>
              <w:t>перестроек</w:t>
            </w:r>
            <w:r w:rsidRPr="00E702DB">
              <w:rPr>
                <w:color w:val="000000"/>
                <w:sz w:val="20"/>
                <w:szCs w:val="20"/>
                <w:lang w:val="en-US"/>
              </w:rPr>
              <w:t xml:space="preserve"> </w:t>
            </w:r>
            <w:r w:rsidRPr="00045F19">
              <w:rPr>
                <w:color w:val="000000"/>
                <w:sz w:val="20"/>
                <w:szCs w:val="20"/>
              </w:rPr>
              <w:t>гена</w:t>
            </w:r>
            <w:r w:rsidRPr="00E702DB">
              <w:rPr>
                <w:color w:val="000000"/>
                <w:sz w:val="20"/>
                <w:szCs w:val="20"/>
                <w:lang w:val="en-US"/>
              </w:rPr>
              <w:t xml:space="preserve"> BCL- 6 )  Analysisof BCL- 6 generearrangements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75 +-10 мм., диаметр- 13 мм, объем пробирки - 4-8 мл. В пробирках используется литиевая или натривая соль гепарина. Концентрат гепарина -17 МЕ на 1 мл пробы. Пробирки стерильные, прозрачные , снабжены этикетками с информацией о реактиве, объеме отбираемой пробы, информацией о сроке годности, с разделительным гелем либо без. Срок годности пробирок должен быть не менее 7 месяцев.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1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Хронический миелолейкоз (Panel Chronic myelogenous leukemia, CML)</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 анализ клеток костного мозга (кариотип) Cytogeneticanalysisofbonemarrow (karyotype) </w:t>
            </w:r>
            <w:r w:rsidRPr="00045F19">
              <w:rPr>
                <w:color w:val="000000"/>
                <w:sz w:val="20"/>
                <w:szCs w:val="20"/>
              </w:rPr>
              <w:br/>
              <w:t xml:space="preserve">Анализ химерного гена BCR/ABL - t(9;22), определение типа транскрипта BCR/ABL гена - ПЦР, качеств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относительной экспрессии гена BCR/ABL -количественная RQ ПЦР  Analysisofthe BCR/ABL relativeexpression, RQ-PCR, quantitative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9</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1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2106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Панель Острые лимфобластные лейкозы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Цитогенетический анализ клеток костного мозга (кариотип) Cytogeneticanalysisofbonemarrow (karyotype) </w:t>
            </w:r>
            <w:r w:rsidRPr="00045F19">
              <w:rPr>
                <w:color w:val="000000"/>
                <w:sz w:val="20"/>
                <w:szCs w:val="20"/>
              </w:rPr>
              <w:br/>
              <w:t xml:space="preserve">Анализ химерного гена BCR/ABL - t(9;22), определение типа транскрипта BCR/ABL гена - ПЦР, качеств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Анализ химерного гена MLL/AF4 -t  Analysis of chimeric gene MLL/AF4 -t  </w:t>
            </w:r>
            <w:r w:rsidRPr="00045F19">
              <w:rPr>
                <w:color w:val="000000"/>
                <w:sz w:val="20"/>
                <w:szCs w:val="20"/>
              </w:rPr>
              <w:br/>
              <w:t xml:space="preserve">Анализ химерного гена E2A/PBX1 - t  Analysisofchimericgene </w:t>
            </w:r>
            <w:r w:rsidRPr="00045F19">
              <w:rPr>
                <w:color w:val="000000"/>
                <w:sz w:val="20"/>
                <w:szCs w:val="20"/>
              </w:rPr>
              <w:lastRenderedPageBreak/>
              <w:t xml:space="preserve">E2A/PBX1 - t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до 9</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 снабжены этикетками с информацией о реактиве, объеме отбираемой пробы, информацией о </w:t>
            </w:r>
            <w:r w:rsidRPr="00045F19">
              <w:rPr>
                <w:color w:val="000000"/>
                <w:sz w:val="20"/>
                <w:szCs w:val="20"/>
              </w:rPr>
              <w:lastRenderedPageBreak/>
              <w:t>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Жиро- и водорастворимые витамины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25-OH витамин D </w:t>
            </w:r>
            <w:r w:rsidRPr="00045F19">
              <w:rPr>
                <w:color w:val="000000"/>
                <w:sz w:val="20"/>
                <w:szCs w:val="20"/>
              </w:rPr>
              <w:br/>
              <w:t xml:space="preserve">Фолиевая кислота </w:t>
            </w:r>
            <w:r w:rsidRPr="00045F19">
              <w:rPr>
                <w:color w:val="000000"/>
                <w:sz w:val="20"/>
                <w:szCs w:val="20"/>
              </w:rPr>
              <w:br/>
              <w:t xml:space="preserve">Витамин B12 </w:t>
            </w:r>
            <w:r w:rsidRPr="00045F19">
              <w:rPr>
                <w:color w:val="000000"/>
                <w:sz w:val="20"/>
                <w:szCs w:val="20"/>
              </w:rPr>
              <w:br/>
              <w:t xml:space="preserve">Витамин В1 – тиамин, плазма </w:t>
            </w:r>
            <w:r w:rsidRPr="00045F19">
              <w:rPr>
                <w:color w:val="000000"/>
                <w:sz w:val="20"/>
                <w:szCs w:val="20"/>
              </w:rPr>
              <w:br/>
              <w:t xml:space="preserve">Витамин В2 – рибофлавин, плазма </w:t>
            </w:r>
            <w:r w:rsidRPr="00045F19">
              <w:rPr>
                <w:color w:val="000000"/>
                <w:sz w:val="20"/>
                <w:szCs w:val="20"/>
              </w:rPr>
              <w:br/>
              <w:t xml:space="preserve">Витамин В3 – никотинамид, плазма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В5 – пантотеновая кислота </w:t>
            </w:r>
            <w:r w:rsidRPr="00045F19">
              <w:rPr>
                <w:color w:val="000000"/>
                <w:sz w:val="20"/>
                <w:szCs w:val="20"/>
              </w:rPr>
              <w:br/>
              <w:t xml:space="preserve">Витамин B6, пиридоксаль-5-фосфат, плазма </w:t>
            </w:r>
            <w:r w:rsidRPr="00045F19">
              <w:rPr>
                <w:color w:val="000000"/>
                <w:sz w:val="20"/>
                <w:szCs w:val="20"/>
              </w:rPr>
              <w:br/>
              <w:t xml:space="preserve">Витамин С в плазме </w:t>
            </w:r>
            <w:r w:rsidRPr="00045F19">
              <w:rPr>
                <w:color w:val="000000"/>
                <w:sz w:val="20"/>
                <w:szCs w:val="20"/>
              </w:rPr>
              <w:br/>
              <w:t xml:space="preserve">Витамин К1 в сыворотке </w:t>
            </w:r>
            <w:r w:rsidRPr="00045F19">
              <w:rPr>
                <w:color w:val="000000"/>
                <w:sz w:val="20"/>
                <w:szCs w:val="20"/>
              </w:rPr>
              <w:br/>
              <w:t xml:space="preserve">Витамин Е в сыворотке </w:t>
            </w:r>
            <w:r w:rsidRPr="00045F19">
              <w:rPr>
                <w:color w:val="000000"/>
                <w:sz w:val="20"/>
                <w:szCs w:val="20"/>
              </w:rPr>
              <w:br/>
              <w:t xml:space="preserve">Витамин А в сыворотке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w:t>
            </w:r>
            <w:r w:rsidRPr="00045F19">
              <w:rPr>
                <w:color w:val="000000"/>
                <w:sz w:val="20"/>
                <w:szCs w:val="20"/>
              </w:rPr>
              <w:lastRenderedPageBreak/>
              <w:t>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Жирорастворимые витамины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25-OH витамин D </w:t>
            </w:r>
            <w:r w:rsidRPr="00045F19">
              <w:rPr>
                <w:color w:val="000000"/>
                <w:sz w:val="20"/>
                <w:szCs w:val="20"/>
              </w:rPr>
              <w:br/>
              <w:t>Витамин К1 в сыворотке</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Е в сыворотке </w:t>
            </w:r>
            <w:r w:rsidRPr="00045F19">
              <w:rPr>
                <w:color w:val="000000"/>
                <w:sz w:val="20"/>
                <w:szCs w:val="20"/>
              </w:rPr>
              <w:br/>
              <w:t xml:space="preserve">Витамин А в сыворотке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w:t>
            </w:r>
            <w:r w:rsidRPr="00045F19">
              <w:rPr>
                <w:color w:val="000000"/>
                <w:sz w:val="20"/>
                <w:szCs w:val="20"/>
              </w:rPr>
              <w:lastRenderedPageBreak/>
              <w:t>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28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2109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Водорастворимые витамины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Фолиевая кислота </w:t>
            </w:r>
            <w:r w:rsidRPr="00045F19">
              <w:rPr>
                <w:color w:val="000000"/>
                <w:sz w:val="20"/>
                <w:szCs w:val="20"/>
              </w:rPr>
              <w:br/>
              <w:t xml:space="preserve">Витамин B12 </w:t>
            </w:r>
            <w:r w:rsidRPr="00045F19">
              <w:rPr>
                <w:color w:val="000000"/>
                <w:sz w:val="20"/>
                <w:szCs w:val="20"/>
              </w:rPr>
              <w:br/>
              <w:t xml:space="preserve">Витамин В1 – тиамин, плазма </w:t>
            </w:r>
            <w:r w:rsidRPr="00045F19">
              <w:rPr>
                <w:color w:val="000000"/>
                <w:sz w:val="20"/>
                <w:szCs w:val="20"/>
              </w:rPr>
              <w:br/>
              <w:t xml:space="preserve">Витамин В2 – рибофлавин, плазма </w:t>
            </w:r>
            <w:r w:rsidRPr="00045F19">
              <w:rPr>
                <w:color w:val="000000"/>
                <w:sz w:val="20"/>
                <w:szCs w:val="20"/>
              </w:rPr>
              <w:br/>
              <w:t xml:space="preserve">Витамин В3 – никотинамид, плазма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В5 – пантотеновая кислота </w:t>
            </w:r>
            <w:r w:rsidRPr="00045F19">
              <w:rPr>
                <w:color w:val="000000"/>
                <w:sz w:val="20"/>
                <w:szCs w:val="20"/>
              </w:rPr>
              <w:br/>
              <w:t xml:space="preserve">Витамин B6, пиридоксаль-5-фосфат, плазма </w:t>
            </w:r>
            <w:r w:rsidRPr="00045F19">
              <w:rPr>
                <w:color w:val="000000"/>
                <w:sz w:val="20"/>
                <w:szCs w:val="20"/>
              </w:rPr>
              <w:br/>
              <w:t xml:space="preserve">Витамин В7 – биотин </w:t>
            </w:r>
            <w:r w:rsidRPr="00045F19">
              <w:rPr>
                <w:color w:val="000000"/>
                <w:sz w:val="20"/>
                <w:szCs w:val="20"/>
              </w:rPr>
              <w:br/>
              <w:t xml:space="preserve">Витамин С в плазме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w:t>
            </w:r>
            <w:r w:rsidRPr="00045F19">
              <w:rPr>
                <w:color w:val="000000"/>
                <w:sz w:val="20"/>
                <w:szCs w:val="20"/>
              </w:rPr>
              <w:lastRenderedPageBreak/>
              <w:t>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Нейротропные витамины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B12 </w:t>
            </w:r>
            <w:r w:rsidRPr="00045F19">
              <w:rPr>
                <w:color w:val="000000"/>
                <w:sz w:val="20"/>
                <w:szCs w:val="20"/>
              </w:rPr>
              <w:br/>
              <w:t xml:space="preserve">Витамин В1 – тиамин, плазма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Витамин B6, пиридоксаль-5-фосфат, плазма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4</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Витамин D и минеральный обмен</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25-ОН витамин D, Кальций общий, Альбумин,</w:t>
            </w:r>
            <w:r w:rsidRPr="00045F19">
              <w:rPr>
                <w:color w:val="000000"/>
                <w:sz w:val="20"/>
                <w:szCs w:val="20"/>
              </w:rPr>
              <w:br/>
              <w:t xml:space="preserve">Магний, Фосфор неорганический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Клубочковая фильтрация, расчет по формуле CKD-EPI – креатинин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ИНБИОФЛОР-ЭКСПЕРТ. Расширенное исследование микрофлоры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Лактобактерии, определение ДНК  </w:t>
            </w:r>
            <w:r w:rsidRPr="00045F19">
              <w:rPr>
                <w:color w:val="000000"/>
                <w:sz w:val="20"/>
                <w:szCs w:val="20"/>
              </w:rPr>
              <w:br/>
              <w:t xml:space="preserve">Гарднерелла, определение ДНК </w:t>
            </w:r>
            <w:r w:rsidRPr="00045F19">
              <w:rPr>
                <w:color w:val="000000"/>
                <w:sz w:val="20"/>
                <w:szCs w:val="20"/>
              </w:rPr>
              <w:br/>
              <w:t xml:space="preserve">Prevotella spp., ДНК; Atopobium vaginae, ДНК; Leptotrichia amnionii group, ДНК </w:t>
            </w:r>
            <w:r w:rsidRPr="00045F19">
              <w:rPr>
                <w:color w:val="000000"/>
                <w:sz w:val="20"/>
                <w:szCs w:val="20"/>
              </w:rPr>
              <w:br/>
              <w:t xml:space="preserve">Мобилункус, определение ДНК </w:t>
            </w:r>
            <w:r w:rsidRPr="00045F19">
              <w:rPr>
                <w:color w:val="000000"/>
                <w:sz w:val="20"/>
                <w:szCs w:val="20"/>
              </w:rPr>
              <w:br/>
              <w:t xml:space="preserve">Кандидоз скрининг (определение  общей ДНК грибов (Fungi) </w:t>
            </w:r>
            <w:r w:rsidRPr="00045F19">
              <w:rPr>
                <w:color w:val="000000"/>
                <w:sz w:val="20"/>
                <w:szCs w:val="20"/>
              </w:rPr>
              <w:br/>
              <w:t xml:space="preserve">Трихомонада, определение ДНК </w:t>
            </w:r>
            <w:r w:rsidRPr="00045F19">
              <w:rPr>
                <w:color w:val="000000"/>
                <w:sz w:val="20"/>
                <w:szCs w:val="20"/>
              </w:rPr>
              <w:br/>
              <w:t xml:space="preserve">Хламидии, определение ДНК </w:t>
            </w:r>
            <w:r w:rsidRPr="00045F19">
              <w:rPr>
                <w:color w:val="000000"/>
                <w:sz w:val="20"/>
                <w:szCs w:val="20"/>
              </w:rPr>
              <w:br/>
              <w:t xml:space="preserve">Гонококк, определение ДНК </w:t>
            </w:r>
            <w:r w:rsidRPr="00045F19">
              <w:rPr>
                <w:color w:val="000000"/>
                <w:sz w:val="20"/>
                <w:szCs w:val="20"/>
              </w:rPr>
              <w:br/>
              <w:t xml:space="preserve">Цитомегаловирус, определение </w:t>
            </w:r>
            <w:r w:rsidRPr="00045F19">
              <w:rPr>
                <w:color w:val="000000"/>
                <w:sz w:val="20"/>
                <w:szCs w:val="20"/>
              </w:rPr>
              <w:lastRenderedPageBreak/>
              <w:t xml:space="preserve">ДНК </w:t>
            </w:r>
            <w:r w:rsidRPr="00045F19">
              <w:rPr>
                <w:color w:val="000000"/>
                <w:sz w:val="20"/>
                <w:szCs w:val="20"/>
              </w:rPr>
              <w:br/>
              <w:t xml:space="preserve">Микоплазма, определение ДНК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lastRenderedPageBreak/>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Инбиофлор Скрин. Скрининговое исследование микрофлоры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Лактобактерии, определение ДНК </w:t>
            </w:r>
            <w:r w:rsidRPr="00045F19">
              <w:rPr>
                <w:color w:val="000000"/>
                <w:sz w:val="20"/>
                <w:szCs w:val="20"/>
              </w:rPr>
              <w:br/>
              <w:t xml:space="preserve">Гарднерелла, определение ДНК </w:t>
            </w:r>
            <w:r w:rsidRPr="00045F19">
              <w:rPr>
                <w:color w:val="000000"/>
                <w:sz w:val="20"/>
                <w:szCs w:val="20"/>
              </w:rPr>
              <w:br/>
              <w:t xml:space="preserve">Кандидоз скрининг (определение  общей ДНК грибов (Fungi) </w:t>
            </w:r>
            <w:r w:rsidRPr="00045F19">
              <w:rPr>
                <w:color w:val="000000"/>
                <w:sz w:val="20"/>
                <w:szCs w:val="20"/>
              </w:rPr>
              <w:br/>
              <w:t xml:space="preserve">Кандида, определение ДНК </w:t>
            </w:r>
            <w:r w:rsidRPr="00045F19">
              <w:rPr>
                <w:color w:val="000000"/>
                <w:sz w:val="20"/>
                <w:szCs w:val="20"/>
              </w:rPr>
              <w:br/>
              <w:t xml:space="preserve">Уреаплазма (биовар Т-960), определение ДНК </w:t>
            </w:r>
            <w:r w:rsidRPr="00045F19">
              <w:rPr>
                <w:color w:val="000000"/>
                <w:sz w:val="20"/>
                <w:szCs w:val="20"/>
              </w:rPr>
              <w:br/>
              <w:t xml:space="preserve">Уреаплазма, определение ДНК </w:t>
            </w:r>
            <w:r w:rsidRPr="00045F19">
              <w:rPr>
                <w:color w:val="000000"/>
                <w:sz w:val="20"/>
                <w:szCs w:val="20"/>
              </w:rPr>
              <w:br/>
              <w:t xml:space="preserve">Микоплазма, определение ДНК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Микоплазма, определение ДНК </w:t>
            </w:r>
            <w:r w:rsidRPr="00045F19">
              <w:rPr>
                <w:color w:val="000000"/>
                <w:sz w:val="20"/>
                <w:szCs w:val="20"/>
              </w:rPr>
              <w:br/>
              <w:t xml:space="preserve">Трихомонада, определение ДНК </w:t>
            </w:r>
            <w:r w:rsidRPr="00045F19">
              <w:rPr>
                <w:color w:val="000000"/>
                <w:sz w:val="20"/>
                <w:szCs w:val="20"/>
              </w:rPr>
              <w:br/>
              <w:t xml:space="preserve">Хламидии, определение ДНК </w:t>
            </w:r>
            <w:r w:rsidRPr="00045F19">
              <w:rPr>
                <w:color w:val="000000"/>
                <w:sz w:val="20"/>
                <w:szCs w:val="20"/>
              </w:rPr>
              <w:br/>
              <w:t xml:space="preserve">Гонококк, определение ДНК </w:t>
            </w:r>
            <w:r w:rsidRPr="00045F19">
              <w:rPr>
                <w:color w:val="000000"/>
                <w:sz w:val="20"/>
                <w:szCs w:val="20"/>
              </w:rPr>
              <w:br/>
              <w:t xml:space="preserve">Герпес-вирус человека 1 и 2 типа , определение ДНК </w:t>
            </w:r>
            <w:r w:rsidRPr="00045F19">
              <w:rPr>
                <w:color w:val="000000"/>
                <w:sz w:val="20"/>
                <w:szCs w:val="20"/>
              </w:rPr>
              <w:br/>
              <w:t xml:space="preserve">Цитомегаловирус, определение ДНК </w:t>
            </w:r>
            <w:r w:rsidRPr="00045F19">
              <w:rPr>
                <w:color w:val="000000"/>
                <w:sz w:val="20"/>
                <w:szCs w:val="20"/>
              </w:rPr>
              <w:br/>
            </w:r>
            <w:r w:rsidRPr="00045F19">
              <w:rPr>
                <w:color w:val="000000"/>
                <w:sz w:val="20"/>
                <w:szCs w:val="20"/>
              </w:rPr>
              <w:br/>
              <w:t xml:space="preserve">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ИНБИОФЛОР-МАКСИ. Комплексное исследование микрофлоры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Биофлор. Исследование микробиоценоза урогенитального тракта. (Общая бактериальная масса (ОБМ) </w:t>
            </w:r>
            <w:r w:rsidRPr="00045F19">
              <w:rPr>
                <w:color w:val="000000"/>
                <w:sz w:val="20"/>
                <w:szCs w:val="20"/>
              </w:rPr>
              <w:br/>
              <w:t xml:space="preserve">ИНБИОФЛОР. Кандидоз, скрининг (ДНК микроскопических грибков (тест Fungi) </w:t>
            </w:r>
            <w:r w:rsidRPr="00045F19">
              <w:rPr>
                <w:color w:val="000000"/>
                <w:sz w:val="20"/>
                <w:szCs w:val="20"/>
              </w:rPr>
              <w:br/>
              <w:t xml:space="preserve">Уреаплазма, определение ДНК (Ureaplasma urealyticum, DNA) </w:t>
            </w:r>
            <w:r w:rsidRPr="00045F19">
              <w:rPr>
                <w:color w:val="000000"/>
                <w:sz w:val="20"/>
                <w:szCs w:val="20"/>
              </w:rPr>
              <w:br/>
              <w:t xml:space="preserve">Уреаплазма, определение ДНК (Ureaplasma parvum, DNA) </w:t>
            </w:r>
            <w:r w:rsidRPr="00045F19">
              <w:rPr>
                <w:color w:val="000000"/>
                <w:sz w:val="20"/>
                <w:szCs w:val="20"/>
              </w:rPr>
              <w:br/>
              <w:t xml:space="preserve">Микоплазма, определение ДНК (Mycoplasma hominis, DNA) </w:t>
            </w:r>
            <w:r w:rsidRPr="00045F19">
              <w:rPr>
                <w:color w:val="000000"/>
                <w:sz w:val="20"/>
                <w:szCs w:val="20"/>
              </w:rPr>
              <w:br/>
              <w:t xml:space="preserve">Микоплазма, определение ДНК (Mycoplasma genitalium, DNA) </w:t>
            </w:r>
            <w:r w:rsidRPr="00045F19">
              <w:rPr>
                <w:color w:val="000000"/>
                <w:sz w:val="20"/>
                <w:szCs w:val="20"/>
              </w:rPr>
              <w:br/>
              <w:t xml:space="preserve">Трихомонада, определение ДНК (Trichomonas vaginalis, DNA)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Хламидии, определение ДНК  </w:t>
            </w:r>
            <w:r w:rsidRPr="00045F19">
              <w:rPr>
                <w:color w:val="000000"/>
                <w:sz w:val="20"/>
                <w:szCs w:val="20"/>
              </w:rPr>
              <w:br/>
              <w:t xml:space="preserve">Гонококк, определение ДНК  </w:t>
            </w:r>
            <w:r w:rsidRPr="00045F19">
              <w:rPr>
                <w:color w:val="000000"/>
                <w:sz w:val="20"/>
                <w:szCs w:val="20"/>
              </w:rPr>
              <w:br/>
              <w:t xml:space="preserve">Герпесвирус человека 1 и 2 типа , определение ДНК, типирование , DNA) </w:t>
            </w:r>
            <w:r w:rsidRPr="00045F19">
              <w:rPr>
                <w:color w:val="000000"/>
                <w:sz w:val="20"/>
                <w:szCs w:val="20"/>
              </w:rPr>
              <w:br/>
              <w:t xml:space="preserve">Цитомегаловирус, определение ДНК  </w:t>
            </w:r>
            <w:r w:rsidRPr="00045F19">
              <w:rPr>
                <w:color w:val="000000"/>
                <w:sz w:val="20"/>
                <w:szCs w:val="20"/>
              </w:rPr>
              <w:br/>
              <w:t xml:space="preserve">Мобилункус, определение ДНК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Для сбора биоматериала исполнитель предоставляет стерильную пластиковую пробирку типа "эппендорф" с транспортной средой. Диаметр пробирки -1 см. +-0,2 см., высота пробирки - 3 - 4 см. Вместе с пробирками обязательное предоставление исполнителем специальных стерильных зондов либо цитощеток, герметично упакованных, с легко отламывающей головкой зонда для последующей транспортировки. Пробирки и зонды либо цитощетки предоставляются в количестве необходимом для последующего забора и транспортировки биоматериалов, плюс дополнительное резервное количество.</w:t>
            </w:r>
          </w:p>
        </w:tc>
      </w:tr>
      <w:tr w:rsidR="00045F19" w:rsidRPr="00045F19" w:rsidTr="00E702DB">
        <w:trPr>
          <w:trHeight w:val="25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t>2115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БИОФЛОР. Исследование микробиоценоза урогенитального тракта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Биофлор. Исследование микробиоценоза урогенитального тракта (Общая бактериальная масса (ОБМ), ДНК Lactobаcillus spp., Gardnerella vaginalis, Atopobium vaginae, Prevotella spp., Leptotrichia amnionii group, Staphylococcus spp., Streptococcus spp., Enterococcus spp., контроль взятия материала (КВМ)) (3036)</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0</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w:t>
            </w:r>
            <w:r w:rsidRPr="00045F19">
              <w:rPr>
                <w:color w:val="000000"/>
                <w:sz w:val="20"/>
                <w:szCs w:val="20"/>
              </w:rPr>
              <w:lastRenderedPageBreak/>
              <w:t>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2116</w:t>
            </w:r>
          </w:p>
        </w:tc>
        <w:tc>
          <w:tcPr>
            <w:tcW w:w="2836" w:type="dxa"/>
            <w:tcBorders>
              <w:top w:val="nil"/>
              <w:left w:val="nil"/>
              <w:bottom w:val="single" w:sz="4" w:space="0" w:color="auto"/>
              <w:right w:val="single" w:sz="4" w:space="0" w:color="auto"/>
            </w:tcBorders>
            <w:shd w:val="clear" w:color="auto" w:fill="auto"/>
            <w:vAlign w:val="center"/>
            <w:hideMark/>
          </w:tcPr>
          <w:p w:rsidR="00045F19" w:rsidRPr="00E702DB" w:rsidRDefault="00045F19" w:rsidP="00045F19">
            <w:pPr>
              <w:rPr>
                <w:color w:val="000000"/>
                <w:sz w:val="20"/>
                <w:szCs w:val="20"/>
                <w:lang w:val="en-US"/>
              </w:rPr>
            </w:pPr>
            <w:r w:rsidRPr="00045F19">
              <w:rPr>
                <w:color w:val="000000"/>
                <w:sz w:val="20"/>
                <w:szCs w:val="20"/>
              </w:rPr>
              <w:t>Перед</w:t>
            </w:r>
            <w:r w:rsidRPr="00E702DB">
              <w:rPr>
                <w:color w:val="000000"/>
                <w:sz w:val="20"/>
                <w:szCs w:val="20"/>
                <w:lang w:val="en-US"/>
              </w:rPr>
              <w:t xml:space="preserve"> </w:t>
            </w:r>
            <w:r w:rsidRPr="00045F19">
              <w:rPr>
                <w:color w:val="000000"/>
                <w:sz w:val="20"/>
                <w:szCs w:val="20"/>
              </w:rPr>
              <w:t>назначением</w:t>
            </w:r>
            <w:r w:rsidRPr="00E702DB">
              <w:rPr>
                <w:color w:val="000000"/>
                <w:sz w:val="20"/>
                <w:szCs w:val="20"/>
                <w:lang w:val="en-US"/>
              </w:rPr>
              <w:t xml:space="preserve"> </w:t>
            </w:r>
            <w:r w:rsidRPr="00045F19">
              <w:rPr>
                <w:color w:val="000000"/>
                <w:sz w:val="20"/>
                <w:szCs w:val="20"/>
              </w:rPr>
              <w:t>антикоагулянтов</w:t>
            </w:r>
            <w:r w:rsidRPr="00E702DB">
              <w:rPr>
                <w:color w:val="000000"/>
                <w:sz w:val="20"/>
                <w:szCs w:val="20"/>
                <w:lang w:val="en-US"/>
              </w:rPr>
              <w:t xml:space="preserve"> (Before prescribing anticoagulants)</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Глюкоза (в крови) (16)</w:t>
            </w:r>
            <w:r w:rsidRPr="00045F19">
              <w:rPr>
                <w:color w:val="000000"/>
                <w:sz w:val="20"/>
                <w:szCs w:val="20"/>
              </w:rPr>
              <w:br/>
              <w:t>Общий белок (в крови)</w:t>
            </w:r>
            <w:r w:rsidRPr="00045F19">
              <w:rPr>
                <w:color w:val="000000"/>
                <w:sz w:val="20"/>
                <w:szCs w:val="20"/>
              </w:rPr>
              <w:br/>
              <w:t xml:space="preserve">Белковые фракции </w:t>
            </w:r>
            <w:r w:rsidRPr="00045F19">
              <w:rPr>
                <w:color w:val="000000"/>
                <w:sz w:val="20"/>
                <w:szCs w:val="20"/>
              </w:rPr>
              <w:br/>
              <w:t>Билирубин общий</w:t>
            </w:r>
            <w:r w:rsidRPr="00045F19">
              <w:rPr>
                <w:color w:val="000000"/>
                <w:sz w:val="20"/>
                <w:szCs w:val="20"/>
              </w:rPr>
              <w:br/>
              <w:t xml:space="preserve">Билирубин прямой </w:t>
            </w:r>
            <w:r w:rsidRPr="00045F19">
              <w:rPr>
                <w:color w:val="000000"/>
                <w:sz w:val="20"/>
                <w:szCs w:val="20"/>
              </w:rPr>
              <w:br/>
              <w:t xml:space="preserve">Холестерин общий </w:t>
            </w:r>
            <w:r w:rsidRPr="00045F19">
              <w:rPr>
                <w:color w:val="000000"/>
                <w:sz w:val="20"/>
                <w:szCs w:val="20"/>
              </w:rPr>
              <w:br/>
              <w:t xml:space="preserve">АлАТ </w:t>
            </w:r>
            <w:r w:rsidRPr="00045F19">
              <w:rPr>
                <w:color w:val="000000"/>
                <w:sz w:val="20"/>
                <w:szCs w:val="20"/>
              </w:rPr>
              <w:br/>
              <w:t xml:space="preserve">АсАТ </w:t>
            </w:r>
            <w:r w:rsidRPr="00045F19">
              <w:rPr>
                <w:color w:val="000000"/>
                <w:sz w:val="20"/>
                <w:szCs w:val="20"/>
              </w:rPr>
              <w:br/>
              <w:t>Гамма-глутамилтранспептидаза</w:t>
            </w:r>
            <w:r w:rsidRPr="00045F19">
              <w:rPr>
                <w:color w:val="000000"/>
                <w:sz w:val="20"/>
                <w:szCs w:val="20"/>
              </w:rPr>
              <w:br/>
              <w:t xml:space="preserve">Фосфатаза щёлочная </w:t>
            </w:r>
            <w:r w:rsidRPr="00045F19">
              <w:rPr>
                <w:color w:val="000000"/>
                <w:sz w:val="20"/>
                <w:szCs w:val="20"/>
              </w:rPr>
              <w:br/>
              <w:t xml:space="preserve">Креатинин (в крови) </w:t>
            </w:r>
            <w:r w:rsidRPr="00045F19">
              <w:rPr>
                <w:color w:val="000000"/>
                <w:sz w:val="20"/>
                <w:szCs w:val="20"/>
              </w:rPr>
              <w:br/>
              <w:t xml:space="preserve">Мочевина (в крови)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Калий, натрий, хлор в сыворотке крови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1</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Обследование перед вакцинацией против COVID-19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анализ крови , Лейкоцитарная формула , Билирубин общий , Креатинин (в крови), Антитела к коронавирусу SARS-CoV-2, IgM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Антитела к спайковому  белку SARS-CoV-2, IgG , в т. ч. поствакцинальные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3</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 xml:space="preserve">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w:t>
            </w:r>
            <w:r w:rsidRPr="00045F19">
              <w:rPr>
                <w:color w:val="000000"/>
                <w:sz w:val="20"/>
                <w:szCs w:val="20"/>
              </w:rPr>
              <w:lastRenderedPageBreak/>
              <w:t>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E702DB">
        <w:trPr>
          <w:trHeight w:val="28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Диагностика постковидного синдрома</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Клинический анализ крови: общий анализ, лейкоформула (с микроскопией мазка крови при наличии патологических сдвигов)Билирубин общий </w:t>
            </w:r>
            <w:r w:rsidRPr="00045F19">
              <w:rPr>
                <w:color w:val="000000"/>
                <w:sz w:val="20"/>
                <w:szCs w:val="20"/>
              </w:rPr>
              <w:br/>
              <w:t>АлАТ АсАТ</w:t>
            </w:r>
            <w:r w:rsidRPr="00045F19">
              <w:rPr>
                <w:color w:val="000000"/>
                <w:sz w:val="20"/>
                <w:szCs w:val="20"/>
              </w:rPr>
              <w:br/>
              <w:t xml:space="preserve">Креатинин (в крови) </w:t>
            </w:r>
            <w:r w:rsidRPr="00045F19">
              <w:rPr>
                <w:color w:val="000000"/>
                <w:sz w:val="20"/>
                <w:szCs w:val="20"/>
              </w:rPr>
              <w:br/>
              <w:t>Глюкоза (в крови)</w:t>
            </w:r>
            <w:r w:rsidRPr="00045F19">
              <w:rPr>
                <w:color w:val="000000"/>
                <w:sz w:val="20"/>
                <w:szCs w:val="20"/>
              </w:rPr>
              <w:br/>
              <w:t>Гликированный гемоглобин</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Общий белок  </w:t>
            </w:r>
            <w:r w:rsidRPr="00045F19">
              <w:rPr>
                <w:color w:val="000000"/>
                <w:sz w:val="20"/>
                <w:szCs w:val="20"/>
              </w:rPr>
              <w:br/>
              <w:t xml:space="preserve">С-реактивный белок  </w:t>
            </w:r>
            <w:r w:rsidRPr="00045F19">
              <w:rPr>
                <w:color w:val="000000"/>
                <w:sz w:val="20"/>
                <w:szCs w:val="20"/>
              </w:rPr>
              <w:br/>
              <w:t xml:space="preserve">Тропонин-I, высокочувствительный </w:t>
            </w:r>
            <w:r w:rsidRPr="00045F19">
              <w:rPr>
                <w:color w:val="000000"/>
                <w:sz w:val="20"/>
                <w:szCs w:val="20"/>
              </w:rPr>
              <w:br/>
              <w:t xml:space="preserve">Тиреотропный гормон  </w:t>
            </w:r>
            <w:r w:rsidRPr="00045F19">
              <w:rPr>
                <w:color w:val="000000"/>
                <w:sz w:val="20"/>
                <w:szCs w:val="20"/>
              </w:rPr>
              <w:br/>
              <w:t xml:space="preserve">Кальций общий </w:t>
            </w:r>
            <w:r w:rsidRPr="00045F19">
              <w:rPr>
                <w:color w:val="000000"/>
                <w:sz w:val="20"/>
                <w:szCs w:val="20"/>
              </w:rPr>
              <w:br/>
              <w:t xml:space="preserve">Магний в сыворотке </w:t>
            </w:r>
            <w:r w:rsidRPr="00045F19">
              <w:rPr>
                <w:color w:val="000000"/>
                <w:sz w:val="20"/>
                <w:szCs w:val="20"/>
              </w:rPr>
              <w:br/>
              <w:t xml:space="preserve">Антитела, количественные, к спайковому  белку SARS-CoV-2, IgG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w:t>
            </w:r>
            <w:r w:rsidRPr="00045F19">
              <w:rPr>
                <w:color w:val="000000"/>
                <w:sz w:val="20"/>
                <w:szCs w:val="20"/>
              </w:rPr>
              <w:lastRenderedPageBreak/>
              <w:t xml:space="preserve">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w:t>
            </w:r>
            <w:r w:rsidRPr="00045F19">
              <w:rPr>
                <w:color w:val="000000"/>
                <w:sz w:val="20"/>
                <w:szCs w:val="20"/>
              </w:rPr>
              <w:lastRenderedPageBreak/>
              <w:t>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2119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Первичное лабораторное обследование детей при подозрении на развитие осложнений после инфекции COVID-19</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Лейкоцитарная формула</w:t>
            </w:r>
            <w:r w:rsidRPr="00045F19">
              <w:rPr>
                <w:color w:val="000000"/>
                <w:sz w:val="20"/>
                <w:szCs w:val="20"/>
              </w:rPr>
              <w:br/>
              <w:t xml:space="preserve">Общий анализ крови </w:t>
            </w:r>
            <w:r w:rsidRPr="00045F19">
              <w:rPr>
                <w:color w:val="000000"/>
                <w:sz w:val="20"/>
                <w:szCs w:val="20"/>
              </w:rPr>
              <w:br/>
              <w:t xml:space="preserve">Глюкоза </w:t>
            </w:r>
            <w:r w:rsidRPr="00045F19">
              <w:rPr>
                <w:color w:val="000000"/>
                <w:sz w:val="20"/>
                <w:szCs w:val="20"/>
              </w:rPr>
              <w:br/>
              <w:t>Билирубин общий</w:t>
            </w:r>
            <w:r w:rsidRPr="00045F19">
              <w:rPr>
                <w:color w:val="000000"/>
                <w:sz w:val="20"/>
                <w:szCs w:val="20"/>
              </w:rPr>
              <w:br/>
              <w:t xml:space="preserve">Холестерин общий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АлАТ </w:t>
            </w:r>
            <w:r w:rsidRPr="00045F19">
              <w:rPr>
                <w:color w:val="000000"/>
                <w:sz w:val="20"/>
                <w:szCs w:val="20"/>
              </w:rPr>
              <w:br/>
              <w:t xml:space="preserve">АсАТ </w:t>
            </w:r>
            <w:r w:rsidRPr="00045F19">
              <w:rPr>
                <w:color w:val="000000"/>
                <w:sz w:val="20"/>
                <w:szCs w:val="20"/>
              </w:rPr>
              <w:br/>
              <w:t xml:space="preserve">Клубочковая фильтрация, расчет по формуле CKD-EPI – креатинин </w:t>
            </w:r>
            <w:r w:rsidRPr="00045F19">
              <w:rPr>
                <w:color w:val="000000"/>
                <w:sz w:val="20"/>
                <w:szCs w:val="20"/>
              </w:rPr>
              <w:br/>
              <w:t>С-реактивный белок</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2</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 xml:space="preserve">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материала.Для сбора биоматериала исполнитель предоставляет пробирки вакуумного типа, иглы и иглодержатели. Высота пробирки - 75 - 100 мм, диаметр- 13 мм, объем пробирки - 1,5-3 мл. В пробирках используются в качестве антикоагулянта калиевая соль этилендиаминтетрауксусная кислота. Внутренние стенки покрыты антикоагулянтом в виде порошка. Добавки: ЭДТА-К3 либо ЭДТА-К2. Пробирки стерильные, прозрачные, снабжены этикетками с информацией о реактиве, объеме отбираемой пробы, информацией о сроке годности. Материал пробирки полиэтилентерфталат.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Высота пробирки - 100 - 130 мм, диаметр - 5 - 10 мм, объем пробирки - 1-2 мл. Пробирки стерильные, прозрачные, снабжены этикетками с информацией о реактиве, объеме отбираемой пробы, информацией о сроке годности. Пробирки  содержат забуференный раствор цитрата натрия. Концентрация цитрата 0,109 моль/л (3,2%); соотношение проба:реагент равно 1:4. Материал пробирки - полиэтилентерефталат. Срок годности не менее 5 месяцев. Пробирки предоставляются в количестве необходимом для последующего забора и транспортировки биоматериалов, плюс дополнительное резервное количество. Игла диаметр 0,7-0,8 мм, 2-х сторонняя, стерильная, из нержавеющей стали, V образная лазерная заточка, с резиновой мембраной на конце, обращенном к пробирке, с прозрачной или без прозрачной камеры, упрощающей процедуру взятия крови. Предоставляются в количестве необходимом для последующего забора биоматериалов, плюс дополнительное резервное количество. Держатели для фиксации иглы и пробирки в момент взятия пробы. Стерильные, из </w:t>
            </w:r>
            <w:r w:rsidRPr="00045F19">
              <w:rPr>
                <w:color w:val="000000"/>
                <w:sz w:val="20"/>
                <w:szCs w:val="20"/>
              </w:rPr>
              <w:lastRenderedPageBreak/>
              <w:t>полипропилена, имеют резьбу для 2-х сторонней иглы и люэр-адаптера. Диаметр держателя 20 мм. +- 5 мм., высота менее 60 мм. Предоставляются в количестве необходимом для последующего забора биоматериалов, плюс дополнительное резервное количество.</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Для переболевших COVID-19. Витамины и минералы</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Кальций общий </w:t>
            </w:r>
            <w:r w:rsidRPr="00045F19">
              <w:rPr>
                <w:color w:val="000000"/>
                <w:sz w:val="20"/>
                <w:szCs w:val="20"/>
              </w:rPr>
              <w:br/>
              <w:t xml:space="preserve">Магний в сыворотке </w:t>
            </w:r>
            <w:r w:rsidRPr="00045F19">
              <w:rPr>
                <w:color w:val="000000"/>
                <w:sz w:val="20"/>
                <w:szCs w:val="20"/>
              </w:rPr>
              <w:br/>
              <w:t xml:space="preserve">Фосфор неорганический в крови </w:t>
            </w:r>
            <w:r w:rsidRPr="00045F19">
              <w:rPr>
                <w:color w:val="000000"/>
                <w:sz w:val="20"/>
                <w:szCs w:val="20"/>
              </w:rPr>
              <w:br/>
              <w:t xml:space="preserve">Железо сыворотки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25</w:t>
            </w:r>
            <w:r w:rsidRPr="00045F19">
              <w:rPr>
                <w:color w:val="000000"/>
                <w:sz w:val="20"/>
                <w:szCs w:val="20"/>
              </w:rPr>
              <w:softHyphen/>
              <w:t xml:space="preserve">OH витамин D </w:t>
            </w:r>
            <w:r w:rsidRPr="00045F19">
              <w:rPr>
                <w:color w:val="000000"/>
                <w:sz w:val="20"/>
                <w:szCs w:val="20"/>
              </w:rPr>
              <w:br/>
              <w:t xml:space="preserve">Фолиевая кислота </w:t>
            </w:r>
            <w:r w:rsidRPr="00045F19">
              <w:rPr>
                <w:color w:val="000000"/>
                <w:sz w:val="20"/>
                <w:szCs w:val="20"/>
              </w:rPr>
              <w:br/>
              <w:t xml:space="preserve">Витамин B12 </w:t>
            </w:r>
            <w:r w:rsidRPr="00045F19">
              <w:rPr>
                <w:color w:val="000000"/>
                <w:sz w:val="20"/>
                <w:szCs w:val="20"/>
              </w:rPr>
              <w:br/>
              <w:t xml:space="preserve">Цинк, сыворотка </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6</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296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2121</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Основные эссенциальные (жизненно необходимые) микроэлементы в сыворотке</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Медь, селен, цинк</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2122</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Токсичные микроэлементы (тяжёлые металлы) в цельной крови</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Кадмий, ртуть, свинец</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2123</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Микроэлементы в сыворотке и цельной крови: скрининг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Сыворотка: таллий, кобальт, цинк, селен, молибден, мышьяк, медь, никель, золото.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Цельная кровь: кадмий, марганец, ртуть, свинец</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4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2124</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Эссенциальные (жизненно необходимые) и токсичные микроэлементы в моче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Алюминий (Al), мышьяк (As), кадмий (Cd), кобальт (Co), медь (Cu), железо (Fe), ртуть (Hg),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марганец (Mn), никель (Ni), свинец (Pb), селен (Se), таллий (Tl), цинк (Zn)</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2125</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Токсичные микроэлементы в волосах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Алюминий (Al), литий (Li), кадмий (Cd),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(As), ртуть (Hg), свинец (Pb), таллий (Tl)</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2126</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Токсичные и эссенциальные микроэлементы в волосах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Мышьяк (As), кобальт (Co), свинец (Pb), литий (Li), марганец (Mn), ртуть (Hg),  никель (Ni), таллий (Tl),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 ванадий (V), хром (Cr), селен (Se), цинк (Zn), медь (Cu), молибден (Mo), серебро (Ag)</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32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2127</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Большой скрининг элементного состава волос  </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Алюминий (Al), барий (Ba), бериллий (Be), бор (B), ванадий (V), висмут (Bi), вольфрам (W), галлий (Ga), германий (Ge), железо (Fe), золото (Au), йод (I), кадмий (Cd), калий (K), кальций (Ca), кобальт (Co), кремний (Si), лантан (La), литий (Li), магний (Mg), марганец (Mn), </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 медь (Cu), молибден (Mo), мышьяк (As), натрий (Na), никель (Ni), олово (Sn), платина (Pt), ртуть (Hg), рубидий (Rb), свинец (Pb), селен (Se), серебро (Ag), стронций (Sr), сурьма (Sb), таллий (Tl), фосфор (P), хром (Cr), цинк (Zn), цирконий (Zr)</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2128</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Токсичные микроэлементы в ногтях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 литий (Li), кадмий (Cd), мышьяк (As),</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 ртуть (Hg), свинец (Pb), таллий (Tl)</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w:t>
            </w:r>
            <w:r w:rsidRPr="00045F19">
              <w:rPr>
                <w:color w:val="000000"/>
                <w:sz w:val="20"/>
                <w:szCs w:val="20"/>
              </w:rPr>
              <w:lastRenderedPageBreak/>
              <w:t>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045F19">
        <w:trPr>
          <w:trHeight w:val="56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2129</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Токсичные и эссенциальные микроэлементы в ногтях</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Мышьяк (As), кобальт (Co), свинец (Pb), литий (Li), марганец (Mn), ртуть (Hg), никель (Ni), таллий (Tl),</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 алюминий (Al), ванадий (V), хром (Cr), селен (Se), цинк (Zn), медь (Cu), молибден (Mo), серебро (Ag)</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w:t>
            </w:r>
            <w:r w:rsidRPr="00045F19">
              <w:rPr>
                <w:color w:val="000000"/>
                <w:sz w:val="20"/>
                <w:szCs w:val="20"/>
              </w:rPr>
              <w:lastRenderedPageBreak/>
              <w:t>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r w:rsidR="00045F19" w:rsidRPr="00045F19" w:rsidTr="00E702DB">
        <w:trPr>
          <w:trHeight w:val="28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F19" w:rsidRPr="00045F19" w:rsidRDefault="00045F19" w:rsidP="00045F19">
            <w:pPr>
              <w:rPr>
                <w:color w:val="000000"/>
                <w:sz w:val="20"/>
                <w:szCs w:val="20"/>
              </w:rPr>
            </w:pPr>
            <w:r w:rsidRPr="00045F19">
              <w:rPr>
                <w:color w:val="000000"/>
                <w:sz w:val="20"/>
                <w:szCs w:val="20"/>
              </w:rPr>
              <w:lastRenderedPageBreak/>
              <w:t>2130</w:t>
            </w:r>
          </w:p>
        </w:tc>
        <w:tc>
          <w:tcPr>
            <w:tcW w:w="2836"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Большой скрининг элементного состава ногтей</w:t>
            </w:r>
          </w:p>
        </w:tc>
        <w:tc>
          <w:tcPr>
            <w:tcW w:w="170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Алюминий (Al), барий (Ba), бериллий (Be), бор (B), ванадий (V), висмут (Bi), вольфрам (W), галлий (Ga), германий (Ge), железо (Fe), золото (Au), йод (I), кадмий (Cd), калий (K), кальций (Ca), кобальт (Co), кремний (Si), лантан (La), литий (Li), магний (Mg), марганец (Mn),</w:t>
            </w:r>
          </w:p>
        </w:tc>
        <w:tc>
          <w:tcPr>
            <w:tcW w:w="1275"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 xml:space="preserve"> медь (Cu), молибден (Mo), мышьяк (As), натрий (Na), никель (Ni), олово (Sn), платина (Pt), ртуть (Hg), рубидий (Rb), свинец (Pb), селен (Se), серебро (Ag), стронций (Sr), сурьма (Sb), таллий (Tl), фосфор (P), хром (Cr), цинк (Zn), цирконий (Zr)</w:t>
            </w:r>
          </w:p>
        </w:tc>
        <w:tc>
          <w:tcPr>
            <w:tcW w:w="1581" w:type="dxa"/>
            <w:tcBorders>
              <w:top w:val="nil"/>
              <w:left w:val="nil"/>
              <w:bottom w:val="single" w:sz="4" w:space="0" w:color="auto"/>
              <w:right w:val="single" w:sz="4" w:space="0" w:color="auto"/>
            </w:tcBorders>
            <w:shd w:val="clear" w:color="auto" w:fill="auto"/>
            <w:vAlign w:val="center"/>
            <w:hideMark/>
          </w:tcPr>
          <w:p w:rsidR="00045F19" w:rsidRPr="00045F19" w:rsidRDefault="00045F19" w:rsidP="00045F19">
            <w:pPr>
              <w:rPr>
                <w:color w:val="000000"/>
                <w:sz w:val="20"/>
                <w:szCs w:val="20"/>
              </w:rPr>
            </w:pPr>
            <w:r w:rsidRPr="00045F19">
              <w:rPr>
                <w:color w:val="000000"/>
                <w:sz w:val="20"/>
                <w:szCs w:val="20"/>
              </w:rPr>
              <w:t>до 5</w:t>
            </w:r>
          </w:p>
        </w:tc>
        <w:tc>
          <w:tcPr>
            <w:tcW w:w="3381" w:type="dxa"/>
            <w:tcBorders>
              <w:top w:val="nil"/>
              <w:left w:val="nil"/>
              <w:bottom w:val="single" w:sz="4" w:space="0" w:color="auto"/>
              <w:right w:val="single" w:sz="4" w:space="0" w:color="auto"/>
            </w:tcBorders>
            <w:shd w:val="clear" w:color="auto" w:fill="auto"/>
            <w:vAlign w:val="bottom"/>
            <w:hideMark/>
          </w:tcPr>
          <w:p w:rsidR="00045F19" w:rsidRPr="00045F19" w:rsidRDefault="00045F19" w:rsidP="00045F19">
            <w:pPr>
              <w:rPr>
                <w:color w:val="000000"/>
                <w:sz w:val="20"/>
                <w:szCs w:val="20"/>
              </w:rPr>
            </w:pPr>
            <w:r w:rsidRPr="00045F19">
              <w:rPr>
                <w:color w:val="000000"/>
                <w:sz w:val="20"/>
                <w:szCs w:val="20"/>
              </w:rPr>
              <w:t xml:space="preserve">Для сбора биоматериала должны предоставляться пробирки вакуумного типа, иглы и держатели. Пробирка вакуумного типа должна быть выполнена из стекла или пластика, с прозрачной или бумажной этикеткой на которой должна присутствовать информация о реактиве, объеме отбираемой пробы, о сроке годности, должно иметься место для информации о пациенте. Пробирка должна быть с активатором свертывания крови, содержать гранулы или гель олефинолигомер или полистирол. Высота пробирки должна быть 100; 75мм, диаметр 13; 16мм, объём 2,0; 4,0; 6,0 мл, тип пробирки без резьбы или с резьбой, крышка оранжевого или красного либо желтого цвета, кольцо красное; черное или желтое. Для активации процесса свертывания крови, внутренние стенки пробирок должны быть обработаны тромбином или частицами кремния. В процессе центрифугирования, гранулы или гель, находящиеся на дне пробирки, должны образовывать устойчивый барьер между сывороткой крови и клетками. Гель или гранулы должны </w:t>
            </w:r>
            <w:r w:rsidRPr="00045F19">
              <w:rPr>
                <w:color w:val="000000"/>
                <w:sz w:val="20"/>
                <w:szCs w:val="20"/>
              </w:rPr>
              <w:lastRenderedPageBreak/>
              <w:t>обеспечивать стабильность разделения сыворотки и сгустка до 48 часов- без повторного центрифугирования. Срок годности должен быть более 12 месяцев. Пробирки должны предоставляться в количестве необходимом для последующего забора и транспортировки биоматериала. Иглы должны быть для забора крови с прозрачной камерой или без нее. Стерильные одноразового применения, черного или зеленого цвета. Диаметр 0,7; 0,8 мм, длина не менее 38 мм. Должны использоваться совместно с вакуумными пробирками для взятия одной или нескольких проб крови. Должны быть двусторонние из нержавеющей стали. Иглы должны предоставляться в количестве необходимом для последующего забора материала. Держатель должен фиксировать иглу и пробирку в момент взятия крови, являться неотъемлемой частью вакуумной системы. Должен быть стерильный или нестерильный, материал должен быть полиэтилентерефталат, должен иметь резьбу для установки двусторонней иглы, должен быть совместим с иглами-бабочками, луэр-адаптером и двусторонними иглами. Диаметр &gt; 15 мм, высота &lt; 70 мм. Держатели должны предоставляться в количестве необходимом для последующего забора материала.</w:t>
            </w:r>
          </w:p>
        </w:tc>
      </w:tr>
    </w:tbl>
    <w:p w:rsidR="00EF3E23" w:rsidRPr="00E82955" w:rsidRDefault="00EF3E23" w:rsidP="00EF3E23">
      <w:pPr>
        <w:ind w:right="111"/>
        <w:jc w:val="center"/>
        <w:rPr>
          <w:b/>
        </w:rPr>
      </w:pPr>
    </w:p>
    <w:p w:rsidR="00E22A6B" w:rsidRPr="00E82955" w:rsidRDefault="00E22A6B" w:rsidP="00E22A6B">
      <w:pPr>
        <w:ind w:left="-1276" w:right="-425" w:firstLine="425"/>
        <w:jc w:val="both"/>
        <w:rPr>
          <w:sz w:val="16"/>
          <w:szCs w:val="16"/>
        </w:rPr>
      </w:pPr>
      <w:r w:rsidRPr="00E82955">
        <w:rPr>
          <w:sz w:val="16"/>
          <w:szCs w:val="16"/>
        </w:rPr>
        <w:t xml:space="preserve">В составе заявки на участие в аукционе должны быть представлены сведения, предусмотренные документацией об аукционе с учетом иных положений документации. При описании предложений, участниками закупки должны приниматься общепринятые обозначения, сокращения и наименования в соответствии с требованиями действующих нормативных документов и документации об аукционе. </w:t>
      </w:r>
    </w:p>
    <w:p w:rsidR="00E22A6B" w:rsidRPr="00E82955" w:rsidRDefault="00E22A6B" w:rsidP="00E22A6B">
      <w:pPr>
        <w:ind w:left="-1276" w:right="-425" w:firstLine="425"/>
        <w:jc w:val="both"/>
        <w:rPr>
          <w:sz w:val="16"/>
          <w:szCs w:val="16"/>
        </w:rPr>
      </w:pPr>
      <w:r w:rsidRPr="00E82955">
        <w:rPr>
          <w:sz w:val="16"/>
          <w:szCs w:val="16"/>
        </w:rPr>
        <w:t xml:space="preserve">При этом следует руководствоваться следующими правилами: союз «и» означает перечисление, знак «запятая» означает перечисление (за исключением случаев указанных в настоящей инструкции), союз «или» означает, что необходимо выбрать только один из перечисляемых вариантов значений показателей товара, союз «либо» означает, что необходимо выбрать только один из перечисляемых вариантов значений показателей товара, знак препинания «точка с запятой» означает слово «или», знак «/» обозначает слово «или», знак «±» или «+-» обозначает допустимые пределы изменения каких-либо параметров, знак «≥» следует читать как «более или равно», знак «≤» следует читать как «менее или равно», знак «&gt;» следует читать как «больше», знак «&lt;» следует читать как «меньше», значения «не менее» означает больше установленного значения и включает крайнее минимальное значение; «не более» означает меньше установленного значения и включает крайнее максимальное значение; «более», «больше» означает больше установленного значения и не включает крайнее минимальное значение; «менее», «меньше» означает меньше установленного значения и не включает крайнее максимальное значение, «свыше» означает больше установленного значения и не включает крайнее минимальное значение; «выше» означает большее значение, чем установлено значение и не включает крайнее минимальное значение; «ниже» означает меньшее значение, где показатель имеет более низкое значение; «превышает, превышать» означает больше установленного значения и не включает крайнее минимальное значение; «не превышает, не превышать» означает меньше установленного значения и включает крайнее максимальное значение; значения «в пределах», «в диапазоне», «… - …», «в интервале» означает диапазон значений, включая крайние значения, среди которых нужно указать конкретное значение из этого диапазона; знаки «…», «÷» обозначают интервал значений, среди которых нужно указать конкретное значение, слова «не хуже», «не ниже», «не  ранее», "мин", "min", минимум" являются синонимичными слову «не менее», слова «не лучше», «не выше», «не позднее», "макс", "max", "максимум" являются синонимичными слову «не более». При указании значения показателя, сопровождающегося предлогом «от», указанное значение является минимальным, участник закупки должен указать конкретный показатель не менее установленного заказчиком значения. При указании значения показателя, сопровождающегося предлогом «до», указанное значение является максимальным, участник закупки должен указать конкретный показатель не более установленного значения. В случае указания в документации сорта товара (материала) слова «не ниже», «не хуже» и синонимы подразумевают обратный отсчет сортов, например, первый сорт выше второго.  В случае указания требования к показателю товара в виде диапазона, с использованием словесного обозначения «от» «до» принимая во внимание, что ограничение может быть только минимального значения показателя, или только максимального значения показателя, или и минимального и максимального значения, «от цифровое обозначение до цифровое обозначение», то такой показатель диапазона следует считать не изменяемым. Отдельные пункты могут содержать индивидуальные условия, которые указываются в конкретном пункте, например, обязанность «выбрать». В случае, если значения показателя товара (материала) перечисляются через запятую, а в завершении перечисления указан союз «или», то необходимо выбрать только один из перечисляемых вариантов значений показателей товара. В остальных случаях при перечислении значений показателя товара через знак препинания «запятую» - необходимо указать все перечисленные значения. В случае указания значений показателей при сопровождении словами «интервал …», «диапазон…», участнику </w:t>
      </w:r>
      <w:r w:rsidRPr="00E82955">
        <w:rPr>
          <w:sz w:val="16"/>
          <w:szCs w:val="16"/>
        </w:rPr>
        <w:lastRenderedPageBreak/>
        <w:t>закупки необходимо указать именно интервал (диапазон) значений, с учетом требований к таким значениями. Значение показателей по параметрам: «фракция», «температура эксплуатации», «температура применения», «температура нанесения», «температура хранения», «зона ограничения яркости», «концентрационные пределы воспламенения» должны быть указаны в диапазонах, с учетом требований к такому значению, установленных в документации об аукционе в электронной форме. Указываемое диапазонное значение должно иметь конкретные нижнюю и верхнюю границы диапазона. Если значения показателей описываются с использованием слов «приблизительно», «примерно», «около», «ориентировочно» то диапазон значений требуемого показателя может варьироваться в интервале ±10% от указанного заказчиком значения, при этом указанные слова не должны присутствовать в заявке участника закупки в предлагаемых показателях (характеристиках) товара. Знак «/» следует читать как «или», за исключением случаев, когда показатель подобным образом указан в нормативной документации при обозначении марки, сорта, группы, класса или подкласса товара (материала). В последнем случае знак «/» указывается в составе первой части заявки в неизменном виде.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аукционной документации. Сведения, которые содержатся в заявках участников закупки на участие в аукционе в электронной форме, не должны допускать двусмысленных толкований. Предложение участника (сведения о предлагаемом товаре (материале)) не должно содержать двойных предложений, неоднозначных предложений, слов: «или эквивалент», «или аналог», «не менее», «не более», «менее», «более» союзов «или», «либо», «и (или)», «не хуже», «лучше», «выше», «ниже», «меньше», «больше», «&gt;», «&lt;», «≤», «≥», «превышает», «не превышает», «превышать», «не превышать», «или», «+/-», «свыше». Употребление словосочетаний: «в основном», «и другое», «может быть», «должен быть», «должна быть», «должны быть», «должен», «минимальное значение», «минимальный диапазон», «максимальное значение», «максимальный диапазон», «наибольшее значение», «наименьшее значение», «не должен превышать», «не может превышать», слов «приблизительно», «ориентировочно», «примерно», «около», «рекомендуемый», «предполагается», «максимум», «maximum», «минимум», «minimum» (либо сокращений указанных слов: «прибл.», «прим.», «ок.», «возм.», «ориент.», «макс.», «мин.», «max.», «min.») не допускается. Недопустимо описание характеристик требуемых заказчику товаров (материалов) в виде неконкретных значений, в том числе диапазонов (интервалов), кроме случаев, предусмотренных настоящей Инструкцией.</w:t>
      </w:r>
    </w:p>
    <w:p w:rsidR="00E22A6B" w:rsidRPr="00E82955" w:rsidRDefault="00E22A6B" w:rsidP="00E22A6B">
      <w:pPr>
        <w:ind w:left="-1276" w:right="-425" w:firstLine="425"/>
        <w:jc w:val="both"/>
        <w:rPr>
          <w:sz w:val="16"/>
          <w:szCs w:val="16"/>
        </w:rPr>
      </w:pPr>
      <w:r w:rsidRPr="00E82955">
        <w:rPr>
          <w:sz w:val="16"/>
          <w:szCs w:val="16"/>
        </w:rPr>
        <w:t>Если в Техническом задании указаны конкретные значения показателей и значения показателей не сопровождаются словами «не более», «не менее», «более», «менее», «или», «до», Участником закупки должен быть предложен товар, со значениями заданными в Техническом задании, данные значения показателей не изменяются.</w:t>
      </w:r>
    </w:p>
    <w:p w:rsidR="00E22A6B" w:rsidRPr="00E82955" w:rsidRDefault="00E22A6B" w:rsidP="00E22A6B">
      <w:pPr>
        <w:ind w:left="-1276" w:right="-425" w:firstLine="425"/>
        <w:jc w:val="both"/>
        <w:rPr>
          <w:sz w:val="16"/>
          <w:szCs w:val="16"/>
        </w:rPr>
      </w:pPr>
      <w:r w:rsidRPr="00E82955">
        <w:rPr>
          <w:sz w:val="16"/>
          <w:szCs w:val="16"/>
        </w:rPr>
        <w:t>Значение показателя: «Концентрация апротинина» - не изменяется.</w:t>
      </w:r>
    </w:p>
    <w:p w:rsidR="00E22A6B" w:rsidRPr="00E82955" w:rsidRDefault="00E22A6B" w:rsidP="00E22A6B">
      <w:pPr>
        <w:ind w:left="-1276" w:right="-425" w:firstLine="425"/>
        <w:jc w:val="both"/>
        <w:rPr>
          <w:sz w:val="16"/>
          <w:szCs w:val="16"/>
        </w:rPr>
      </w:pPr>
      <w:r w:rsidRPr="00E82955">
        <w:rPr>
          <w:sz w:val="16"/>
          <w:szCs w:val="16"/>
        </w:rPr>
        <w:t>Значение показателя: «Обеспеченности стабильности разделения сыворотки и сгустка - без повторного центрифугирования»  - не изменяется.</w:t>
      </w:r>
    </w:p>
    <w:p w:rsidR="00E22A6B" w:rsidRPr="00E82955" w:rsidRDefault="00E22A6B" w:rsidP="00E22A6B">
      <w:pPr>
        <w:ind w:left="-1276" w:right="-425" w:firstLine="425"/>
        <w:jc w:val="both"/>
        <w:rPr>
          <w:sz w:val="16"/>
          <w:szCs w:val="16"/>
        </w:rPr>
      </w:pPr>
      <w:r w:rsidRPr="00E82955">
        <w:rPr>
          <w:sz w:val="16"/>
          <w:szCs w:val="16"/>
        </w:rPr>
        <w:t>Если в Техническом задании установлено требование к сроку годности, сопровождаясь при этом словами «не менее» или «более», Участником закупки должен быть указан срок годности, но без сопровождения словами «не менее» или «более».</w:t>
      </w:r>
    </w:p>
    <w:p w:rsidR="00A5300B" w:rsidRPr="00E82955" w:rsidRDefault="00A5300B" w:rsidP="00E22A6B">
      <w:pPr>
        <w:ind w:left="-1276" w:right="-425" w:firstLine="425"/>
        <w:jc w:val="both"/>
        <w:rPr>
          <w:sz w:val="16"/>
          <w:szCs w:val="16"/>
        </w:rPr>
      </w:pPr>
    </w:p>
    <w:sectPr w:rsidR="00A5300B" w:rsidRPr="00E82955" w:rsidSect="00E22A6B">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40"/>
    <w:rsid w:val="00045F19"/>
    <w:rsid w:val="000A5918"/>
    <w:rsid w:val="001222E5"/>
    <w:rsid w:val="001646D2"/>
    <w:rsid w:val="001F21DF"/>
    <w:rsid w:val="00275471"/>
    <w:rsid w:val="0030248C"/>
    <w:rsid w:val="00360A40"/>
    <w:rsid w:val="003B602E"/>
    <w:rsid w:val="003E3546"/>
    <w:rsid w:val="00401FE9"/>
    <w:rsid w:val="004A114C"/>
    <w:rsid w:val="00710E9C"/>
    <w:rsid w:val="007C1ACC"/>
    <w:rsid w:val="008C6B9F"/>
    <w:rsid w:val="00A5300B"/>
    <w:rsid w:val="00C839AC"/>
    <w:rsid w:val="00D7758F"/>
    <w:rsid w:val="00E22A6B"/>
    <w:rsid w:val="00E702DB"/>
    <w:rsid w:val="00E82955"/>
    <w:rsid w:val="00E83909"/>
    <w:rsid w:val="00E9449F"/>
    <w:rsid w:val="00EA150A"/>
    <w:rsid w:val="00EC3AEE"/>
    <w:rsid w:val="00EF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7694"/>
  <w15:chartTrackingRefBased/>
  <w15:docId w15:val="{986C4FCE-C5BC-4278-A55F-FCD9BB1D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E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F3E23"/>
    <w:pPr>
      <w:spacing w:after="120"/>
    </w:pPr>
    <w:rPr>
      <w:lang w:val="x-none" w:eastAsia="x-none"/>
    </w:rPr>
  </w:style>
  <w:style w:type="character" w:customStyle="1" w:styleId="a4">
    <w:name w:val="Основной текст Знак"/>
    <w:basedOn w:val="a0"/>
    <w:link w:val="a3"/>
    <w:uiPriority w:val="99"/>
    <w:rsid w:val="00EF3E23"/>
    <w:rPr>
      <w:rFonts w:ascii="Times New Roman" w:eastAsia="Times New Roman" w:hAnsi="Times New Roman" w:cs="Times New Roman"/>
      <w:sz w:val="24"/>
      <w:szCs w:val="24"/>
      <w:lang w:val="x-none" w:eastAsia="x-none"/>
    </w:rPr>
  </w:style>
  <w:style w:type="character" w:styleId="a5">
    <w:name w:val="Hyperlink"/>
    <w:basedOn w:val="a0"/>
    <w:uiPriority w:val="99"/>
    <w:semiHidden/>
    <w:unhideWhenUsed/>
    <w:rsid w:val="004A114C"/>
    <w:rPr>
      <w:color w:val="0563C1"/>
      <w:u w:val="single"/>
    </w:rPr>
  </w:style>
  <w:style w:type="character" w:styleId="a6">
    <w:name w:val="FollowedHyperlink"/>
    <w:basedOn w:val="a0"/>
    <w:uiPriority w:val="99"/>
    <w:semiHidden/>
    <w:unhideWhenUsed/>
    <w:rsid w:val="004A114C"/>
    <w:rPr>
      <w:color w:val="954F72"/>
      <w:u w:val="single"/>
    </w:rPr>
  </w:style>
  <w:style w:type="paragraph" w:customStyle="1" w:styleId="msonormal0">
    <w:name w:val="msonormal"/>
    <w:basedOn w:val="a"/>
    <w:rsid w:val="004A114C"/>
    <w:pPr>
      <w:spacing w:before="100" w:beforeAutospacing="1" w:after="100" w:afterAutospacing="1"/>
    </w:pPr>
  </w:style>
  <w:style w:type="paragraph" w:customStyle="1" w:styleId="font5">
    <w:name w:val="font5"/>
    <w:basedOn w:val="a"/>
    <w:rsid w:val="004A114C"/>
    <w:pPr>
      <w:spacing w:before="100" w:beforeAutospacing="1" w:after="100" w:afterAutospacing="1"/>
    </w:pPr>
    <w:rPr>
      <w:rFonts w:ascii="Calibri" w:hAnsi="Calibri" w:cs="Calibri"/>
      <w:color w:val="FF0000"/>
      <w:sz w:val="22"/>
      <w:szCs w:val="22"/>
    </w:rPr>
  </w:style>
  <w:style w:type="paragraph" w:customStyle="1" w:styleId="xl63">
    <w:name w:val="xl63"/>
    <w:basedOn w:val="a"/>
    <w:rsid w:val="004A114C"/>
    <w:pPr>
      <w:spacing w:before="100" w:beforeAutospacing="1" w:after="100" w:afterAutospacing="1"/>
    </w:pPr>
  </w:style>
  <w:style w:type="paragraph" w:customStyle="1" w:styleId="xl64">
    <w:name w:val="xl64"/>
    <w:basedOn w:val="a"/>
    <w:rsid w:val="004A11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65">
    <w:name w:val="xl65"/>
    <w:basedOn w:val="a"/>
    <w:rsid w:val="004A11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66">
    <w:name w:val="xl66"/>
    <w:basedOn w:val="a"/>
    <w:rsid w:val="004A114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b/>
      <w:bCs/>
      <w:sz w:val="20"/>
      <w:szCs w:val="20"/>
    </w:rPr>
  </w:style>
  <w:style w:type="paragraph" w:customStyle="1" w:styleId="xl67">
    <w:name w:val="xl67"/>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69">
    <w:name w:val="xl69"/>
    <w:basedOn w:val="a"/>
    <w:rsid w:val="004A114C"/>
    <w:pPr>
      <w:spacing w:before="100" w:beforeAutospacing="1" w:after="100" w:afterAutospacing="1"/>
      <w:jc w:val="center"/>
      <w:textAlignment w:val="center"/>
    </w:pPr>
  </w:style>
  <w:style w:type="paragraph" w:customStyle="1" w:styleId="xl70">
    <w:name w:val="xl70"/>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1">
    <w:name w:val="xl71"/>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72">
    <w:name w:val="xl72"/>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4">
    <w:name w:val="xl74"/>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76">
    <w:name w:val="xl76"/>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7">
    <w:name w:val="xl77"/>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8">
    <w:name w:val="xl78"/>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a"/>
    <w:rsid w:val="004A114C"/>
    <w:pPr>
      <w:spacing w:before="100" w:beforeAutospacing="1" w:after="100" w:afterAutospacing="1"/>
      <w:textAlignment w:val="top"/>
    </w:pPr>
  </w:style>
  <w:style w:type="paragraph" w:customStyle="1" w:styleId="xl80">
    <w:name w:val="xl80"/>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
    <w:rsid w:val="004A114C"/>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sz w:val="20"/>
      <w:szCs w:val="20"/>
    </w:rPr>
  </w:style>
  <w:style w:type="paragraph" w:customStyle="1" w:styleId="xl83">
    <w:name w:val="xl83"/>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4">
    <w:name w:val="xl84"/>
    <w:basedOn w:val="a"/>
    <w:rsid w:val="004A114C"/>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5227">
      <w:bodyDiv w:val="1"/>
      <w:marLeft w:val="0"/>
      <w:marRight w:val="0"/>
      <w:marTop w:val="0"/>
      <w:marBottom w:val="0"/>
      <w:divBdr>
        <w:top w:val="none" w:sz="0" w:space="0" w:color="auto"/>
        <w:left w:val="none" w:sz="0" w:space="0" w:color="auto"/>
        <w:bottom w:val="none" w:sz="0" w:space="0" w:color="auto"/>
        <w:right w:val="none" w:sz="0" w:space="0" w:color="auto"/>
      </w:divBdr>
    </w:div>
    <w:div w:id="388965079">
      <w:bodyDiv w:val="1"/>
      <w:marLeft w:val="0"/>
      <w:marRight w:val="0"/>
      <w:marTop w:val="0"/>
      <w:marBottom w:val="0"/>
      <w:divBdr>
        <w:top w:val="none" w:sz="0" w:space="0" w:color="auto"/>
        <w:left w:val="none" w:sz="0" w:space="0" w:color="auto"/>
        <w:bottom w:val="none" w:sz="0" w:space="0" w:color="auto"/>
        <w:right w:val="none" w:sz="0" w:space="0" w:color="auto"/>
      </w:divBdr>
    </w:div>
    <w:div w:id="701637460">
      <w:bodyDiv w:val="1"/>
      <w:marLeft w:val="0"/>
      <w:marRight w:val="0"/>
      <w:marTop w:val="0"/>
      <w:marBottom w:val="0"/>
      <w:divBdr>
        <w:top w:val="none" w:sz="0" w:space="0" w:color="auto"/>
        <w:left w:val="none" w:sz="0" w:space="0" w:color="auto"/>
        <w:bottom w:val="none" w:sz="0" w:space="0" w:color="auto"/>
        <w:right w:val="none" w:sz="0" w:space="0" w:color="auto"/>
      </w:divBdr>
    </w:div>
    <w:div w:id="21243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2259</Pages>
  <Words>533978</Words>
  <Characters>3043679</Characters>
  <Application>Microsoft Office Word</Application>
  <DocSecurity>0</DocSecurity>
  <Lines>25363</Lines>
  <Paragraphs>7141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Верясова Анна Александровна</dc:creator>
  <cp:keywords/>
  <dc:description/>
  <cp:lastModifiedBy>Верясова Анна Александровна</cp:lastModifiedBy>
  <cp:revision>2</cp:revision>
  <dcterms:created xsi:type="dcterms:W3CDTF">2026-07-30T12:01:00Z</dcterms:created>
  <dcterms:modified xsi:type="dcterms:W3CDTF">2026-07-30T12:01:00Z</dcterms:modified>
</cp:coreProperties>
</file>