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0"/>
        </w:numPr>
        <w:spacing w:lineRule="exact" w:line="260" w:before="160" w:after="120"/>
        <w:ind w:hanging="0" w:start="0"/>
        <w:jc w:val="center"/>
        <w:outlineLvl w:val="0"/>
        <w:rPr>
          <w:rFonts w:ascii="Times New Roman" w:hAnsi="Times New Roman" w:cs="Times New Roman"/>
          <w:sz w:val="24"/>
          <w:szCs w:val="24"/>
        </w:rPr>
      </w:pPr>
      <w:r>
        <w:rPr>
          <w:rFonts w:cs="Times New Roman" w:ascii="Times New Roman" w:hAnsi="Times New Roman"/>
          <w:sz w:val="28"/>
          <w:szCs w:val="32"/>
        </w:rPr>
        <w:t>ЛИЦЕНЗИОННЫЙ ДОГОВОР №</w:t>
      </w:r>
      <w:r>
        <w:rPr>
          <w:rFonts w:cs="Times New Roman" w:ascii="Times New Roman" w:hAnsi="Times New Roman"/>
          <w:sz w:val="24"/>
          <w:szCs w:val="24"/>
        </w:rPr>
        <w:t xml:space="preserve"> </w:t>
      </w:r>
    </w:p>
    <w:p>
      <w:pPr>
        <w:pStyle w:val="BodyText"/>
        <w:spacing w:lineRule="exact" w:line="260" w:before="160" w:after="120"/>
        <w:jc w:val="center"/>
        <w:rPr>
          <w:rFonts w:ascii="Times New Roman" w:hAnsi="Times New Roman" w:cs="Times New Roman"/>
        </w:rPr>
      </w:pPr>
      <w:r>
        <w:rPr>
          <w:rFonts w:cs="Times New Roman" w:ascii="Times New Roman" w:hAnsi="Times New Roman"/>
          <w:sz w:val="24"/>
          <w:szCs w:val="24"/>
        </w:rPr>
        <w:t>на предоставление права использования новых версий ПО</w:t>
      </w:r>
    </w:p>
    <w:tbl>
      <w:tblPr>
        <w:tblW w:w="10138" w:type="dxa"/>
        <w:jc w:val="start"/>
        <w:tblInd w:w="0" w:type="dxa"/>
        <w:tblLayout w:type="fixed"/>
        <w:tblCellMar>
          <w:top w:w="0" w:type="dxa"/>
          <w:start w:w="108" w:type="dxa"/>
          <w:bottom w:w="0" w:type="dxa"/>
          <w:end w:w="108" w:type="dxa"/>
        </w:tblCellMar>
      </w:tblPr>
      <w:tblGrid>
        <w:gridCol w:w="5069"/>
        <w:gridCol w:w="5069"/>
      </w:tblGrid>
      <w:tr>
        <w:trPr/>
        <w:tc>
          <w:tcPr>
            <w:tcW w:w="5069" w:type="dxa"/>
            <w:tcBorders/>
          </w:tcPr>
          <w:p>
            <w:pPr>
              <w:pStyle w:val="BodyText"/>
              <w:spacing w:lineRule="exact" w:line="260" w:before="160" w:after="0"/>
              <w:rPr>
                <w:rFonts w:ascii="Times New Roman" w:hAnsi="Times New Roman" w:cs="Times New Roman"/>
              </w:rPr>
            </w:pPr>
            <w:r>
              <w:rPr>
                <w:rFonts w:cs="Times New Roman" w:ascii="Times New Roman" w:hAnsi="Times New Roman"/>
              </w:rPr>
              <w:t>г. Ижевск</w:t>
            </w:r>
          </w:p>
        </w:tc>
        <w:tc>
          <w:tcPr>
            <w:tcW w:w="5069" w:type="dxa"/>
            <w:tcBorders/>
          </w:tcPr>
          <w:p>
            <w:pPr>
              <w:pStyle w:val="BodyText"/>
              <w:spacing w:lineRule="exact" w:line="260" w:before="160" w:after="0"/>
              <w:jc w:val="end"/>
              <w:rPr>
                <w:rFonts w:ascii="Times New Roman" w:hAnsi="Times New Roman" w:cs="Times New Roman"/>
              </w:rPr>
            </w:pPr>
            <w:r>
              <w:rPr>
                <w:rFonts w:cs="Times New Roman" w:ascii="Times New Roman" w:hAnsi="Times New Roman"/>
              </w:rPr>
              <w:t>«_____»__________2026г.</w:t>
            </w:r>
          </w:p>
        </w:tc>
      </w:tr>
    </w:tbl>
    <w:p>
      <w:pPr>
        <w:pStyle w:val="BodyText"/>
        <w:spacing w:lineRule="exact" w:line="260" w:before="120" w:after="0"/>
        <w:rPr>
          <w:rFonts w:ascii="Times New Roman" w:hAnsi="Times New Roman" w:cs="Times New Roman"/>
          <w:sz w:val="28"/>
          <w:szCs w:val="28"/>
        </w:rPr>
      </w:pPr>
      <w:r>
        <w:rPr>
          <w:rFonts w:cs="Times New Roman" w:ascii="Times New Roman" w:hAnsi="Times New Roman"/>
        </w:rPr>
        <w:t xml:space="preserve">Федеральное государственное бюджетное учреждение науки «Кировский научно-исследовательский институт гематологии и переливания крови Федерального медико-биологического агентства», именуемое в дальнейшем Лицензиат, в лице Директора И.В. Парамонова, действующего на основании Устава, с одной стороны, и             , именуемое в дальнейшем Лицензиар, </w:t>
      </w:r>
      <w:r>
        <w:rPr>
          <w:rStyle w:val="docdata"/>
          <w:rFonts w:cs="Times New Roman" w:ascii="Times New Roman" w:hAnsi="Times New Roman"/>
          <w:color w:val="000000"/>
        </w:rPr>
        <w:t xml:space="preserve">в лице                  </w:t>
      </w:r>
      <w:r>
        <w:rPr>
          <w:color w:val="000000"/>
        </w:rPr>
        <w:t xml:space="preserve"> </w:t>
      </w:r>
      <w:r>
        <w:rPr>
          <w:rFonts w:cs="Times New Roman" w:ascii="Times New Roman" w:hAnsi="Times New Roman"/>
        </w:rPr>
        <w:t>с другой стороны,   здесь и далее вместе именуемые «Стороны», идентификационный код закупки 261434600765643450100100290000000244,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pPr>
        <w:pStyle w:val="BodyText"/>
        <w:keepNext w:val="true"/>
        <w:numPr>
          <w:ilvl w:val="0"/>
          <w:numId w:val="0"/>
        </w:numPr>
        <w:spacing w:lineRule="exact" w:line="260" w:before="240" w:after="120"/>
        <w:ind w:hanging="0" w:start="0"/>
        <w:jc w:val="center"/>
        <w:outlineLvl w:val="1"/>
        <w:rPr>
          <w:rFonts w:ascii="Times New Roman" w:hAnsi="Times New Roman" w:eastAsia="Calibri" w:cs="Times New Roman"/>
          <w:lang w:eastAsia="en-US"/>
        </w:rPr>
      </w:pPr>
      <w:r>
        <w:rPr>
          <w:rFonts w:cs="Times New Roman" w:ascii="Times New Roman" w:hAnsi="Times New Roman"/>
          <w:sz w:val="28"/>
          <w:szCs w:val="28"/>
        </w:rPr>
        <w:t>1. Предмет договора</w:t>
      </w:r>
    </w:p>
    <w:p>
      <w:pPr>
        <w:pStyle w:val="BodyText"/>
        <w:spacing w:lineRule="exact" w:line="260" w:before="120" w:after="0"/>
        <w:ind w:hanging="425" w:start="425" w:end="0"/>
        <w:rPr>
          <w:rFonts w:ascii="Times New Roman" w:hAnsi="Times New Roman" w:cs="Times New Roman"/>
        </w:rPr>
      </w:pPr>
      <w:r>
        <w:rPr>
          <w:rFonts w:eastAsia="Calibri" w:cs="Times New Roman" w:ascii="Times New Roman" w:hAnsi="Times New Roman"/>
          <w:lang w:eastAsia="en-US"/>
        </w:rPr>
        <w:t>1.1. </w:t>
      </w:r>
      <w:r>
        <w:rPr>
          <w:rFonts w:cs="Times New Roman" w:ascii="Times New Roman" w:hAnsi="Times New Roman"/>
        </w:rPr>
        <w:t>Лицензиат обязуется принять и оплатить, а Лицензиар обязуется предоставить право использования (простая (неисключительная) лицензия) новых версий решений программы для ЭВМ «</w:t>
      </w:r>
      <w:r>
        <w:rPr>
          <w:rFonts w:cs="Times New Roman" w:ascii="Times New Roman" w:hAnsi="Times New Roman"/>
          <w:lang w:val="en-US"/>
        </w:rPr>
        <w:t>Directum</w:t>
      </w:r>
      <w:r>
        <w:rPr>
          <w:rFonts w:cs="Times New Roman" w:ascii="Times New Roman" w:hAnsi="Times New Roman"/>
        </w:rPr>
        <w:t xml:space="preserve"> </w:t>
      </w:r>
      <w:r>
        <w:rPr>
          <w:rFonts w:cs="Times New Roman" w:ascii="Times New Roman" w:hAnsi="Times New Roman"/>
          <w:lang w:val="en-US"/>
        </w:rPr>
        <w:t>RX</w:t>
      </w:r>
      <w:r>
        <w:rPr>
          <w:rFonts w:cs="Times New Roman" w:ascii="Times New Roman" w:hAnsi="Times New Roman"/>
        </w:rPr>
        <w:t xml:space="preserve">», указанных в Спецификации (Приложение №1) (именуемые далее «ПО»), вышедших в период </w:t>
      </w:r>
      <w:r>
        <w:rPr>
          <w:rFonts w:cs="Times New Roman" w:ascii="Times New Roman" w:hAnsi="Times New Roman"/>
          <w:b/>
          <w:lang w:val="en-US"/>
        </w:rPr>
        <w:t>c</w:t>
      </w:r>
      <w:r>
        <w:rPr>
          <w:rFonts w:cs="Times New Roman" w:ascii="Times New Roman" w:hAnsi="Times New Roman"/>
          <w:b/>
        </w:rPr>
        <w:t xml:space="preserve"> 21.07.2026 до 20.07.2027.</w:t>
      </w:r>
    </w:p>
    <w:p>
      <w:pPr>
        <w:pStyle w:val="BodyText"/>
        <w:spacing w:lineRule="exact" w:line="260" w:before="120" w:after="0"/>
        <w:ind w:hanging="425" w:start="425" w:end="0"/>
        <w:rPr>
          <w:rFonts w:ascii="Times New Roman" w:hAnsi="Times New Roman" w:cs="Times New Roman"/>
        </w:rPr>
      </w:pPr>
      <w:r>
        <w:rPr>
          <w:rFonts w:cs="Times New Roman" w:ascii="Times New Roman" w:hAnsi="Times New Roman"/>
        </w:rPr>
        <w:t>1.2. Исключительные авторские и имущественные права на ПО принадлежат ООО «ДИРЕКТУМ» (ИНН 1835056809). ПО зарегистрировано в реестре программ для ЭВМ Федеральной службы по интеллектуальной собственности, патентам и товарным знакам - Свидетельство об официальной регистрации программ для ЭВМ №2015614659 от 22.04.2015.</w:t>
      </w:r>
    </w:p>
    <w:p>
      <w:pPr>
        <w:pStyle w:val="BodyText"/>
        <w:spacing w:lineRule="exact" w:line="260" w:before="120" w:after="0"/>
        <w:ind w:start="425" w:end="0"/>
        <w:rPr>
          <w:rFonts w:ascii="Times New Roman" w:hAnsi="Times New Roman" w:cs="Times New Roman"/>
        </w:rPr>
      </w:pPr>
      <w:r>
        <w:rPr>
          <w:rFonts w:cs="Times New Roman" w:ascii="Times New Roman" w:hAnsi="Times New Roman"/>
        </w:rPr>
        <w:t xml:space="preserve">ПО включено в Единый реестр российских программ для электронных вычислительных машин и баз данных, регистрационный номер: 4499, </w:t>
      </w:r>
      <w:r>
        <w:rPr>
          <w:rFonts w:cs="Times New Roman" w:ascii="Times New Roman" w:hAnsi="Times New Roman"/>
          <w:shd w:fill="FFFFFF" w:val="clear"/>
        </w:rPr>
        <w:t>Приказ Минкомсвязи России от 12.04.2018 №157.</w:t>
      </w:r>
      <w:r>
        <w:rPr>
          <w:rFonts w:cs="Times New Roman" w:ascii="Times New Roman" w:hAnsi="Times New Roman"/>
        </w:rPr>
        <w:t xml:space="preserve"> Источник - </w:t>
      </w:r>
      <w:hyperlink r:id="rId2">
        <w:r>
          <w:rPr>
            <w:rStyle w:val="Hyperlink"/>
            <w:rFonts w:cs="Times New Roman" w:ascii="Times New Roman" w:hAnsi="Times New Roman"/>
          </w:rPr>
          <w:t>https://reestr.digital.gov.ru/reestr/305849/</w:t>
        </w:r>
      </w:hyperlink>
      <w:r>
        <w:rPr>
          <w:rFonts w:cs="Times New Roman" w:ascii="Times New Roman" w:hAnsi="Times New Roman"/>
        </w:rPr>
        <w:t xml:space="preserve">. </w:t>
      </w:r>
    </w:p>
    <w:p>
      <w:pPr>
        <w:pStyle w:val="BodyText"/>
        <w:spacing w:lineRule="exact" w:line="260" w:before="120" w:after="0"/>
        <w:ind w:hanging="426" w:start="425" w:end="0"/>
        <w:rPr>
          <w:rFonts w:ascii="Times New Roman" w:hAnsi="Times New Roman" w:cs="Times New Roman"/>
        </w:rPr>
      </w:pPr>
      <w:r>
        <w:rPr>
          <w:rFonts w:cs="Times New Roman" w:ascii="Times New Roman" w:hAnsi="Times New Roman"/>
        </w:rPr>
        <w:t>1.3. Способы использования ПО (п.1.1.):</w:t>
      </w:r>
    </w:p>
    <w:p>
      <w:pPr>
        <w:pStyle w:val="BodyText"/>
        <w:spacing w:lineRule="exact" w:line="260" w:before="120" w:after="0"/>
        <w:ind w:hanging="425" w:start="851" w:end="0"/>
        <w:rPr>
          <w:rFonts w:ascii="Times New Roman" w:hAnsi="Times New Roman" w:cs="Times New Roman"/>
        </w:rPr>
      </w:pPr>
      <w:r>
        <w:rPr>
          <w:rFonts w:cs="Times New Roman" w:ascii="Times New Roman" w:hAnsi="Times New Roman"/>
        </w:rPr>
        <w:t>●</w:t>
      </w:r>
      <w:r>
        <w:rPr>
          <w:rFonts w:cs="Times New Roman" w:ascii="Times New Roman" w:hAnsi="Times New Roman"/>
        </w:rPr>
        <w:tab/>
        <w:t>использование ПО в соответствии с его функциональностью;</w:t>
      </w:r>
    </w:p>
    <w:p>
      <w:pPr>
        <w:pStyle w:val="BodyText"/>
        <w:spacing w:lineRule="exact" w:line="260" w:before="120" w:after="0"/>
        <w:ind w:hanging="425" w:start="851" w:end="0"/>
        <w:rPr>
          <w:rFonts w:ascii="Times New Roman" w:hAnsi="Times New Roman" w:cs="Times New Roman"/>
        </w:rPr>
      </w:pPr>
      <w:r>
        <w:rPr>
          <w:rFonts w:cs="Times New Roman" w:ascii="Times New Roman" w:hAnsi="Times New Roman"/>
        </w:rPr>
        <w:t>●</w:t>
      </w:r>
      <w:r>
        <w:rPr>
          <w:rFonts w:cs="Times New Roman" w:ascii="Times New Roman" w:hAnsi="Times New Roman"/>
        </w:rPr>
        <w:tab/>
        <w:t>воспроизведение ПО для инсталляции и запуска;</w:t>
      </w:r>
    </w:p>
    <w:p>
      <w:pPr>
        <w:pStyle w:val="BodyText"/>
        <w:spacing w:lineRule="exact" w:line="260" w:before="120" w:after="0"/>
        <w:ind w:hanging="425" w:start="851" w:end="0"/>
        <w:rPr>
          <w:rFonts w:ascii="Times New Roman" w:hAnsi="Times New Roman" w:cs="Times New Roman"/>
        </w:rPr>
      </w:pPr>
      <w:r>
        <w:rPr>
          <w:rFonts w:cs="Times New Roman" w:ascii="Times New Roman" w:hAnsi="Times New Roman"/>
        </w:rPr>
        <w:t>●</w:t>
      </w:r>
      <w:r>
        <w:rPr>
          <w:rFonts w:cs="Times New Roman" w:ascii="Times New Roman" w:hAnsi="Times New Roman"/>
        </w:rPr>
        <w:tab/>
        <w:t>изготовление копии дистрибутива ПО исключительно для архивных целей;</w:t>
      </w:r>
    </w:p>
    <w:p>
      <w:pPr>
        <w:pStyle w:val="BodyText"/>
        <w:spacing w:lineRule="exact" w:line="260" w:before="120" w:after="0"/>
        <w:ind w:start="426" w:end="0"/>
        <w:rPr>
          <w:rFonts w:ascii="Times New Roman" w:hAnsi="Times New Roman" w:cs="Times New Roman"/>
        </w:rPr>
      </w:pPr>
      <w:r>
        <w:rPr>
          <w:rFonts w:cs="Times New Roman" w:ascii="Times New Roman" w:hAnsi="Times New Roman"/>
        </w:rPr>
        <w:t>Применение положений, предусмотренных п. 1.3. Договора, не должно противоречить его условиям и обычному использованию ПО, а также не должно ущемлять необоснованным образом законные интересы Лицензиара.</w:t>
      </w:r>
    </w:p>
    <w:p>
      <w:pPr>
        <w:pStyle w:val="BodyText"/>
        <w:spacing w:lineRule="exact" w:line="260" w:before="120" w:after="0"/>
        <w:ind w:hanging="426" w:start="425" w:end="0"/>
        <w:rPr>
          <w:rFonts w:ascii="Times New Roman" w:hAnsi="Times New Roman" w:cs="Times New Roman"/>
        </w:rPr>
      </w:pPr>
      <w:r>
        <w:rPr>
          <w:rFonts w:cs="Times New Roman" w:ascii="Times New Roman" w:hAnsi="Times New Roman"/>
        </w:rPr>
        <w:t>1.4. Территория использования ПО: Российская Федерация.</w:t>
      </w:r>
    </w:p>
    <w:p>
      <w:pPr>
        <w:pStyle w:val="BodyText"/>
        <w:spacing w:lineRule="exact" w:line="260" w:before="120" w:after="0"/>
        <w:ind w:hanging="426" w:start="425" w:end="0"/>
        <w:rPr>
          <w:rFonts w:ascii="Times New Roman" w:hAnsi="Times New Roman" w:cs="Times New Roman"/>
        </w:rPr>
      </w:pPr>
      <w:r>
        <w:rPr>
          <w:rFonts w:cs="Times New Roman" w:ascii="Times New Roman" w:hAnsi="Times New Roman"/>
        </w:rPr>
        <w:t>1.5. Право использования новых версий ПО предоставляется только Лицензиату (и никаким иным третьим лицам) исключительно в объеме, оговоренном настоящим Договором, если нет письменного согласия Лицензиара на иное.</w:t>
      </w:r>
    </w:p>
    <w:p>
      <w:pPr>
        <w:pStyle w:val="19"/>
        <w:numPr>
          <w:ilvl w:val="0"/>
          <w:numId w:val="0"/>
        </w:numPr>
        <w:spacing w:lineRule="exact" w:line="260" w:before="120" w:after="0"/>
        <w:ind w:hanging="426" w:start="425" w:end="0"/>
        <w:rPr>
          <w:rFonts w:ascii="Times New Roman" w:hAnsi="Times New Roman" w:cs="Times New Roman"/>
          <w:sz w:val="28"/>
          <w:szCs w:val="28"/>
        </w:rPr>
      </w:pPr>
      <w:r>
        <w:rPr>
          <w:rFonts w:cs="Times New Roman" w:ascii="Times New Roman" w:hAnsi="Times New Roman"/>
        </w:rPr>
        <w:t>1.6</w:t>
      </w:r>
      <w:r>
        <w:rPr>
          <w:rFonts w:cs="Times New Roman" w:ascii="Times New Roman" w:hAnsi="Times New Roman"/>
          <w:lang w:eastAsia="ru-RU"/>
        </w:rPr>
        <w:t>. Лицензиар предоставляет Лицензиату права на ПО, указанные в п.1.1 настоящего договора, на срок всего периода действия исключительных прав правообладателя.</w:t>
      </w:r>
    </w:p>
    <w:p>
      <w:pPr>
        <w:pStyle w:val="BodyText"/>
        <w:keepNext w:val="true"/>
        <w:numPr>
          <w:ilvl w:val="0"/>
          <w:numId w:val="0"/>
        </w:numPr>
        <w:spacing w:lineRule="exact" w:line="260" w:before="240" w:after="120"/>
        <w:ind w:hanging="0" w:start="0"/>
        <w:jc w:val="center"/>
        <w:outlineLvl w:val="1"/>
        <w:rPr>
          <w:rFonts w:ascii="Times New Roman" w:hAnsi="Times New Roman" w:cs="Times New Roman"/>
        </w:rPr>
      </w:pPr>
      <w:r>
        <w:rPr>
          <w:rFonts w:cs="Times New Roman" w:ascii="Times New Roman" w:hAnsi="Times New Roman"/>
          <w:sz w:val="28"/>
          <w:szCs w:val="28"/>
        </w:rPr>
        <w:t>2. Стоимость и порядок оплаты</w:t>
      </w:r>
    </w:p>
    <w:p>
      <w:pPr>
        <w:pStyle w:val="BodyText"/>
        <w:spacing w:lineRule="exact" w:line="260" w:before="120" w:after="0"/>
        <w:ind w:hanging="425" w:start="425" w:end="0"/>
        <w:rPr>
          <w:rFonts w:ascii="Times New Roman" w:hAnsi="Times New Roman" w:cs="Times New Roman"/>
        </w:rPr>
      </w:pPr>
      <w:r>
        <w:rPr>
          <w:rFonts w:cs="Times New Roman" w:ascii="Times New Roman" w:hAnsi="Times New Roman"/>
        </w:rPr>
        <w:t xml:space="preserve">2.1. За предоставление права использования новых версий ПО, вышедших в период </w:t>
      </w:r>
      <w:r>
        <w:rPr>
          <w:rFonts w:cs="Times New Roman" w:ascii="Times New Roman" w:hAnsi="Times New Roman"/>
          <w:b/>
          <w:lang w:val="en-US"/>
        </w:rPr>
        <w:t>c</w:t>
      </w:r>
      <w:r>
        <w:rPr>
          <w:rFonts w:cs="Times New Roman" w:ascii="Times New Roman" w:hAnsi="Times New Roman"/>
          <w:b/>
        </w:rPr>
        <w:t xml:space="preserve"> 21.07.2026 до 20.07.2027, </w:t>
      </w:r>
      <w:r>
        <w:rPr>
          <w:rFonts w:cs="Times New Roman" w:ascii="Times New Roman" w:hAnsi="Times New Roman"/>
        </w:rPr>
        <w:t xml:space="preserve">Лицензиат выплачивает Лицензиару вознаграждение в виде фиксированного платежа, которое определяется в соответствии со Спецификацией (Приложение №1), являющейся неотъемлемой частью настоящего Договора, и составляет                      </w:t>
      </w:r>
      <w:r>
        <w:rPr>
          <w:rFonts w:cs="Times New Roman" w:ascii="Times New Roman" w:hAnsi="Times New Roman"/>
          <w:b/>
        </w:rPr>
        <w:t xml:space="preserve"> (                          ) руб. 00 коп</w:t>
      </w:r>
      <w:r>
        <w:rPr>
          <w:rFonts w:cs="Times New Roman" w:ascii="Times New Roman" w:hAnsi="Times New Roman"/>
        </w:rPr>
        <w:t>., НДС не облагается на основании пп.26 п.2 ст.149 Налогового Кодекса Российской Федерации.</w:t>
      </w:r>
    </w:p>
    <w:p>
      <w:pPr>
        <w:pStyle w:val="BodyText"/>
        <w:spacing w:lineRule="exact" w:line="260" w:before="120" w:after="0"/>
        <w:ind w:hanging="425" w:start="425" w:end="0"/>
        <w:rPr>
          <w:rFonts w:ascii="Times New Roman" w:hAnsi="Times New Roman" w:cs="Times New Roman"/>
        </w:rPr>
      </w:pPr>
      <w:r>
        <w:rPr>
          <w:rFonts w:cs="Times New Roman" w:ascii="Times New Roman" w:hAnsi="Times New Roman"/>
        </w:rPr>
        <w:t>2.2.</w:t>
      </w:r>
      <w:r>
        <w:rPr>
          <w:rFonts w:cs="Times New Roman" w:ascii="Times New Roman" w:hAnsi="Times New Roman"/>
          <w:lang w:val="en-US"/>
        </w:rPr>
        <w:t> </w:t>
      </w:r>
      <w:r>
        <w:rPr>
          <w:rFonts w:cs="Times New Roman" w:ascii="Times New Roman" w:hAnsi="Times New Roman"/>
        </w:rPr>
        <w:t>Оплата права использования новых версий ПО (п.2.1) производится на основании счета Лицензиара в течение 7 (семи) рабочих дней с момента подписания акта приема-передачи.</w:t>
      </w:r>
    </w:p>
    <w:p>
      <w:pPr>
        <w:pStyle w:val="BodyText"/>
        <w:spacing w:lineRule="exact" w:line="260" w:before="120" w:after="0"/>
        <w:ind w:hanging="425" w:start="425" w:end="0"/>
        <w:rPr>
          <w:rFonts w:ascii="Times New Roman" w:hAnsi="Times New Roman" w:cs="Times New Roman"/>
          <w:sz w:val="28"/>
          <w:szCs w:val="28"/>
        </w:rPr>
      </w:pPr>
      <w:r>
        <w:rPr>
          <w:rFonts w:cs="Times New Roman" w:ascii="Times New Roman" w:hAnsi="Times New Roman"/>
        </w:rPr>
        <w:t>2.3</w:t>
      </w:r>
      <w:r>
        <w:rPr/>
        <w:t>. </w:t>
      </w:r>
      <w:r>
        <w:rPr>
          <w:rFonts w:cs="Times New Roman" w:ascii="Times New Roman" w:hAnsi="Times New Roman"/>
        </w:rPr>
        <w:t>При приемке товаров, работ, услуг по контрактам, информация о которых не размещается в реестре контрактов на единой информационной системе в сфере закупок, Лицензиатом формируется Акт приемки (форма по ОКУД 0510452, утв. Приказом Минфина России от 15.04.2021 N 61н) (далее - Акт приемки). Акт приемки формируется на основании документов подтверждающих отгрузку товаров, работ, услуг (УПД, товарные накладные, акты выполненных работ, акты сдачи-приемки оказанных услуг, и т. п.). Лицензиат обязан обеспечить отправку Акта приемки своим уполномоченным представителем через  , СБИС (указывается способ получения акта второй стороной: через СБИС, 1С, по электронной почте - указывается адрес, на который будет направлен акт.) согласно п. 3.4. настоящего Договора.</w:t>
      </w:r>
    </w:p>
    <w:p>
      <w:pPr>
        <w:pStyle w:val="BodyText"/>
        <w:keepNext w:val="true"/>
        <w:numPr>
          <w:ilvl w:val="0"/>
          <w:numId w:val="0"/>
        </w:numPr>
        <w:spacing w:lineRule="exact" w:line="260" w:before="240" w:after="120"/>
        <w:ind w:hanging="0" w:start="0"/>
        <w:jc w:val="center"/>
        <w:outlineLvl w:val="1"/>
        <w:rPr>
          <w:rFonts w:ascii="Times New Roman" w:hAnsi="Times New Roman" w:cs="Times New Roman"/>
        </w:rPr>
      </w:pPr>
      <w:r>
        <w:rPr>
          <w:rFonts w:cs="Times New Roman" w:ascii="Times New Roman" w:hAnsi="Times New Roman"/>
          <w:sz w:val="28"/>
          <w:szCs w:val="28"/>
        </w:rPr>
        <w:t>3. Порядок сдачи и приемки передаваемого права</w:t>
      </w:r>
    </w:p>
    <w:p>
      <w:pPr>
        <w:pStyle w:val="BodyText"/>
        <w:spacing w:lineRule="exact" w:line="260" w:before="120" w:after="0"/>
        <w:ind w:hanging="425" w:start="425" w:end="0"/>
        <w:rPr>
          <w:rFonts w:ascii="Times New Roman" w:hAnsi="Times New Roman" w:cs="Times New Roman"/>
        </w:rPr>
      </w:pPr>
      <w:r>
        <w:rPr>
          <w:rFonts w:cs="Times New Roman" w:ascii="Times New Roman" w:hAnsi="Times New Roman"/>
        </w:rPr>
        <w:t>3.1. Предоставление права использования новых версий ПО, вышедших в период согласно п.1.1 настоящего Договора, подтверждается путем подписания Сторонами акта приема-передачи или иного первичного учетного документа в бумажном или электронном виде в соответствии с законодательством РФ, направляемого Лицензиаром. После подписания Сторонами акта приема-передачи или иного первичного учетного документа в бумажном или электронном виде в соответствии с законодательством РФ, переданные права возврату и обмену не подлежат, за исключением случаев нарушения обязательств, принятых Лицензиатом по настоящему Договору.</w:t>
      </w:r>
    </w:p>
    <w:p>
      <w:pPr>
        <w:pStyle w:val="BodyText"/>
        <w:spacing w:lineRule="exact" w:line="260" w:before="120" w:after="0"/>
        <w:ind w:hanging="425" w:start="425" w:end="0"/>
        <w:rPr>
          <w:rFonts w:ascii="Times New Roman" w:hAnsi="Times New Roman" w:cs="Times New Roman"/>
        </w:rPr>
      </w:pPr>
      <w:r>
        <w:rPr>
          <w:rFonts w:cs="Times New Roman" w:ascii="Times New Roman" w:hAnsi="Times New Roman"/>
        </w:rPr>
        <w:t>3.2. Лицензиат в течение 5 (пяти) рабочих дней со дня получения акта приема-передачи права или иного первичного учетного документа в бумажном или электронном виде в соответствии с законодательством РФ, обязан направить Лицензиару подписанный со своей стороны акт или иной первичный учетный документ в бумажном или электронном виде в соответствии с законодательством РФ, или мотивированный отказ от его подписания. Не направление подписанного акта (иного первичного учетного документа) или мотивированного отказа от его подписания надлежащим образом Лицензиару в указанный срок означает согласие Лицензиата с предоставленным актом или иным первичным учетным документом.</w:t>
      </w:r>
    </w:p>
    <w:p>
      <w:pPr>
        <w:pStyle w:val="BodyText"/>
        <w:spacing w:lineRule="exact" w:line="260" w:before="120" w:after="0"/>
        <w:ind w:hanging="425" w:start="425" w:end="0"/>
        <w:rPr>
          <w:rFonts w:ascii="Times New Roman" w:hAnsi="Times New Roman" w:cs="Times New Roman"/>
        </w:rPr>
      </w:pPr>
      <w:r>
        <w:rPr>
          <w:rFonts w:cs="Times New Roman" w:ascii="Times New Roman" w:hAnsi="Times New Roman"/>
        </w:rPr>
        <w:t>3.3. В случае мотивированного отказа Лицензиата от подписания акта или иного первичного учетного документа в бумажном или электронном виде в соответствии с законодательством РФ, сторонами составляется двусторонний акт с перечнем необходимых доработок и указанием сроков их выполнения.</w:t>
      </w:r>
    </w:p>
    <w:p>
      <w:pPr>
        <w:pStyle w:val="BodyText"/>
        <w:spacing w:lineRule="exact" w:line="260" w:before="120" w:after="0"/>
        <w:ind w:hanging="425" w:start="425" w:end="0"/>
        <w:rPr>
          <w:rFonts w:ascii="Times New Roman" w:hAnsi="Times New Roman" w:cs="Times New Roman"/>
          <w:sz w:val="28"/>
          <w:szCs w:val="28"/>
        </w:rPr>
      </w:pPr>
      <w:r>
        <w:rPr>
          <w:rFonts w:cs="Times New Roman" w:ascii="Times New Roman" w:hAnsi="Times New Roman"/>
        </w:rPr>
        <w:t>3.4. Вместе с подписанным Лицензиатом актом приема-передачи прав или иным первичным учетным документом в бумажном или электронном виде в соответствии с законодательством РФ, полученным от Лицензиара, Лицензиат должен направить Лицензиару также Акт приемки по форме по ОКУД 0510452 (утв. Приказом Минфина России от 15.04.2021 N 61н) подписанный со стороны Лицензиата. После получения Акта приемки по форме по ОКУД 0510452 (утв. Приказом Минфина России от 15.04.2021 N 61н) подписанный Лицензиатом, Лицензиар подписывает его со своей стороны и направляет обратно Лицензиату.</w:t>
      </w:r>
    </w:p>
    <w:p>
      <w:pPr>
        <w:pStyle w:val="BodyText"/>
        <w:keepNext w:val="true"/>
        <w:numPr>
          <w:ilvl w:val="0"/>
          <w:numId w:val="0"/>
        </w:numPr>
        <w:spacing w:lineRule="exact" w:line="260" w:before="240" w:after="120"/>
        <w:ind w:hanging="0" w:start="0"/>
        <w:jc w:val="center"/>
        <w:outlineLvl w:val="1"/>
        <w:rPr>
          <w:rFonts w:ascii="Times New Roman" w:hAnsi="Times New Roman" w:cs="Times New Roman"/>
        </w:rPr>
      </w:pPr>
      <w:r>
        <w:rPr>
          <w:rFonts w:cs="Times New Roman" w:ascii="Times New Roman" w:hAnsi="Times New Roman"/>
          <w:sz w:val="28"/>
          <w:szCs w:val="28"/>
        </w:rPr>
        <w:t>4. Гарантии</w:t>
      </w:r>
    </w:p>
    <w:p>
      <w:pPr>
        <w:pStyle w:val="BodyText"/>
        <w:spacing w:lineRule="exact" w:line="260" w:before="120" w:after="0"/>
        <w:ind w:hanging="425" w:start="425" w:end="0"/>
        <w:rPr>
          <w:rFonts w:ascii="Times New Roman" w:hAnsi="Times New Roman" w:cs="Times New Roman"/>
        </w:rPr>
      </w:pPr>
      <w:r>
        <w:rPr>
          <w:rFonts w:cs="Times New Roman" w:ascii="Times New Roman" w:hAnsi="Times New Roman"/>
        </w:rPr>
        <w:t>4.1. Лицензиар подтверждает, что на момент предоставления Лицензиату прав на ПО, он является их законным и правомерным владельцем (обладателем), а указанные права не заложены, не арестованы, не являются предметом исков третьих лиц.</w:t>
      </w:r>
    </w:p>
    <w:p>
      <w:pPr>
        <w:pStyle w:val="BodyText"/>
        <w:spacing w:lineRule="exact" w:line="260" w:before="120" w:after="0"/>
        <w:ind w:hanging="425" w:start="425" w:end="0"/>
        <w:rPr>
          <w:rFonts w:ascii="Times New Roman" w:hAnsi="Times New Roman" w:cs="Times New Roman"/>
        </w:rPr>
      </w:pPr>
      <w:r>
        <w:rPr>
          <w:rFonts w:cs="Times New Roman" w:ascii="Times New Roman" w:hAnsi="Times New Roman"/>
        </w:rPr>
        <w:t xml:space="preserve">4.2. Лицензиар гарантирует работоспособность актуальных и новых версий ПО в соответствии с прилагаемой документацией в период согласно п.1.1 Договора и согласно условиям, описанным на сайте </w:t>
      </w:r>
      <w:hyperlink r:id="rId3">
        <w:r>
          <w:rPr>
            <w:rStyle w:val="Hyperlink"/>
            <w:rFonts w:cs="Times New Roman" w:ascii="Times New Roman" w:hAnsi="Times New Roman"/>
          </w:rPr>
          <w:t>http://support.directum.ru</w:t>
        </w:r>
      </w:hyperlink>
      <w:r>
        <w:rPr>
          <w:rFonts w:cs="Times New Roman" w:ascii="Times New Roman" w:hAnsi="Times New Roman"/>
        </w:rPr>
        <w:t>. В случае обнаружения ошибок Лицензиар гарантирует их устранение с передачей исправленного экземпляра ПО Лицензиату или предоставления рекомендации, позволяющей устранить сбой и восстановить нормальное использование ПО. Лицензиар не несет ответственности за сбои в работе ПО в случаях несовместимости ПО с конкретной конфигурацией программных и аппаратных средств, используемых пользователем на своих компьютерах, внесения изменений в программные файлы ПО, нарушения целостности информации компьютерными «вирусами» или неквалифицированными действиями пользователей (обслуживающего персонала).</w:t>
      </w:r>
    </w:p>
    <w:p>
      <w:pPr>
        <w:pStyle w:val="BodyText"/>
        <w:spacing w:lineRule="exact" w:line="260" w:before="120" w:after="0"/>
        <w:ind w:hanging="425" w:start="425" w:end="0"/>
        <w:rPr>
          <w:rFonts w:ascii="Times New Roman" w:hAnsi="Times New Roman" w:cs="Times New Roman"/>
        </w:rPr>
      </w:pPr>
      <w:r>
        <w:rPr>
          <w:rFonts w:cs="Times New Roman" w:ascii="Times New Roman" w:hAnsi="Times New Roman"/>
        </w:rPr>
        <w:t xml:space="preserve">4.3. Лицензиар в целях обеспечения работоспособности актуальных и новых версий ПО (п.4.2) предоставляет сотрудникам Лицензиата доступ к сайту </w:t>
      </w:r>
      <w:hyperlink r:id="rId4">
        <w:r>
          <w:rPr>
            <w:rStyle w:val="Hyperlink"/>
            <w:rFonts w:cs="Times New Roman" w:ascii="Times New Roman" w:hAnsi="Times New Roman"/>
          </w:rPr>
          <w:t>http://support.directum.ru</w:t>
        </w:r>
      </w:hyperlink>
      <w:r>
        <w:rPr>
          <w:rFonts w:cs="Times New Roman" w:ascii="Times New Roman" w:hAnsi="Times New Roman"/>
        </w:rPr>
        <w:t xml:space="preserve"> на время действия настоящего Договора (без ограничения их количества) на основании запроса, поступающего от Ответственного, назначенного Лицензиатом (далее - Ответственный). </w:t>
      </w:r>
    </w:p>
    <w:p>
      <w:pPr>
        <w:pStyle w:val="BodyText"/>
        <w:spacing w:lineRule="exact" w:line="260" w:before="120" w:after="0"/>
        <w:ind w:firstLine="1" w:start="425" w:end="0"/>
        <w:rPr>
          <w:rFonts w:ascii="Times New Roman" w:hAnsi="Times New Roman" w:cs="Times New Roman"/>
        </w:rPr>
      </w:pPr>
      <w:r>
        <w:rPr>
          <w:rFonts w:cs="Times New Roman" w:ascii="Times New Roman" w:hAnsi="Times New Roman"/>
        </w:rPr>
        <w:t xml:space="preserve">На сайте </w:t>
      </w:r>
      <w:hyperlink r:id="rId5">
        <w:r>
          <w:rPr>
            <w:rStyle w:val="Hyperlink"/>
            <w:rFonts w:cs="Times New Roman" w:ascii="Times New Roman" w:hAnsi="Times New Roman"/>
          </w:rPr>
          <w:t>http://support.directum.ru</w:t>
        </w:r>
      </w:hyperlink>
      <w:r>
        <w:rPr>
          <w:rFonts w:cs="Times New Roman" w:ascii="Times New Roman" w:hAnsi="Times New Roman"/>
        </w:rPr>
        <w:t xml:space="preserve"> Лицензиар предоставляет описание новых версий системы ПО, пакеты обновлений, методические рекомендации по внедрению и настройке системы, типовые инструкции по администрированию системы, а также базу ответов Лицензиара на вопросы пользователей системы.</w:t>
      </w:r>
    </w:p>
    <w:p>
      <w:pPr>
        <w:pStyle w:val="BodyText"/>
        <w:keepNext w:val="true"/>
        <w:spacing w:lineRule="exact" w:line="260" w:before="120" w:after="0"/>
        <w:ind w:hanging="425" w:start="425" w:end="0"/>
        <w:rPr>
          <w:rFonts w:ascii="Times New Roman" w:hAnsi="Times New Roman" w:cs="Times New Roman"/>
          <w:sz w:val="28"/>
          <w:szCs w:val="28"/>
        </w:rPr>
      </w:pPr>
      <w:r>
        <w:rPr>
          <w:rFonts w:cs="Times New Roman" w:ascii="Times New Roman" w:hAnsi="Times New Roman"/>
        </w:rPr>
        <w:t>4.4. В случае появления новых версий ПО или их составляющих, Лицензиар гарантирует оповещение об этом Лицензиата (по телефону или электронной почте). Услуги Лицензиара по установке и адаптации изменений под вариант настройки ПО у Лицензиата учитываются как дополнительные услуги и оказываются по отдельному договору.</w:t>
      </w:r>
    </w:p>
    <w:p>
      <w:pPr>
        <w:pStyle w:val="BodyText"/>
        <w:keepNext w:val="true"/>
        <w:numPr>
          <w:ilvl w:val="0"/>
          <w:numId w:val="0"/>
        </w:numPr>
        <w:spacing w:lineRule="exact" w:line="260" w:before="240" w:after="120"/>
        <w:ind w:hanging="0" w:start="0"/>
        <w:jc w:val="center"/>
        <w:outlineLvl w:val="1"/>
        <w:rPr>
          <w:rFonts w:ascii="Times New Roman" w:hAnsi="Times New Roman" w:cs="Times New Roman"/>
        </w:rPr>
      </w:pPr>
      <w:r>
        <w:rPr>
          <w:rFonts w:cs="Times New Roman" w:ascii="Times New Roman" w:hAnsi="Times New Roman"/>
          <w:sz w:val="28"/>
          <w:szCs w:val="28"/>
        </w:rPr>
        <w:t>5. Права и обязанности сторон</w:t>
      </w:r>
    </w:p>
    <w:p>
      <w:pPr>
        <w:pStyle w:val="BodyText"/>
        <w:spacing w:lineRule="exact" w:line="260" w:before="120" w:after="0"/>
        <w:ind w:hanging="425" w:start="425" w:end="0"/>
        <w:rPr>
          <w:rFonts w:ascii="Times New Roman" w:hAnsi="Times New Roman" w:cs="Times New Roman"/>
        </w:rPr>
      </w:pPr>
      <w:r>
        <w:rPr>
          <w:rFonts w:cs="Times New Roman" w:ascii="Times New Roman" w:hAnsi="Times New Roman"/>
        </w:rPr>
        <w:t>5.1. Лицензиар в течение 2 (двух) недель с момента подписания настоящего договора, подтверждает право Лицензиата на использование новых версий ПО (п.1.1) путем предоставления акта приема-передачи и счета-фактуры.</w:t>
      </w:r>
    </w:p>
    <w:p>
      <w:pPr>
        <w:pStyle w:val="BodyText"/>
        <w:spacing w:lineRule="exact" w:line="260" w:before="120" w:after="0"/>
        <w:ind w:hanging="425" w:start="425" w:end="0"/>
        <w:rPr>
          <w:rFonts w:ascii="Times New Roman" w:hAnsi="Times New Roman" w:cs="Times New Roman"/>
        </w:rPr>
      </w:pPr>
      <w:r>
        <w:rPr>
          <w:rFonts w:cs="Times New Roman" w:ascii="Times New Roman" w:hAnsi="Times New Roman"/>
        </w:rPr>
        <w:t xml:space="preserve">5.2. Лицензиар предоставляет права на новые версии ПО путем размещения установочных файлов ПО на сайте </w:t>
      </w:r>
      <w:hyperlink r:id="rId6">
        <w:r>
          <w:rPr>
            <w:rStyle w:val="Hyperlink"/>
            <w:rFonts w:cs="Times New Roman" w:ascii="Times New Roman" w:hAnsi="Times New Roman"/>
          </w:rPr>
          <w:t>http://support.directum.ru</w:t>
        </w:r>
      </w:hyperlink>
      <w:r>
        <w:rPr>
          <w:rFonts w:cs="Times New Roman" w:ascii="Times New Roman" w:hAnsi="Times New Roman"/>
        </w:rPr>
        <w:t xml:space="preserve"> при запросе от Лицензиата.</w:t>
      </w:r>
    </w:p>
    <w:p>
      <w:pPr>
        <w:pStyle w:val="BodyText"/>
        <w:spacing w:lineRule="exact" w:line="260" w:before="120" w:after="0"/>
        <w:ind w:hanging="425" w:start="425" w:end="0"/>
        <w:rPr>
          <w:rFonts w:ascii="Times New Roman" w:hAnsi="Times New Roman" w:cs="Times New Roman"/>
        </w:rPr>
      </w:pPr>
      <w:r>
        <w:rPr>
          <w:rFonts w:cs="Times New Roman" w:ascii="Times New Roman" w:hAnsi="Times New Roman"/>
        </w:rPr>
        <w:t xml:space="preserve">5.3. Сотрудники Лицензиата, имеющие доступ к сайту </w:t>
      </w:r>
      <w:hyperlink r:id="rId7">
        <w:r>
          <w:rPr>
            <w:rStyle w:val="Hyperlink"/>
            <w:rFonts w:cs="Times New Roman" w:ascii="Times New Roman" w:hAnsi="Times New Roman"/>
          </w:rPr>
          <w:t>http://support.directum.ru</w:t>
        </w:r>
      </w:hyperlink>
      <w:r>
        <w:rPr>
          <w:rFonts w:cs="Times New Roman" w:ascii="Times New Roman" w:hAnsi="Times New Roman"/>
        </w:rPr>
        <w:t xml:space="preserve">, обязаны соблюдать конфиденциальность предоставленных им реквизитов доступа к сайту </w:t>
      </w:r>
      <w:hyperlink r:id="rId8">
        <w:r>
          <w:rPr>
            <w:rStyle w:val="Hyperlink"/>
            <w:rFonts w:cs="Times New Roman" w:ascii="Times New Roman" w:hAnsi="Times New Roman"/>
          </w:rPr>
          <w:t>http://support.directum.ru</w:t>
        </w:r>
      </w:hyperlink>
      <w:r>
        <w:rPr>
          <w:rFonts w:cs="Times New Roman" w:ascii="Times New Roman" w:hAnsi="Times New Roman"/>
        </w:rPr>
        <w:t xml:space="preserve"> (логин и пароль), а также правила использования размещенных на сайте материалов:</w:t>
      </w:r>
    </w:p>
    <w:p>
      <w:pPr>
        <w:pStyle w:val="19"/>
        <w:numPr>
          <w:ilvl w:val="0"/>
          <w:numId w:val="4"/>
        </w:numPr>
        <w:spacing w:lineRule="exact" w:line="260" w:before="120" w:after="0"/>
        <w:ind w:hanging="283" w:start="709" w:end="0"/>
        <w:rPr>
          <w:rFonts w:ascii="Times New Roman" w:hAnsi="Times New Roman" w:cs="Times New Roman"/>
        </w:rPr>
      </w:pPr>
      <w:r>
        <w:rPr>
          <w:rFonts w:cs="Times New Roman" w:ascii="Times New Roman" w:hAnsi="Times New Roman"/>
        </w:rPr>
        <w:t>материалы, размещенные на сайте, являются интеллектуальной собственностью Лицензиара и предназначены для использования только внутри организации Лицензиата;</w:t>
      </w:r>
    </w:p>
    <w:p>
      <w:pPr>
        <w:pStyle w:val="19"/>
        <w:numPr>
          <w:ilvl w:val="0"/>
          <w:numId w:val="4"/>
        </w:numPr>
        <w:spacing w:lineRule="exact" w:line="260" w:before="120" w:after="0"/>
        <w:ind w:hanging="283" w:start="709" w:end="0"/>
        <w:rPr>
          <w:rFonts w:ascii="Times New Roman" w:hAnsi="Times New Roman" w:cs="Times New Roman"/>
        </w:rPr>
      </w:pPr>
      <w:r>
        <w:rPr>
          <w:rFonts w:cs="Times New Roman" w:ascii="Times New Roman" w:hAnsi="Times New Roman"/>
        </w:rPr>
        <w:t xml:space="preserve">запрещается распространение материалов вне организации Лицензиата без письменного согласия Лицензиара. </w:t>
      </w:r>
    </w:p>
    <w:p>
      <w:pPr>
        <w:pStyle w:val="BodyText"/>
        <w:spacing w:lineRule="exact" w:line="260" w:before="120" w:after="0"/>
        <w:ind w:firstLine="1" w:start="425" w:end="0"/>
        <w:rPr>
          <w:rFonts w:ascii="Times New Roman" w:hAnsi="Times New Roman" w:cs="Times New Roman"/>
        </w:rPr>
      </w:pPr>
      <w:r>
        <w:rPr>
          <w:rFonts w:cs="Times New Roman" w:ascii="Times New Roman" w:hAnsi="Times New Roman"/>
        </w:rPr>
        <w:t xml:space="preserve">В случае компрометации реквизитов доступа к сайту сотрудник Лицензиата обязан известить об этом Лицензиара для выдачи новых реквизитов доступа к сайту. В случае увольнения сотрудника, имеющего доступ к сайту </w:t>
      </w:r>
      <w:hyperlink r:id="rId9">
        <w:r>
          <w:rPr>
            <w:rStyle w:val="Hyperlink"/>
            <w:rFonts w:cs="Times New Roman" w:ascii="Times New Roman" w:hAnsi="Times New Roman"/>
          </w:rPr>
          <w:t>http://support.directum.ru</w:t>
        </w:r>
      </w:hyperlink>
      <w:r>
        <w:rPr>
          <w:rFonts w:cs="Times New Roman" w:ascii="Times New Roman" w:hAnsi="Times New Roman"/>
        </w:rPr>
        <w:t>, Лицензиат обязан сообщить об этом Лицензиару для отключения доступа данного сотрудника от сайта.</w:t>
      </w:r>
    </w:p>
    <w:p>
      <w:pPr>
        <w:pStyle w:val="BodyText"/>
        <w:spacing w:lineRule="exact" w:line="260" w:before="120" w:after="0"/>
        <w:ind w:hanging="425" w:start="425" w:end="0"/>
        <w:rPr>
          <w:rFonts w:ascii="Times New Roman" w:hAnsi="Times New Roman" w:cs="Times New Roman"/>
        </w:rPr>
      </w:pPr>
      <w:r>
        <w:rPr>
          <w:rFonts w:cs="Times New Roman" w:ascii="Times New Roman" w:hAnsi="Times New Roman"/>
        </w:rPr>
        <w:t xml:space="preserve">5.4. При генерации Лицензиатом регистрационного ключа на новую версию рабочей базы ПО автоматически аннулируются ключи на рабочую базу предыдущей версии. Под рабочей базой понимается экземпляр ПО с уникальным набором данных, который используется в рабочих целях Лицензиата. </w:t>
      </w:r>
      <w:r>
        <w:rPr>
          <w:rFonts w:cs="Times New Roman" w:ascii="Times New Roman" w:hAnsi="Times New Roman"/>
          <w:iCs/>
        </w:rPr>
        <w:t xml:space="preserve">Под регистрационным ключом понимается набор цифр и букв, необходимый для подтверждения лицензии ПО, установки и использования ПО. Регистрационный ключ нужен для того, чтобы подтвердить уникальность копии ПО. </w:t>
      </w:r>
    </w:p>
    <w:p>
      <w:pPr>
        <w:pStyle w:val="BodyText"/>
        <w:spacing w:lineRule="exact" w:line="240" w:before="120" w:after="0"/>
        <w:ind w:hanging="425" w:start="425" w:end="0"/>
        <w:rPr>
          <w:rFonts w:ascii="Times New Roman" w:hAnsi="Times New Roman" w:cs="Times New Roman"/>
        </w:rPr>
      </w:pPr>
      <w:r>
        <w:rPr>
          <w:rFonts w:cs="Times New Roman" w:ascii="Times New Roman" w:hAnsi="Times New Roman"/>
        </w:rPr>
        <w:t xml:space="preserve">5.5. Все уведомления (сообщения, документация, акты, счета и так далее), направляемые в соответствии с настоящим Договором или в связи с ним, должны быть сделаны в письменной форме и будут считаться направленными надлежащим образом, если они посланы заказным письмом с уведомлением о вручении, или по телеграфу; доставлены лично по адресам, указанным в настоящем Договоре, с оформлением расписки о вручении; отправлены по указанному в настоящем Договоре </w:t>
      </w:r>
      <w:bookmarkStart w:id="0" w:name="_GoBack"/>
      <w:bookmarkEnd w:id="0"/>
      <w:r>
        <w:rPr>
          <w:rFonts w:cs="Times New Roman" w:ascii="Times New Roman" w:hAnsi="Times New Roman"/>
        </w:rPr>
        <w:t>адресу электронной почты с получением соответствующего подтверждения от Стороны, получившей сообщение; отправлены с помощью систем юридически значимого обмена электронными документами через доверенных операторов ЭДО ФНС РФ. Отправка документов по электронной почте не освобождает Стороны от предоставления оригиналов данных документов. Стороны вправе выбрать любой из вышеуказанных способов.</w:t>
      </w:r>
    </w:p>
    <w:p>
      <w:pPr>
        <w:pStyle w:val="BodyText"/>
        <w:spacing w:lineRule="exact" w:line="240" w:before="120" w:after="0"/>
        <w:ind w:hanging="425" w:start="425"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Датой получения уведомления (сообщения, документации, актов, счетов и так далее) считается дата его получения другой Стороной, согласно отметке на уведомлении о вручении письма или телеграммы, либо дата расписки о вручении личного уведомления другой Стороне, либо дата получения уведомления о прочтении сообщения по электронной почте, либо дата в извещении о получении (ИОП), сформированного в системе юридически значимого обмена электронными документами.</w:t>
      </w:r>
    </w:p>
    <w:p>
      <w:pPr>
        <w:pStyle w:val="BodyText"/>
        <w:spacing w:lineRule="exact" w:line="240" w:before="120" w:after="0"/>
        <w:ind w:hanging="425" w:start="425"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Скан-копии настоящего Договора, приложений к нему, а равно и других документов, существующих в рамках настоящего Договора, содержащие подписи и оттиски печатей Сторон, направленные по электронной почте, имеют полную юридическую силу до обмена Сторонами оригиналами документов. Обмен оригиналами документов является обязательным для Сторон и производится в течении 30 рабочих дней с момента подписания. </w:t>
      </w:r>
    </w:p>
    <w:p>
      <w:pPr>
        <w:pStyle w:val="BodyText"/>
        <w:spacing w:lineRule="exact" w:line="240" w:before="120" w:after="0"/>
        <w:ind w:hanging="425" w:start="425" w:end="0"/>
        <w:rPr>
          <w:rFonts w:ascii="Times New Roman" w:hAnsi="Times New Roman" w:cs="Times New Roman"/>
          <w:sz w:val="28"/>
          <w:szCs w:val="28"/>
        </w:rPr>
      </w:pPr>
      <w:r>
        <w:rPr>
          <w:rFonts w:cs="Times New Roman" w:ascii="Times New Roman" w:hAnsi="Times New Roman"/>
        </w:rPr>
        <w:t>5.6. Лицензиар гарантирует, что вся информация, которую Лицензиат может получить с использованием ПО при обращении к сторонним источникам (например, реестр банков, справочники регионов и городов, данные о контрагенте по ОГРН\ИНН\наименованию), получена Лицензиатом законным путем из открытых источников. Лицензиар не несет ответственность за содержание, достоверность и полноту вышеуказанной информации.</w:t>
      </w:r>
    </w:p>
    <w:p>
      <w:pPr>
        <w:pStyle w:val="BodyText"/>
        <w:keepNext w:val="true"/>
        <w:numPr>
          <w:ilvl w:val="0"/>
          <w:numId w:val="0"/>
        </w:numPr>
        <w:spacing w:lineRule="exact" w:line="260" w:before="240" w:after="120"/>
        <w:ind w:hanging="0" w:start="0"/>
        <w:jc w:val="center"/>
        <w:outlineLvl w:val="1"/>
        <w:rPr>
          <w:rFonts w:ascii="Times New Roman" w:hAnsi="Times New Roman" w:cs="Times New Roman"/>
        </w:rPr>
      </w:pPr>
      <w:r>
        <w:rPr>
          <w:rFonts w:cs="Times New Roman" w:ascii="Times New Roman" w:hAnsi="Times New Roman"/>
          <w:sz w:val="28"/>
          <w:szCs w:val="28"/>
        </w:rPr>
        <w:t>6. Ответственность сторон</w:t>
      </w:r>
    </w:p>
    <w:p>
      <w:pPr>
        <w:pStyle w:val="BodyText"/>
        <w:spacing w:lineRule="exact" w:line="260" w:before="120" w:after="0"/>
        <w:ind w:hanging="425" w:start="425" w:end="0"/>
        <w:rPr>
          <w:rFonts w:ascii="Times New Roman" w:hAnsi="Times New Roman" w:cs="Times New Roman"/>
        </w:rPr>
      </w:pPr>
      <w:r>
        <w:rPr>
          <w:rFonts w:cs="Times New Roman" w:ascii="Times New Roman" w:hAnsi="Times New Roman"/>
        </w:rPr>
        <w:t>6.1. Все споры по настоящему Договору Стороны стараются разрешить в досудебном порядке путем переговоров. В случае не урегулирования разногласий путем переговоров споры разрешаются в претензионном порядке. Претензия подлежит рассмотрению в течение 15 (Пятнадцати) дней с момента её получения уполномоченным лицом Стороны настоящего Договора. В случае не урегулирования разногласий в претензионном порядке споры передаются на рассмотрение в Арбитражный суд по месту нахождения истца.</w:t>
      </w:r>
    </w:p>
    <w:p>
      <w:pPr>
        <w:pStyle w:val="BodyText"/>
        <w:spacing w:lineRule="exact" w:line="260" w:before="120" w:after="0"/>
        <w:ind w:hanging="425" w:start="425" w:end="0"/>
        <w:rPr>
          <w:rFonts w:ascii="Times New Roman" w:hAnsi="Times New Roman" w:cs="Times New Roman"/>
        </w:rPr>
      </w:pPr>
      <w:r>
        <w:rPr>
          <w:rFonts w:cs="Times New Roman" w:ascii="Times New Roman" w:hAnsi="Times New Roman"/>
        </w:rPr>
        <w:t>6.2. За нарушение условий, принятых по настоящему Договору, Стороны несут ответственность в соответствии с действующим законодательством Российской Федерации.</w:t>
      </w:r>
    </w:p>
    <w:p>
      <w:pPr>
        <w:pStyle w:val="BodyText"/>
        <w:spacing w:lineRule="exact" w:line="260" w:before="120" w:after="0"/>
        <w:ind w:hanging="425" w:start="425" w:end="0"/>
        <w:rPr>
          <w:rFonts w:ascii="Times New Roman" w:hAnsi="Times New Roman" w:cs="Times New Roman"/>
          <w:sz w:val="28"/>
          <w:szCs w:val="28"/>
        </w:rPr>
      </w:pPr>
      <w:r>
        <w:rPr>
          <w:rFonts w:cs="Times New Roman" w:ascii="Times New Roman" w:hAnsi="Times New Roman"/>
        </w:rPr>
        <w:t>6.3.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Под обстоятельствами непреодолимой силы понимаются возникшие после заключения настоящего Договора непредвиденные, неотвратимые и непреодолимые для Сторон события чрезвычайного характера (пожар, наводнение и другие стихийные бедствия), а также имеющие обязательную силу хотя бы для одной из Сторон постановления и распоряжения Правительства, делающие настоящий Договор невыполнимым. Если невозможность полного или частичного исполнения обязательств будет существовать свыше двух месяцев, то любая из Сторон будет иметь право расторгнуть настоящий Договор полностью или частично после выполнения финансовых обязательств перед другой Стороной.</w:t>
      </w:r>
    </w:p>
    <w:p>
      <w:pPr>
        <w:pStyle w:val="BodyText"/>
        <w:keepNext w:val="true"/>
        <w:numPr>
          <w:ilvl w:val="0"/>
          <w:numId w:val="0"/>
        </w:numPr>
        <w:spacing w:lineRule="exact" w:line="260" w:before="240" w:after="120"/>
        <w:ind w:hanging="0" w:start="0"/>
        <w:jc w:val="center"/>
        <w:outlineLvl w:val="1"/>
        <w:rPr>
          <w:rFonts w:ascii="Times New Roman" w:hAnsi="Times New Roman" w:cs="Times New Roman"/>
        </w:rPr>
      </w:pPr>
      <w:r>
        <w:rPr>
          <w:rFonts w:cs="Times New Roman" w:ascii="Times New Roman" w:hAnsi="Times New Roman"/>
          <w:sz w:val="28"/>
          <w:szCs w:val="28"/>
        </w:rPr>
        <w:t>7. Срок действия договора</w:t>
      </w:r>
    </w:p>
    <w:p>
      <w:pPr>
        <w:pStyle w:val="BodyText"/>
        <w:spacing w:lineRule="exact" w:line="260" w:before="120" w:after="0"/>
        <w:ind w:hanging="425" w:start="425" w:end="0"/>
        <w:rPr>
          <w:rFonts w:ascii="Times New Roman" w:hAnsi="Times New Roman" w:cs="Times New Roman"/>
          <w:sz w:val="28"/>
          <w:szCs w:val="28"/>
        </w:rPr>
      </w:pPr>
      <w:r>
        <w:rPr>
          <w:rFonts w:cs="Times New Roman" w:ascii="Times New Roman" w:hAnsi="Times New Roman"/>
        </w:rPr>
        <w:t xml:space="preserve">7.1. Настоящий договор вступает в силу с момента его подписания и действует до момента истечения срока действия прав, указанного в п.1.6 настоящего договора. </w:t>
      </w:r>
    </w:p>
    <w:p>
      <w:pPr>
        <w:pStyle w:val="BodyText"/>
        <w:numPr>
          <w:ilvl w:val="0"/>
          <w:numId w:val="0"/>
        </w:numPr>
        <w:spacing w:lineRule="exact" w:line="260" w:before="240" w:after="120"/>
        <w:ind w:hanging="425" w:start="425" w:end="0"/>
        <w:jc w:val="center"/>
        <w:outlineLvl w:val="1"/>
        <w:rPr>
          <w:rFonts w:ascii="Times New Roman" w:hAnsi="Times New Roman" w:cs="Times New Roman"/>
          <w:b/>
        </w:rPr>
      </w:pPr>
      <w:r>
        <w:rPr>
          <w:rFonts w:cs="Times New Roman" w:ascii="Times New Roman" w:hAnsi="Times New Roman"/>
          <w:sz w:val="28"/>
          <w:szCs w:val="28"/>
        </w:rPr>
        <w:t>8. Адреса и расчетные счета Сторон</w:t>
      </w:r>
    </w:p>
    <w:tbl>
      <w:tblPr>
        <w:tblW w:w="5050" w:type="pct"/>
        <w:jc w:val="start"/>
        <w:tblInd w:w="0" w:type="dxa"/>
        <w:tblLayout w:type="fixed"/>
        <w:tblCellMar>
          <w:top w:w="0" w:type="dxa"/>
          <w:start w:w="108" w:type="dxa"/>
          <w:bottom w:w="0" w:type="dxa"/>
          <w:end w:w="108" w:type="dxa"/>
        </w:tblCellMar>
      </w:tblPr>
      <w:tblGrid>
        <w:gridCol w:w="4930"/>
        <w:gridCol w:w="5090"/>
      </w:tblGrid>
      <w:tr>
        <w:trPr/>
        <w:tc>
          <w:tcPr>
            <w:tcW w:w="4930" w:type="dxa"/>
            <w:tcBorders/>
          </w:tcPr>
          <w:p>
            <w:pPr>
              <w:pStyle w:val="Normal"/>
              <w:keepNext w:val="true"/>
              <w:spacing w:before="240" w:after="0"/>
              <w:rPr>
                <w:rFonts w:ascii="Times New Roman" w:hAnsi="Times New Roman" w:cs="Times New Roman"/>
                <w:b/>
              </w:rPr>
            </w:pPr>
            <w:r>
              <w:rPr>
                <w:rFonts w:cs="Times New Roman" w:ascii="Times New Roman" w:hAnsi="Times New Roman"/>
                <w:b/>
              </w:rPr>
              <w:t>Лицензиар:</w:t>
            </w:r>
          </w:p>
          <w:p>
            <w:pPr>
              <w:pStyle w:val="Normal"/>
              <w:keepNext w:val="true"/>
              <w:spacing w:before="0" w:after="0"/>
              <w:rPr>
                <w:rFonts w:ascii="Times New Roman" w:hAnsi="Times New Roman" w:cs="Times New Roman"/>
                <w:b/>
              </w:rPr>
            </w:pPr>
            <w:r>
              <w:rPr>
                <w:rFonts w:cs="Times New Roman" w:ascii="Times New Roman" w:hAnsi="Times New Roman"/>
                <w:b/>
              </w:rPr>
            </w:r>
          </w:p>
          <w:p>
            <w:pPr>
              <w:pStyle w:val="BodyText"/>
              <w:keepNext w:val="true"/>
              <w:spacing w:before="0" w:after="0"/>
              <w:rPr>
                <w:rFonts w:ascii="Times New Roman" w:hAnsi="Times New Roman" w:cs="Times New Roman"/>
                <w:b/>
                <w:sz w:val="18"/>
                <w:szCs w:val="18"/>
              </w:rPr>
            </w:pPr>
            <w:r>
              <w:rPr>
                <w:rFonts w:cs="Times New Roman" w:ascii="Times New Roman" w:hAnsi="Times New Roman"/>
                <w:b/>
                <w:sz w:val="18"/>
                <w:szCs w:val="18"/>
              </w:rPr>
              <w:t xml:space="preserve"> </w:t>
            </w:r>
          </w:p>
        </w:tc>
        <w:tc>
          <w:tcPr>
            <w:tcW w:w="5090" w:type="dxa"/>
            <w:tcBorders/>
          </w:tcPr>
          <w:p>
            <w:pPr>
              <w:pStyle w:val="BodyText"/>
              <w:keepNext w:val="true"/>
              <w:spacing w:before="0" w:after="0"/>
              <w:jc w:val="start"/>
              <w:rPr>
                <w:rFonts w:ascii="Times New Roman" w:hAnsi="Times New Roman" w:cs="Times New Roman"/>
                <w:b/>
              </w:rPr>
            </w:pPr>
            <w:r>
              <w:rPr>
                <w:rFonts w:cs="Times New Roman" w:ascii="Times New Roman" w:hAnsi="Times New Roman"/>
                <w:b/>
              </w:rPr>
              <w:t>Лицензиат:</w:t>
            </w:r>
          </w:p>
          <w:p>
            <w:pPr>
              <w:pStyle w:val="BodyText"/>
              <w:keepNext w:val="true"/>
              <w:spacing w:before="0" w:after="0"/>
              <w:jc w:val="start"/>
              <w:rPr>
                <w:rFonts w:ascii="Times New Roman" w:hAnsi="Times New Roman" w:cs="Times New Roman"/>
                <w:b/>
              </w:rPr>
            </w:pPr>
            <w:r>
              <w:rPr>
                <w:rFonts w:cs="Times New Roman" w:ascii="Times New Roman" w:hAnsi="Times New Roman"/>
                <w:b/>
              </w:rPr>
            </w:r>
          </w:p>
          <w:p>
            <w:pPr>
              <w:pStyle w:val="BodyText"/>
              <w:keepNext w:val="true"/>
              <w:spacing w:before="0" w:after="0"/>
              <w:jc w:val="start"/>
              <w:rPr>
                <w:rFonts w:ascii="Times New Roman" w:hAnsi="Times New Roman" w:cs="Times New Roman"/>
                <w:b/>
              </w:rPr>
            </w:pPr>
            <w:r>
              <w:rPr>
                <w:rFonts w:cs="Times New Roman" w:ascii="Times New Roman" w:hAnsi="Times New Roman"/>
                <w:b/>
              </w:rPr>
              <w:t xml:space="preserve">Федеральное государственное бюджетное учреждение науки «Кировский научно-исследовательский институт гематологии и переливания крови Федерального медико-биологического агентства», </w:t>
            </w:r>
          </w:p>
          <w:p>
            <w:pPr>
              <w:pStyle w:val="BodyText"/>
              <w:keepNext w:val="true"/>
              <w:spacing w:before="0" w:after="0"/>
              <w:jc w:val="start"/>
              <w:rPr>
                <w:rFonts w:ascii="Times New Roman" w:hAnsi="Times New Roman" w:cs="Times New Roman"/>
                <w:b/>
              </w:rPr>
            </w:pPr>
            <w:r>
              <w:rPr>
                <w:rFonts w:cs="Times New Roman" w:ascii="Times New Roman" w:hAnsi="Times New Roman"/>
                <w:b/>
              </w:rPr>
            </w:r>
          </w:p>
          <w:p>
            <w:pPr>
              <w:pStyle w:val="BodyText"/>
              <w:keepNext w:val="true"/>
              <w:spacing w:before="0" w:after="0"/>
              <w:jc w:val="start"/>
              <w:rPr>
                <w:rFonts w:ascii="Times New Roman" w:hAnsi="Times New Roman" w:cs="Times New Roman"/>
              </w:rPr>
            </w:pPr>
            <w:r>
              <w:rPr>
                <w:rFonts w:cs="Times New Roman" w:ascii="Times New Roman" w:hAnsi="Times New Roman"/>
              </w:rPr>
              <w:t>Юридический адрес: 610027, г. Киров, ул. Красноармейская, 72</w:t>
            </w:r>
          </w:p>
          <w:p>
            <w:pPr>
              <w:pStyle w:val="BodyText"/>
              <w:keepNext w:val="true"/>
              <w:spacing w:before="0" w:after="0"/>
              <w:jc w:val="start"/>
              <w:rPr>
                <w:rFonts w:ascii="Times New Roman" w:hAnsi="Times New Roman" w:cs="Times New Roman"/>
              </w:rPr>
            </w:pPr>
            <w:r>
              <w:rPr>
                <w:rFonts w:cs="Times New Roman" w:ascii="Times New Roman" w:hAnsi="Times New Roman"/>
              </w:rPr>
              <w:t>(8332) 54-97-31, 54-52-92, 54-79-60</w:t>
            </w:r>
          </w:p>
          <w:p>
            <w:pPr>
              <w:pStyle w:val="BodyText"/>
              <w:keepNext w:val="true"/>
              <w:spacing w:before="0" w:after="0"/>
              <w:jc w:val="start"/>
              <w:rPr>
                <w:rFonts w:ascii="Times New Roman" w:hAnsi="Times New Roman" w:cs="Times New Roman"/>
              </w:rPr>
            </w:pPr>
            <w:r>
              <w:rPr>
                <w:rFonts w:cs="Times New Roman" w:ascii="Times New Roman" w:hAnsi="Times New Roman"/>
              </w:rPr>
              <w:t>ИНН/КПП 4346007656/434501001</w:t>
            </w:r>
          </w:p>
          <w:p>
            <w:pPr>
              <w:pStyle w:val="BodyText"/>
              <w:keepNext w:val="true"/>
              <w:spacing w:before="0" w:after="0"/>
              <w:jc w:val="start"/>
              <w:rPr>
                <w:rFonts w:ascii="Times New Roman" w:hAnsi="Times New Roman" w:cs="Times New Roman"/>
              </w:rPr>
            </w:pPr>
            <w:r>
              <w:rPr>
                <w:rFonts w:cs="Times New Roman" w:ascii="Times New Roman" w:hAnsi="Times New Roman"/>
              </w:rPr>
              <w:t>УФК по Кировской области</w:t>
            </w:r>
          </w:p>
          <w:p>
            <w:pPr>
              <w:pStyle w:val="BodyText"/>
              <w:keepNext w:val="true"/>
              <w:spacing w:before="0" w:after="0"/>
              <w:jc w:val="start"/>
              <w:rPr>
                <w:rFonts w:ascii="Times New Roman" w:hAnsi="Times New Roman" w:cs="Times New Roman"/>
              </w:rPr>
            </w:pPr>
            <w:r>
              <w:rPr>
                <w:rFonts w:cs="Times New Roman" w:ascii="Times New Roman" w:hAnsi="Times New Roman"/>
              </w:rPr>
              <w:t>(ФГБУН КНИИГиПК ФМБА России</w:t>
            </w:r>
          </w:p>
          <w:p>
            <w:pPr>
              <w:pStyle w:val="BodyText"/>
              <w:keepNext w:val="true"/>
              <w:spacing w:before="0" w:after="0"/>
              <w:jc w:val="start"/>
              <w:rPr>
                <w:rFonts w:ascii="Times New Roman" w:hAnsi="Times New Roman" w:cs="Times New Roman"/>
              </w:rPr>
            </w:pPr>
            <w:r>
              <w:rPr>
                <w:rFonts w:cs="Times New Roman" w:ascii="Times New Roman" w:hAnsi="Times New Roman"/>
              </w:rPr>
              <w:t>Лицевой счет № 20406Ц17940, 21406Ц17940, 22406Ц17940)</w:t>
            </w:r>
          </w:p>
          <w:p>
            <w:pPr>
              <w:pStyle w:val="BodyText"/>
              <w:keepNext w:val="true"/>
              <w:spacing w:before="0" w:after="0"/>
              <w:jc w:val="start"/>
              <w:rPr>
                <w:rFonts w:ascii="Times New Roman" w:hAnsi="Times New Roman" w:cs="Times New Roman"/>
              </w:rPr>
            </w:pPr>
            <w:r>
              <w:rPr>
                <w:rFonts w:cs="Times New Roman" w:ascii="Times New Roman" w:hAnsi="Times New Roman"/>
              </w:rPr>
              <w:t>р/сч 03214643000000014000 в</w:t>
            </w:r>
          </w:p>
          <w:p>
            <w:pPr>
              <w:pStyle w:val="BodyText"/>
              <w:keepNext w:val="true"/>
              <w:spacing w:before="0" w:after="0"/>
              <w:jc w:val="start"/>
              <w:rPr>
                <w:rFonts w:ascii="Times New Roman" w:hAnsi="Times New Roman" w:cs="Times New Roman"/>
              </w:rPr>
            </w:pPr>
            <w:r>
              <w:rPr>
                <w:rFonts w:cs="Times New Roman" w:ascii="Times New Roman" w:hAnsi="Times New Roman"/>
              </w:rPr>
              <w:t>ОКЦ № 4 ВВГУ Банка России//УФК по Кировской области, г Киров</w:t>
            </w:r>
          </w:p>
          <w:p>
            <w:pPr>
              <w:pStyle w:val="BodyText"/>
              <w:keepNext w:val="true"/>
              <w:spacing w:before="0" w:after="0"/>
              <w:jc w:val="start"/>
              <w:rPr>
                <w:rStyle w:val="Hyperlink"/>
                <w:rFonts w:ascii="Times New Roman" w:hAnsi="Times New Roman" w:cs="Times New Roman"/>
                <w:color w:val="000000"/>
                <w:u w:val="none"/>
              </w:rPr>
            </w:pPr>
            <w:r>
              <w:rPr>
                <w:rFonts w:cs="Times New Roman" w:ascii="Times New Roman" w:hAnsi="Times New Roman"/>
              </w:rPr>
              <w:t>кор/сч 40102810345370000033</w:t>
            </w:r>
          </w:p>
          <w:p>
            <w:pPr>
              <w:pStyle w:val="BodyText"/>
              <w:keepNext w:val="true"/>
              <w:spacing w:before="0" w:after="0"/>
              <w:jc w:val="start"/>
              <w:rPr>
                <w:rFonts w:ascii="Times New Roman" w:hAnsi="Times New Roman" w:cs="Times New Roman"/>
                <w:b/>
              </w:rPr>
            </w:pPr>
            <w:r>
              <w:rPr>
                <w:rStyle w:val="Hyperlink"/>
                <w:rFonts w:cs="Times New Roman" w:ascii="Times New Roman" w:hAnsi="Times New Roman"/>
                <w:color w:val="000000"/>
                <w:u w:val="none"/>
              </w:rPr>
              <w:t>БИК 013304182</w:t>
            </w:r>
          </w:p>
          <w:p>
            <w:pPr>
              <w:pStyle w:val="BodyText"/>
              <w:keepNext w:val="true"/>
              <w:spacing w:before="0" w:after="0"/>
              <w:jc w:val="start"/>
              <w:rPr>
                <w:rFonts w:ascii="Times New Roman" w:hAnsi="Times New Roman" w:cs="Times New Roman"/>
                <w:b/>
              </w:rPr>
            </w:pPr>
            <w:r>
              <w:rPr>
                <w:rFonts w:cs="Times New Roman" w:ascii="Times New Roman" w:hAnsi="Times New Roman"/>
                <w:b/>
              </w:rPr>
            </w:r>
          </w:p>
        </w:tc>
      </w:tr>
      <w:tr>
        <w:trPr/>
        <w:tc>
          <w:tcPr>
            <w:tcW w:w="4930" w:type="dxa"/>
            <w:tcBorders/>
          </w:tcPr>
          <w:p>
            <w:pPr>
              <w:pStyle w:val="Normal"/>
              <w:keepNext w:val="true"/>
              <w:snapToGrid w:val="false"/>
              <w:spacing w:before="240" w:after="0"/>
              <w:rPr>
                <w:rFonts w:ascii="Times New Roman" w:hAnsi="Times New Roman" w:cs="Times New Roman"/>
                <w:b/>
                <w:sz w:val="18"/>
                <w:szCs w:val="18"/>
                <w:lang w:val="en-US"/>
              </w:rPr>
            </w:pPr>
            <w:r>
              <w:rPr>
                <w:rFonts w:cs="Times New Roman" w:ascii="Times New Roman" w:hAnsi="Times New Roman"/>
                <w:b/>
                <w:sz w:val="18"/>
                <w:szCs w:val="18"/>
                <w:lang w:val="en-US"/>
              </w:rPr>
            </w:r>
          </w:p>
          <w:p>
            <w:pPr>
              <w:pStyle w:val="Normal"/>
              <w:keepNext w:val="true"/>
              <w:spacing w:before="240" w:after="0"/>
              <w:rPr>
                <w:rFonts w:ascii="Times New Roman" w:hAnsi="Times New Roman" w:cs="Times New Roman"/>
                <w:b/>
                <w:sz w:val="18"/>
                <w:szCs w:val="18"/>
                <w:lang w:val="en-US"/>
              </w:rPr>
            </w:pPr>
            <w:r>
              <w:rPr>
                <w:rFonts w:cs="Times New Roman" w:ascii="Times New Roman" w:hAnsi="Times New Roman"/>
                <w:b/>
                <w:sz w:val="18"/>
                <w:szCs w:val="18"/>
                <w:lang w:val="en-US"/>
              </w:rPr>
            </w:r>
          </w:p>
        </w:tc>
        <w:tc>
          <w:tcPr>
            <w:tcW w:w="5090" w:type="dxa"/>
            <w:tcBorders/>
          </w:tcPr>
          <w:p>
            <w:pPr>
              <w:pStyle w:val="Normal"/>
              <w:keepNext w:val="true"/>
              <w:snapToGrid w:val="false"/>
              <w:spacing w:before="240" w:after="0"/>
              <w:jc w:val="start"/>
              <w:rPr>
                <w:rFonts w:ascii="Times New Roman" w:hAnsi="Times New Roman" w:cs="Times New Roman"/>
                <w:b/>
                <w:sz w:val="18"/>
                <w:szCs w:val="18"/>
                <w:lang w:val="en-US"/>
              </w:rPr>
            </w:pPr>
            <w:r>
              <w:rPr>
                <w:rFonts w:cs="Times New Roman" w:ascii="Times New Roman" w:hAnsi="Times New Roman"/>
                <w:b/>
                <w:sz w:val="18"/>
                <w:szCs w:val="18"/>
                <w:lang w:val="en-US"/>
              </w:rPr>
            </w:r>
          </w:p>
        </w:tc>
      </w:tr>
      <w:tr>
        <w:trPr/>
        <w:tc>
          <w:tcPr>
            <w:tcW w:w="4930" w:type="dxa"/>
            <w:tcBorders/>
          </w:tcPr>
          <w:p>
            <w:pPr>
              <w:pStyle w:val="BodyText"/>
              <w:spacing w:before="0" w:after="0"/>
              <w:rPr>
                <w:rFonts w:ascii="Times New Roman" w:hAnsi="Times New Roman" w:cs="Times New Roman"/>
              </w:rPr>
            </w:pPr>
            <w:r>
              <w:rPr>
                <w:rFonts w:cs="Times New Roman" w:ascii="Times New Roman" w:hAnsi="Times New Roman"/>
              </w:rPr>
              <w:t xml:space="preserve"> </w:t>
            </w:r>
          </w:p>
          <w:p>
            <w:pPr>
              <w:pStyle w:val="BodyText"/>
              <w:spacing w:before="0" w:after="0"/>
              <w:rPr>
                <w:rFonts w:ascii="Times New Roman" w:hAnsi="Times New Roman" w:cs="Times New Roman"/>
              </w:rPr>
            </w:pPr>
            <w:r>
              <w:rPr>
                <w:rFonts w:cs="Times New Roman" w:ascii="Times New Roman" w:hAnsi="Times New Roman"/>
              </w:rPr>
            </w:r>
          </w:p>
          <w:p>
            <w:pPr>
              <w:pStyle w:val="BodyText"/>
              <w:spacing w:before="0" w:after="0"/>
              <w:rPr>
                <w:rFonts w:ascii="Times New Roman" w:hAnsi="Times New Roman" w:cs="Times New Roman"/>
              </w:rPr>
            </w:pPr>
            <w:r>
              <w:rPr>
                <w:rFonts w:cs="Times New Roman" w:ascii="Times New Roman" w:hAnsi="Times New Roman"/>
              </w:rPr>
            </w:r>
          </w:p>
          <w:p>
            <w:pPr>
              <w:pStyle w:val="BodyText"/>
              <w:spacing w:before="0" w:after="0"/>
              <w:rPr>
                <w:rFonts w:ascii="Times New Roman" w:hAnsi="Times New Roman" w:cs="Times New Roman"/>
              </w:rPr>
            </w:pPr>
            <w:r>
              <w:rPr>
                <w:rFonts w:cs="Times New Roman" w:ascii="Times New Roman" w:hAnsi="Times New Roman"/>
              </w:rPr>
            </w:r>
          </w:p>
          <w:p>
            <w:pPr>
              <w:pStyle w:val="BodyText"/>
              <w:spacing w:before="0" w:after="0"/>
              <w:rPr>
                <w:rFonts w:ascii="Times New Roman" w:hAnsi="Times New Roman" w:cs="Times New Roman"/>
              </w:rPr>
            </w:pPr>
            <w:r>
              <w:rPr>
                <w:rFonts w:cs="Times New Roman" w:ascii="Times New Roman" w:hAnsi="Times New Roman"/>
              </w:rPr>
            </w:r>
          </w:p>
          <w:p>
            <w:pPr>
              <w:pStyle w:val="BodyText"/>
              <w:spacing w:before="0" w:after="0"/>
              <w:rPr>
                <w:rFonts w:ascii="Times New Roman" w:hAnsi="Times New Roman" w:cs="Times New Roman"/>
              </w:rPr>
            </w:pPr>
            <w:r>
              <w:rPr>
                <w:rFonts w:cs="Times New Roman" w:ascii="Times New Roman" w:hAnsi="Times New Roman"/>
              </w:rPr>
            </w:r>
          </w:p>
          <w:p>
            <w:pPr>
              <w:pStyle w:val="BodyText"/>
              <w:spacing w:before="360" w:after="0"/>
              <w:rPr>
                <w:rFonts w:ascii="Times New Roman" w:hAnsi="Times New Roman" w:cs="Times New Roman"/>
              </w:rPr>
            </w:pPr>
            <w:r>
              <w:rPr>
                <w:rFonts w:cs="Times New Roman" w:ascii="Times New Roman" w:hAnsi="Times New Roman"/>
              </w:rPr>
              <w:t xml:space="preserve">______________ </w:t>
            </w:r>
          </w:p>
          <w:p>
            <w:pPr>
              <w:pStyle w:val="BodyText"/>
              <w:keepNext w:val="true"/>
              <w:spacing w:before="0" w:after="0"/>
              <w:rPr>
                <w:rFonts w:ascii="Times New Roman" w:hAnsi="Times New Roman" w:cs="Times New Roman"/>
              </w:rPr>
            </w:pPr>
            <w:r>
              <w:rPr>
                <w:rFonts w:cs="Times New Roman" w:ascii="Times New Roman" w:hAnsi="Times New Roman"/>
              </w:rPr>
              <w:t>М.П.</w:t>
            </w:r>
          </w:p>
        </w:tc>
        <w:tc>
          <w:tcPr>
            <w:tcW w:w="5090" w:type="dxa"/>
            <w:tcBorders/>
          </w:tcPr>
          <w:p>
            <w:pPr>
              <w:pStyle w:val="BodyText"/>
              <w:spacing w:before="0" w:after="0"/>
              <w:rPr>
                <w:rFonts w:ascii="Times New Roman" w:hAnsi="Times New Roman" w:cs="Times New Roman"/>
              </w:rPr>
            </w:pPr>
            <w:r>
              <w:rPr>
                <w:rFonts w:cs="Times New Roman" w:ascii="Times New Roman" w:hAnsi="Times New Roman"/>
              </w:rPr>
              <w:t>Директор</w:t>
            </w:r>
          </w:p>
          <w:p>
            <w:pPr>
              <w:pStyle w:val="BodyText"/>
              <w:spacing w:before="0" w:after="0"/>
              <w:rPr>
                <w:rFonts w:ascii="Times New Roman" w:hAnsi="Times New Roman" w:cs="Times New Roman"/>
              </w:rPr>
            </w:pPr>
            <w:r>
              <w:rPr>
                <w:rFonts w:cs="Times New Roman" w:ascii="Times New Roman" w:hAnsi="Times New Roman"/>
              </w:rPr>
              <w:t>Федеральное государственное бюджетное учреждение науки «Кировский научно-исследовательский институт гематологии и переливания крови Федерального медико-биологического агентства»</w:t>
            </w:r>
          </w:p>
          <w:p>
            <w:pPr>
              <w:pStyle w:val="BodyText"/>
              <w:spacing w:before="360" w:after="0"/>
              <w:rPr>
                <w:rFonts w:ascii="Times New Roman" w:hAnsi="Times New Roman" w:cs="Times New Roman"/>
              </w:rPr>
            </w:pPr>
            <w:r>
              <w:rPr>
                <w:rFonts w:cs="Times New Roman" w:ascii="Times New Roman" w:hAnsi="Times New Roman"/>
              </w:rPr>
              <w:t>______________И.В. Парамонов</w:t>
            </w:r>
          </w:p>
          <w:p>
            <w:pPr>
              <w:pStyle w:val="BodyText"/>
              <w:spacing w:before="0" w:after="0"/>
              <w:rPr>
                <w:rFonts w:ascii="Times New Roman" w:hAnsi="Times New Roman" w:cs="Times New Roman"/>
              </w:rPr>
            </w:pPr>
            <w:r>
              <w:rPr>
                <w:rFonts w:cs="Times New Roman" w:ascii="Times New Roman" w:hAnsi="Times New Roman"/>
              </w:rPr>
            </w:r>
          </w:p>
          <w:p>
            <w:pPr>
              <w:pStyle w:val="BodyText"/>
              <w:keepNext w:val="true"/>
              <w:spacing w:before="0" w:after="0"/>
              <w:rPr>
                <w:rFonts w:ascii="Times New Roman" w:hAnsi="Times New Roman" w:cs="Times New Roman"/>
              </w:rPr>
            </w:pPr>
            <w:r>
              <w:rPr>
                <w:rFonts w:cs="Times New Roman" w:ascii="Times New Roman" w:hAnsi="Times New Roman"/>
              </w:rPr>
              <w:t>М.П.</w:t>
            </w:r>
          </w:p>
        </w:tc>
      </w:tr>
    </w:tbl>
    <w:p>
      <w:pPr>
        <w:pStyle w:val="BodyText"/>
        <w:spacing w:lineRule="exact" w:line="260"/>
        <w:rPr>
          <w:rFonts w:ascii="Times New Roman" w:hAnsi="Times New Roman" w:cs="Times New Roman"/>
        </w:rPr>
      </w:pPr>
      <w:r>
        <w:rPr>
          <w:rFonts w:cs="Times New Roman" w:ascii="Times New Roman" w:hAnsi="Times New Roman"/>
        </w:rPr>
      </w:r>
    </w:p>
    <w:p>
      <w:pPr>
        <w:pStyle w:val="BodyText"/>
        <w:spacing w:lineRule="exact" w:line="260"/>
        <w:rPr>
          <w:rFonts w:ascii="Times New Roman" w:hAnsi="Times New Roman" w:cs="Times New Roman"/>
        </w:rPr>
      </w:pPr>
      <w:r>
        <w:rPr>
          <w:rFonts w:cs="Times New Roman" w:ascii="Times New Roman" w:hAnsi="Times New Roman"/>
        </w:rPr>
      </w:r>
    </w:p>
    <w:p>
      <w:pPr>
        <w:pStyle w:val="BodyText"/>
        <w:spacing w:lineRule="exact" w:line="260"/>
        <w:rPr>
          <w:rFonts w:ascii="Times New Roman" w:hAnsi="Times New Roman" w:cs="Times New Roman"/>
        </w:rPr>
      </w:pPr>
      <w:r>
        <w:rPr>
          <w:rFonts w:cs="Times New Roman" w:ascii="Times New Roman" w:hAnsi="Times New Roman"/>
        </w:rPr>
      </w:r>
      <w:r>
        <w:br w:type="page"/>
      </w:r>
    </w:p>
    <w:p>
      <w:pPr>
        <w:pStyle w:val="Normal"/>
        <w:spacing w:before="0" w:after="0"/>
        <w:jc w:val="end"/>
        <w:rPr>
          <w:rFonts w:ascii="Times New Roman" w:hAnsi="Times New Roman" w:cs="Times New Roman"/>
        </w:rPr>
      </w:pPr>
      <w:r>
        <w:rPr>
          <w:rFonts w:cs="Times New Roman" w:ascii="Times New Roman" w:hAnsi="Times New Roman"/>
        </w:rPr>
        <w:t xml:space="preserve">Приложение №1 </w:t>
      </w:r>
    </w:p>
    <w:p>
      <w:pPr>
        <w:pStyle w:val="Normal"/>
        <w:spacing w:before="0" w:after="0"/>
        <w:jc w:val="end"/>
        <w:rPr>
          <w:rFonts w:ascii="Times New Roman" w:hAnsi="Times New Roman" w:cs="Times New Roman"/>
        </w:rPr>
      </w:pPr>
      <w:r>
        <w:rPr>
          <w:rFonts w:cs="Times New Roman" w:ascii="Times New Roman" w:hAnsi="Times New Roman"/>
        </w:rPr>
        <w:t xml:space="preserve">К Лицензионному договору № </w:t>
      </w:r>
      <w:r>
        <w:rPr>
          <w:rFonts w:cs="Times New Roman" w:ascii="Times New Roman" w:hAnsi="Times New Roman"/>
          <w:sz w:val="22"/>
          <w:szCs w:val="22"/>
        </w:rPr>
        <w:t xml:space="preserve"> </w:t>
      </w:r>
      <w:r>
        <w:rPr>
          <w:rFonts w:cs="Times New Roman" w:ascii="Times New Roman" w:hAnsi="Times New Roman"/>
        </w:rPr>
        <w:t xml:space="preserve">  от «___»_________2026г. </w:t>
      </w:r>
    </w:p>
    <w:p>
      <w:pPr>
        <w:pStyle w:val="Normal"/>
        <w:jc w:val="end"/>
        <w:rPr>
          <w:rFonts w:ascii="Times New Roman" w:hAnsi="Times New Roman" w:cs="Times New Roman"/>
        </w:rPr>
      </w:pPr>
      <w:r>
        <w:rPr>
          <w:rFonts w:cs="Times New Roman" w:ascii="Times New Roman" w:hAnsi="Times New Roman"/>
        </w:rPr>
        <w:tab/>
      </w:r>
    </w:p>
    <w:p>
      <w:pPr>
        <w:pStyle w:val="Normal"/>
        <w:spacing w:before="0" w:after="0"/>
        <w:jc w:val="center"/>
        <w:rPr>
          <w:rFonts w:ascii="Times New Roman" w:hAnsi="Times New Roman" w:cs="Times New Roman"/>
          <w:b/>
          <w:sz w:val="19"/>
        </w:rPr>
      </w:pPr>
      <w:r>
        <w:rPr>
          <w:rFonts w:cs="Times New Roman" w:ascii="Times New Roman" w:hAnsi="Times New Roman"/>
        </w:rPr>
        <w:t xml:space="preserve">СПЕЦИФИКАЦИЯ </w:t>
      </w:r>
    </w:p>
    <w:p>
      <w:pPr>
        <w:pStyle w:val="Normal"/>
        <w:spacing w:before="0" w:after="0"/>
        <w:jc w:val="center"/>
        <w:rPr>
          <w:rFonts w:ascii="Times New Roman" w:hAnsi="Times New Roman" w:cs="Times New Roman"/>
          <w:b/>
          <w:sz w:val="19"/>
        </w:rPr>
      </w:pPr>
      <w:r>
        <w:rPr>
          <w:rFonts w:cs="Times New Roman" w:ascii="Times New Roman" w:hAnsi="Times New Roman"/>
          <w:b/>
          <w:sz w:val="19"/>
        </w:rPr>
        <w:t>на предоставление права использования Directum RX</w:t>
      </w:r>
    </w:p>
    <w:p>
      <w:pPr>
        <w:pStyle w:val="Normal"/>
        <w:jc w:val="center"/>
        <w:rPr>
          <w:rFonts w:ascii="Times New Roman" w:hAnsi="Times New Roman" w:cs="Times New Roman"/>
          <w:b/>
          <w:sz w:val="19"/>
        </w:rPr>
      </w:pPr>
      <w:r>
        <w:rPr>
          <w:rFonts w:cs="Times New Roman" w:ascii="Times New Roman" w:hAnsi="Times New Roman"/>
          <w:b/>
          <w:sz w:val="19"/>
        </w:rPr>
      </w:r>
    </w:p>
    <w:tbl>
      <w:tblPr>
        <w:tblW w:w="10054" w:type="dxa"/>
        <w:jc w:val="start"/>
        <w:tblInd w:w="108" w:type="dxa"/>
        <w:tblLayout w:type="fixed"/>
        <w:tblCellMar>
          <w:top w:w="0" w:type="dxa"/>
          <w:start w:w="108" w:type="dxa"/>
          <w:bottom w:w="0" w:type="dxa"/>
          <w:end w:w="108" w:type="dxa"/>
        </w:tblCellMar>
      </w:tblPr>
      <w:tblGrid>
        <w:gridCol w:w="439"/>
        <w:gridCol w:w="5012"/>
        <w:gridCol w:w="928"/>
        <w:gridCol w:w="898"/>
        <w:gridCol w:w="1370"/>
        <w:gridCol w:w="1407"/>
      </w:tblGrid>
      <w:tr>
        <w:trPr>
          <w:trHeight w:val="478" w:hRule="atLeast"/>
        </w:trPr>
        <w:tc>
          <w:tcPr>
            <w:tcW w:w="439"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suppressAutoHyphens w:val="false"/>
              <w:spacing w:before="0" w:after="0"/>
              <w:jc w:val="center"/>
              <w:rPr>
                <w:rFonts w:eastAsia="Times New Roman"/>
                <w:b/>
                <w:bCs/>
                <w:lang w:eastAsia="ru-RU"/>
              </w:rPr>
            </w:pPr>
            <w:r>
              <w:rPr>
                <w:rFonts w:eastAsia="Times New Roman"/>
                <w:b/>
                <w:bCs/>
                <w:lang w:eastAsia="ru-RU"/>
              </w:rPr>
              <w:t>№</w:t>
            </w:r>
          </w:p>
        </w:tc>
        <w:tc>
          <w:tcPr>
            <w:tcW w:w="5012" w:type="dxa"/>
            <w:tcBorders>
              <w:top w:val="single" w:sz="4" w:space="0" w:color="000000"/>
              <w:bottom w:val="single" w:sz="4" w:space="0" w:color="000000"/>
              <w:end w:val="single" w:sz="4" w:space="0" w:color="000000"/>
            </w:tcBorders>
            <w:shd w:fill="A6A6A6" w:val="clear"/>
            <w:vAlign w:val="center"/>
          </w:tcPr>
          <w:p>
            <w:pPr>
              <w:pStyle w:val="Normal"/>
              <w:suppressAutoHyphens w:val="false"/>
              <w:spacing w:before="0" w:after="0"/>
              <w:jc w:val="start"/>
              <w:rPr>
                <w:rFonts w:eastAsia="Times New Roman"/>
                <w:b/>
                <w:bCs/>
                <w:lang w:eastAsia="ru-RU"/>
              </w:rPr>
            </w:pPr>
            <w:r>
              <w:rPr>
                <w:rFonts w:eastAsia="Times New Roman"/>
                <w:b/>
                <w:bCs/>
                <w:lang w:eastAsia="ru-RU"/>
              </w:rPr>
              <w:t xml:space="preserve">Программное обеспечение </w:t>
            </w:r>
          </w:p>
        </w:tc>
        <w:tc>
          <w:tcPr>
            <w:tcW w:w="928" w:type="dxa"/>
            <w:tcBorders>
              <w:top w:val="single" w:sz="4" w:space="0" w:color="000000"/>
              <w:bottom w:val="single" w:sz="4" w:space="0" w:color="000000"/>
              <w:end w:val="single" w:sz="4" w:space="0" w:color="000000"/>
            </w:tcBorders>
            <w:shd w:fill="A6A6A6" w:val="clear"/>
            <w:vAlign w:val="center"/>
          </w:tcPr>
          <w:p>
            <w:pPr>
              <w:pStyle w:val="Normal"/>
              <w:suppressAutoHyphens w:val="false"/>
              <w:spacing w:before="0" w:after="0"/>
              <w:jc w:val="center"/>
              <w:rPr>
                <w:rFonts w:eastAsia="Times New Roman"/>
                <w:b/>
                <w:bCs/>
                <w:lang w:eastAsia="ru-RU"/>
              </w:rPr>
            </w:pPr>
            <w:r>
              <w:rPr>
                <w:rFonts w:eastAsia="Times New Roman"/>
                <w:b/>
                <w:bCs/>
                <w:lang w:eastAsia="ru-RU"/>
              </w:rPr>
              <w:t>Ед. изм.</w:t>
            </w:r>
          </w:p>
        </w:tc>
        <w:tc>
          <w:tcPr>
            <w:tcW w:w="898" w:type="dxa"/>
            <w:tcBorders>
              <w:top w:val="single" w:sz="4" w:space="0" w:color="000000"/>
              <w:bottom w:val="single" w:sz="4" w:space="0" w:color="000000"/>
              <w:end w:val="single" w:sz="4" w:space="0" w:color="000000"/>
            </w:tcBorders>
            <w:shd w:fill="A6A6A6" w:val="clear"/>
            <w:vAlign w:val="center"/>
          </w:tcPr>
          <w:p>
            <w:pPr>
              <w:pStyle w:val="Normal"/>
              <w:suppressAutoHyphens w:val="false"/>
              <w:spacing w:before="0" w:after="0"/>
              <w:jc w:val="center"/>
              <w:rPr>
                <w:rFonts w:eastAsia="Times New Roman"/>
                <w:b/>
                <w:bCs/>
                <w:lang w:eastAsia="ru-RU"/>
              </w:rPr>
            </w:pPr>
            <w:r>
              <w:rPr>
                <w:rFonts w:eastAsia="Times New Roman"/>
                <w:b/>
                <w:bCs/>
                <w:lang w:eastAsia="ru-RU"/>
              </w:rPr>
              <w:t>Коли- чество</w:t>
            </w:r>
          </w:p>
        </w:tc>
        <w:tc>
          <w:tcPr>
            <w:tcW w:w="1370" w:type="dxa"/>
            <w:tcBorders>
              <w:top w:val="single" w:sz="4" w:space="0" w:color="000000"/>
              <w:bottom w:val="single" w:sz="4" w:space="0" w:color="000000"/>
              <w:end w:val="single" w:sz="4" w:space="0" w:color="000000"/>
            </w:tcBorders>
            <w:shd w:fill="A6A6A6" w:val="clear"/>
            <w:vAlign w:val="center"/>
          </w:tcPr>
          <w:p>
            <w:pPr>
              <w:pStyle w:val="Normal"/>
              <w:suppressAutoHyphens w:val="false"/>
              <w:spacing w:before="0" w:after="0"/>
              <w:jc w:val="center"/>
              <w:rPr>
                <w:rFonts w:eastAsia="Times New Roman"/>
                <w:b/>
                <w:bCs/>
                <w:lang w:eastAsia="ru-RU"/>
              </w:rPr>
            </w:pPr>
            <w:r>
              <w:rPr>
                <w:rFonts w:eastAsia="Times New Roman"/>
                <w:b/>
                <w:bCs/>
                <w:lang w:eastAsia="ru-RU"/>
              </w:rPr>
              <w:t>Цена, руб.</w:t>
            </w:r>
          </w:p>
        </w:tc>
        <w:tc>
          <w:tcPr>
            <w:tcW w:w="1407" w:type="dxa"/>
            <w:tcBorders>
              <w:top w:val="single" w:sz="4" w:space="0" w:color="000000"/>
              <w:bottom w:val="single" w:sz="4" w:space="0" w:color="000000"/>
              <w:end w:val="single" w:sz="4" w:space="0" w:color="000000"/>
            </w:tcBorders>
            <w:shd w:fill="A6A6A6" w:val="clear"/>
            <w:vAlign w:val="center"/>
          </w:tcPr>
          <w:p>
            <w:pPr>
              <w:pStyle w:val="Normal"/>
              <w:suppressAutoHyphens w:val="false"/>
              <w:spacing w:before="0" w:after="0"/>
              <w:jc w:val="center"/>
              <w:rPr>
                <w:rFonts w:eastAsia="Times New Roman"/>
                <w:b/>
                <w:bCs/>
                <w:lang w:eastAsia="ru-RU"/>
              </w:rPr>
            </w:pPr>
            <w:r>
              <w:rPr>
                <w:rFonts w:eastAsia="Times New Roman"/>
                <w:b/>
                <w:bCs/>
                <w:lang w:eastAsia="ru-RU"/>
              </w:rPr>
              <w:t>Сумма, руб.</w:t>
            </w:r>
          </w:p>
        </w:tc>
      </w:tr>
      <w:tr>
        <w:trPr>
          <w:trHeight w:val="431" w:hRule="atLeast"/>
        </w:trPr>
        <w:tc>
          <w:tcPr>
            <w:tcW w:w="439" w:type="dxa"/>
            <w:tcBorders>
              <w:start w:val="single" w:sz="4" w:space="0" w:color="000000"/>
              <w:bottom w:val="single" w:sz="4" w:space="0" w:color="000000"/>
              <w:end w:val="single" w:sz="4" w:space="0" w:color="000000"/>
            </w:tcBorders>
            <w:vAlign w:val="center"/>
          </w:tcPr>
          <w:p>
            <w:pPr>
              <w:pStyle w:val="Normal"/>
              <w:suppressAutoHyphens w:val="false"/>
              <w:spacing w:before="0" w:after="0"/>
              <w:jc w:val="center"/>
              <w:rPr>
                <w:rFonts w:eastAsia="Times New Roman"/>
                <w:b/>
                <w:bCs/>
                <w:i/>
                <w:iCs/>
                <w:lang w:eastAsia="ru-RU"/>
              </w:rPr>
            </w:pPr>
            <w:r>
              <w:rPr>
                <w:rFonts w:eastAsia="Times New Roman"/>
                <w:b/>
                <w:bCs/>
                <w:i/>
                <w:iCs/>
                <w:lang w:eastAsia="ru-RU"/>
              </w:rPr>
              <w:t>1</w:t>
            </w:r>
          </w:p>
        </w:tc>
        <w:tc>
          <w:tcPr>
            <w:tcW w:w="5012" w:type="dxa"/>
            <w:tcBorders>
              <w:bottom w:val="single" w:sz="4" w:space="0" w:color="000000"/>
              <w:end w:val="single" w:sz="4" w:space="0" w:color="000000"/>
            </w:tcBorders>
            <w:vAlign w:val="center"/>
          </w:tcPr>
          <w:p>
            <w:pPr>
              <w:pStyle w:val="Normal"/>
              <w:suppressAutoHyphens w:val="false"/>
              <w:spacing w:before="0" w:after="0"/>
              <w:jc w:val="start"/>
              <w:rPr>
                <w:rFonts w:eastAsia="Times New Roman"/>
                <w:b/>
                <w:bCs/>
                <w:i/>
                <w:iCs/>
                <w:lang w:eastAsia="ru-RU"/>
              </w:rPr>
            </w:pPr>
            <w:r>
              <w:rPr>
                <w:rFonts w:eastAsia="Times New Roman"/>
                <w:b/>
                <w:bCs/>
                <w:i/>
                <w:iCs/>
                <w:lang w:eastAsia="ru-RU"/>
              </w:rPr>
              <w:t>Подписка на новые версии и сервисы системы Directum RX Basic на период с 21.07.2026 до 20.07.2027 в составе:</w:t>
            </w:r>
          </w:p>
        </w:tc>
        <w:tc>
          <w:tcPr>
            <w:tcW w:w="928" w:type="dxa"/>
            <w:tcBorders>
              <w:bottom w:val="single" w:sz="4" w:space="0" w:color="000000"/>
              <w:end w:val="single" w:sz="4" w:space="0" w:color="000000"/>
            </w:tcBorders>
            <w:vAlign w:val="center"/>
          </w:tcPr>
          <w:p>
            <w:pPr>
              <w:pStyle w:val="Normal"/>
              <w:suppressAutoHyphens w:val="false"/>
              <w:spacing w:before="0" w:after="0"/>
              <w:jc w:val="center"/>
              <w:rPr>
                <w:rFonts w:eastAsia="Times New Roman"/>
                <w:b/>
                <w:bCs/>
                <w:i/>
                <w:iCs/>
                <w:lang w:eastAsia="ru-RU"/>
              </w:rPr>
            </w:pPr>
            <w:r>
              <w:rPr>
                <w:rFonts w:eastAsia="Times New Roman"/>
                <w:b/>
                <w:bCs/>
                <w:i/>
                <w:iCs/>
                <w:lang w:eastAsia="ru-RU"/>
              </w:rPr>
              <w:t>шт</w:t>
            </w:r>
          </w:p>
        </w:tc>
        <w:tc>
          <w:tcPr>
            <w:tcW w:w="898" w:type="dxa"/>
            <w:tcBorders>
              <w:bottom w:val="single" w:sz="4" w:space="0" w:color="000000"/>
              <w:end w:val="single" w:sz="4" w:space="0" w:color="000000"/>
            </w:tcBorders>
            <w:vAlign w:val="center"/>
          </w:tcPr>
          <w:p>
            <w:pPr>
              <w:pStyle w:val="Normal"/>
              <w:suppressAutoHyphens w:val="false"/>
              <w:spacing w:before="0" w:after="0"/>
              <w:jc w:val="center"/>
              <w:rPr>
                <w:rFonts w:eastAsia="Times New Roman"/>
                <w:b/>
                <w:bCs/>
                <w:i/>
                <w:iCs/>
                <w:lang w:eastAsia="ru-RU"/>
              </w:rPr>
            </w:pPr>
            <w:r>
              <w:rPr>
                <w:rFonts w:eastAsia="Times New Roman"/>
                <w:b/>
                <w:bCs/>
                <w:i/>
                <w:iCs/>
                <w:lang w:eastAsia="ru-RU"/>
              </w:rPr>
              <w:t>1</w:t>
            </w:r>
          </w:p>
        </w:tc>
        <w:tc>
          <w:tcPr>
            <w:tcW w:w="1370" w:type="dxa"/>
            <w:tcBorders>
              <w:bottom w:val="single" w:sz="4" w:space="0" w:color="000000"/>
              <w:end w:val="single" w:sz="4" w:space="0" w:color="000000"/>
            </w:tcBorders>
            <w:vAlign w:val="center"/>
          </w:tcPr>
          <w:p>
            <w:pPr>
              <w:pStyle w:val="Normal"/>
              <w:suppressAutoHyphens w:val="false"/>
              <w:spacing w:before="0" w:after="0"/>
              <w:jc w:val="end"/>
              <w:rPr>
                <w:rFonts w:eastAsia="Times New Roman"/>
                <w:b/>
                <w:bCs/>
                <w:i/>
                <w:iCs/>
                <w:lang w:eastAsia="ru-RU"/>
              </w:rPr>
            </w:pPr>
            <w:r>
              <w:rPr>
                <w:rFonts w:eastAsia="Times New Roman"/>
                <w:b/>
                <w:bCs/>
                <w:i/>
                <w:iCs/>
                <w:lang w:eastAsia="ru-RU"/>
              </w:rPr>
              <w:t xml:space="preserve"> </w:t>
            </w:r>
          </w:p>
        </w:tc>
        <w:tc>
          <w:tcPr>
            <w:tcW w:w="1407" w:type="dxa"/>
            <w:tcBorders>
              <w:bottom w:val="single" w:sz="4" w:space="0" w:color="000000"/>
              <w:end w:val="single" w:sz="4" w:space="0" w:color="000000"/>
            </w:tcBorders>
            <w:vAlign w:val="center"/>
          </w:tcPr>
          <w:p>
            <w:pPr>
              <w:pStyle w:val="Normal"/>
              <w:suppressAutoHyphens w:val="false"/>
              <w:spacing w:before="0" w:after="0"/>
              <w:jc w:val="end"/>
              <w:rPr>
                <w:rFonts w:eastAsia="Times New Roman"/>
                <w:b/>
                <w:bCs/>
                <w:i/>
                <w:iCs/>
                <w:lang w:eastAsia="ru-RU"/>
              </w:rPr>
            </w:pPr>
            <w:r>
              <w:rPr>
                <w:rFonts w:eastAsia="Times New Roman"/>
                <w:b/>
                <w:bCs/>
                <w:i/>
                <w:iCs/>
                <w:lang w:eastAsia="ru-RU"/>
              </w:rPr>
              <w:t xml:space="preserve"> </w:t>
            </w:r>
          </w:p>
        </w:tc>
      </w:tr>
      <w:tr>
        <w:trPr>
          <w:trHeight w:val="198" w:hRule="atLeast"/>
        </w:trPr>
        <w:tc>
          <w:tcPr>
            <w:tcW w:w="439"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numPr>
                <w:ilvl w:val="0"/>
                <w:numId w:val="0"/>
              </w:numPr>
              <w:suppressAutoHyphens w:val="false"/>
              <w:snapToGrid w:val="false"/>
              <w:spacing w:before="0" w:after="0"/>
              <w:ind w:hanging="0" w:start="0"/>
              <w:jc w:val="start"/>
              <w:outlineLvl w:val="0"/>
              <w:rPr>
                <w:rFonts w:eastAsia="Times New Roman"/>
                <w:lang w:eastAsia="ru-RU"/>
              </w:rPr>
            </w:pPr>
            <w:r>
              <w:rPr>
                <w:rFonts w:eastAsia="Times New Roman"/>
                <w:lang w:eastAsia="ru-RU"/>
              </w:rPr>
            </w:r>
          </w:p>
        </w:tc>
        <w:tc>
          <w:tcPr>
            <w:tcW w:w="9615" w:type="dxa"/>
            <w:gridSpan w:val="5"/>
            <w:tcBorders>
              <w:top w:val="single" w:sz="4" w:space="0" w:color="000000"/>
              <w:bottom w:val="single" w:sz="4" w:space="0" w:color="000000"/>
              <w:end w:val="single" w:sz="4" w:space="0" w:color="000000"/>
            </w:tcBorders>
            <w:shd w:fill="AEAAAA" w:val="clear"/>
            <w:vAlign w:val="center"/>
          </w:tcPr>
          <w:p>
            <w:pPr>
              <w:pStyle w:val="Normal"/>
              <w:numPr>
                <w:ilvl w:val="0"/>
                <w:numId w:val="0"/>
              </w:numPr>
              <w:suppressAutoHyphens w:val="false"/>
              <w:spacing w:before="0" w:after="0"/>
              <w:ind w:hanging="0" w:start="0"/>
              <w:jc w:val="start"/>
              <w:outlineLvl w:val="0"/>
              <w:rPr/>
            </w:pPr>
            <w:r>
              <w:rPr>
                <w:rFonts w:eastAsia="Times New Roman"/>
                <w:lang w:eastAsia="ru-RU"/>
              </w:rPr>
              <w:t xml:space="preserve">Платформа </w:t>
            </w:r>
            <w:r>
              <w:rPr>
                <w:rFonts w:eastAsia="Times New Roman"/>
                <w:lang w:val="en-US" w:eastAsia="ru-RU"/>
              </w:rPr>
              <w:t>Directum RX</w:t>
            </w:r>
          </w:p>
        </w:tc>
      </w:tr>
      <w:tr>
        <w:trPr>
          <w:trHeight w:val="198" w:hRule="atLeast"/>
        </w:trPr>
        <w:tc>
          <w:tcPr>
            <w:tcW w:w="439"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uppressAutoHyphens w:val="false"/>
              <w:spacing w:before="0" w:after="0"/>
              <w:ind w:hanging="0" w:start="0"/>
              <w:jc w:val="start"/>
              <w:outlineLvl w:val="0"/>
              <w:rPr>
                <w:rFonts w:eastAsia="Times New Roman"/>
                <w:lang w:eastAsia="ru-RU"/>
              </w:rPr>
            </w:pPr>
            <w:r>
              <w:rPr>
                <w:rFonts w:eastAsia="Times New Roman"/>
                <w:lang w:eastAsia="ru-RU"/>
              </w:rPr>
              <w:t> </w:t>
            </w:r>
          </w:p>
        </w:tc>
        <w:tc>
          <w:tcPr>
            <w:tcW w:w="5012" w:type="dxa"/>
            <w:tcBorders>
              <w:top w:val="single" w:sz="4" w:space="0" w:color="000000"/>
              <w:bottom w:val="single" w:sz="4" w:space="0" w:color="000000"/>
              <w:end w:val="single" w:sz="4" w:space="0" w:color="000000"/>
            </w:tcBorders>
            <w:vAlign w:val="center"/>
          </w:tcPr>
          <w:p>
            <w:pPr>
              <w:pStyle w:val="Normal"/>
              <w:numPr>
                <w:ilvl w:val="0"/>
                <w:numId w:val="0"/>
              </w:numPr>
              <w:suppressAutoHyphens w:val="false"/>
              <w:spacing w:before="0" w:after="0"/>
              <w:ind w:firstLine="200" w:start="0" w:end="0"/>
              <w:jc w:val="start"/>
              <w:outlineLvl w:val="0"/>
              <w:rPr>
                <w:rFonts w:eastAsia="Times New Roman"/>
                <w:lang w:eastAsia="ru-RU"/>
              </w:rPr>
            </w:pPr>
            <w:r>
              <w:rPr>
                <w:rFonts w:eastAsia="Times New Roman"/>
                <w:lang w:eastAsia="ru-RU"/>
              </w:rPr>
              <w:t>Количество одновременных пользователей</w:t>
            </w:r>
          </w:p>
        </w:tc>
        <w:tc>
          <w:tcPr>
            <w:tcW w:w="4603" w:type="dxa"/>
            <w:gridSpan w:val="4"/>
            <w:tcBorders>
              <w:top w:val="single" w:sz="4" w:space="0" w:color="000000"/>
              <w:bottom w:val="single" w:sz="4" w:space="0" w:color="000000"/>
              <w:end w:val="single" w:sz="4" w:space="0" w:color="000000"/>
            </w:tcBorders>
            <w:vAlign w:val="center"/>
          </w:tcPr>
          <w:p>
            <w:pPr>
              <w:pStyle w:val="Normal"/>
              <w:numPr>
                <w:ilvl w:val="0"/>
                <w:numId w:val="0"/>
              </w:numPr>
              <w:suppressAutoHyphens w:val="false"/>
              <w:spacing w:before="0" w:after="0"/>
              <w:ind w:hanging="0" w:start="0"/>
              <w:jc w:val="center"/>
              <w:outlineLvl w:val="0"/>
              <w:rPr>
                <w:rFonts w:eastAsia="Times New Roman"/>
                <w:lang w:eastAsia="ru-RU"/>
              </w:rPr>
            </w:pPr>
            <w:r>
              <w:rPr>
                <w:rFonts w:eastAsia="Times New Roman"/>
                <w:lang w:eastAsia="ru-RU"/>
              </w:rPr>
              <w:t>50</w:t>
            </w:r>
          </w:p>
        </w:tc>
      </w:tr>
      <w:tr>
        <w:trPr>
          <w:trHeight w:val="198" w:hRule="atLeast"/>
        </w:trPr>
        <w:tc>
          <w:tcPr>
            <w:tcW w:w="439" w:type="dxa"/>
            <w:tcBorders>
              <w:start w:val="single" w:sz="4" w:space="0" w:color="000000"/>
              <w:bottom w:val="single" w:sz="4" w:space="0" w:color="000000"/>
              <w:end w:val="single" w:sz="4" w:space="0" w:color="000000"/>
            </w:tcBorders>
            <w:vAlign w:val="center"/>
          </w:tcPr>
          <w:p>
            <w:pPr>
              <w:pStyle w:val="Normal"/>
              <w:numPr>
                <w:ilvl w:val="0"/>
                <w:numId w:val="0"/>
              </w:numPr>
              <w:suppressAutoHyphens w:val="false"/>
              <w:spacing w:before="0" w:after="0"/>
              <w:ind w:hanging="0" w:start="0"/>
              <w:jc w:val="start"/>
              <w:outlineLvl w:val="0"/>
              <w:rPr>
                <w:rFonts w:eastAsia="Times New Roman"/>
                <w:lang w:eastAsia="ru-RU"/>
              </w:rPr>
            </w:pPr>
            <w:r>
              <w:rPr>
                <w:rFonts w:eastAsia="Times New Roman"/>
                <w:lang w:eastAsia="ru-RU"/>
              </w:rPr>
              <w:t> </w:t>
            </w:r>
          </w:p>
        </w:tc>
        <w:tc>
          <w:tcPr>
            <w:tcW w:w="5012" w:type="dxa"/>
            <w:tcBorders>
              <w:bottom w:val="single" w:sz="4" w:space="0" w:color="000000"/>
              <w:end w:val="single" w:sz="4" w:space="0" w:color="000000"/>
            </w:tcBorders>
            <w:vAlign w:val="center"/>
          </w:tcPr>
          <w:p>
            <w:pPr>
              <w:pStyle w:val="Normal"/>
              <w:numPr>
                <w:ilvl w:val="0"/>
                <w:numId w:val="0"/>
              </w:numPr>
              <w:suppressAutoHyphens w:val="false"/>
              <w:spacing w:before="0" w:after="0"/>
              <w:ind w:firstLine="200" w:start="0" w:end="0"/>
              <w:jc w:val="start"/>
              <w:outlineLvl w:val="0"/>
              <w:rPr>
                <w:rFonts w:eastAsia="Times New Roman"/>
                <w:lang w:eastAsia="ru-RU"/>
              </w:rPr>
            </w:pPr>
            <w:r>
              <w:rPr>
                <w:rFonts w:eastAsia="Times New Roman"/>
                <w:lang w:eastAsia="ru-RU"/>
              </w:rPr>
              <w:t>Управление документами</w:t>
            </w:r>
          </w:p>
        </w:tc>
        <w:tc>
          <w:tcPr>
            <w:tcW w:w="4603" w:type="dxa"/>
            <w:gridSpan w:val="4"/>
            <w:tcBorders>
              <w:top w:val="single" w:sz="4" w:space="0" w:color="000000"/>
              <w:bottom w:val="single" w:sz="4" w:space="0" w:color="000000"/>
              <w:end w:val="single" w:sz="4" w:space="0" w:color="000000"/>
            </w:tcBorders>
            <w:vAlign w:val="center"/>
          </w:tcPr>
          <w:p>
            <w:pPr>
              <w:pStyle w:val="Normal"/>
              <w:numPr>
                <w:ilvl w:val="0"/>
                <w:numId w:val="0"/>
              </w:numPr>
              <w:suppressAutoHyphens w:val="false"/>
              <w:spacing w:before="0" w:after="0"/>
              <w:ind w:hanging="0" w:start="0"/>
              <w:jc w:val="center"/>
              <w:outlineLvl w:val="0"/>
              <w:rPr>
                <w:rFonts w:eastAsia="Times New Roman"/>
                <w:lang w:eastAsia="ru-RU"/>
              </w:rPr>
            </w:pPr>
            <w:r>
              <w:rPr>
                <w:rFonts w:eastAsia="Times New Roman"/>
                <w:lang w:eastAsia="ru-RU"/>
              </w:rPr>
              <w:t>+</w:t>
            </w:r>
          </w:p>
        </w:tc>
      </w:tr>
      <w:tr>
        <w:trPr>
          <w:trHeight w:val="198" w:hRule="atLeast"/>
        </w:trPr>
        <w:tc>
          <w:tcPr>
            <w:tcW w:w="439" w:type="dxa"/>
            <w:tcBorders>
              <w:start w:val="single" w:sz="4" w:space="0" w:color="000000"/>
              <w:bottom w:val="single" w:sz="4" w:space="0" w:color="000000"/>
              <w:end w:val="single" w:sz="4" w:space="0" w:color="000000"/>
            </w:tcBorders>
            <w:vAlign w:val="center"/>
          </w:tcPr>
          <w:p>
            <w:pPr>
              <w:pStyle w:val="Normal"/>
              <w:numPr>
                <w:ilvl w:val="0"/>
                <w:numId w:val="0"/>
              </w:numPr>
              <w:suppressAutoHyphens w:val="false"/>
              <w:spacing w:before="0" w:after="0"/>
              <w:ind w:hanging="0" w:start="0"/>
              <w:jc w:val="start"/>
              <w:outlineLvl w:val="0"/>
              <w:rPr>
                <w:rFonts w:eastAsia="Times New Roman"/>
                <w:lang w:eastAsia="ru-RU"/>
              </w:rPr>
            </w:pPr>
            <w:r>
              <w:rPr>
                <w:rFonts w:eastAsia="Times New Roman"/>
                <w:lang w:eastAsia="ru-RU"/>
              </w:rPr>
              <w:t> </w:t>
            </w:r>
          </w:p>
        </w:tc>
        <w:tc>
          <w:tcPr>
            <w:tcW w:w="5012" w:type="dxa"/>
            <w:tcBorders>
              <w:bottom w:val="single" w:sz="4" w:space="0" w:color="000000"/>
              <w:end w:val="single" w:sz="4" w:space="0" w:color="000000"/>
            </w:tcBorders>
            <w:vAlign w:val="center"/>
          </w:tcPr>
          <w:p>
            <w:pPr>
              <w:pStyle w:val="Normal"/>
              <w:numPr>
                <w:ilvl w:val="0"/>
                <w:numId w:val="0"/>
              </w:numPr>
              <w:suppressAutoHyphens w:val="false"/>
              <w:spacing w:before="0" w:after="0"/>
              <w:ind w:firstLine="200" w:start="0" w:end="0"/>
              <w:jc w:val="start"/>
              <w:outlineLvl w:val="0"/>
              <w:rPr>
                <w:rFonts w:eastAsia="Times New Roman"/>
                <w:lang w:eastAsia="ru-RU"/>
              </w:rPr>
            </w:pPr>
            <w:r>
              <w:rPr>
                <w:rFonts w:eastAsia="Times New Roman"/>
                <w:lang w:eastAsia="ru-RU"/>
              </w:rPr>
              <w:t>Управление процессами</w:t>
            </w:r>
          </w:p>
        </w:tc>
        <w:tc>
          <w:tcPr>
            <w:tcW w:w="4603" w:type="dxa"/>
            <w:gridSpan w:val="4"/>
            <w:tcBorders>
              <w:top w:val="single" w:sz="4" w:space="0" w:color="000000"/>
              <w:bottom w:val="single" w:sz="4" w:space="0" w:color="000000"/>
              <w:end w:val="single" w:sz="4" w:space="0" w:color="000000"/>
            </w:tcBorders>
            <w:vAlign w:val="center"/>
          </w:tcPr>
          <w:p>
            <w:pPr>
              <w:pStyle w:val="Normal"/>
              <w:numPr>
                <w:ilvl w:val="0"/>
                <w:numId w:val="0"/>
              </w:numPr>
              <w:suppressAutoHyphens w:val="false"/>
              <w:spacing w:before="0" w:after="0"/>
              <w:ind w:hanging="0" w:start="0"/>
              <w:jc w:val="center"/>
              <w:outlineLvl w:val="0"/>
              <w:rPr>
                <w:rFonts w:eastAsia="Times New Roman"/>
                <w:lang w:eastAsia="ru-RU"/>
              </w:rPr>
            </w:pPr>
            <w:r>
              <w:rPr>
                <w:rFonts w:eastAsia="Times New Roman"/>
                <w:lang w:eastAsia="ru-RU"/>
              </w:rPr>
              <w:t>+</w:t>
            </w:r>
          </w:p>
        </w:tc>
      </w:tr>
      <w:tr>
        <w:trPr>
          <w:trHeight w:val="198" w:hRule="atLeast"/>
        </w:trPr>
        <w:tc>
          <w:tcPr>
            <w:tcW w:w="439" w:type="dxa"/>
            <w:tcBorders>
              <w:start w:val="single" w:sz="4" w:space="0" w:color="000000"/>
              <w:bottom w:val="single" w:sz="4" w:space="0" w:color="000000"/>
              <w:end w:val="single" w:sz="4" w:space="0" w:color="000000"/>
            </w:tcBorders>
            <w:shd w:fill="A6A6A6" w:val="clear"/>
            <w:vAlign w:val="center"/>
          </w:tcPr>
          <w:p>
            <w:pPr>
              <w:pStyle w:val="Normal"/>
              <w:numPr>
                <w:ilvl w:val="0"/>
                <w:numId w:val="0"/>
              </w:numPr>
              <w:suppressAutoHyphens w:val="false"/>
              <w:snapToGrid w:val="false"/>
              <w:spacing w:before="0" w:after="0"/>
              <w:ind w:hanging="0" w:start="0"/>
              <w:jc w:val="start"/>
              <w:outlineLvl w:val="0"/>
              <w:rPr>
                <w:rFonts w:eastAsia="Times New Roman"/>
                <w:lang w:eastAsia="ru-RU"/>
              </w:rPr>
            </w:pPr>
            <w:r>
              <w:rPr>
                <w:rFonts w:eastAsia="Times New Roman"/>
                <w:lang w:eastAsia="ru-RU"/>
              </w:rPr>
            </w:r>
          </w:p>
        </w:tc>
        <w:tc>
          <w:tcPr>
            <w:tcW w:w="9615" w:type="dxa"/>
            <w:gridSpan w:val="5"/>
            <w:tcBorders>
              <w:bottom w:val="single" w:sz="4" w:space="0" w:color="000000"/>
              <w:end w:val="single" w:sz="4" w:space="0" w:color="000000"/>
            </w:tcBorders>
            <w:shd w:fill="AEAAAA" w:val="clear"/>
            <w:vAlign w:val="center"/>
          </w:tcPr>
          <w:p>
            <w:pPr>
              <w:pStyle w:val="Normal"/>
              <w:numPr>
                <w:ilvl w:val="0"/>
                <w:numId w:val="0"/>
              </w:numPr>
              <w:suppressAutoHyphens w:val="false"/>
              <w:spacing w:before="0" w:after="0"/>
              <w:ind w:hanging="0" w:start="0"/>
              <w:jc w:val="start"/>
              <w:outlineLvl w:val="0"/>
              <w:rPr>
                <w:rFonts w:eastAsia="Times New Roman"/>
                <w:lang w:eastAsia="ru-RU"/>
              </w:rPr>
            </w:pPr>
            <w:r>
              <w:rPr>
                <w:rFonts w:eastAsia="Times New Roman"/>
                <w:lang w:eastAsia="ru-RU"/>
              </w:rPr>
              <w:t xml:space="preserve">Directum СЭД+ </w:t>
            </w:r>
          </w:p>
        </w:tc>
      </w:tr>
      <w:tr>
        <w:trPr>
          <w:trHeight w:val="198" w:hRule="atLeast"/>
        </w:trPr>
        <w:tc>
          <w:tcPr>
            <w:tcW w:w="439" w:type="dxa"/>
            <w:tcBorders>
              <w:start w:val="single" w:sz="4" w:space="0" w:color="000000"/>
              <w:bottom w:val="single" w:sz="4" w:space="0" w:color="000000"/>
              <w:end w:val="single" w:sz="4" w:space="0" w:color="000000"/>
            </w:tcBorders>
            <w:vAlign w:val="center"/>
          </w:tcPr>
          <w:p>
            <w:pPr>
              <w:pStyle w:val="Normal"/>
              <w:numPr>
                <w:ilvl w:val="0"/>
                <w:numId w:val="0"/>
              </w:numPr>
              <w:suppressAutoHyphens w:val="false"/>
              <w:spacing w:before="0" w:after="0"/>
              <w:ind w:hanging="0" w:start="0"/>
              <w:jc w:val="start"/>
              <w:outlineLvl w:val="0"/>
              <w:rPr>
                <w:rFonts w:eastAsia="Times New Roman"/>
                <w:lang w:eastAsia="ru-RU"/>
              </w:rPr>
            </w:pPr>
            <w:r>
              <w:rPr>
                <w:rFonts w:eastAsia="Times New Roman"/>
                <w:lang w:eastAsia="ru-RU"/>
              </w:rPr>
              <w:t> </w:t>
            </w:r>
          </w:p>
        </w:tc>
        <w:tc>
          <w:tcPr>
            <w:tcW w:w="5012" w:type="dxa"/>
            <w:tcBorders>
              <w:bottom w:val="single" w:sz="4" w:space="0" w:color="000000"/>
              <w:end w:val="single" w:sz="4" w:space="0" w:color="000000"/>
            </w:tcBorders>
            <w:vAlign w:val="center"/>
          </w:tcPr>
          <w:p>
            <w:pPr>
              <w:pStyle w:val="Normal"/>
              <w:numPr>
                <w:ilvl w:val="0"/>
                <w:numId w:val="0"/>
              </w:numPr>
              <w:suppressAutoHyphens w:val="false"/>
              <w:spacing w:before="0" w:after="0"/>
              <w:ind w:firstLine="200" w:start="0" w:end="0"/>
              <w:jc w:val="start"/>
              <w:outlineLvl w:val="0"/>
              <w:rPr>
                <w:rFonts w:eastAsia="Times New Roman"/>
                <w:lang w:eastAsia="ru-RU"/>
              </w:rPr>
            </w:pPr>
            <w:r>
              <w:rPr>
                <w:rFonts w:eastAsia="Times New Roman"/>
                <w:lang w:eastAsia="ru-RU"/>
              </w:rPr>
              <w:t>Делопроизводство</w:t>
            </w:r>
          </w:p>
        </w:tc>
        <w:tc>
          <w:tcPr>
            <w:tcW w:w="4603" w:type="dxa"/>
            <w:gridSpan w:val="4"/>
            <w:tcBorders>
              <w:top w:val="single" w:sz="4" w:space="0" w:color="000000"/>
              <w:bottom w:val="single" w:sz="4" w:space="0" w:color="000000"/>
              <w:end w:val="single" w:sz="4" w:space="0" w:color="000000"/>
            </w:tcBorders>
            <w:vAlign w:val="center"/>
          </w:tcPr>
          <w:p>
            <w:pPr>
              <w:pStyle w:val="Normal"/>
              <w:numPr>
                <w:ilvl w:val="0"/>
                <w:numId w:val="0"/>
              </w:numPr>
              <w:suppressAutoHyphens w:val="false"/>
              <w:spacing w:before="0" w:after="0"/>
              <w:ind w:hanging="0" w:start="0"/>
              <w:jc w:val="center"/>
              <w:outlineLvl w:val="0"/>
              <w:rPr>
                <w:rFonts w:eastAsia="Times New Roman"/>
                <w:lang w:eastAsia="ru-RU"/>
              </w:rPr>
            </w:pPr>
            <w:r>
              <w:rPr>
                <w:rFonts w:eastAsia="Times New Roman"/>
                <w:lang w:eastAsia="ru-RU"/>
              </w:rPr>
              <w:t>+</w:t>
            </w:r>
          </w:p>
        </w:tc>
      </w:tr>
      <w:tr>
        <w:trPr>
          <w:trHeight w:val="198" w:hRule="atLeast"/>
        </w:trPr>
        <w:tc>
          <w:tcPr>
            <w:tcW w:w="439" w:type="dxa"/>
            <w:tcBorders>
              <w:start w:val="single" w:sz="4" w:space="0" w:color="000000"/>
              <w:bottom w:val="single" w:sz="4" w:space="0" w:color="000000"/>
              <w:end w:val="single" w:sz="4" w:space="0" w:color="000000"/>
            </w:tcBorders>
            <w:vAlign w:val="center"/>
          </w:tcPr>
          <w:p>
            <w:pPr>
              <w:pStyle w:val="Normal"/>
              <w:numPr>
                <w:ilvl w:val="0"/>
                <w:numId w:val="0"/>
              </w:numPr>
              <w:suppressAutoHyphens w:val="false"/>
              <w:spacing w:before="0" w:after="0"/>
              <w:ind w:hanging="0" w:start="0"/>
              <w:jc w:val="start"/>
              <w:outlineLvl w:val="0"/>
              <w:rPr>
                <w:rFonts w:eastAsia="Times New Roman"/>
                <w:lang w:eastAsia="ru-RU"/>
              </w:rPr>
            </w:pPr>
            <w:r>
              <w:rPr>
                <w:rFonts w:eastAsia="Times New Roman"/>
                <w:lang w:eastAsia="ru-RU"/>
              </w:rPr>
              <w:t> </w:t>
            </w:r>
          </w:p>
        </w:tc>
        <w:tc>
          <w:tcPr>
            <w:tcW w:w="5012" w:type="dxa"/>
            <w:tcBorders>
              <w:bottom w:val="single" w:sz="4" w:space="0" w:color="000000"/>
              <w:end w:val="single" w:sz="4" w:space="0" w:color="000000"/>
            </w:tcBorders>
            <w:vAlign w:val="center"/>
          </w:tcPr>
          <w:p>
            <w:pPr>
              <w:pStyle w:val="Normal"/>
              <w:numPr>
                <w:ilvl w:val="0"/>
                <w:numId w:val="0"/>
              </w:numPr>
              <w:suppressAutoHyphens w:val="false"/>
              <w:spacing w:before="0" w:after="0"/>
              <w:ind w:firstLine="200" w:start="0" w:end="0"/>
              <w:jc w:val="start"/>
              <w:outlineLvl w:val="0"/>
              <w:rPr>
                <w:rFonts w:eastAsia="Times New Roman"/>
                <w:lang w:eastAsia="ru-RU"/>
              </w:rPr>
            </w:pPr>
            <w:r>
              <w:rPr>
                <w:rFonts w:eastAsia="Times New Roman"/>
                <w:lang w:eastAsia="ru-RU"/>
              </w:rPr>
              <w:t>Договоры</w:t>
            </w:r>
          </w:p>
        </w:tc>
        <w:tc>
          <w:tcPr>
            <w:tcW w:w="4603" w:type="dxa"/>
            <w:gridSpan w:val="4"/>
            <w:tcBorders>
              <w:top w:val="single" w:sz="4" w:space="0" w:color="000000"/>
              <w:bottom w:val="single" w:sz="4" w:space="0" w:color="000000"/>
              <w:end w:val="single" w:sz="4" w:space="0" w:color="000000"/>
            </w:tcBorders>
            <w:vAlign w:val="center"/>
          </w:tcPr>
          <w:p>
            <w:pPr>
              <w:pStyle w:val="Normal"/>
              <w:numPr>
                <w:ilvl w:val="0"/>
                <w:numId w:val="0"/>
              </w:numPr>
              <w:suppressAutoHyphens w:val="false"/>
              <w:spacing w:before="0" w:after="0"/>
              <w:ind w:hanging="0" w:start="0"/>
              <w:jc w:val="center"/>
              <w:outlineLvl w:val="0"/>
              <w:rPr>
                <w:rFonts w:eastAsia="Times New Roman"/>
                <w:lang w:eastAsia="ru-RU"/>
              </w:rPr>
            </w:pPr>
            <w:r>
              <w:rPr>
                <w:rFonts w:eastAsia="Times New Roman"/>
                <w:lang w:eastAsia="ru-RU"/>
              </w:rPr>
              <w:t>+</w:t>
            </w:r>
          </w:p>
        </w:tc>
      </w:tr>
      <w:tr>
        <w:trPr>
          <w:trHeight w:val="198" w:hRule="atLeast"/>
        </w:trPr>
        <w:tc>
          <w:tcPr>
            <w:tcW w:w="43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suppressAutoHyphens w:val="false"/>
              <w:spacing w:before="0" w:after="0"/>
              <w:jc w:val="start"/>
              <w:rPr>
                <w:rFonts w:eastAsia="Times New Roman"/>
                <w:b/>
                <w:bCs/>
                <w:lang w:eastAsia="ru-RU"/>
              </w:rPr>
            </w:pPr>
            <w:r>
              <w:rPr>
                <w:rFonts w:eastAsia="Times New Roman"/>
                <w:b/>
                <w:bCs/>
                <w:lang w:eastAsia="ru-RU"/>
              </w:rPr>
              <w:t> </w:t>
            </w:r>
          </w:p>
        </w:tc>
        <w:tc>
          <w:tcPr>
            <w:tcW w:w="5012" w:type="dxa"/>
            <w:tcBorders>
              <w:top w:val="single" w:sz="4" w:space="0" w:color="000000"/>
              <w:bottom w:val="single" w:sz="4" w:space="0" w:color="000000"/>
              <w:end w:val="single" w:sz="4" w:space="0" w:color="000000"/>
            </w:tcBorders>
            <w:shd w:fill="BFBFBF" w:val="clear"/>
            <w:vAlign w:val="center"/>
          </w:tcPr>
          <w:p>
            <w:pPr>
              <w:pStyle w:val="Normal"/>
              <w:suppressAutoHyphens w:val="false"/>
              <w:spacing w:before="0" w:after="0"/>
              <w:jc w:val="start"/>
              <w:rPr>
                <w:rFonts w:eastAsia="Times New Roman"/>
                <w:b/>
                <w:bCs/>
                <w:lang w:eastAsia="ru-RU"/>
              </w:rPr>
            </w:pPr>
            <w:r>
              <w:rPr>
                <w:rFonts w:eastAsia="Times New Roman"/>
                <w:b/>
                <w:bCs/>
                <w:lang w:eastAsia="ru-RU"/>
              </w:rPr>
              <w:t>ИТОГО</w:t>
            </w:r>
          </w:p>
        </w:tc>
        <w:tc>
          <w:tcPr>
            <w:tcW w:w="928" w:type="dxa"/>
            <w:tcBorders>
              <w:top w:val="single" w:sz="4" w:space="0" w:color="000000"/>
              <w:bottom w:val="single" w:sz="4" w:space="0" w:color="000000"/>
            </w:tcBorders>
            <w:shd w:fill="BFBFBF" w:val="clear"/>
            <w:vAlign w:val="center"/>
          </w:tcPr>
          <w:p>
            <w:pPr>
              <w:pStyle w:val="Normal"/>
              <w:suppressAutoHyphens w:val="false"/>
              <w:spacing w:before="0" w:after="0"/>
              <w:jc w:val="start"/>
              <w:rPr>
                <w:rFonts w:eastAsia="Times New Roman"/>
                <w:b/>
                <w:bCs/>
                <w:lang w:eastAsia="ru-RU"/>
              </w:rPr>
            </w:pPr>
            <w:r>
              <w:rPr>
                <w:rFonts w:eastAsia="Times New Roman"/>
                <w:b/>
                <w:bCs/>
                <w:lang w:eastAsia="ru-RU"/>
              </w:rPr>
              <w:t> </w:t>
            </w:r>
          </w:p>
        </w:tc>
        <w:tc>
          <w:tcPr>
            <w:tcW w:w="898" w:type="dxa"/>
            <w:tcBorders>
              <w:top w:val="single" w:sz="4" w:space="0" w:color="000000"/>
              <w:bottom w:val="single" w:sz="4" w:space="0" w:color="000000"/>
            </w:tcBorders>
            <w:shd w:fill="BFBFBF" w:val="clear"/>
            <w:vAlign w:val="center"/>
          </w:tcPr>
          <w:p>
            <w:pPr>
              <w:pStyle w:val="Normal"/>
              <w:suppressAutoHyphens w:val="false"/>
              <w:spacing w:before="0" w:after="0"/>
              <w:jc w:val="start"/>
              <w:rPr>
                <w:rFonts w:eastAsia="Times New Roman"/>
                <w:b/>
                <w:bCs/>
                <w:lang w:eastAsia="ru-RU"/>
              </w:rPr>
            </w:pPr>
            <w:r>
              <w:rPr>
                <w:rFonts w:eastAsia="Times New Roman"/>
                <w:b/>
                <w:bCs/>
                <w:lang w:eastAsia="ru-RU"/>
              </w:rPr>
              <w:t> </w:t>
            </w:r>
          </w:p>
        </w:tc>
        <w:tc>
          <w:tcPr>
            <w:tcW w:w="1370" w:type="dxa"/>
            <w:tcBorders>
              <w:top w:val="single" w:sz="4" w:space="0" w:color="000000"/>
              <w:bottom w:val="single" w:sz="4" w:space="0" w:color="000000"/>
            </w:tcBorders>
            <w:shd w:fill="BFBFBF" w:val="clear"/>
            <w:vAlign w:val="center"/>
          </w:tcPr>
          <w:p>
            <w:pPr>
              <w:pStyle w:val="Normal"/>
              <w:suppressAutoHyphens w:val="false"/>
              <w:spacing w:before="0" w:after="0"/>
              <w:jc w:val="start"/>
              <w:rPr>
                <w:rFonts w:eastAsia="Times New Roman"/>
                <w:b/>
                <w:bCs/>
                <w:lang w:eastAsia="ru-RU"/>
              </w:rPr>
            </w:pPr>
            <w:r>
              <w:rPr>
                <w:rFonts w:eastAsia="Times New Roman"/>
                <w:b/>
                <w:bCs/>
                <w:lang w:eastAsia="ru-RU"/>
              </w:rPr>
              <w:t> </w:t>
            </w:r>
          </w:p>
        </w:tc>
        <w:tc>
          <w:tcPr>
            <w:tcW w:w="1407" w:type="dxa"/>
            <w:tcBorders>
              <w:top w:val="single" w:sz="4" w:space="0" w:color="000000"/>
              <w:bottom w:val="single" w:sz="4" w:space="0" w:color="000000"/>
              <w:end w:val="single" w:sz="4" w:space="0" w:color="000000"/>
            </w:tcBorders>
            <w:shd w:fill="BFBFBF" w:val="clear"/>
            <w:vAlign w:val="center"/>
          </w:tcPr>
          <w:p>
            <w:pPr>
              <w:pStyle w:val="Normal"/>
              <w:suppressAutoHyphens w:val="false"/>
              <w:spacing w:before="0" w:after="0"/>
              <w:jc w:val="end"/>
              <w:rPr>
                <w:rFonts w:eastAsia="Times New Roman"/>
                <w:b/>
                <w:bCs/>
                <w:lang w:eastAsia="ru-RU"/>
              </w:rPr>
            </w:pPr>
            <w:r>
              <w:rPr>
                <w:rFonts w:eastAsia="Times New Roman"/>
                <w:b/>
                <w:bCs/>
                <w:lang w:eastAsia="ru-RU"/>
              </w:rPr>
              <w:t xml:space="preserve"> </w:t>
            </w:r>
          </w:p>
        </w:tc>
      </w:tr>
    </w:tbl>
    <w:p>
      <w:pPr>
        <w:pStyle w:val="Normal"/>
        <w:rPr>
          <w:rFonts w:ascii="Times New Roman" w:hAnsi="Times New Roman" w:cs="Times New Roman"/>
        </w:rPr>
      </w:pPr>
      <w:r>
        <w:rPr>
          <w:rFonts w:cs="Times New Roman" w:ascii="Times New Roman" w:hAnsi="Times New Roman"/>
          <w:b/>
        </w:rPr>
        <w:t xml:space="preserve">Примечания: </w:t>
      </w:r>
    </w:p>
    <w:p>
      <w:pPr>
        <w:pStyle w:val="BodyText"/>
        <w:spacing w:lineRule="exact" w:line="260" w:before="120" w:after="0"/>
        <w:rPr>
          <w:rFonts w:ascii="Times New Roman" w:hAnsi="Times New Roman" w:cs="Times New Roman"/>
        </w:rPr>
      </w:pPr>
      <w:r>
        <w:rPr>
          <w:rFonts w:cs="Times New Roman" w:ascii="Times New Roman" w:hAnsi="Times New Roman"/>
        </w:rPr>
        <w:t xml:space="preserve">Подписка на новые версии ПО, вышедших в период </w:t>
      </w:r>
      <w:r>
        <w:rPr>
          <w:rFonts w:cs="Times New Roman" w:ascii="Times New Roman" w:hAnsi="Times New Roman"/>
          <w:b/>
          <w:lang w:val="en-US"/>
        </w:rPr>
        <w:t>c</w:t>
      </w:r>
      <w:r>
        <w:rPr>
          <w:rFonts w:cs="Times New Roman" w:ascii="Times New Roman" w:hAnsi="Times New Roman"/>
          <w:b/>
        </w:rPr>
        <w:t xml:space="preserve"> 21.07.2026 по 20.07.2027, </w:t>
      </w:r>
      <w:r>
        <w:rPr>
          <w:rFonts w:cs="Times New Roman" w:ascii="Times New Roman" w:hAnsi="Times New Roman"/>
        </w:rPr>
        <w:t>предоставляется только в отношении тех решений, которые указаны в настоящей Спецификации.</w:t>
      </w:r>
    </w:p>
    <w:p>
      <w:pPr>
        <w:pStyle w:val="Normal"/>
        <w:rPr>
          <w:rFonts w:ascii="Times New Roman" w:hAnsi="Times New Roman" w:cs="Times New Roman"/>
        </w:rPr>
      </w:pPr>
      <w:r>
        <w:rPr>
          <w:rFonts w:cs="Times New Roman" w:ascii="Times New Roman" w:hAnsi="Times New Roman"/>
        </w:rPr>
        <w:t xml:space="preserve">Сервис заполнения данных о контрагенте, включенный в функциональность базовых компонент Directum RX, доступен только при наличии действующей подписки на новые версии и сервисы. </w:t>
      </w:r>
    </w:p>
    <w:p>
      <w:pPr>
        <w:pStyle w:val="Normal"/>
        <w:rPr>
          <w:rFonts w:ascii="Times New Roman" w:hAnsi="Times New Roman" w:cs="Times New Roman"/>
        </w:rPr>
      </w:pPr>
      <w:r>
        <w:rPr>
          <w:rFonts w:cs="Times New Roman" w:ascii="Times New Roman" w:hAnsi="Times New Roman"/>
        </w:rPr>
        <w:t>Лицензирование компонент «Управление документами», «Управление процессами», «Делопроизводство», «Договоры», производится «по подключениям», учитывается количество одновременно работающих в Системе пользователей. Конкурентный вид лицензирования дает право установки Системы на неограниченное количество рабочих станций, но ограничивает количество одновременно работающих пользователей в Системе.</w:t>
      </w:r>
    </w:p>
    <w:p>
      <w:pPr>
        <w:pStyle w:val="Normal"/>
        <w:rPr>
          <w:rFonts w:ascii="Times New Roman" w:hAnsi="Times New Roman" w:cs="Times New Roman"/>
        </w:rPr>
      </w:pPr>
      <w:r>
        <w:rPr>
          <w:rFonts w:cs="Times New Roman" w:ascii="Times New Roman" w:hAnsi="Times New Roman"/>
        </w:rPr>
        <w:t>Лицензирование ПО производится в трех вариантах: «Basic», «Enterprise» и «Intelligence». При этом вариант лицензирования «Basic» возможен только при условии использования ПО, количество пользователей которого не превышает 100 (Ста). В случае необходимости увеличения количества пользователей свыше 100 (Ста), производится смена варианта лицензирования на «Enterprise» либо «Intelligence», при этом Лицензиат обязуется доплатить Лицензиару сумму вознаграждения в виде разницы между общей стоимостью ПО, рассчитанной по ценам «Enterprise» либо «Intelligence» и стоимостью имеющегося ПО.</w:t>
        <w:tab/>
        <w:tab/>
        <w:tab/>
        <w:tab/>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tbl>
      <w:tblPr>
        <w:tblW w:w="5050" w:type="pct"/>
        <w:jc w:val="start"/>
        <w:tblInd w:w="0" w:type="dxa"/>
        <w:tblLayout w:type="fixed"/>
        <w:tblCellMar>
          <w:top w:w="0" w:type="dxa"/>
          <w:start w:w="108" w:type="dxa"/>
          <w:bottom w:w="0" w:type="dxa"/>
          <w:end w:w="108" w:type="dxa"/>
        </w:tblCellMar>
      </w:tblPr>
      <w:tblGrid>
        <w:gridCol w:w="4930"/>
        <w:gridCol w:w="5090"/>
      </w:tblGrid>
      <w:tr>
        <w:trPr/>
        <w:tc>
          <w:tcPr>
            <w:tcW w:w="4930" w:type="dxa"/>
            <w:tcBorders/>
          </w:tcPr>
          <w:p>
            <w:pPr>
              <w:pStyle w:val="BodyText"/>
              <w:spacing w:before="0" w:after="0"/>
              <w:rPr>
                <w:rFonts w:ascii="Times New Roman" w:hAnsi="Times New Roman" w:eastAsia="Calibri" w:cs="Times New Roman"/>
              </w:rPr>
            </w:pPr>
            <w:r>
              <w:rPr>
                <w:rFonts w:eastAsia="Calibri" w:cs="Times New Roman" w:ascii="Times New Roman" w:hAnsi="Times New Roman"/>
                <w:b/>
              </w:rPr>
              <w:t>Лицензиар</w:t>
            </w:r>
            <w:r>
              <w:rPr>
                <w:rFonts w:eastAsia="Calibri" w:cs="Times New Roman" w:ascii="Times New Roman" w:hAnsi="Times New Roman"/>
              </w:rPr>
              <w:t>:</w:t>
            </w:r>
          </w:p>
          <w:p>
            <w:pPr>
              <w:pStyle w:val="BodyText"/>
              <w:spacing w:before="0" w:after="0"/>
              <w:rPr>
                <w:rFonts w:ascii="Times New Roman" w:hAnsi="Times New Roman" w:eastAsia="Calibri" w:cs="Times New Roman"/>
              </w:rPr>
            </w:pPr>
            <w:r>
              <w:rPr>
                <w:rFonts w:eastAsia="Calibri" w:cs="Times New Roman" w:ascii="Times New Roman" w:hAnsi="Times New Roman"/>
              </w:rPr>
              <w:t xml:space="preserve"> </w:t>
            </w:r>
          </w:p>
          <w:p>
            <w:pPr>
              <w:pStyle w:val="BodyText"/>
              <w:spacing w:before="0" w:after="0"/>
              <w:rPr>
                <w:rFonts w:ascii="Times New Roman" w:hAnsi="Times New Roman" w:eastAsia="Calibri" w:cs="Times New Roman"/>
              </w:rPr>
            </w:pPr>
            <w:r>
              <w:rPr>
                <w:rFonts w:eastAsia="Calibri" w:cs="Times New Roman" w:ascii="Times New Roman" w:hAnsi="Times New Roman"/>
              </w:rPr>
            </w:r>
          </w:p>
          <w:p>
            <w:pPr>
              <w:pStyle w:val="BodyText"/>
              <w:spacing w:before="0" w:after="0"/>
              <w:rPr>
                <w:rFonts w:ascii="Times New Roman" w:hAnsi="Times New Roman" w:eastAsia="Calibri" w:cs="Times New Roman"/>
              </w:rPr>
            </w:pPr>
            <w:r>
              <w:rPr>
                <w:rFonts w:eastAsia="Calibri" w:cs="Times New Roman" w:ascii="Times New Roman" w:hAnsi="Times New Roman"/>
              </w:rPr>
            </w:r>
          </w:p>
          <w:p>
            <w:pPr>
              <w:pStyle w:val="BodyText"/>
              <w:spacing w:before="0" w:after="0"/>
              <w:rPr>
                <w:rFonts w:ascii="Times New Roman" w:hAnsi="Times New Roman" w:eastAsia="Calibri" w:cs="Times New Roman"/>
              </w:rPr>
            </w:pPr>
            <w:r>
              <w:rPr>
                <w:rFonts w:eastAsia="Calibri" w:cs="Times New Roman" w:ascii="Times New Roman" w:hAnsi="Times New Roman"/>
              </w:rPr>
            </w:r>
          </w:p>
          <w:p>
            <w:pPr>
              <w:pStyle w:val="BodyText"/>
              <w:spacing w:before="0" w:after="0"/>
              <w:rPr>
                <w:rFonts w:ascii="Times New Roman" w:hAnsi="Times New Roman" w:eastAsia="Calibri" w:cs="Times New Roman"/>
              </w:rPr>
            </w:pPr>
            <w:r>
              <w:rPr>
                <w:rFonts w:eastAsia="Calibri" w:cs="Times New Roman" w:ascii="Times New Roman" w:hAnsi="Times New Roman"/>
              </w:rPr>
            </w:r>
          </w:p>
          <w:p>
            <w:pPr>
              <w:pStyle w:val="BodyText"/>
              <w:spacing w:before="0" w:after="0"/>
              <w:rPr>
                <w:rFonts w:ascii="Times New Roman" w:hAnsi="Times New Roman" w:eastAsia="Calibri" w:cs="Times New Roman"/>
              </w:rPr>
            </w:pPr>
            <w:r>
              <w:rPr>
                <w:rFonts w:eastAsia="Calibri" w:cs="Times New Roman" w:ascii="Times New Roman" w:hAnsi="Times New Roman"/>
              </w:rPr>
            </w:r>
          </w:p>
          <w:p>
            <w:pPr>
              <w:pStyle w:val="BodyText"/>
              <w:spacing w:before="0" w:after="0"/>
              <w:rPr>
                <w:rFonts w:ascii="Times New Roman" w:hAnsi="Times New Roman" w:eastAsia="Calibri" w:cs="Times New Roman"/>
              </w:rPr>
            </w:pPr>
            <w:r>
              <w:rPr>
                <w:rFonts w:eastAsia="Calibri" w:cs="Times New Roman" w:ascii="Times New Roman" w:hAnsi="Times New Roman"/>
              </w:rPr>
            </w:r>
          </w:p>
          <w:p>
            <w:pPr>
              <w:pStyle w:val="BodyText"/>
              <w:spacing w:before="360" w:after="0"/>
              <w:rPr>
                <w:rFonts w:ascii="Times New Roman" w:hAnsi="Times New Roman" w:eastAsia="Calibri" w:cs="Times New Roman"/>
              </w:rPr>
            </w:pPr>
            <w:r>
              <w:rPr>
                <w:rFonts w:eastAsia="Calibri" w:cs="Times New Roman" w:ascii="Times New Roman" w:hAnsi="Times New Roman"/>
              </w:rPr>
              <w:t>_____________</w:t>
            </w:r>
            <w:r>
              <w:rPr>
                <w:rFonts w:eastAsia="Calibri" w:cs="Times New Roman" w:ascii="Times New Roman" w:hAnsi="Times New Roman"/>
                <w:color w:val="000000"/>
              </w:rPr>
              <w:t xml:space="preserve"> </w:t>
            </w:r>
          </w:p>
          <w:p>
            <w:pPr>
              <w:pStyle w:val="BodyText"/>
              <w:spacing w:before="0" w:after="0"/>
              <w:rPr>
                <w:rFonts w:ascii="Times New Roman" w:hAnsi="Times New Roman" w:eastAsia="Calibri" w:cs="Times New Roman"/>
              </w:rPr>
            </w:pPr>
            <w:r>
              <w:rPr>
                <w:rFonts w:eastAsia="Calibri" w:cs="Times New Roman" w:ascii="Times New Roman" w:hAnsi="Times New Roman"/>
              </w:rPr>
            </w:r>
          </w:p>
          <w:p>
            <w:pPr>
              <w:pStyle w:val="BodyText"/>
              <w:keepNext w:val="true"/>
              <w:spacing w:before="0" w:after="0"/>
              <w:rPr>
                <w:rFonts w:ascii="Times New Roman" w:hAnsi="Times New Roman" w:eastAsia="Calibri" w:cs="Times New Roman"/>
              </w:rPr>
            </w:pPr>
            <w:r>
              <w:rPr>
                <w:rFonts w:eastAsia="Calibri" w:cs="Times New Roman" w:ascii="Times New Roman" w:hAnsi="Times New Roman"/>
              </w:rPr>
              <w:t>М.П.</w:t>
            </w:r>
          </w:p>
        </w:tc>
        <w:tc>
          <w:tcPr>
            <w:tcW w:w="5090" w:type="dxa"/>
            <w:tcBorders/>
          </w:tcPr>
          <w:p>
            <w:pPr>
              <w:pStyle w:val="BodyText"/>
              <w:spacing w:before="0" w:after="0"/>
              <w:rPr>
                <w:rFonts w:ascii="Times New Roman" w:hAnsi="Times New Roman" w:eastAsia="Calibri" w:cs="Times New Roman"/>
              </w:rPr>
            </w:pPr>
            <w:r>
              <w:rPr>
                <w:rFonts w:eastAsia="Calibri" w:cs="Times New Roman" w:ascii="Times New Roman" w:hAnsi="Times New Roman"/>
                <w:b/>
              </w:rPr>
              <w:t>Лицензиат:</w:t>
            </w:r>
          </w:p>
          <w:p>
            <w:pPr>
              <w:pStyle w:val="BodyText"/>
              <w:spacing w:before="0" w:after="0"/>
              <w:rPr>
                <w:rFonts w:ascii="Times New Roman" w:hAnsi="Times New Roman" w:eastAsia="Calibri" w:cs="Times New Roman"/>
              </w:rPr>
            </w:pPr>
            <w:r>
              <w:rPr>
                <w:rFonts w:eastAsia="Calibri" w:cs="Times New Roman" w:ascii="Times New Roman" w:hAnsi="Times New Roman"/>
              </w:rPr>
              <w:br/>
              <w:t>Директор</w:t>
            </w:r>
          </w:p>
          <w:p>
            <w:pPr>
              <w:pStyle w:val="BodyText"/>
              <w:spacing w:before="0" w:after="0"/>
              <w:rPr>
                <w:rFonts w:ascii="Times New Roman" w:hAnsi="Times New Roman" w:eastAsia="Calibri" w:cs="Times New Roman"/>
              </w:rPr>
            </w:pPr>
            <w:r>
              <w:rPr>
                <w:rFonts w:eastAsia="Calibri" w:cs="Times New Roman" w:ascii="Times New Roman" w:hAnsi="Times New Roman"/>
              </w:rPr>
              <w:t>Федеральное государственное бюджетное учреждение науки «Кировский научно-исследовательский институт гематологии и переливания крови Федерального медико-биологического агентства»</w:t>
            </w:r>
          </w:p>
          <w:p>
            <w:pPr>
              <w:pStyle w:val="BodyText"/>
              <w:spacing w:before="0" w:after="0"/>
              <w:rPr>
                <w:rFonts w:ascii="Times New Roman" w:hAnsi="Times New Roman" w:eastAsia="Calibri" w:cs="Times New Roman"/>
              </w:rPr>
            </w:pPr>
            <w:r>
              <w:rPr>
                <w:rFonts w:eastAsia="Calibri" w:cs="Times New Roman" w:ascii="Times New Roman" w:hAnsi="Times New Roman"/>
              </w:rPr>
            </w:r>
          </w:p>
          <w:p>
            <w:pPr>
              <w:pStyle w:val="BodyText"/>
              <w:spacing w:before="360" w:after="0"/>
              <w:rPr>
                <w:rFonts w:ascii="Times New Roman" w:hAnsi="Times New Roman" w:eastAsia="Calibri" w:cs="Times New Roman"/>
              </w:rPr>
            </w:pPr>
            <w:r>
              <w:rPr>
                <w:rFonts w:eastAsia="Calibri" w:cs="Times New Roman" w:ascii="Times New Roman" w:hAnsi="Times New Roman"/>
              </w:rPr>
              <w:t>______________И.В. Парамонов</w:t>
            </w:r>
          </w:p>
          <w:p>
            <w:pPr>
              <w:pStyle w:val="BodyText"/>
              <w:spacing w:before="0" w:after="0"/>
              <w:rPr>
                <w:rFonts w:ascii="Times New Roman" w:hAnsi="Times New Roman" w:eastAsia="Calibri" w:cs="Times New Roman"/>
              </w:rPr>
            </w:pPr>
            <w:r>
              <w:rPr>
                <w:rFonts w:eastAsia="Calibri" w:cs="Times New Roman" w:ascii="Times New Roman" w:hAnsi="Times New Roman"/>
              </w:rPr>
            </w:r>
          </w:p>
          <w:p>
            <w:pPr>
              <w:pStyle w:val="BodyText"/>
              <w:keepNext w:val="true"/>
              <w:spacing w:before="0" w:after="0"/>
              <w:rPr>
                <w:rFonts w:ascii="Times New Roman" w:hAnsi="Times New Roman" w:eastAsia="Calibri" w:cs="Times New Roman"/>
              </w:rPr>
            </w:pPr>
            <w:r>
              <w:rPr>
                <w:rFonts w:eastAsia="Calibri" w:cs="Times New Roman" w:ascii="Times New Roman" w:hAnsi="Times New Roman"/>
              </w:rPr>
              <w:t>М.П.</w:t>
            </w:r>
          </w:p>
        </w:tc>
      </w:tr>
    </w:tbl>
    <w:p>
      <w:pPr>
        <w:pStyle w:val="Normal"/>
        <w:jc w:val="center"/>
        <w:rPr>
          <w:rFonts w:ascii="Times New Roman" w:hAnsi="Times New Roman" w:cs="Times New Roman"/>
        </w:rPr>
      </w:pPr>
      <w:r>
        <w:rPr>
          <w:rFonts w:cs="Times New Roman" w:ascii="Times New Roman" w:hAnsi="Times New Roman"/>
        </w:rPr>
      </w:r>
    </w:p>
    <w:p>
      <w:pPr>
        <w:pStyle w:val="Normal"/>
        <w:jc w:val="end"/>
        <w:rPr>
          <w:rFonts w:ascii="Times New Roman" w:hAnsi="Times New Roman" w:eastAsia="Times New Roman" w:cs="Times New Roman"/>
        </w:rPr>
      </w:pPr>
      <w:r>
        <w:rPr>
          <w:rFonts w:eastAsia="Times New Roman" w:cs="Times New Roman" w:ascii="Times New Roman" w:hAnsi="Times New Roman"/>
        </w:rPr>
        <w:t xml:space="preserve"> </w:t>
      </w:r>
    </w:p>
    <w:sectPr>
      <w:footerReference w:type="default" r:id="rId10"/>
      <w:footerReference w:type="first" r:id="rId11"/>
      <w:type w:val="nextPage"/>
      <w:pgSz w:w="11906" w:h="16838"/>
      <w:pgMar w:left="1134" w:right="851" w:gutter="0" w:header="0" w:top="851" w:footer="471" w:bottom="851"/>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Arial">
    <w:charset w:val="cc" w:characterSet="windows-1251"/>
    <w:family w:val="swiss"/>
    <w:pitch w:val="variable"/>
  </w:font>
  <w:font w:name="Cambria">
    <w:charset w:val="cc" w:characterSet="windows-1251"/>
    <w:family w:val="roman"/>
    <w:pitch w:val="variable"/>
  </w:font>
  <w:font w:name="Courier New">
    <w:charset w:val="cc" w:characterSet="windows-1251"/>
    <w:family w:val="modern"/>
    <w:pitch w:val="default"/>
  </w:font>
  <w:font w:name="Wingdings">
    <w:charset w:val="02"/>
    <w:family w:val="auto"/>
    <w:pitch w:val="variable"/>
  </w:font>
  <w:font w:name="Segoe UI">
    <w:charset w:val="cc" w:characterSet="windows-1251"/>
    <w:family w:val="swiss"/>
    <w:pitch w:val="variable"/>
  </w:font>
  <w:font w:name="Liberation Sans">
    <w:altName w:val="Arial"/>
    <w:charset w:val="cc" w:characterSet="windows-1251"/>
    <w:family w:val="swiss"/>
    <w:pitch w:val="variable"/>
  </w:font>
  <w:font w:name="Times New Roman">
    <w:charset w:val="cc" w:characterSet="windows-1251"/>
    <w:family w:val="roman"/>
    <w:pitch w:val="variable"/>
  </w:font>
  <w:font w:name="Consolas">
    <w:charset w:val="cc" w:characterSet="windows-1251"/>
    <w:family w:val="modern"/>
    <w:pitch w:val="default"/>
  </w:font>
  <w:font w:name="Courier New">
    <w:charset w:val="cc" w:characterSet="windows-125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rFonts w:eastAsia="Arial"/>
      </w:rPr>
    </w:pPr>
    <w:r>
      <w:rPr>
        <w:rFonts w:eastAsia="Arial"/>
      </w:rPr>
      <w:t xml:space="preserve"> </w:t>
    </w:r>
    <w:r>
      <mc:AlternateContent>
        <mc:Choice Requires="wps">
          <w:drawing>
            <wp:anchor distT="0" distB="0" distL="0" distR="0" simplePos="0" relativeHeight="5" behindDoc="0" locked="0" layoutInCell="0" allowOverlap="1">
              <wp:simplePos x="0" y="0"/>
              <wp:positionH relativeFrom="page">
                <wp:posOffset>6791960</wp:posOffset>
              </wp:positionH>
              <wp:positionV relativeFrom="paragraph">
                <wp:posOffset>-19050</wp:posOffset>
              </wp:positionV>
              <wp:extent cx="260350" cy="184150"/>
              <wp:effectExtent l="0" t="0" r="0" b="0"/>
              <wp:wrapSquare wrapText="largest"/>
              <wp:docPr id="1" name="Врезка1"/>
              <a:graphic xmlns:a="http://schemas.openxmlformats.org/drawingml/2006/main">
                <a:graphicData uri="http://schemas.microsoft.com/office/word/2010/wordprocessingShape">
                  <wps:wsp>
                    <wps:cNvSpPr txBox="1"/>
                    <wps:spPr>
                      <a:xfrm>
                        <a:off x="0" y="0"/>
                        <a:ext cx="260350" cy="184150"/>
                      </a:xfrm>
                      <a:prstGeom prst="rect"/>
                      <a:solidFill>
                        <a:srgbClr val="FFFFFF">
                          <a:alpha val="0"/>
                        </a:srgbClr>
                      </a:solidFill>
                    </wps:spPr>
                    <wps:txbx>
                      <w:txbxContent>
                        <w:p>
                          <w:pPr>
                            <w:pStyle w:val="Footer"/>
                            <w:rPr>
                              <w:szCs w:val="18"/>
                            </w:rPr>
                          </w:pPr>
                          <w:r>
                            <w:rPr>
                              <w:szCs w:val="18"/>
                            </w:rPr>
                            <w:fldChar w:fldCharType="begin"/>
                          </w:r>
                          <w:r>
                            <w:rPr>
                              <w:szCs w:val="18"/>
                            </w:rPr>
                            <w:instrText xml:space="preserve"> PAGE </w:instrText>
                          </w:r>
                          <w:r>
                            <w:rPr>
                              <w:szCs w:val="18"/>
                            </w:rPr>
                            <w:fldChar w:fldCharType="separate"/>
                          </w:r>
                          <w:r>
                            <w:rPr>
                              <w:szCs w:val="18"/>
                            </w:rPr>
                            <w:t>0</w:t>
                          </w:r>
                          <w:r>
                            <w:rPr>
                              <w:szCs w:val="18"/>
                            </w:rPr>
                            <w:fldChar w:fldCharType="end"/>
                          </w:r>
                        </w:p>
                      </w:txbxContent>
                    </wps:txbx>
                    <wps:bodyPr anchor="t" lIns="6985" tIns="6985" rIns="6985" bIns="6985">
                      <a:noAutofit/>
                    </wps:bodyPr>
                  </wps:wsp>
                </a:graphicData>
              </a:graphic>
            </wp:anchor>
          </w:drawing>
        </mc:Choice>
        <mc:Fallback>
          <w:pict>
            <v:rect fillcolor="#FFFFFF" style="position:absolute;rotation:-0;width:20.5pt;height:14.5pt;mso-wrap-distance-left:0pt;mso-wrap-distance-right:0pt;mso-wrap-distance-top:0pt;mso-wrap-distance-bottom:0pt;margin-top:-1.5pt;mso-position-vertical-relative:text;margin-left:534.8pt;mso-position-horizontal-relative:page">
              <v:fill opacity="0f"/>
              <v:textbox inset="0.00763888888888889in,0.00763888888888889in,0.00763888888888889in,0.00763888888888889in">
                <w:txbxContent>
                  <w:p>
                    <w:pPr>
                      <w:pStyle w:val="Footer"/>
                      <w:rPr>
                        <w:szCs w:val="18"/>
                      </w:rPr>
                    </w:pPr>
                    <w:r>
                      <w:rPr>
                        <w:szCs w:val="18"/>
                      </w:rPr>
                      <w:fldChar w:fldCharType="begin"/>
                    </w:r>
                    <w:r>
                      <w:rPr>
                        <w:szCs w:val="18"/>
                      </w:rPr>
                      <w:instrText xml:space="preserve"> PAGE </w:instrText>
                    </w:r>
                    <w:r>
                      <w:rPr>
                        <w:szCs w:val="18"/>
                      </w:rPr>
                      <w:fldChar w:fldCharType="separate"/>
                    </w:r>
                    <w:r>
                      <w:rPr>
                        <w:szCs w:val="18"/>
                      </w:rPr>
                      <w:t>0</w:t>
                    </w:r>
                    <w:r>
                      <w:rPr>
                        <w:szCs w:val="18"/>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pStyle w:val="Heading4"/>
      <w:suff w:val="nothing"/>
      <w:lvlText w:val=""/>
      <w:lvlJc w:val="start"/>
      <w:pPr>
        <w:tabs>
          <w:tab w:val="num" w:pos="0"/>
        </w:tabs>
        <w:ind w:start="0" w:hanging="0"/>
      </w:pPr>
    </w:lvl>
    <w:lvl w:ilvl="4">
      <w:start w:val="1"/>
      <w:numFmt w:val="none"/>
      <w:pStyle w:val="Heading5"/>
      <w:suff w:val="nothing"/>
      <w:lvlText w:val=""/>
      <w:lvlJc w:val="start"/>
      <w:pPr>
        <w:tabs>
          <w:tab w:val="num" w:pos="0"/>
        </w:tabs>
        <w:ind w:start="0" w:hanging="0"/>
      </w:pPr>
    </w:lvl>
    <w:lvl w:ilvl="5">
      <w:start w:val="1"/>
      <w:numFmt w:val="none"/>
      <w:pStyle w:val="Heading6"/>
      <w:suff w:val="nothing"/>
      <w:lvlText w:val=""/>
      <w:lvlJc w:val="start"/>
      <w:pPr>
        <w:tabs>
          <w:tab w:val="num" w:pos="0"/>
        </w:tabs>
        <w:ind w:start="0" w:hanging="0"/>
      </w:pPr>
    </w:lvl>
    <w:lvl w:ilvl="6">
      <w:start w:val="1"/>
      <w:numFmt w:val="none"/>
      <w:pStyle w:val="Heading7"/>
      <w:suff w:val="nothing"/>
      <w:lvlText w:val=""/>
      <w:lvlJc w:val="start"/>
      <w:pPr>
        <w:tabs>
          <w:tab w:val="num" w:pos="0"/>
        </w:tabs>
        <w:ind w:start="0" w:hanging="0"/>
      </w:pPr>
    </w:lvl>
    <w:lvl w:ilvl="7">
      <w:start w:val="1"/>
      <w:numFmt w:val="none"/>
      <w:pStyle w:val="Heading8"/>
      <w:suff w:val="nothing"/>
      <w:lvlText w:val=""/>
      <w:lvlJc w:val="start"/>
      <w:pPr>
        <w:tabs>
          <w:tab w:val="num" w:pos="0"/>
        </w:tabs>
        <w:ind w:start="0" w:hanging="0"/>
      </w:pPr>
    </w:lvl>
    <w:lvl w:ilvl="8">
      <w:start w:val="1"/>
      <w:numFmt w:val="none"/>
      <w:pStyle w:val="Heading9"/>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284" w:hanging="284"/>
      </w:pPr>
      <w:rPr>
        <w:rFonts w:ascii="Arial" w:hAnsi="Arial" w:cs="Arial"/>
        <w:kern w:val="0"/>
        <w:sz w:val="20"/>
      </w:rPr>
    </w:lvl>
    <w:lvl w:ilvl="1">
      <w:start w:val="1"/>
      <w:numFmt w:val="decimal"/>
      <w:lvlText w:val="%1.%2."/>
      <w:lvlJc w:val="start"/>
      <w:pPr>
        <w:tabs>
          <w:tab w:val="num" w:pos="992"/>
        </w:tabs>
        <w:ind w:start="992" w:hanging="425"/>
      </w:pPr>
      <w:rPr/>
    </w:lvl>
    <w:lvl w:ilvl="2">
      <w:start w:val="1"/>
      <w:numFmt w:val="decimal"/>
      <w:lvlText w:val="%1.%2.%3"/>
      <w:lvlJc w:val="start"/>
      <w:pPr>
        <w:tabs>
          <w:tab w:val="num" w:pos="1701"/>
        </w:tabs>
        <w:ind w:start="1701" w:hanging="567"/>
      </w:pPr>
      <w:rPr/>
    </w:lvl>
    <w:lvl w:ilvl="3">
      <w:start w:val="1"/>
      <w:numFmt w:val="decimal"/>
      <w:lvlText w:val="(%4)"/>
      <w:lvlJc w:val="start"/>
      <w:pPr>
        <w:tabs>
          <w:tab w:val="num" w:pos="1701"/>
        </w:tabs>
        <w:ind w:start="1985" w:hanging="284"/>
      </w:pPr>
      <w:rPr/>
    </w:lvl>
    <w:lvl w:ilvl="4">
      <w:start w:val="1"/>
      <w:numFmt w:val="lowerLetter"/>
      <w:lvlText w:val="(%5)"/>
      <w:lvlJc w:val="start"/>
      <w:pPr>
        <w:tabs>
          <w:tab w:val="num" w:pos="2268"/>
        </w:tabs>
        <w:ind w:start="2552" w:hanging="284"/>
      </w:pPr>
      <w:rPr/>
    </w:lvl>
    <w:lvl w:ilvl="5">
      <w:start w:val="1"/>
      <w:numFmt w:val="lowerRoman"/>
      <w:lvlText w:val="(%6)"/>
      <w:lvlJc w:val="start"/>
      <w:pPr>
        <w:tabs>
          <w:tab w:val="num" w:pos="2835"/>
        </w:tabs>
        <w:ind w:start="3119" w:hanging="284"/>
      </w:pPr>
      <w:rPr/>
    </w:lvl>
    <w:lvl w:ilvl="6">
      <w:start w:val="1"/>
      <w:numFmt w:val="decimal"/>
      <w:lvlText w:val="%7."/>
      <w:lvlJc w:val="start"/>
      <w:pPr>
        <w:tabs>
          <w:tab w:val="num" w:pos="3402"/>
        </w:tabs>
        <w:ind w:start="3686" w:hanging="284"/>
      </w:pPr>
      <w:rPr/>
    </w:lvl>
    <w:lvl w:ilvl="7">
      <w:start w:val="1"/>
      <w:numFmt w:val="lowerLetter"/>
      <w:lvlText w:val="%8."/>
      <w:lvlJc w:val="start"/>
      <w:pPr>
        <w:tabs>
          <w:tab w:val="num" w:pos="3969"/>
        </w:tabs>
        <w:ind w:start="4253" w:hanging="284"/>
      </w:pPr>
      <w:rPr/>
    </w:lvl>
    <w:lvl w:ilvl="8">
      <w:start w:val="1"/>
      <w:numFmt w:val="lowerRoman"/>
      <w:lvlText w:val="%9."/>
      <w:lvlJc w:val="start"/>
      <w:pPr>
        <w:tabs>
          <w:tab w:val="num" w:pos="4536"/>
        </w:tabs>
        <w:ind w:start="4820" w:hanging="284"/>
      </w:pPr>
      <w:rPr/>
    </w:lvl>
  </w:abstractNum>
  <w:abstractNum w:abstractNumId="3">
    <w:lvl w:ilvl="0">
      <w:start w:val="1"/>
      <w:numFmt w:val="decimal"/>
      <w:suff w:val="space"/>
      <w:lvlText w:val="%1."/>
      <w:lvlJc w:val="start"/>
      <w:pPr>
        <w:tabs>
          <w:tab w:val="num" w:pos="0"/>
        </w:tabs>
        <w:ind w:start="0" w:firstLine="567"/>
      </w:pPr>
      <w:rPr/>
    </w:lvl>
  </w:abstractNum>
  <w:abstractNum w:abstractNumId="4">
    <w:lvl w:ilvl="0">
      <w:start w:val="1"/>
      <w:numFmt w:val="bullet"/>
      <w:lvlText w:val="●"/>
      <w:lvlJc w:val="start"/>
      <w:pPr>
        <w:tabs>
          <w:tab w:val="num" w:pos="708"/>
        </w:tabs>
        <w:ind w:start="709" w:hanging="284"/>
      </w:pPr>
      <w:rPr>
        <w:rFonts w:ascii="Arial" w:hAnsi="Arial" w:cs="Arial" w:hint="default"/>
        <w:b w:val="false"/>
        <w:i w:val="false"/>
        <w:color w:val="000000"/>
        <w:sz w:val="20"/>
      </w:rPr>
    </w:lvl>
    <w:lvl w:ilvl="1">
      <w:start w:val="1"/>
      <w:numFmt w:val="bullet"/>
      <w:lvlText w:val="●"/>
      <w:lvlJc w:val="start"/>
      <w:pPr>
        <w:tabs>
          <w:tab w:val="num" w:pos="992"/>
        </w:tabs>
        <w:ind w:start="1276" w:hanging="284"/>
      </w:pPr>
      <w:rPr>
        <w:rFonts w:ascii="Arial" w:hAnsi="Arial" w:cs="Arial" w:hint="default"/>
        <w:color w:val="000000"/>
      </w:rPr>
    </w:lvl>
    <w:lvl w:ilvl="2">
      <w:start w:val="1"/>
      <w:numFmt w:val="bullet"/>
      <w:lvlText w:val="●"/>
      <w:lvlJc w:val="start"/>
      <w:pPr>
        <w:tabs>
          <w:tab w:val="num" w:pos="1559"/>
        </w:tabs>
        <w:ind w:start="1843" w:hanging="284"/>
      </w:pPr>
      <w:rPr>
        <w:rFonts w:ascii="Arial" w:hAnsi="Arial" w:cs="Arial" w:hint="default"/>
        <w:color w:val="000000"/>
      </w:rPr>
    </w:lvl>
    <w:lvl w:ilvl="3">
      <w:start w:val="1"/>
      <w:numFmt w:val="bullet"/>
      <w:suff w:val="nothing"/>
      <w:lvlText w:val="●"/>
      <w:lvlJc w:val="start"/>
      <w:pPr>
        <w:tabs>
          <w:tab w:val="num" w:pos="0"/>
        </w:tabs>
        <w:ind w:start="2552" w:hanging="426"/>
      </w:pPr>
      <w:rPr>
        <w:rFonts w:ascii="Arial" w:hAnsi="Arial" w:cs="Arial" w:hint="default"/>
        <w:color w:val="000000"/>
      </w:rPr>
    </w:lvl>
    <w:lvl w:ilvl="4">
      <w:start w:val="1"/>
      <w:numFmt w:val="bullet"/>
      <w:suff w:val="nothing"/>
      <w:lvlText w:val="●"/>
      <w:lvlJc w:val="start"/>
      <w:pPr>
        <w:tabs>
          <w:tab w:val="num" w:pos="0"/>
        </w:tabs>
        <w:ind w:start="3119" w:hanging="426"/>
      </w:pPr>
      <w:rPr>
        <w:rFonts w:ascii="Arial" w:hAnsi="Arial" w:cs="Arial" w:hint="default"/>
        <w:color w:val="000000"/>
      </w:rPr>
    </w:lvl>
    <w:lvl w:ilvl="5">
      <w:start w:val="1"/>
      <w:numFmt w:val="bullet"/>
      <w:suff w:val="nothing"/>
      <w:lvlText w:val="●"/>
      <w:lvlJc w:val="start"/>
      <w:pPr>
        <w:tabs>
          <w:tab w:val="num" w:pos="0"/>
        </w:tabs>
        <w:ind w:start="3686" w:hanging="426"/>
      </w:pPr>
      <w:rPr>
        <w:rFonts w:ascii="Arial" w:hAnsi="Arial" w:cs="Arial" w:hint="default"/>
        <w:color w:val="000000"/>
      </w:rPr>
    </w:lvl>
    <w:lvl w:ilvl="6">
      <w:start w:val="1"/>
      <w:numFmt w:val="bullet"/>
      <w:suff w:val="nothing"/>
      <w:lvlText w:val="●"/>
      <w:lvlJc w:val="start"/>
      <w:pPr>
        <w:tabs>
          <w:tab w:val="num" w:pos="0"/>
        </w:tabs>
        <w:ind w:start="4253" w:hanging="426"/>
      </w:pPr>
      <w:rPr>
        <w:rFonts w:ascii="Arial" w:hAnsi="Arial" w:cs="Arial" w:hint="default"/>
        <w:color w:val="000000"/>
      </w:rPr>
    </w:lvl>
    <w:lvl w:ilvl="7">
      <w:start w:val="1"/>
      <w:numFmt w:val="bullet"/>
      <w:suff w:val="nothing"/>
      <w:lvlText w:val="●"/>
      <w:lvlJc w:val="start"/>
      <w:pPr>
        <w:tabs>
          <w:tab w:val="num" w:pos="0"/>
        </w:tabs>
        <w:ind w:start="4820" w:hanging="426"/>
      </w:pPr>
      <w:rPr>
        <w:rFonts w:ascii="Arial" w:hAnsi="Arial" w:cs="Arial" w:hint="default"/>
        <w:color w:val="000000"/>
      </w:rPr>
    </w:lvl>
    <w:lvl w:ilvl="8">
      <w:start w:val="1"/>
      <w:numFmt w:val="bullet"/>
      <w:suff w:val="nothing"/>
      <w:lvlText w:val="●"/>
      <w:lvlJc w:val="start"/>
      <w:pPr>
        <w:tabs>
          <w:tab w:val="num" w:pos="0"/>
        </w:tabs>
        <w:ind w:start="5387" w:hanging="426"/>
      </w:pPr>
      <w:rPr>
        <w:rFonts w:ascii="Arial" w:hAnsi="Arial" w:cs="Arial" w:hint="default"/>
        <w:color w:val="000000"/>
      </w:rPr>
    </w:lvl>
  </w:abstractNum>
  <w:abstractNum w:abstractNumId="5">
    <w:lvl w:ilvl="0">
      <w:start w:val="1"/>
      <w:numFmt w:val="bullet"/>
      <w:lvlText w:val="●"/>
      <w:lvlJc w:val="start"/>
      <w:pPr>
        <w:tabs>
          <w:tab w:val="num" w:pos="284"/>
        </w:tabs>
        <w:ind w:start="284" w:hanging="284"/>
      </w:pPr>
      <w:rPr>
        <w:rFonts w:ascii="Courier New" w:hAnsi="Courier New" w:cs="Courier New"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160" w:after="0"/>
      <w:jc w:val="both"/>
    </w:pPr>
    <w:rPr>
      <w:rFonts w:ascii="Arial" w:hAnsi="Arial" w:eastAsia="Calibri" w:cs="Arial"/>
      <w:color w:val="auto"/>
      <w:sz w:val="20"/>
      <w:szCs w:val="20"/>
      <w:lang w:bidi="ar-SA" w:val="ru-RU" w:eastAsia="zh-CN"/>
    </w:rPr>
  </w:style>
  <w:style w:type="paragraph" w:styleId="Heading1">
    <w:name w:val="heading 1"/>
    <w:basedOn w:val="BodyText"/>
    <w:next w:val="BodyText"/>
    <w:qFormat/>
    <w:pPr>
      <w:keepNext w:val="true"/>
      <w:numPr>
        <w:ilvl w:val="0"/>
        <w:numId w:val="1"/>
      </w:numPr>
      <w:spacing w:before="480" w:after="0"/>
      <w:jc w:val="start"/>
      <w:outlineLvl w:val="0"/>
    </w:pPr>
    <w:rPr>
      <w:rFonts w:cs="Arial"/>
      <w:color w:val="1F497D"/>
      <w:sz w:val="36"/>
      <w:szCs w:val="32"/>
    </w:rPr>
  </w:style>
  <w:style w:type="paragraph" w:styleId="Heading2">
    <w:name w:val="heading 2"/>
    <w:basedOn w:val="BodyText"/>
    <w:next w:val="BodyText"/>
    <w:qFormat/>
    <w:pPr>
      <w:keepNext w:val="true"/>
      <w:numPr>
        <w:ilvl w:val="1"/>
        <w:numId w:val="1"/>
      </w:numPr>
      <w:spacing w:before="400" w:after="120"/>
      <w:jc w:val="start"/>
      <w:outlineLvl w:val="1"/>
    </w:pPr>
    <w:rPr>
      <w:color w:val="1F497D"/>
      <w:sz w:val="28"/>
    </w:rPr>
  </w:style>
  <w:style w:type="paragraph" w:styleId="Heading3">
    <w:name w:val="heading 3"/>
    <w:basedOn w:val="BodyText"/>
    <w:next w:val="BodyText"/>
    <w:qFormat/>
    <w:pPr>
      <w:keepNext w:val="true"/>
      <w:numPr>
        <w:ilvl w:val="2"/>
        <w:numId w:val="1"/>
      </w:numPr>
      <w:spacing w:before="320" w:after="120"/>
      <w:jc w:val="start"/>
      <w:outlineLvl w:val="2"/>
    </w:pPr>
    <w:rPr>
      <w:color w:val="1F497D"/>
      <w:sz w:val="24"/>
    </w:rPr>
  </w:style>
  <w:style w:type="paragraph" w:styleId="Heading4">
    <w:name w:val="heading 4"/>
    <w:basedOn w:val="Normal"/>
    <w:next w:val="Normal"/>
    <w:qFormat/>
    <w:pPr>
      <w:keepNext w:val="true"/>
      <w:keepLines/>
      <w:numPr>
        <w:ilvl w:val="3"/>
        <w:numId w:val="1"/>
      </w:numPr>
      <w:overflowPunct w:val="false"/>
      <w:autoSpaceDE w:val="false"/>
      <w:spacing w:before="200" w:after="120"/>
      <w:jc w:val="start"/>
      <w:textAlignment w:val="baseline"/>
      <w:outlineLvl w:val="3"/>
    </w:pPr>
    <w:rPr>
      <w:rFonts w:eastAsia="Times New Roman"/>
      <w:i/>
      <w:color w:val="1F497D"/>
      <w:kern w:val="2"/>
      <w:sz w:val="22"/>
    </w:rPr>
  </w:style>
  <w:style w:type="paragraph" w:styleId="Heading5">
    <w:name w:val="heading 5"/>
    <w:basedOn w:val="Normal"/>
    <w:next w:val="Normal"/>
    <w:qFormat/>
    <w:pPr>
      <w:keepNext w:val="true"/>
      <w:numPr>
        <w:ilvl w:val="4"/>
        <w:numId w:val="1"/>
      </w:numPr>
      <w:overflowPunct w:val="false"/>
      <w:autoSpaceDE w:val="false"/>
      <w:spacing w:before="160" w:after="120"/>
      <w:jc w:val="start"/>
      <w:textAlignment w:val="baseline"/>
      <w:outlineLvl w:val="4"/>
    </w:pPr>
    <w:rPr>
      <w:rFonts w:eastAsia="Times New Roman"/>
      <w:b/>
      <w:color w:val="1F497D"/>
      <w:kern w:val="2"/>
    </w:rPr>
  </w:style>
  <w:style w:type="paragraph" w:styleId="Heading6">
    <w:name w:val="heading 6"/>
    <w:basedOn w:val="Normal"/>
    <w:next w:val="Normal"/>
    <w:qFormat/>
    <w:pPr>
      <w:numPr>
        <w:ilvl w:val="5"/>
        <w:numId w:val="1"/>
      </w:numPr>
      <w:overflowPunct w:val="false"/>
      <w:autoSpaceDE w:val="false"/>
      <w:spacing w:before="240" w:after="60"/>
      <w:textAlignment w:val="baseline"/>
      <w:outlineLvl w:val="5"/>
    </w:pPr>
    <w:rPr>
      <w:rFonts w:eastAsia="Times New Roman"/>
      <w:kern w:val="2"/>
    </w:rPr>
  </w:style>
  <w:style w:type="paragraph" w:styleId="Heading7">
    <w:name w:val="heading 7"/>
    <w:basedOn w:val="Normal"/>
    <w:next w:val="Normal"/>
    <w:qFormat/>
    <w:pPr>
      <w:keepNext w:val="true"/>
      <w:keepLines/>
      <w:numPr>
        <w:ilvl w:val="6"/>
        <w:numId w:val="1"/>
      </w:numPr>
      <w:spacing w:before="200" w:after="0"/>
      <w:outlineLvl w:val="6"/>
    </w:pPr>
    <w:rPr>
      <w:rFonts w:ascii="Cambria" w:hAnsi="Cambria" w:eastAsia="Times New Roman" w:cs="Cambria"/>
      <w:i/>
      <w:iCs/>
      <w:color w:val="404040"/>
    </w:rPr>
  </w:style>
  <w:style w:type="paragraph" w:styleId="Heading8">
    <w:name w:val="heading 8"/>
    <w:basedOn w:val="Normal"/>
    <w:next w:val="Normal"/>
    <w:qFormat/>
    <w:pPr>
      <w:keepNext w:val="true"/>
      <w:keepLines/>
      <w:numPr>
        <w:ilvl w:val="7"/>
        <w:numId w:val="1"/>
      </w:numPr>
      <w:spacing w:before="200" w:after="0"/>
      <w:jc w:val="start"/>
      <w:outlineLvl w:val="7"/>
    </w:pPr>
    <w:rPr>
      <w:rFonts w:eastAsia="Times New Roman"/>
      <w:color w:val="404040"/>
    </w:rPr>
  </w:style>
  <w:style w:type="paragraph" w:styleId="Heading9">
    <w:name w:val="heading 9"/>
    <w:basedOn w:val="Normal"/>
    <w:next w:val="Normal"/>
    <w:qFormat/>
    <w:pPr>
      <w:keepNext w:val="true"/>
      <w:keepLines/>
      <w:numPr>
        <w:ilvl w:val="8"/>
        <w:numId w:val="1"/>
      </w:numPr>
      <w:spacing w:before="200" w:after="0"/>
      <w:jc w:val="start"/>
      <w:outlineLvl w:val="8"/>
    </w:pPr>
    <w:rPr>
      <w:rFonts w:eastAsia="Times New Roman"/>
      <w:iCs/>
      <w:color w:val="404040"/>
    </w:rPr>
  </w:style>
  <w:style w:type="character" w:styleId="WW8Num2z0">
    <w:name w:val="WW8Num2z0"/>
    <w:qFormat/>
    <w:rPr>
      <w:rFonts w:ascii="Arial" w:hAnsi="Arial" w:cs="Arial"/>
      <w:kern w:val="0"/>
      <w:sz w:val="20"/>
    </w:rPr>
  </w:style>
  <w:style w:type="character" w:styleId="WW8Num2z1">
    <w:name w:val="WW8Num2z1"/>
    <w:qFormat/>
    <w:rPr/>
  </w:style>
  <w:style w:type="character" w:styleId="WW8Num3z0">
    <w:name w:val="WW8Num3z0"/>
    <w:qFormat/>
    <w:rPr/>
  </w:style>
  <w:style w:type="character" w:styleId="WW8Num4z0">
    <w:name w:val="WW8Num4z0"/>
    <w:qFormat/>
    <w:rPr>
      <w:rFonts w:ascii="Arial" w:hAnsi="Arial" w:cs="Arial"/>
      <w:b w:val="false"/>
      <w:i w:val="false"/>
      <w:color w:val="000000"/>
      <w:sz w:val="20"/>
    </w:rPr>
  </w:style>
  <w:style w:type="character" w:styleId="WW8Num4z1">
    <w:name w:val="WW8Num4z1"/>
    <w:qFormat/>
    <w:rPr>
      <w:rFonts w:ascii="Arial" w:hAnsi="Arial" w:cs="Arial"/>
      <w:color w:val="000000"/>
    </w:rPr>
  </w:style>
  <w:style w:type="character" w:styleId="WW8Num5z0">
    <w:name w:val="WW8Num5z0"/>
    <w:qFormat/>
    <w:rPr>
      <w:rFonts w:ascii="Courier New" w:hAnsi="Courier New" w:cs="Courier New"/>
    </w:rPr>
  </w:style>
  <w:style w:type="character" w:styleId="Style5">
    <w:name w:val="Основной шрифт абзаца"/>
    <w:qFormat/>
    <w:rPr/>
  </w:style>
  <w:style w:type="character" w:styleId="4">
    <w:name w:val="Основной шрифт абзаца4"/>
    <w:qFormat/>
    <w:rPr/>
  </w:style>
  <w:style w:type="character" w:styleId="3">
    <w:name w:val="Основной шрифт абзаца3"/>
    <w:qFormat/>
    <w:rPr/>
  </w:style>
  <w:style w:type="character" w:styleId="2">
    <w:name w:val="Основной шрифт абзаца2"/>
    <w:qFormat/>
    <w:rPr/>
  </w:style>
  <w:style w:type="character" w:styleId="WW8Num1z0">
    <w:name w:val="WW8Num1z0"/>
    <w:qFormat/>
    <w:rPr>
      <w:rFonts w:ascii="Arial" w:hAnsi="Arial" w:cs="Arial"/>
      <w:sz w:val="20"/>
    </w:rPr>
  </w:style>
  <w:style w:type="character" w:styleId="WW8Num1z1">
    <w:name w:val="WW8Num1z1"/>
    <w:qFormat/>
    <w:rPr/>
  </w:style>
  <w:style w:type="character" w:styleId="WW8Num5z1">
    <w:name w:val="WW8Num5z1"/>
    <w:qFormat/>
    <w:rPr>
      <w:rFonts w:ascii="Arial" w:hAnsi="Arial" w:cs="Arial"/>
      <w:color w:val="000000"/>
    </w:rPr>
  </w:style>
  <w:style w:type="character" w:styleId="WW8Num6z0">
    <w:name w:val="WW8Num6z0"/>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1">
    <w:name w:val="Основной шрифт абзаца1"/>
    <w:qFormat/>
    <w:rPr/>
  </w:style>
  <w:style w:type="character" w:styleId="Hyperlink">
    <w:name w:val="Hyperlink"/>
    <w:rPr>
      <w:rFonts w:eastAsia="Times New Roman"/>
      <w:color w:val="4F81BD"/>
      <w:u w:val="single"/>
    </w:rPr>
  </w:style>
  <w:style w:type="character" w:styleId="Style6">
    <w:name w:val="Текст примечания Знак"/>
    <w:qFormat/>
    <w:rPr/>
  </w:style>
  <w:style w:type="character" w:styleId="Style7">
    <w:name w:val="Основной текст Знак"/>
    <w:qFormat/>
    <w:rPr/>
  </w:style>
  <w:style w:type="character" w:styleId="Style8">
    <w:name w:val="Участник процесса"/>
    <w:qFormat/>
    <w:rPr>
      <w:rFonts w:ascii="Arial" w:hAnsi="Arial" w:eastAsia="Times New Roman" w:cs="Arial"/>
      <w:b/>
      <w:i/>
      <w:sz w:val="20"/>
    </w:rPr>
  </w:style>
  <w:style w:type="character" w:styleId="Style9">
    <w:name w:val="Кнопка Знак"/>
    <w:qFormat/>
    <w:rPr>
      <w:b/>
      <w:u w:val="single"/>
    </w:rPr>
  </w:style>
  <w:style w:type="character" w:styleId="Style10">
    <w:name w:val="Название документа Знак"/>
    <w:qFormat/>
    <w:rPr>
      <w:rFonts w:ascii="Arial" w:hAnsi="Arial" w:cs="Arial"/>
      <w:b/>
    </w:rPr>
  </w:style>
  <w:style w:type="character" w:styleId="Style11">
    <w:name w:val="Заголовок Знак"/>
    <w:qFormat/>
    <w:rPr>
      <w:color w:val="1F497D"/>
      <w:sz w:val="40"/>
    </w:rPr>
  </w:style>
  <w:style w:type="character" w:styleId="Style12">
    <w:name w:val="Определение"/>
    <w:qFormat/>
    <w:rPr>
      <w:rFonts w:eastAsia="Times New Roman"/>
      <w:i/>
      <w:color w:val="1F497D"/>
      <w:u w:val="none"/>
      <w:lang w:eastAsia="ru-RU"/>
    </w:rPr>
  </w:style>
  <w:style w:type="character" w:styleId="Style13">
    <w:name w:val="Пояснение к заполнению"/>
    <w:qFormat/>
    <w:rPr>
      <w:rFonts w:ascii="Arial" w:hAnsi="Arial" w:cs="Arial"/>
      <w:i/>
      <w:color w:val="C0504D"/>
      <w:sz w:val="20"/>
    </w:rPr>
  </w:style>
  <w:style w:type="character" w:styleId="11">
    <w:name w:val="Заголовок 1 Знак"/>
    <w:qFormat/>
    <w:rPr>
      <w:rFonts w:cs="Arial"/>
      <w:color w:val="1F497D"/>
      <w:sz w:val="36"/>
      <w:szCs w:val="32"/>
    </w:rPr>
  </w:style>
  <w:style w:type="character" w:styleId="21">
    <w:name w:val="Заголовок 2 Знак"/>
    <w:qFormat/>
    <w:rPr>
      <w:color w:val="1F497D"/>
      <w:sz w:val="28"/>
    </w:rPr>
  </w:style>
  <w:style w:type="character" w:styleId="31">
    <w:name w:val="Заголовок 3 Знак"/>
    <w:qFormat/>
    <w:rPr>
      <w:color w:val="1F497D"/>
      <w:sz w:val="24"/>
    </w:rPr>
  </w:style>
  <w:style w:type="character" w:styleId="41">
    <w:name w:val="Заголовок 4 Знак"/>
    <w:qFormat/>
    <w:rPr>
      <w:i/>
      <w:color w:val="1F497D"/>
      <w:kern w:val="2"/>
      <w:sz w:val="22"/>
    </w:rPr>
  </w:style>
  <w:style w:type="character" w:styleId="5">
    <w:name w:val="Заголовок 5 Знак"/>
    <w:qFormat/>
    <w:rPr>
      <w:b/>
      <w:color w:val="1F497D"/>
      <w:kern w:val="2"/>
    </w:rPr>
  </w:style>
  <w:style w:type="character" w:styleId="6">
    <w:name w:val="Заголовок 6 Знак"/>
    <w:qFormat/>
    <w:rPr>
      <w:kern w:val="2"/>
    </w:rPr>
  </w:style>
  <w:style w:type="character" w:styleId="7">
    <w:name w:val="Заголовок 7 Знак"/>
    <w:qFormat/>
    <w:rPr>
      <w:rFonts w:ascii="Cambria" w:hAnsi="Cambria" w:cs="Cambria"/>
      <w:i/>
      <w:iCs/>
      <w:color w:val="404040"/>
    </w:rPr>
  </w:style>
  <w:style w:type="character" w:styleId="8">
    <w:name w:val="Заголовок 8 Знак"/>
    <w:qFormat/>
    <w:rPr>
      <w:color w:val="404040"/>
    </w:rPr>
  </w:style>
  <w:style w:type="character" w:styleId="9">
    <w:name w:val="Заголовок 9 Знак"/>
    <w:qFormat/>
    <w:rPr>
      <w:iCs/>
      <w:color w:val="404040"/>
    </w:rPr>
  </w:style>
  <w:style w:type="character" w:styleId="Style14">
    <w:name w:val="Верхний колонтитул Знак"/>
    <w:qFormat/>
    <w:rPr>
      <w:rFonts w:eastAsia="Calibri"/>
      <w:color w:val="404040"/>
      <w:sz w:val="18"/>
    </w:rPr>
  </w:style>
  <w:style w:type="character" w:styleId="Style15">
    <w:name w:val="Нижний колонтитул Знак"/>
    <w:qFormat/>
    <w:rPr>
      <w:rFonts w:eastAsia="Calibri"/>
      <w:color w:val="404040"/>
      <w:sz w:val="18"/>
    </w:rPr>
  </w:style>
  <w:style w:type="character" w:styleId="Style16">
    <w:name w:val="Название поля/пункт меню Знак"/>
    <w:qFormat/>
    <w:rPr>
      <w:i/>
    </w:rPr>
  </w:style>
  <w:style w:type="character" w:styleId="12">
    <w:name w:val="Знак примечания1"/>
    <w:qFormat/>
    <w:rPr>
      <w:sz w:val="16"/>
      <w:szCs w:val="16"/>
    </w:rPr>
  </w:style>
  <w:style w:type="character" w:styleId="Style17">
    <w:name w:val="Текст выноски Знак"/>
    <w:qFormat/>
    <w:rPr>
      <w:rFonts w:ascii="Segoe UI" w:hAnsi="Segoe UI" w:eastAsia="Calibri" w:cs="Segoe UI"/>
      <w:sz w:val="18"/>
      <w:szCs w:val="18"/>
    </w:rPr>
  </w:style>
  <w:style w:type="character" w:styleId="Style18">
    <w:name w:val="Тема примечания Знак"/>
    <w:qFormat/>
    <w:rPr>
      <w:rFonts w:eastAsia="Calibri"/>
      <w:b/>
      <w:bCs/>
    </w:rPr>
  </w:style>
  <w:style w:type="character" w:styleId="Style19">
    <w:name w:val="Замещающий текст"/>
    <w:qFormat/>
    <w:rPr>
      <w:color w:val="808080"/>
    </w:rPr>
  </w:style>
  <w:style w:type="character" w:styleId="itemtext">
    <w:name w:val="itemtext"/>
    <w:basedOn w:val="1"/>
    <w:qFormat/>
    <w:rPr/>
  </w:style>
  <w:style w:type="character" w:styleId="FollowedHyperlink">
    <w:name w:val="FollowedHyperlink"/>
    <w:rPr>
      <w:color w:val="954F72"/>
      <w:u w:val="single"/>
    </w:rPr>
  </w:style>
  <w:style w:type="character" w:styleId="docdata">
    <w:name w:val="docdata"/>
    <w:qFormat/>
    <w:rPr/>
  </w:style>
  <w:style w:type="character" w:styleId="Style20">
    <w:name w:val="Знак примечания"/>
    <w:qFormat/>
    <w:rPr>
      <w:sz w:val="16"/>
      <w:szCs w:val="16"/>
    </w:rPr>
  </w:style>
  <w:style w:type="character" w:styleId="13">
    <w:name w:val="Текст примечания Знак1"/>
    <w:qFormat/>
    <w:rPr>
      <w:rFonts w:ascii="Arial" w:hAnsi="Arial" w:eastAsia="Calibri" w:cs="Arial"/>
    </w:rPr>
  </w:style>
  <w:style w:type="paragraph" w:styleId="Style21">
    <w:name w:val="Заголовок"/>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overflowPunct w:val="false"/>
      <w:autoSpaceDE w:val="false"/>
      <w:textAlignment w:val="baseline"/>
    </w:pPr>
    <w:rPr>
      <w:rFonts w:eastAsia="Times New Roman"/>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32">
    <w:name w:val="Заголовок3"/>
    <w:basedOn w:val="Normal"/>
    <w:next w:val="BodyText"/>
    <w:qFormat/>
    <w:pPr>
      <w:keepNext w:val="true"/>
      <w:spacing w:before="240" w:after="120"/>
    </w:pPr>
    <w:rPr>
      <w:rFonts w:ascii="Liberation Sans;Arial" w:hAnsi="Liberation Sans;Arial" w:eastAsia="Microsoft YaHei" w:cs="Arial"/>
      <w:sz w:val="28"/>
      <w:szCs w:val="28"/>
    </w:rPr>
  </w:style>
  <w:style w:type="paragraph" w:styleId="Style23">
    <w:name w:val="Название объекта"/>
    <w:basedOn w:val="Normal"/>
    <w:qFormat/>
    <w:pPr>
      <w:suppressLineNumbers/>
      <w:spacing w:before="120" w:after="120"/>
    </w:pPr>
    <w:rPr>
      <w:rFonts w:cs="Arial"/>
      <w:i/>
      <w:iCs/>
      <w:sz w:val="24"/>
      <w:szCs w:val="24"/>
    </w:rPr>
  </w:style>
  <w:style w:type="paragraph" w:styleId="42">
    <w:name w:val="Указатель4"/>
    <w:basedOn w:val="Normal"/>
    <w:qFormat/>
    <w:pPr>
      <w:suppressLineNumbers/>
    </w:pPr>
    <w:rPr>
      <w:rFonts w:cs="Arial"/>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22">
    <w:name w:val="Заголовок2"/>
    <w:basedOn w:val="Normal"/>
    <w:next w:val="BodyText"/>
    <w:qFormat/>
    <w:pPr>
      <w:keepNext w:val="true"/>
      <w:spacing w:before="240" w:after="120"/>
    </w:pPr>
    <w:rPr>
      <w:rFonts w:ascii="Liberation Sans;Arial" w:hAnsi="Liberation Sans;Arial" w:eastAsia="Microsoft YaHei" w:cs="Arial"/>
      <w:sz w:val="28"/>
      <w:szCs w:val="28"/>
    </w:rPr>
  </w:style>
  <w:style w:type="paragraph" w:styleId="43">
    <w:name w:val="Название объекта4"/>
    <w:basedOn w:val="Normal"/>
    <w:qFormat/>
    <w:pPr>
      <w:suppressLineNumbers/>
      <w:spacing w:before="120" w:after="120"/>
    </w:pPr>
    <w:rPr>
      <w:rFonts w:cs="Arial"/>
      <w:i/>
      <w:iCs/>
      <w:sz w:val="24"/>
      <w:szCs w:val="24"/>
    </w:rPr>
  </w:style>
  <w:style w:type="paragraph" w:styleId="33">
    <w:name w:val="Указатель3"/>
    <w:basedOn w:val="Normal"/>
    <w:qFormat/>
    <w:pPr>
      <w:suppressLineNumbers/>
    </w:pPr>
    <w:rPr>
      <w:rFonts w:cs="Arial"/>
    </w:rPr>
  </w:style>
  <w:style w:type="paragraph" w:styleId="14">
    <w:name w:val="Заголовок1"/>
    <w:basedOn w:val="BodyText"/>
    <w:next w:val="Normal"/>
    <w:qFormat/>
    <w:pPr>
      <w:pBdr>
        <w:bottom w:val="single" w:sz="18" w:space="1" w:color="1F497D"/>
      </w:pBdr>
      <w:spacing w:before="0" w:after="360"/>
      <w:jc w:val="start"/>
    </w:pPr>
    <w:rPr>
      <w:color w:val="1F497D"/>
      <w:sz w:val="40"/>
    </w:rPr>
  </w:style>
  <w:style w:type="paragraph" w:styleId="34">
    <w:name w:val="Название объекта3"/>
    <w:basedOn w:val="Normal"/>
    <w:qFormat/>
    <w:pPr>
      <w:suppressLineNumbers/>
      <w:spacing w:before="120" w:after="120"/>
    </w:pPr>
    <w:rPr>
      <w:rFonts w:cs="Arial"/>
      <w:i/>
      <w:iCs/>
      <w:sz w:val="24"/>
      <w:szCs w:val="24"/>
    </w:rPr>
  </w:style>
  <w:style w:type="paragraph" w:styleId="23">
    <w:name w:val="Указатель2"/>
    <w:basedOn w:val="Normal"/>
    <w:qFormat/>
    <w:pPr>
      <w:suppressLineNumbers/>
    </w:pPr>
    <w:rPr>
      <w:rFonts w:cs="Arial"/>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24">
    <w:name w:val="Название объекта2"/>
    <w:basedOn w:val="Normal"/>
    <w:qFormat/>
    <w:pPr>
      <w:suppressLineNumbers/>
      <w:spacing w:before="120" w:after="120"/>
    </w:pPr>
    <w:rPr>
      <w:rFonts w:cs="Lucida Sans"/>
      <w:i/>
      <w:iCs/>
      <w:sz w:val="24"/>
      <w:szCs w:val="24"/>
    </w:rPr>
  </w:style>
  <w:style w:type="paragraph" w:styleId="15">
    <w:name w:val="Указатель1"/>
    <w:basedOn w:val="Normal"/>
    <w:qFormat/>
    <w:pPr>
      <w:suppressLineNumbers/>
    </w:pPr>
    <w:rPr>
      <w:rFonts w:cs="Lucida Sans"/>
      <w:lang w:val="zxx" w:bidi="zxx"/>
    </w:rPr>
  </w:style>
  <w:style w:type="paragraph" w:styleId="Style24">
    <w:name w:val="Колонтитул"/>
    <w:basedOn w:val="Normal"/>
    <w:qFormat/>
    <w:pPr>
      <w:suppressLineNumbers/>
      <w:tabs>
        <w:tab w:val="clear" w:pos="708"/>
        <w:tab w:val="center" w:pos="4819" w:leader="none"/>
        <w:tab w:val="right" w:pos="9638" w:leader="none"/>
      </w:tabs>
    </w:pPr>
    <w:rPr/>
  </w:style>
  <w:style w:type="paragraph" w:styleId="Style25">
    <w:name w:val="Колонтитулы"/>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spacing w:before="0" w:after="0"/>
      <w:jc w:val="start"/>
    </w:pPr>
    <w:rPr>
      <w:color w:val="404040"/>
      <w:sz w:val="18"/>
    </w:rPr>
  </w:style>
  <w:style w:type="paragraph" w:styleId="TOC1">
    <w:name w:val="toc 1"/>
    <w:basedOn w:val="Normal"/>
    <w:next w:val="Normal"/>
    <w:pPr>
      <w:keepNext w:val="true"/>
      <w:tabs>
        <w:tab w:val="clear" w:pos="708"/>
        <w:tab w:val="right" w:pos="6350" w:leader="underscore"/>
      </w:tabs>
      <w:spacing w:before="240" w:after="120"/>
      <w:jc w:val="start"/>
    </w:pPr>
    <w:rPr>
      <w:rFonts w:ascii="Times New Roman" w:hAnsi="Times New Roman" w:cs="Times New Roman"/>
      <w:b/>
      <w:caps/>
      <w:sz w:val="24"/>
    </w:rPr>
  </w:style>
  <w:style w:type="paragraph" w:styleId="TOC2">
    <w:name w:val="toc 2"/>
    <w:basedOn w:val="Heading2"/>
    <w:next w:val="Normal"/>
    <w:pPr>
      <w:numPr>
        <w:ilvl w:val="0"/>
        <w:numId w:val="0"/>
      </w:numPr>
      <w:tabs>
        <w:tab w:val="clear" w:pos="708"/>
        <w:tab w:val="right" w:pos="6463" w:leader="underscore"/>
      </w:tabs>
      <w:spacing w:before="400" w:after="0"/>
      <w:ind w:hanging="0" w:start="284" w:end="0"/>
      <w:outlineLvl w:val="9"/>
    </w:pPr>
    <w:rPr>
      <w:b/>
      <w:caps/>
      <w:sz w:val="22"/>
    </w:rPr>
  </w:style>
  <w:style w:type="paragraph" w:styleId="TOC3">
    <w:name w:val="toc 3"/>
    <w:basedOn w:val="Normal"/>
    <w:next w:val="Normal"/>
    <w:pPr>
      <w:tabs>
        <w:tab w:val="clear" w:pos="708"/>
        <w:tab w:val="right" w:pos="6463" w:leader="underscore"/>
      </w:tabs>
      <w:ind w:hanging="0" w:start="567" w:end="0"/>
      <w:jc w:val="start"/>
    </w:pPr>
    <w:rPr>
      <w:kern w:val="2"/>
    </w:rPr>
  </w:style>
  <w:style w:type="paragraph" w:styleId="TOC4">
    <w:name w:val="toc 4"/>
    <w:basedOn w:val="TOC1"/>
    <w:next w:val="Normal"/>
    <w:pPr>
      <w:pageBreakBefore/>
      <w:spacing w:before="120" w:after="120"/>
    </w:pPr>
    <w:rPr/>
  </w:style>
  <w:style w:type="paragraph" w:styleId="TOC5">
    <w:name w:val="toc 5"/>
    <w:basedOn w:val="TOC1"/>
    <w:next w:val="Normal"/>
    <w:pPr/>
    <w:rPr/>
  </w:style>
  <w:style w:type="paragraph" w:styleId="Style26">
    <w:name w:val="Стиль списка для веб"/>
    <w:basedOn w:val="Normal"/>
    <w:qFormat/>
    <w:pPr>
      <w:numPr>
        <w:ilvl w:val="0"/>
        <w:numId w:val="5"/>
      </w:numPr>
      <w:overflowPunct w:val="false"/>
      <w:autoSpaceDE w:val="false"/>
      <w:textAlignment w:val="baseline"/>
    </w:pPr>
    <w:rPr>
      <w:rFonts w:eastAsia="Times New Roman"/>
    </w:rPr>
  </w:style>
  <w:style w:type="paragraph" w:styleId="TOC7">
    <w:name w:val="toc 7"/>
    <w:basedOn w:val="Normal"/>
    <w:next w:val="Normal"/>
    <w:pPr>
      <w:tabs>
        <w:tab w:val="clear" w:pos="708"/>
        <w:tab w:val="right" w:pos="6350" w:leader="underscore"/>
      </w:tabs>
      <w:ind w:hanging="0" w:start="1000" w:end="0"/>
      <w:jc w:val="start"/>
    </w:pPr>
    <w:rPr>
      <w:sz w:val="18"/>
    </w:rPr>
  </w:style>
  <w:style w:type="paragraph" w:styleId="TOC8">
    <w:name w:val="toc 8"/>
    <w:basedOn w:val="Normal"/>
    <w:next w:val="Normal"/>
    <w:pPr>
      <w:tabs>
        <w:tab w:val="clear" w:pos="708"/>
        <w:tab w:val="right" w:pos="6350" w:leader="underscore"/>
      </w:tabs>
      <w:ind w:hanging="0" w:start="1200" w:end="0"/>
      <w:jc w:val="start"/>
    </w:pPr>
    <w:rPr>
      <w:sz w:val="18"/>
    </w:rPr>
  </w:style>
  <w:style w:type="paragraph" w:styleId="TOC9">
    <w:name w:val="toc 9"/>
    <w:basedOn w:val="Normal"/>
    <w:next w:val="Normal"/>
    <w:pPr>
      <w:tabs>
        <w:tab w:val="clear" w:pos="708"/>
        <w:tab w:val="right" w:pos="6350" w:leader="underscore"/>
      </w:tabs>
      <w:ind w:hanging="0" w:start="1400" w:end="0"/>
      <w:jc w:val="start"/>
    </w:pPr>
    <w:rPr>
      <w:sz w:val="18"/>
    </w:rPr>
  </w:style>
  <w:style w:type="paragraph" w:styleId="Style27">
    <w:name w:val="Абзац списка"/>
    <w:basedOn w:val="Normal"/>
    <w:qFormat/>
    <w:pPr>
      <w:spacing w:before="60" w:after="0"/>
      <w:ind w:hanging="284" w:start="709" w:end="0"/>
    </w:pPr>
    <w:rPr/>
  </w:style>
  <w:style w:type="paragraph" w:styleId="16">
    <w:name w:val="Название объекта1"/>
    <w:basedOn w:val="Normal"/>
    <w:next w:val="Normal"/>
    <w:qFormat/>
    <w:pPr>
      <w:spacing w:before="120" w:after="120"/>
      <w:jc w:val="end"/>
    </w:pPr>
    <w:rPr>
      <w:bCs/>
      <w:szCs w:val="18"/>
    </w:rPr>
  </w:style>
  <w:style w:type="paragraph" w:styleId="Style28">
    <w:name w:val="Примечание"/>
    <w:basedOn w:val="BodyText"/>
    <w:qFormat/>
    <w:pPr>
      <w:keepNext w:val="true"/>
      <w:keepLines/>
      <w:pBdr>
        <w:top w:val="single" w:sz="4" w:space="4" w:color="808080"/>
        <w:left w:val="single" w:sz="4" w:space="4" w:color="808080"/>
        <w:bottom w:val="single" w:sz="4" w:space="4" w:color="808080"/>
        <w:right w:val="single" w:sz="4" w:space="4" w:color="808080"/>
      </w:pBdr>
    </w:pPr>
    <w:rPr/>
  </w:style>
  <w:style w:type="paragraph" w:styleId="Footer">
    <w:name w:val="footer"/>
    <w:basedOn w:val="Normal"/>
    <w:pPr>
      <w:tabs>
        <w:tab w:val="clear" w:pos="708"/>
        <w:tab w:val="center" w:pos="4677" w:leader="none"/>
        <w:tab w:val="right" w:pos="9355" w:leader="none"/>
      </w:tabs>
      <w:spacing w:before="0" w:after="0"/>
      <w:jc w:val="start"/>
    </w:pPr>
    <w:rPr>
      <w:color w:val="404040"/>
      <w:sz w:val="18"/>
    </w:rPr>
  </w:style>
  <w:style w:type="paragraph" w:styleId="17">
    <w:name w:val="Текст примечания1"/>
    <w:basedOn w:val="Normal"/>
    <w:qFormat/>
    <w:pPr>
      <w:overflowPunct w:val="false"/>
      <w:autoSpaceDE w:val="false"/>
      <w:spacing w:before="0" w:after="0"/>
      <w:textAlignment w:val="baseline"/>
    </w:pPr>
    <w:rPr>
      <w:rFonts w:eastAsia="Times New Roman"/>
    </w:rPr>
  </w:style>
  <w:style w:type="paragraph" w:styleId="Style29">
    <w:name w:val="Нумерованный"/>
    <w:basedOn w:val="Normal"/>
    <w:qFormat/>
    <w:pPr>
      <w:numPr>
        <w:ilvl w:val="0"/>
        <w:numId w:val="3"/>
      </w:numPr>
    </w:pPr>
    <w:rPr>
      <w:szCs w:val="22"/>
    </w:rPr>
  </w:style>
  <w:style w:type="paragraph" w:styleId="TOC6">
    <w:name w:val="toc 6"/>
    <w:basedOn w:val="Normal"/>
    <w:next w:val="Normal"/>
    <w:pPr>
      <w:tabs>
        <w:tab w:val="clear" w:pos="708"/>
        <w:tab w:val="right" w:pos="9922" w:leader="dot"/>
      </w:tabs>
      <w:ind w:hanging="0" w:start="1100" w:end="0"/>
    </w:pPr>
    <w:rPr/>
  </w:style>
  <w:style w:type="paragraph" w:styleId="18">
    <w:name w:val="Схема документа1"/>
    <w:basedOn w:val="Normal"/>
    <w:qFormat/>
    <w:pPr>
      <w:shd w:fill="000080" w:val="clear"/>
    </w:pPr>
    <w:rPr>
      <w:rFonts w:ascii="Times New Roman" w:hAnsi="Times New Roman" w:cs="Tahoma"/>
      <w:sz w:val="18"/>
    </w:rPr>
  </w:style>
  <w:style w:type="paragraph" w:styleId="Style30">
    <w:name w:val="Кнопка"/>
    <w:basedOn w:val="BodyText"/>
    <w:next w:val="BodyText"/>
    <w:qFormat/>
    <w:pPr>
      <w:spacing w:before="0" w:after="0"/>
    </w:pPr>
    <w:rPr>
      <w:b/>
      <w:u w:val="single"/>
    </w:rPr>
  </w:style>
  <w:style w:type="paragraph" w:styleId="Style31">
    <w:name w:val="Название документа"/>
    <w:basedOn w:val="BodyText"/>
    <w:next w:val="BodyText"/>
    <w:qFormat/>
    <w:pPr/>
    <w:rPr>
      <w:b/>
      <w:szCs w:val="22"/>
    </w:rPr>
  </w:style>
  <w:style w:type="paragraph" w:styleId="19">
    <w:name w:val="Маркированный список1"/>
    <w:basedOn w:val="Style27"/>
    <w:qFormat/>
    <w:pPr>
      <w:numPr>
        <w:ilvl w:val="0"/>
        <w:numId w:val="4"/>
      </w:numPr>
    </w:pPr>
    <w:rPr/>
  </w:style>
  <w:style w:type="paragraph" w:styleId="Style32">
    <w:name w:val="Название поля/пункт меню"/>
    <w:basedOn w:val="BodyText"/>
    <w:qFormat/>
    <w:pPr>
      <w:spacing w:before="0" w:after="0"/>
    </w:pPr>
    <w:rPr>
      <w:i/>
    </w:rPr>
  </w:style>
  <w:style w:type="paragraph" w:styleId="110">
    <w:name w:val="Нумерованный список1"/>
    <w:basedOn w:val="Style27"/>
    <w:qFormat/>
    <w:pPr>
      <w:numPr>
        <w:ilvl w:val="0"/>
        <w:numId w:val="2"/>
      </w:numPr>
      <w:spacing w:before="160" w:after="0"/>
    </w:pPr>
    <w:rPr/>
  </w:style>
  <w:style w:type="paragraph" w:styleId="Style33">
    <w:name w:val="Пример кода"/>
    <w:basedOn w:val="BodyText"/>
    <w:qFormat/>
    <w:pPr>
      <w:shd w:fill="F2F2F2" w:val="clear"/>
      <w:spacing w:before="0" w:after="0"/>
    </w:pPr>
    <w:rPr>
      <w:rFonts w:ascii="Consolas" w:hAnsi="Consolas" w:cs="Consolas"/>
      <w:lang w:val="ru-RU" w:eastAsia="ru-RU"/>
    </w:rPr>
  </w:style>
  <w:style w:type="paragraph" w:styleId="Style34">
    <w:name w:val="Текст таблицы"/>
    <w:basedOn w:val="BodyText"/>
    <w:qFormat/>
    <w:pPr>
      <w:spacing w:before="0" w:after="0"/>
    </w:pPr>
    <w:rPr/>
  </w:style>
  <w:style w:type="paragraph" w:styleId="Style35">
    <w:name w:val="Текст выноски"/>
    <w:basedOn w:val="Normal"/>
    <w:qFormat/>
    <w:pPr>
      <w:spacing w:before="0" w:after="0"/>
    </w:pPr>
    <w:rPr>
      <w:rFonts w:ascii="Segoe UI" w:hAnsi="Segoe UI" w:cs="Segoe UI"/>
      <w:sz w:val="18"/>
      <w:szCs w:val="18"/>
    </w:rPr>
  </w:style>
  <w:style w:type="paragraph" w:styleId="Style36">
    <w:name w:val="Тема примечания"/>
    <w:basedOn w:val="17"/>
    <w:next w:val="17"/>
    <w:qFormat/>
    <w:pPr>
      <w:overflowPunct w:val="true"/>
      <w:autoSpaceDE w:val="true"/>
      <w:spacing w:before="160" w:after="0"/>
      <w:textAlignment w:val="auto"/>
    </w:pPr>
    <w:rPr>
      <w:rFonts w:eastAsia="Calibri"/>
      <w:b/>
      <w:bCs/>
    </w:rPr>
  </w:style>
  <w:style w:type="paragraph" w:styleId="Style37">
    <w:name w:val="Содержимое таблицы"/>
    <w:basedOn w:val="Normal"/>
    <w:qFormat/>
    <w:pPr>
      <w:widowControl w:val="false"/>
      <w:suppressLineNumbers/>
    </w:pPr>
    <w:rPr/>
  </w:style>
  <w:style w:type="paragraph" w:styleId="Style38">
    <w:name w:val="Заголовок таблицы"/>
    <w:basedOn w:val="Style37"/>
    <w:qFormat/>
    <w:pPr>
      <w:suppressLineNumbers/>
      <w:jc w:val="center"/>
    </w:pPr>
    <w:rPr>
      <w:b/>
      <w:bCs/>
    </w:rPr>
  </w:style>
  <w:style w:type="paragraph" w:styleId="Style39">
    <w:name w:val="Содержимое врезки"/>
    <w:basedOn w:val="Normal"/>
    <w:qFormat/>
    <w:pPr/>
    <w:rPr/>
  </w:style>
  <w:style w:type="paragraph" w:styleId="Style40">
    <w:name w:val="Текст примечания"/>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eestr.digital.gov.ru/reestr/305849/" TargetMode="External"/><Relationship Id="rId3" Type="http://schemas.openxmlformats.org/officeDocument/2006/relationships/hyperlink" Target="http://support.directum.ru/" TargetMode="External"/><Relationship Id="rId4" Type="http://schemas.openxmlformats.org/officeDocument/2006/relationships/hyperlink" Target="http://support.directum.ru/" TargetMode="External"/><Relationship Id="rId5" Type="http://schemas.openxmlformats.org/officeDocument/2006/relationships/hyperlink" Target="http://support.directum.ru/" TargetMode="External"/><Relationship Id="rId6" Type="http://schemas.openxmlformats.org/officeDocument/2006/relationships/hyperlink" Target="http://support.directum.ru/" TargetMode="External"/><Relationship Id="rId7" Type="http://schemas.openxmlformats.org/officeDocument/2006/relationships/hyperlink" Target="http://support.directum.ru/" TargetMode="External"/><Relationship Id="rId8" Type="http://schemas.openxmlformats.org/officeDocument/2006/relationships/hyperlink" Target="http://support.directum.ru/" TargetMode="External"/><Relationship Id="rId9" Type="http://schemas.openxmlformats.org/officeDocument/2006/relationships/hyperlink" Target="http://support.directum.ru/"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16</TotalTime>
  <Application>LibreOffice/26.2.3.2$Windows_X86_64 LibreOffice_project/70e089b17412e4cb7773e41413306b17a2328c34</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2026-06-11T13:02:00Z</dcterms:created>
  <dc:creator>Дунаев Сергей (Dunaev_SV)</dc:creator>
  <dc:description/>
  <dc:language>ru-RU</dc:language>
  <cp:lastModifiedBy>Аристова Вероника (Aristova_VD)</cp:lastModifiedBy>
  <cp:lastPrinted>1996-11-11T08:26:00Z</cp:lastPrinted>
  <dcterms:modified xsi:type="dcterms:W3CDTF">2026-06-11T13:22:00Z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_E-mail">
    <vt:lpwstr>_x0000__x0000__x0000_</vt:lpwstr>
  </property>
  <property fmtid="{D5CDD505-2E9C-101B-9397-08002B2CF9AE}" pid="3" name="DIR_E-mail НОР">
    <vt:lpwstr>_x0000__x0000__x0000_</vt:lpwstr>
  </property>
  <property fmtid="{D5CDD505-2E9C-101B-9397-08002B2CF9AE}" pid="4" name="DIR_Абонемент">
    <vt:lpwstr>Нет</vt:lpwstr>
  </property>
  <property fmtid="{D5CDD505-2E9C-101B-9397-08002B2CF9AE}" pid="5" name="DIR_БИК">
    <vt:lpwstr>_x0000__x0000__x0000_</vt:lpwstr>
  </property>
  <property fmtid="{D5CDD505-2E9C-101B-9397-08002B2CF9AE}" pid="6" name="DIR_БИК НОР">
    <vt:lpwstr>_x0000__x0000__x0000_</vt:lpwstr>
  </property>
  <property fmtid="{D5CDD505-2E9C-101B-9397-08002B2CF9AE}" pid="7" name="DIR_Должность">
    <vt:lpwstr>_x0000__x0000__x0000_</vt:lpwstr>
  </property>
  <property fmtid="{D5CDD505-2E9C-101B-9397-08002B2CF9AE}" pid="8" name="DIR_Должность НОР">
    <vt:lpwstr>_x0000__x0000__x0000_</vt:lpwstr>
  </property>
  <property fmtid="{D5CDD505-2E9C-101B-9397-08002B2CF9AE}" pid="9" name="DIR_Должность родительный НОР">
    <vt:lpwstr>Генерального директора_x0000_</vt:lpwstr>
  </property>
  <property fmtid="{D5CDD505-2E9C-101B-9397-08002B2CF9AE}" pid="10" name="DIR_ИНН">
    <vt:lpwstr>_x0000__x0000__x0000_</vt:lpwstr>
  </property>
  <property fmtid="{D5CDD505-2E9C-101B-9397-08002B2CF9AE}" pid="11" name="DIR_ИНН НОР">
    <vt:lpwstr>_x0000__x0000__x0000_</vt:lpwstr>
  </property>
  <property fmtid="{D5CDD505-2E9C-101B-9397-08002B2CF9AE}" pid="12" name="DIR_К/с">
    <vt:lpwstr>_x0000__x0000__x0000_</vt:lpwstr>
  </property>
  <property fmtid="{D5CDD505-2E9C-101B-9397-08002B2CF9AE}" pid="13" name="DIR_К/с НОР">
    <vt:lpwstr>_x0000__x0000__x0000_</vt:lpwstr>
  </property>
  <property fmtid="{D5CDD505-2E9C-101B-9397-08002B2CF9AE}" pid="14" name="DIR_КПП">
    <vt:lpwstr>_x0000__x0000__x0000_</vt:lpwstr>
  </property>
  <property fmtid="{D5CDD505-2E9C-101B-9397-08002B2CF9AE}" pid="15" name="DIR_КПП НОР">
    <vt:lpwstr>_x0000__x0000__x0000_</vt:lpwstr>
  </property>
  <property fmtid="{D5CDD505-2E9C-101B-9397-08002B2CF9AE}" pid="16" name="DIR_НОР">
    <vt:lpwstr>_x0000__x0000__x0000_</vt:lpwstr>
  </property>
  <property fmtid="{D5CDD505-2E9C-101B-9397-08002B2CF9AE}" pid="17" name="DIR_ОКОНХ">
    <vt:lpwstr>_x0000__x0000__x0000_</vt:lpwstr>
  </property>
  <property fmtid="{D5CDD505-2E9C-101B-9397-08002B2CF9AE}" pid="18" name="DIR_ОКПО">
    <vt:lpwstr>_x0000__x0000__x0000_</vt:lpwstr>
  </property>
  <property fmtid="{D5CDD505-2E9C-101B-9397-08002B2CF9AE}" pid="19" name="DIR_Основание родительный НОР">
    <vt:lpwstr>Устава_x0000_</vt:lpwstr>
  </property>
  <property fmtid="{D5CDD505-2E9C-101B-9397-08002B2CF9AE}" pid="20" name="DIR_Почтовый адрес">
    <vt:lpwstr>_x0000__x0000__x0000_</vt:lpwstr>
  </property>
  <property fmtid="{D5CDD505-2E9C-101B-9397-08002B2CF9AE}" pid="21" name="DIR_Почтовый адрес НОР">
    <vt:lpwstr>_x0000__x0000__x0000_</vt:lpwstr>
  </property>
  <property fmtid="{D5CDD505-2E9C-101B-9397-08002B2CF9AE}" pid="22" name="DIR_Р/с">
    <vt:lpwstr>_x0000__x0000__x0000_</vt:lpwstr>
  </property>
  <property fmtid="{D5CDD505-2E9C-101B-9397-08002B2CF9AE}" pid="23" name="DIR_Р/с НОР">
    <vt:lpwstr>_x0000__x0000__x0000_</vt:lpwstr>
  </property>
  <property fmtid="{D5CDD505-2E9C-101B-9397-08002B2CF9AE}" pid="24" name="DIR_Телефон">
    <vt:lpwstr>_x0000__x0000__x0000_</vt:lpwstr>
  </property>
  <property fmtid="{D5CDD505-2E9C-101B-9397-08002B2CF9AE}" pid="25" name="DIR_Телефон НОР">
    <vt:lpwstr>_x0000__x0000__x0000_</vt:lpwstr>
  </property>
  <property fmtid="{D5CDD505-2E9C-101B-9397-08002B2CF9AE}" pid="26" name="DIR_Услуги">
    <vt:lpwstr>Да_x0000_</vt:lpwstr>
  </property>
  <property fmtid="{D5CDD505-2E9C-101B-9397-08002B2CF9AE}" pid="27" name="DIR_ФИО">
    <vt:lpwstr>_x0000__x0000__x0000_</vt:lpwstr>
  </property>
  <property fmtid="{D5CDD505-2E9C-101B-9397-08002B2CF9AE}" pid="28" name="DIR_ФИО НОР">
    <vt:lpwstr>_x0000__x0000__x0000_</vt:lpwstr>
  </property>
  <property fmtid="{D5CDD505-2E9C-101B-9397-08002B2CF9AE}" pid="29" name="DIR_ФИО родительный НОР">
    <vt:lpwstr>Нигматулина Г.Т._x0000__x0000__x0000_</vt:lpwstr>
  </property>
  <property fmtid="{D5CDD505-2E9C-101B-9397-08002B2CF9AE}" pid="30" name="DIR_Юр. наименование НОР">
    <vt:lpwstr>ООО "ДИРЕКТУМ"_x0000_</vt:lpwstr>
  </property>
  <property fmtid="{D5CDD505-2E9C-101B-9397-08002B2CF9AE}" pid="31" name="DIR_Юридический адрес">
    <vt:lpwstr>_x0000__x0000__x0000_</vt:lpwstr>
  </property>
  <property fmtid="{D5CDD505-2E9C-101B-9397-08002B2CF9AE}" pid="32" name="DIR_Юридический адрес НОР">
    <vt:lpwstr>_x0000__x0000__x0000_</vt:lpwstr>
  </property>
  <property fmtid="{D5CDD505-2E9C-101B-9397-08002B2CF9AE}" pid="33" name="INSTALL_ID">
    <vt:lpwstr>777</vt:lpwstr>
  </property>
  <property fmtid="{D5CDD505-2E9C-101B-9397-08002B2CF9AE}" pid="34" name="SYS_CODE_DIRECTUM">
    <vt:lpwstr>TEHKASNPO_x0000__x0000_</vt:lpwstr>
  </property>
  <property fmtid="{D5CDD505-2E9C-101B-9397-08002B2CF9AE}" pid="35" name="XBarCodeHash">
    <vt:lpwstr>981973774|-516956211_x0000__x0000__x0000_</vt:lpwstr>
  </property>
  <property fmtid="{D5CDD505-2E9C-101B-9397-08002B2CF9AE}" pid="36" name="Дата документа">
    <vt:lpwstr>[Дата документа]_x0000__x0000__x0000_</vt:lpwstr>
  </property>
  <property fmtid="{D5CDD505-2E9C-101B-9397-08002B2CF9AE}" pid="37" name="Дата посл. изм.">
    <vt:lpwstr>23.10.2020 17:40_x0000__x0000__x0000_</vt:lpwstr>
  </property>
  <property fmtid="{D5CDD505-2E9C-101B-9397-08002B2CF9AE}" pid="38" name="Наименование">
    <vt:lpwstr>Макет лицензионного договора на сопровождение Directum RX_x0000__x0000_</vt:lpwstr>
  </property>
  <property fmtid="{D5CDD505-2E9C-101B-9397-08002B2CF9AE}" pid="39" name="Обновлять поля DIRECTUM">
    <vt:bool>1</vt:bool>
  </property>
</Properties>
</file>