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D8" w:rsidRDefault="00E45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57AD8" w:rsidRDefault="00E45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разногласий к договору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техническое и аварийно-диспетчерское обслуживание </w:t>
      </w:r>
    </w:p>
    <w:p w:rsidR="00557AD8" w:rsidRDefault="00E45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BF6D01"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ru-RU"/>
        </w:rPr>
        <w:t>_______________</w:t>
      </w:r>
    </w:p>
    <w:p w:rsidR="00557AD8" w:rsidRDefault="00BF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_____________</w:t>
      </w:r>
      <w:r w:rsidR="00E4541A"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557AD8" w:rsidRDefault="00557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AD8" w:rsidRPr="00BF6D01" w:rsidRDefault="00E4541A" w:rsidP="00BF6D0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6D01" w:rsidRPr="00F0668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«Кавказский государственный природный биосферный заповедник им. Х.Г. Шапошникова» (ФГБУ «Кавказский госуд</w:t>
      </w:r>
      <w:r w:rsidR="00F0668A" w:rsidRPr="00F0668A">
        <w:rPr>
          <w:rFonts w:ascii="Times New Roman" w:hAnsi="Times New Roman" w:cs="Times New Roman"/>
          <w:sz w:val="24"/>
          <w:szCs w:val="24"/>
        </w:rPr>
        <w:t xml:space="preserve">арственный  заповедник»), в лиц </w:t>
      </w:r>
      <w:r w:rsidR="00BF6D01" w:rsidRPr="00F0668A">
        <w:rPr>
          <w:rFonts w:ascii="Times New Roman" w:hAnsi="Times New Roman" w:cs="Times New Roman"/>
          <w:sz w:val="24"/>
          <w:szCs w:val="24"/>
        </w:rPr>
        <w:t xml:space="preserve">исполняющего обязанности директора </w:t>
      </w:r>
      <w:proofErr w:type="spellStart"/>
      <w:r w:rsidR="00BF6D01" w:rsidRPr="00F0668A">
        <w:rPr>
          <w:rFonts w:ascii="Times New Roman" w:hAnsi="Times New Roman" w:cs="Times New Roman"/>
          <w:sz w:val="24"/>
          <w:szCs w:val="24"/>
        </w:rPr>
        <w:t>Ескина</w:t>
      </w:r>
      <w:proofErr w:type="spellEnd"/>
      <w:r w:rsidR="00BF6D01" w:rsidRPr="00F0668A">
        <w:rPr>
          <w:rFonts w:ascii="Times New Roman" w:hAnsi="Times New Roman" w:cs="Times New Roman"/>
          <w:sz w:val="24"/>
          <w:szCs w:val="24"/>
        </w:rPr>
        <w:t xml:space="preserve"> Николая Борисовича</w:t>
      </w:r>
      <w:r w:rsidR="00BF6D01" w:rsidRPr="00F0668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F6D01" w:rsidRPr="00F0668A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BF6D01" w:rsidRPr="00F066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6D01" w:rsidRPr="00F0668A">
        <w:rPr>
          <w:rFonts w:ascii="Times New Roman" w:hAnsi="Times New Roman" w:cs="Times New Roman"/>
          <w:sz w:val="24"/>
          <w:szCs w:val="24"/>
        </w:rPr>
        <w:t>приказа Минприроды России от 04.03.2026 № 142-лс «Об исполнении обязанностей директора ФГБУ «Кавказский государственный заповедник»</w:t>
      </w:r>
      <w:r w:rsidR="00BF6D01" w:rsidRPr="00F0668A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BF6D01" w:rsidRPr="00F0668A">
        <w:rPr>
          <w:rFonts w:ascii="Times New Roman" w:hAnsi="Times New Roman" w:cs="Times New Roman"/>
          <w:sz w:val="24"/>
          <w:szCs w:val="24"/>
          <w:lang w:val="uk-UA"/>
        </w:rPr>
        <w:t>Устава</w:t>
      </w:r>
      <w:proofErr w:type="spellEnd"/>
      <w:r w:rsidR="00BF6D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именуемое в дальнейшем «</w:t>
      </w:r>
      <w:r w:rsidR="00BF6D01" w:rsidRPr="00BF6D01">
        <w:rPr>
          <w:rFonts w:ascii="Times New Roman" w:hAnsi="Times New Roman" w:cs="Times New Roman"/>
          <w:b/>
          <w:bCs/>
          <w:color w:val="000000"/>
          <w:sz w:val="21"/>
          <w:szCs w:val="24"/>
        </w:rPr>
        <w:t>Заказчик</w:t>
      </w:r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», с одной стороны, и</w:t>
      </w:r>
      <w:r w:rsidR="00BF6D01">
        <w:rPr>
          <w:rFonts w:ascii="Times New Roman" w:hAnsi="Times New Roman" w:cs="Times New Roman"/>
          <w:bCs/>
          <w:color w:val="000000"/>
          <w:sz w:val="21"/>
          <w:szCs w:val="24"/>
        </w:rPr>
        <w:t xml:space="preserve"> </w:t>
      </w:r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АО «Газпром газораспределение Краснодар», в лице директора филиала</w:t>
      </w:r>
      <w:proofErr w:type="gramEnd"/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 xml:space="preserve"> №</w:t>
      </w:r>
      <w:proofErr w:type="gramStart"/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 xml:space="preserve">8 Алиева Хадиса </w:t>
      </w:r>
      <w:proofErr w:type="spellStart"/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Яхьяе</w:t>
      </w:r>
      <w:r w:rsidR="00BF6D01">
        <w:rPr>
          <w:rFonts w:ascii="Times New Roman" w:hAnsi="Times New Roman" w:cs="Times New Roman"/>
          <w:bCs/>
          <w:color w:val="000000"/>
          <w:sz w:val="21"/>
          <w:szCs w:val="24"/>
        </w:rPr>
        <w:t>вича</w:t>
      </w:r>
      <w:proofErr w:type="spellEnd"/>
      <w:r w:rsidR="00BF6D01">
        <w:rPr>
          <w:rFonts w:ascii="Times New Roman" w:hAnsi="Times New Roman" w:cs="Times New Roman"/>
          <w:bCs/>
          <w:color w:val="000000"/>
          <w:sz w:val="21"/>
          <w:szCs w:val="24"/>
        </w:rPr>
        <w:t xml:space="preserve">, действующего на </w:t>
      </w:r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основании положения о филиале и генеральной доверенности №26-07/2025/596 от 15.12.2025г.,  именуемое в дальнейшем «</w:t>
      </w:r>
      <w:r w:rsidR="00BF6D01" w:rsidRPr="00BF6D01">
        <w:rPr>
          <w:rFonts w:ascii="Times New Roman" w:hAnsi="Times New Roman" w:cs="Times New Roman"/>
          <w:b/>
          <w:bCs/>
          <w:color w:val="000000"/>
          <w:sz w:val="21"/>
          <w:szCs w:val="24"/>
        </w:rPr>
        <w:t>Исполнитель</w:t>
      </w:r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» с другой стороны, именуемые в дальнейшем «</w:t>
      </w:r>
      <w:r w:rsidR="00BF6D01" w:rsidRPr="00BF6D01">
        <w:rPr>
          <w:rFonts w:ascii="Times New Roman" w:hAnsi="Times New Roman" w:cs="Times New Roman"/>
          <w:b/>
          <w:bCs/>
          <w:color w:val="000000"/>
          <w:sz w:val="21"/>
          <w:szCs w:val="24"/>
        </w:rPr>
        <w:t>Стороны</w:t>
      </w:r>
      <w:r w:rsidR="00BF6D01" w:rsidRPr="00BF6D01">
        <w:rPr>
          <w:rFonts w:ascii="Times New Roman" w:hAnsi="Times New Roman" w:cs="Times New Roman"/>
          <w:bCs/>
          <w:color w:val="000000"/>
          <w:sz w:val="21"/>
          <w:szCs w:val="24"/>
        </w:rPr>
        <w:t>»,</w:t>
      </w:r>
      <w:r w:rsidR="00BF6D01">
        <w:rPr>
          <w:rFonts w:ascii="Times New Roman" w:hAnsi="Times New Roman" w:cs="Times New Roman"/>
          <w:bCs/>
          <w:color w:val="000000"/>
          <w:sz w:val="21"/>
          <w:szCs w:val="24"/>
        </w:rPr>
        <w:t xml:space="preserve"> </w:t>
      </w:r>
      <w:r w:rsidR="00BF6D01" w:rsidRPr="00BF6D01">
        <w:rPr>
          <w:rFonts w:ascii="Times New Roman" w:hAnsi="Times New Roman" w:cs="Times New Roman"/>
          <w:bCs/>
          <w:i/>
          <w:color w:val="000000"/>
          <w:sz w:val="21"/>
          <w:szCs w:val="24"/>
        </w:rPr>
        <w:t>(с соблюдением требований: п.4 ч.1 ст. 93 ФЗ - 44 от 05.04. 2013 г.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="00BF6D01" w:rsidRPr="00BF6D01">
        <w:rPr>
          <w:rFonts w:ascii="Times New Roman" w:hAnsi="Times New Roman" w:cs="Times New Roman"/>
          <w:bCs/>
          <w:i/>
          <w:color w:val="000000"/>
          <w:sz w:val="21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D01">
        <w:rPr>
          <w:rFonts w:ascii="Times New Roman" w:hAnsi="Times New Roman" w:cs="Times New Roman"/>
          <w:sz w:val="24"/>
          <w:szCs w:val="24"/>
        </w:rPr>
        <w:t>составили</w:t>
      </w:r>
      <w:proofErr w:type="gramEnd"/>
      <w:r w:rsidR="00BF6D01">
        <w:rPr>
          <w:rFonts w:ascii="Times New Roman" w:hAnsi="Times New Roman" w:cs="Times New Roman"/>
          <w:sz w:val="24"/>
          <w:szCs w:val="24"/>
        </w:rPr>
        <w:t xml:space="preserve"> настоящий протокол разногласий к Договору____________ </w:t>
      </w:r>
      <w:proofErr w:type="gramStart"/>
      <w:r w:rsidR="00BF6D0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F6D01">
        <w:rPr>
          <w:rFonts w:ascii="Times New Roman" w:hAnsi="Times New Roman" w:cs="Times New Roman"/>
          <w:sz w:val="24"/>
          <w:szCs w:val="24"/>
        </w:rPr>
        <w:t xml:space="preserve"> ___________о нижеследующем:</w:t>
      </w:r>
    </w:p>
    <w:p w:rsidR="00557AD8" w:rsidRDefault="00557A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9855" w:type="dxa"/>
        <w:tblLayout w:type="fixed"/>
        <w:tblLook w:val="04A0" w:firstRow="1" w:lastRow="0" w:firstColumn="1" w:lastColumn="0" w:noHBand="0" w:noVBand="1"/>
      </w:tblPr>
      <w:tblGrid>
        <w:gridCol w:w="1097"/>
        <w:gridCol w:w="4114"/>
        <w:gridCol w:w="4644"/>
      </w:tblGrid>
      <w:tr w:rsidR="00557AD8" w:rsidTr="00BF6D01">
        <w:trPr>
          <w:trHeight w:val="1293"/>
        </w:trPr>
        <w:tc>
          <w:tcPr>
            <w:tcW w:w="1097" w:type="dxa"/>
          </w:tcPr>
          <w:p w:rsidR="00557AD8" w:rsidRDefault="00E45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пункта договора</w:t>
            </w:r>
          </w:p>
        </w:tc>
        <w:tc>
          <w:tcPr>
            <w:tcW w:w="4114" w:type="dxa"/>
          </w:tcPr>
          <w:p w:rsidR="00557AD8" w:rsidRDefault="00E45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Редакция Исполнителя</w:t>
            </w:r>
          </w:p>
        </w:tc>
        <w:tc>
          <w:tcPr>
            <w:tcW w:w="4644" w:type="dxa"/>
          </w:tcPr>
          <w:p w:rsidR="00557AD8" w:rsidRDefault="00E45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Редакция Заказчика</w:t>
            </w:r>
          </w:p>
        </w:tc>
      </w:tr>
      <w:tr w:rsidR="00557AD8">
        <w:tc>
          <w:tcPr>
            <w:tcW w:w="1097" w:type="dxa"/>
          </w:tcPr>
          <w:p w:rsidR="00557AD8" w:rsidRDefault="00BF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  <w:r w:rsidR="00E454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4" w:type="dxa"/>
          </w:tcPr>
          <w:p w:rsidR="00557AD8" w:rsidRDefault="00557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BF6D01" w:rsidRPr="00BF6D01" w:rsidRDefault="00BF6D01" w:rsidP="00BF6D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Место оказания услуг: Краснодарский край, Мостовской район, </w:t>
            </w:r>
            <w:proofErr w:type="spellStart"/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себай</w:t>
            </w:r>
            <w:proofErr w:type="spellEnd"/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BF6D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д.186</w:t>
            </w:r>
          </w:p>
          <w:p w:rsidR="00557AD8" w:rsidRDefault="00557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AD8">
        <w:tc>
          <w:tcPr>
            <w:tcW w:w="1097" w:type="dxa"/>
          </w:tcPr>
          <w:p w:rsidR="00557AD8" w:rsidRDefault="00BF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114" w:type="dxa"/>
          </w:tcPr>
          <w:p w:rsidR="00BF6D01" w:rsidRPr="00BF6D01" w:rsidRDefault="00BF6D01" w:rsidP="00BF6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D01">
              <w:rPr>
                <w:rFonts w:ascii="Times New Roman" w:hAnsi="Times New Roman"/>
                <w:sz w:val="24"/>
                <w:szCs w:val="24"/>
                <w:lang w:eastAsia="ru-RU"/>
              </w:rPr>
              <w:t>Сообщать Заказчику об изменении расценок на техническое и аварийно-диспетчерское обслуживание сети газораспределения/</w:t>
            </w:r>
            <w:proofErr w:type="spellStart"/>
            <w:r w:rsidRPr="00BF6D01">
              <w:rPr>
                <w:rFonts w:ascii="Times New Roman" w:hAnsi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BF6D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57AD8" w:rsidRDefault="00557A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557AD8" w:rsidRDefault="00BF6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 2.1.3</w:t>
            </w:r>
            <w:r w:rsidRPr="00BF6D01">
              <w:rPr>
                <w:rFonts w:ascii="Times New Roman" w:hAnsi="Times New Roman"/>
                <w:sz w:val="24"/>
                <w:szCs w:val="24"/>
                <w:lang w:eastAsia="ru-RU"/>
              </w:rPr>
              <w:t>. по тексту договора исключить.</w:t>
            </w:r>
          </w:p>
        </w:tc>
      </w:tr>
      <w:tr w:rsidR="00557AD8">
        <w:tc>
          <w:tcPr>
            <w:tcW w:w="1097" w:type="dxa"/>
          </w:tcPr>
          <w:p w:rsidR="00557AD8" w:rsidRDefault="00BF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114" w:type="dxa"/>
          </w:tcPr>
          <w:p w:rsidR="00BF6D01" w:rsidRPr="00BF6D01" w:rsidRDefault="00BF6D01" w:rsidP="00BF6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D01">
              <w:rPr>
                <w:rFonts w:ascii="Times New Roman" w:hAnsi="Times New Roman"/>
                <w:sz w:val="24"/>
                <w:szCs w:val="24"/>
                <w:lang w:eastAsia="ru-RU"/>
              </w:rPr>
              <w:t>Досрочно расторгнуть настоящий Договор при официальном согласии Исполнителя и при условии оплаты ранее выполненных работ/услуг.</w:t>
            </w:r>
          </w:p>
          <w:p w:rsidR="00557AD8" w:rsidRDefault="00557AD8" w:rsidP="00BF6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557AD8" w:rsidRDefault="00BF6D01" w:rsidP="00BF6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Принять решение об </w:t>
            </w:r>
            <w:r w:rsidR="009155FE">
              <w:rPr>
                <w:rFonts w:ascii="Times New Roman" w:hAnsi="Times New Roman"/>
                <w:sz w:val="24"/>
                <w:szCs w:val="24"/>
                <w:lang w:eastAsia="ru-RU"/>
              </w:rPr>
              <w:t>одностороннем отказе от исполнения договора в соответствии с гражданским законодательством.</w:t>
            </w:r>
          </w:p>
        </w:tc>
      </w:tr>
      <w:tr w:rsidR="00557AD8">
        <w:tc>
          <w:tcPr>
            <w:tcW w:w="1097" w:type="dxa"/>
          </w:tcPr>
          <w:p w:rsidR="00557AD8" w:rsidRDefault="00915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114" w:type="dxa"/>
          </w:tcPr>
          <w:p w:rsidR="009155FE" w:rsidRPr="009155FE" w:rsidRDefault="009155FE" w:rsidP="00915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услуг, указанных в п. 5.1. настоящего Договора, може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быть изменена </w:t>
            </w:r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Исполнителем в одностороннем порядке в случае изменения </w:t>
            </w:r>
            <w:proofErr w:type="spellStart"/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t>ценообразующих</w:t>
            </w:r>
            <w:proofErr w:type="spellEnd"/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факторов с уведомлением об этом Заказчика за 30 (тридцать) календарных дней до изменения. Исполнитель вправе изменять стоимость услуг не чаще 1 (одного) раза в год.</w:t>
            </w:r>
          </w:p>
          <w:p w:rsidR="00557AD8" w:rsidRDefault="00557AD8" w:rsidP="00915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557AD8" w:rsidRDefault="00915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Договора является твердой и определяется на вест срок исполнения и не подлежит изменению, за исключением случаев установленных договором. </w:t>
            </w:r>
          </w:p>
        </w:tc>
      </w:tr>
      <w:tr w:rsidR="00557AD8">
        <w:tc>
          <w:tcPr>
            <w:tcW w:w="1097" w:type="dxa"/>
          </w:tcPr>
          <w:p w:rsidR="00557AD8" w:rsidRDefault="00915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114" w:type="dxa"/>
          </w:tcPr>
          <w:p w:rsidR="00557AD8" w:rsidRDefault="00557AD8" w:rsidP="009155FE">
            <w:pPr>
              <w:pStyle w:val="a9"/>
            </w:pPr>
          </w:p>
        </w:tc>
        <w:tc>
          <w:tcPr>
            <w:tcW w:w="4644" w:type="dxa"/>
          </w:tcPr>
          <w:p w:rsidR="00557AD8" w:rsidRDefault="009155FE" w:rsidP="00915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Источником финансирования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договору являются средства субсидии на выполнение государственного задания.</w:t>
            </w:r>
          </w:p>
        </w:tc>
      </w:tr>
      <w:tr w:rsidR="00557AD8">
        <w:tc>
          <w:tcPr>
            <w:tcW w:w="1097" w:type="dxa"/>
            <w:tcBorders>
              <w:top w:val="nil"/>
            </w:tcBorders>
          </w:tcPr>
          <w:p w:rsidR="00557AD8" w:rsidRDefault="009155FE" w:rsidP="00915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14" w:type="dxa"/>
          </w:tcPr>
          <w:p w:rsidR="00557AD8" w:rsidRDefault="009155FE" w:rsidP="00915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Настоящий Договор (Контракт) вступает в силу с момента </w:t>
            </w:r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подписания и действует до 31 декабря 2026г</w:t>
            </w:r>
          </w:p>
        </w:tc>
        <w:tc>
          <w:tcPr>
            <w:tcW w:w="4644" w:type="dxa"/>
          </w:tcPr>
          <w:p w:rsidR="00557AD8" w:rsidRDefault="009155FE" w:rsidP="00915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Настоящий Договор </w:t>
            </w:r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вступает в силу с момента подписания и действует до 31 </w:t>
            </w:r>
            <w:r w:rsidRPr="009155F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декабря 2026г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Окончание срока действия договора не осво</w:t>
            </w:r>
            <w:r w:rsidR="00F0668A">
              <w:rPr>
                <w:rFonts w:ascii="Times New Roman" w:hAnsi="Times New Roman"/>
                <w:sz w:val="24"/>
                <w:szCs w:val="24"/>
                <w:lang w:eastAsia="ru-RU"/>
              </w:rPr>
              <w:t>бождает Стороны от обязательств, связанных с взаиморасчетами по Договору, а также ответственности за его нарушение.</w:t>
            </w:r>
          </w:p>
        </w:tc>
      </w:tr>
      <w:tr w:rsidR="00557AD8">
        <w:tc>
          <w:tcPr>
            <w:tcW w:w="1097" w:type="dxa"/>
          </w:tcPr>
          <w:p w:rsidR="00557AD8" w:rsidRDefault="00F0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4114" w:type="dxa"/>
          </w:tcPr>
          <w:p w:rsidR="00557AD8" w:rsidRDefault="00557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557AD8" w:rsidRDefault="00F0668A">
            <w:pPr>
              <w:pStyle w:val="a9"/>
              <w:rPr>
                <w:bCs/>
              </w:rPr>
            </w:pPr>
            <w:r w:rsidRPr="00F0668A">
              <w:rPr>
                <w:bCs/>
              </w:rPr>
              <w:t>Расторжение  Договора допускается по соглашению Сторон, по решению суда, в связи с односторонним отказом Заказчика от исполнения Договора в соответствии с гражданским законодательством и условиями Договора.</w:t>
            </w:r>
          </w:p>
        </w:tc>
      </w:tr>
      <w:tr w:rsidR="00557AD8">
        <w:tc>
          <w:tcPr>
            <w:tcW w:w="1097" w:type="dxa"/>
          </w:tcPr>
          <w:p w:rsidR="00557AD8" w:rsidRDefault="00F0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114" w:type="dxa"/>
          </w:tcPr>
          <w:p w:rsidR="00557AD8" w:rsidRDefault="00557AD8" w:rsidP="00F06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557AD8" w:rsidRDefault="00F0668A">
            <w:pPr>
              <w:pStyle w:val="a9"/>
            </w:pPr>
            <w:r w:rsidRPr="00F0668A">
              <w:t>Заказчик вправе отказаться от исполн</w:t>
            </w:r>
            <w:r>
              <w:t xml:space="preserve">ения обязательств по Договору в </w:t>
            </w:r>
            <w:r w:rsidRPr="00F0668A">
              <w:t>одностороннем порядке при нарушении Исполнителем существенных условий Договора, в том числе нарушение сроков исполнения более двух раз.</w:t>
            </w:r>
          </w:p>
        </w:tc>
      </w:tr>
    </w:tbl>
    <w:p w:rsidR="00557AD8" w:rsidRDefault="00F0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Подписание Исполнителем</w:t>
      </w:r>
      <w:r w:rsidR="00E4541A">
        <w:rPr>
          <w:rFonts w:ascii="Times New Roman" w:hAnsi="Times New Roman" w:cs="Times New Roman"/>
          <w:sz w:val="24"/>
          <w:szCs w:val="24"/>
        </w:rPr>
        <w:t xml:space="preserve"> настоящего протокола означает принятие спорного пункта в редакции Заказчика.</w:t>
      </w:r>
    </w:p>
    <w:p w:rsidR="00557AD8" w:rsidRDefault="00557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967"/>
        <w:gridCol w:w="5041"/>
      </w:tblGrid>
      <w:tr w:rsidR="00557AD8">
        <w:tc>
          <w:tcPr>
            <w:tcW w:w="4967" w:type="dxa"/>
          </w:tcPr>
          <w:p w:rsidR="00557AD8" w:rsidRDefault="00E45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5040" w:type="dxa"/>
          </w:tcPr>
          <w:p w:rsidR="00557AD8" w:rsidRDefault="00E45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557AD8">
        <w:tc>
          <w:tcPr>
            <w:tcW w:w="4967" w:type="dxa"/>
          </w:tcPr>
          <w:p w:rsidR="00557AD8" w:rsidRDefault="0055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Филиал №8 Акционерное общество «Газпром газораспределение Краснодар»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(АО «Газпром газораспределение Краснодар»)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Юридический адрес: 350051, г. Краснодар, ул. Строителей, 23.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Фактический адрес: 352505, РФ,  Краснодарский край,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г. Лабинск, ул. Воровского, 92.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gazpromgk</w:t>
            </w:r>
            <w:proofErr w:type="spellEnd"/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00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LABA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gazpromgk</w:t>
            </w:r>
            <w:proofErr w:type="spellEnd"/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Тел.: 8 (861-69) 7-41-74, факс: (861-69) 7-46-37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ИНН 2308021656 КПП 237743001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/с 40702810800270080170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в Краснодарском филиале АБ "Россия" г. Краснодар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к/с 30101810003490000788 БИК 040349788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ОКПО 20306586 ОГРН 1022301189790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ОКТМО 03701000</w:t>
            </w:r>
          </w:p>
          <w:p w:rsidR="003F000F" w:rsidRPr="003F000F" w:rsidRDefault="003F000F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D8" w:rsidRDefault="00557AD8" w:rsidP="003F0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557AD8" w:rsidRDefault="00557A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«Кавказский государственный природный биосферный заповедник имени Х.Г. Шапошникова» (ФГБУ «Кавказский государственный  заповедник»)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Адрес: 354340, г. Сочи-340, ул. Карла Маркса д.8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ИНН  2317026788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КПП  231701001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ОГРН  1022302723409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РС 03214643000000013241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Лицевой счет 20186Х56810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Банк получателя: ОКЦ №1 ВВГУ БАНКА РОССИИ//УФК по Нижегородской области г. Нижний Новгород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ЕКС 40102810745370000024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ОКТМО 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03 726 000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тел/факс (862) 240-51-36, 240-52-65</w:t>
            </w:r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F00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F000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kgpbz</w:t>
            </w:r>
            <w:proofErr w:type="spellEnd"/>
            <w:r w:rsidRPr="003F0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Pr="003F000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Pr="003F0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3F000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3F000F" w:rsidRPr="003F000F" w:rsidRDefault="003F000F" w:rsidP="003F00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D8" w:rsidRDefault="00557A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D8" w:rsidRDefault="00557A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AD8">
        <w:trPr>
          <w:trHeight w:val="2024"/>
        </w:trPr>
        <w:tc>
          <w:tcPr>
            <w:tcW w:w="4967" w:type="dxa"/>
          </w:tcPr>
          <w:p w:rsidR="00557AD8" w:rsidRDefault="00E454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 №8</w:t>
            </w:r>
          </w:p>
          <w:p w:rsidR="00557AD8" w:rsidRDefault="00E454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Краснодар»</w:t>
            </w:r>
          </w:p>
          <w:p w:rsidR="00557AD8" w:rsidRDefault="00E4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  Х.Я. Алиев</w:t>
            </w:r>
          </w:p>
          <w:p w:rsidR="00557AD8" w:rsidRDefault="0055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7AD8" w:rsidRDefault="00E4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«____»_____________2026 года</w:t>
            </w:r>
          </w:p>
        </w:tc>
        <w:tc>
          <w:tcPr>
            <w:tcW w:w="5040" w:type="dxa"/>
          </w:tcPr>
          <w:p w:rsidR="00557AD8" w:rsidRDefault="00F0668A">
            <w:pPr>
              <w:pStyle w:val="22"/>
              <w:tabs>
                <w:tab w:val="left" w:pos="993"/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директора</w:t>
            </w:r>
          </w:p>
          <w:p w:rsidR="00557AD8" w:rsidRDefault="00E4541A">
            <w:pPr>
              <w:pStyle w:val="22"/>
              <w:tabs>
                <w:tab w:val="left" w:pos="993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F0668A">
              <w:rPr>
                <w:sz w:val="24"/>
                <w:szCs w:val="24"/>
              </w:rPr>
              <w:t xml:space="preserve">_______________ Н.Б. </w:t>
            </w:r>
            <w:proofErr w:type="spellStart"/>
            <w:r w:rsidR="00F0668A">
              <w:rPr>
                <w:sz w:val="24"/>
                <w:szCs w:val="24"/>
              </w:rPr>
              <w:t>Ескин</w:t>
            </w:r>
            <w:proofErr w:type="spellEnd"/>
          </w:p>
          <w:p w:rsidR="00557AD8" w:rsidRDefault="00E4541A">
            <w:pPr>
              <w:pStyle w:val="22"/>
              <w:tabs>
                <w:tab w:val="left" w:pos="993"/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</w:p>
          <w:p w:rsidR="003F000F" w:rsidRDefault="00E4541A">
            <w:pPr>
              <w:pStyle w:val="22"/>
              <w:tabs>
                <w:tab w:val="left" w:pos="993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   </w:t>
            </w:r>
          </w:p>
          <w:p w:rsidR="00557AD8" w:rsidRDefault="003F000F">
            <w:pPr>
              <w:pStyle w:val="22"/>
              <w:tabs>
                <w:tab w:val="left" w:pos="993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««      </w:t>
            </w:r>
            <w:r w:rsidRPr="003F000F">
              <w:rPr>
                <w:sz w:val="24"/>
                <w:szCs w:val="24"/>
              </w:rPr>
              <w:t>«____»</w:t>
            </w:r>
            <w:r w:rsidR="00E4541A">
              <w:rPr>
                <w:sz w:val="24"/>
                <w:szCs w:val="24"/>
              </w:rPr>
              <w:t>_________2026 года</w:t>
            </w:r>
            <w:bookmarkStart w:id="0" w:name="_GoBack"/>
            <w:bookmarkEnd w:id="0"/>
          </w:p>
        </w:tc>
      </w:tr>
    </w:tbl>
    <w:p w:rsidR="00557AD8" w:rsidRDefault="00557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7AD8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82A"/>
    <w:multiLevelType w:val="multilevel"/>
    <w:tmpl w:val="66B0C4C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D8"/>
    <w:rsid w:val="003F000F"/>
    <w:rsid w:val="00557AD8"/>
    <w:rsid w:val="009155FE"/>
    <w:rsid w:val="00BF6D01"/>
    <w:rsid w:val="00E4541A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AF7E1B"/>
  </w:style>
  <w:style w:type="character" w:styleId="a5">
    <w:name w:val="Hyperlink"/>
    <w:basedOn w:val="a0"/>
    <w:uiPriority w:val="99"/>
    <w:unhideWhenUsed/>
    <w:rsid w:val="004960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63A99"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E686F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9"/>
    <w:uiPriority w:val="1"/>
    <w:qFormat/>
    <w:locked/>
    <w:rsid w:val="00DA7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AF7E1B"/>
    <w:pPr>
      <w:spacing w:after="120"/>
    </w:pPr>
  </w:style>
  <w:style w:type="paragraph" w:styleId="ac">
    <w:name w:val="List"/>
    <w:basedOn w:val="a4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2B1C5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qFormat/>
    <w:rsid w:val="002B1C54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2">
    <w:name w:val="Основной текст с отступом 22"/>
    <w:basedOn w:val="a"/>
    <w:qFormat/>
    <w:rsid w:val="00E71566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No Spacing"/>
    <w:link w:val="a8"/>
    <w:uiPriority w:val="1"/>
    <w:qFormat/>
    <w:rsid w:val="008F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8E686F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480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AF7E1B"/>
  </w:style>
  <w:style w:type="character" w:styleId="a5">
    <w:name w:val="Hyperlink"/>
    <w:basedOn w:val="a0"/>
    <w:uiPriority w:val="99"/>
    <w:unhideWhenUsed/>
    <w:rsid w:val="004960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63A99"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E686F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9"/>
    <w:uiPriority w:val="1"/>
    <w:qFormat/>
    <w:locked/>
    <w:rsid w:val="00DA7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AF7E1B"/>
    <w:pPr>
      <w:spacing w:after="120"/>
    </w:pPr>
  </w:style>
  <w:style w:type="paragraph" w:styleId="ac">
    <w:name w:val="List"/>
    <w:basedOn w:val="a4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2B1C5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qFormat/>
    <w:rsid w:val="002B1C54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2">
    <w:name w:val="Основной текст с отступом 22"/>
    <w:basedOn w:val="a"/>
    <w:qFormat/>
    <w:rsid w:val="00E71566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No Spacing"/>
    <w:link w:val="a8"/>
    <w:uiPriority w:val="1"/>
    <w:qFormat/>
    <w:rsid w:val="008F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8E686F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480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Белостоцкая Зинаида Александровна</dc:creator>
  <cp:lastModifiedBy>Четян </cp:lastModifiedBy>
  <cp:revision>2</cp:revision>
  <cp:lastPrinted>2025-05-29T08:12:00Z</cp:lastPrinted>
  <dcterms:created xsi:type="dcterms:W3CDTF">2026-06-25T09:35:00Z</dcterms:created>
  <dcterms:modified xsi:type="dcterms:W3CDTF">2026-06-25T09:35:00Z</dcterms:modified>
  <dc:language>ru-RU</dc:language>
</cp:coreProperties>
</file>