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Техническое задание</w:t>
      </w:r>
    </w:p>
    <w:p>
      <w:pPr>
        <w:pStyle w:val="Normal"/>
        <w:jc w:val="center"/>
        <w:rPr>
          <w:b/>
          <w:b/>
        </w:rPr>
      </w:pPr>
      <w:r>
        <w:rPr>
          <w:b/>
          <w:bCs/>
        </w:rPr>
        <w:t xml:space="preserve">на оказание услуг по </w:t>
      </w:r>
      <w:r>
        <w:rPr>
          <w:b/>
        </w:rPr>
        <w:t>проведению лабораторных исследований/испытаний сточной воды с выдачей заключений по результатам  испытаний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80" w:leader="none"/>
          <w:tab w:val="left" w:pos="9900" w:leader="none"/>
        </w:tabs>
        <w:ind w:left="644" w:right="21" w:hanging="360"/>
        <w:rPr/>
      </w:pPr>
      <w:r>
        <w:rPr/>
        <w:t>Место отбора проб для предоставления услуги - ФКУ «Волгоградская ПБСТИН» Минздрава России, расположенное в с. Дворянское, Камышинского района Волгоградской области.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80" w:leader="none"/>
          <w:tab w:val="left" w:pos="9900" w:leader="none"/>
        </w:tabs>
        <w:ind w:left="644" w:right="21" w:hanging="360"/>
        <w:rPr/>
      </w:pPr>
      <w:r>
        <w:rPr/>
        <w:t>Точки отбора проб: канализационные очистные сооружения.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80" w:leader="none"/>
          <w:tab w:val="left" w:pos="9900" w:leader="none"/>
        </w:tabs>
        <w:ind w:left="644" w:right="21" w:hanging="360"/>
        <w:rPr/>
      </w:pPr>
      <w:r>
        <w:rPr/>
        <w:t>Отбор и транспортировка проб до места выполнения анализа – силами и за счет средств исполнителя услуги, в подготовленную им лабораторную посуду.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80" w:leader="none"/>
          <w:tab w:val="left" w:pos="9900" w:leader="none"/>
        </w:tabs>
        <w:ind w:left="644" w:right="21" w:hanging="360"/>
        <w:rPr/>
      </w:pPr>
      <w:r>
        <w:rPr/>
        <w:t>По результатам отборов должны быть оформлены протоколы испытаний (измерений) и выданы заключения по результатам испытаний.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80" w:leader="none"/>
          <w:tab w:val="left" w:pos="9900" w:leader="none"/>
        </w:tabs>
        <w:ind w:left="644" w:right="21" w:hanging="360"/>
        <w:rPr>
          <w:b/>
          <w:b/>
        </w:rPr>
      </w:pPr>
      <w:r>
        <w:rPr>
          <w:b/>
        </w:rPr>
        <w:t>Срок оказания услуги: по 30.09.2026г.</w:t>
      </w:r>
    </w:p>
    <w:p>
      <w:pPr>
        <w:pStyle w:val="Normal"/>
        <w:tabs>
          <w:tab w:val="clear" w:pos="708"/>
          <w:tab w:val="left" w:pos="180" w:leader="none"/>
          <w:tab w:val="left" w:pos="9900" w:leader="none"/>
        </w:tabs>
        <w:ind w:left="644" w:right="21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180" w:leader="none"/>
          <w:tab w:val="left" w:pos="9900" w:leader="none"/>
        </w:tabs>
        <w:ind w:left="644" w:right="21" w:hanging="0"/>
        <w:jc w:val="center"/>
        <w:rPr>
          <w:b/>
          <w:b/>
        </w:rPr>
      </w:pPr>
      <w:r>
        <w:rPr>
          <w:b/>
        </w:rPr>
        <w:t>Перечень, количество и кратность исследований</w:t>
      </w:r>
    </w:p>
    <w:p>
      <w:pPr>
        <w:pStyle w:val="Normal"/>
        <w:tabs>
          <w:tab w:val="clear" w:pos="708"/>
          <w:tab w:val="left" w:pos="180" w:leader="none"/>
          <w:tab w:val="left" w:pos="9900" w:leader="none"/>
        </w:tabs>
        <w:ind w:left="644" w:right="21" w:hanging="0"/>
        <w:jc w:val="center"/>
        <w:rPr>
          <w:b/>
          <w:b/>
        </w:rPr>
      </w:pPr>
      <w:r>
        <w:rPr>
          <w:b/>
        </w:rPr>
      </w:r>
    </w:p>
    <w:tbl>
      <w:tblPr>
        <w:tblW w:w="9997" w:type="dxa"/>
        <w:jc w:val="left"/>
        <w:tblInd w:w="-318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"/>
        <w:gridCol w:w="1952"/>
        <w:gridCol w:w="2977"/>
        <w:gridCol w:w="1558"/>
        <w:gridCol w:w="1384"/>
        <w:gridCol w:w="1559"/>
      </w:tblGrid>
      <w:tr>
        <w:trPr>
          <w:trHeight w:val="1458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r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услуги согласно коду по ОКПД 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Описание объекта закупки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Кратность исследований всего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Количество, ед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Код по 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ОКПД 2/ код позиции КТРУ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sz w:val="22"/>
                <w:szCs w:val="22"/>
              </w:rPr>
            </w:pPr>
            <w:r>
              <w:rPr>
                <w:rFonts w:eastAsia="Calibri" w:eastAsiaTheme="minorHAnsi"/>
                <w:sz w:val="22"/>
                <w:szCs w:val="22"/>
                <w:lang w:eastAsia="en-US"/>
              </w:rPr>
              <w:t>Услуги в области испытаний и анализа состава и чистоты прочих веществ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Санитарно-гигиенические исследования сточной воды (БПК-5: сточная, полный, аммиак, нитрит-ион, нитраты, фосфаты (орто- и полифосфаты), сульфаты, хлориды, определение рН, железо общее, нефтепродукты-ИК-спектрометрический метод, АПАВ, жиры, растворенный кислород)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раз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71.20.11.190/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Tahoma">
    <w:charset w:val="01"/>
    <w:family w:val="swiss"/>
    <w:pitch w:val="default"/>
  </w:font>
  <w:font w:name="PT Sans">
    <w:charset w:val="01"/>
    <w:family w:val="swiss"/>
    <w:pitch w:val="default"/>
  </w:font>
  <w:font w:name="Times New Roman CYR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a570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28" w:customStyle="1">
    <w:name w:val="Font Style28"/>
    <w:qFormat/>
    <w:rsid w:val="00aa570a"/>
    <w:rPr>
      <w:rFonts w:ascii="Times New Roman" w:hAnsi="Times New Roman" w:cs="Times New Roman"/>
      <w:color w:val="000000"/>
      <w:sz w:val="18"/>
      <w:szCs w:val="18"/>
    </w:rPr>
  </w:style>
  <w:style w:type="character" w:styleId="Style14" w:customStyle="1">
    <w:name w:val="Текст выноски Знак"/>
    <w:basedOn w:val="DefaultParagraphFont"/>
    <w:link w:val="a6"/>
    <w:uiPriority w:val="99"/>
    <w:semiHidden/>
    <w:qFormat/>
    <w:rsid w:val="00a73d2c"/>
    <w:rPr>
      <w:rFonts w:ascii="Tahoma" w:hAnsi="Tahoma" w:eastAsia="Times New Roman" w:cs="Tahoma"/>
      <w:sz w:val="16"/>
      <w:szCs w:val="16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Sans" w:hAnsi="PT Sans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Style20" w:customStyle="1">
    <w:name w:val="Прижатый влево"/>
    <w:basedOn w:val="Normal"/>
    <w:next w:val="Normal"/>
    <w:uiPriority w:val="99"/>
    <w:qFormat/>
    <w:rsid w:val="00aa570a"/>
    <w:pPr>
      <w:widowControl w:val="false"/>
    </w:pPr>
    <w:rPr>
      <w:rFonts w:ascii="Times New Roman CYR" w:hAnsi="Times New Roman CYR" w:eastAsia="" w:cs="Times New Roman CYR" w:eastAsiaTheme="minorEastAsia"/>
    </w:rPr>
  </w:style>
  <w:style w:type="paragraph" w:styleId="ListParagraph">
    <w:name w:val="List Paragraph"/>
    <w:basedOn w:val="Normal"/>
    <w:uiPriority w:val="34"/>
    <w:qFormat/>
    <w:rsid w:val="00aa570a"/>
    <w:pPr>
      <w:spacing w:lineRule="auto" w:line="276" w:before="0" w:after="20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a73d2c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a570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Application>LibreOffice/6.4.7.2$Linux_X86_64 LibreOffice_project/155c490457025f32143219b3c36f6c1abf1f2442</Application>
  <Pages>1</Pages>
  <Words>160</Words>
  <Characters>1083</Characters>
  <CharactersWithSpaces>1221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2021-09-16T11:43:00Z</dcterms:created>
  <dc:creator>Пригарин</dc:creator>
  <dc:description/>
  <dc:language>ru-RU</dc:language>
  <cp:lastModifiedBy>Пригарин</cp:lastModifiedBy>
  <cp:lastPrinted>2026-08-11T08:21:00Z</cp:lastPrinted>
  <dcterms:modified xsi:type="dcterms:W3CDTF">2026-08-11T08:23:00Z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