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№ РГМУ33096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</w:t>
      </w:r>
      <w:r>
        <w:rPr>
          <w:b w:val="1"/>
        </w:rPr>
        <w:t xml:space="preserve">  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 xml:space="preserve">действующего на основании </w:t>
      </w:r>
      <w:r>
        <w:t>_____________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пер. Нахичеванский, здание 38, строение 20 (помещение аптеки № 1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</w:t>
            </w:r>
            <w:r>
              <w:rPr>
                <w:color w:val="000000"/>
              </w:rPr>
              <w:t>ии л/сч.20586У68420</w:t>
            </w:r>
            <w:bookmarkStart w:id="92" w:name="_GoBack"/>
            <w:bookmarkEnd w:id="92"/>
            <w:r>
              <w:rPr>
                <w:color w:val="000000"/>
              </w:rPr>
              <w:t>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И.о. ректора </w:t>
            </w:r>
            <w:r>
              <w:rPr>
                <w:b w:val="1"/>
                <w:color w:val="000000"/>
                <w:sz w:val="22"/>
              </w:rPr>
              <w:t xml:space="preserve">ФГБОУ ВО </w:t>
            </w:r>
            <w:r>
              <w:rPr>
                <w:b w:val="1"/>
                <w:color w:val="000000"/>
                <w:sz w:val="22"/>
              </w:rPr>
              <w:t>РостГМУ</w:t>
            </w:r>
            <w:r>
              <w:rPr>
                <w:b w:val="1"/>
                <w:color w:val="000000"/>
                <w:sz w:val="22"/>
              </w:rPr>
              <w:t xml:space="preserve"> </w:t>
            </w:r>
          </w:p>
          <w:p w14:paraId="CE000000">
            <w:pPr>
              <w:spacing w:after="0"/>
              <w:ind/>
              <w:jc w:val="left"/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</w:rPr>
              <w:t>Минздрава России</w:t>
            </w:r>
          </w:p>
          <w:p w14:paraId="CF000000">
            <w:pPr>
              <w:spacing w:after="0"/>
              <w:ind/>
            </w:pPr>
          </w:p>
          <w:p w14:paraId="D0000000">
            <w:pPr>
              <w:spacing w:after="0"/>
              <w:ind/>
            </w:pPr>
          </w:p>
          <w:p w14:paraId="D1000000">
            <w:pPr>
              <w:spacing w:after="0"/>
              <w:ind/>
              <w:rPr>
                <w:b w:val="1"/>
              </w:rPr>
            </w:pPr>
          </w:p>
          <w:p w14:paraId="D2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_________________М.А.Шишов </w:t>
            </w:r>
          </w:p>
          <w:p w14:paraId="D3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5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6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7000000">
      <w:pPr>
        <w:sectPr>
          <w:footerReference r:id="rId3" w:type="default"/>
          <w:footerReference r:id="rId1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8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9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РГМУ33096</w:t>
      </w:r>
    </w:p>
    <w:p w14:paraId="DA000000">
      <w:pPr>
        <w:ind/>
        <w:jc w:val="center"/>
      </w:pPr>
    </w:p>
    <w:p w14:paraId="DB000000">
      <w:pPr>
        <w:ind/>
        <w:jc w:val="center"/>
      </w:pPr>
    </w:p>
    <w:p w14:paraId="DC000000">
      <w:pPr>
        <w:ind/>
        <w:jc w:val="center"/>
      </w:pPr>
      <w:r>
        <w:t>Спецификация</w:t>
      </w:r>
    </w:p>
    <w:p w14:paraId="DD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261"/>
        <w:gridCol w:w="7214"/>
        <w:gridCol w:w="1276"/>
        <w:gridCol w:w="709"/>
        <w:gridCol w:w="709"/>
        <w:gridCol w:w="992"/>
        <w:gridCol w:w="1559"/>
        <w:gridCol w:w="141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E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ОКПД2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 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Наборы реагентов </w:t>
            </w:r>
            <w:r>
              <w:rPr>
                <w:sz w:val="22"/>
              </w:rPr>
              <w:t>in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vitro</w:t>
            </w:r>
            <w:r>
              <w:rPr>
                <w:sz w:val="22"/>
              </w:rPr>
              <w:t xml:space="preserve"> для биохимических анализаторов</w:t>
            </w:r>
          </w:p>
          <w:p w14:paraId="E8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серии BS. Набор для определения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глюкозы, </w:t>
            </w:r>
            <w:r>
              <w:rPr>
                <w:sz w:val="22"/>
              </w:rPr>
              <w:t>Глюкозооксидазный</w:t>
            </w:r>
            <w:r>
              <w:rPr>
                <w:sz w:val="22"/>
              </w:rPr>
              <w:t xml:space="preserve"> метод</w:t>
            </w:r>
          </w:p>
          <w:p w14:paraId="E9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(Glucose Kit, GOD-POD method)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top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</w:p>
          <w:p w14:paraId="EB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20.59.52.195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набор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85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F1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387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F3000000">
      <w:pPr>
        <w:rPr>
          <w:rFonts w:ascii="Calibri" w:hAnsi="Calibri"/>
          <w:b w:val="1"/>
          <w:sz w:val="26"/>
        </w:rPr>
      </w:pPr>
    </w:p>
    <w:p w14:paraId="F4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1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F5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F6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16"/>
        <w:gridCol w:w="4545"/>
      </w:tblGrid>
      <w:tr>
        <w:trPr>
          <w:trHeight w:hRule="atLeast" w:val="200"/>
        </w:trPr>
        <w:tc>
          <w:tcPr>
            <w:tcW w:type="dxa" w:w="481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00000">
            <w:pPr>
              <w:pStyle w:val="Style_8"/>
              <w:rPr>
                <w:b w:val="1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от Заказчи</w:t>
            </w:r>
          </w:p>
          <w:p w14:paraId="F8000000">
            <w:pPr>
              <w:pStyle w:val="Style_8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</w:t>
            </w:r>
          </w:p>
          <w:p w14:paraId="F9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Минздрава России</w:t>
            </w:r>
          </w:p>
          <w:p w14:paraId="FA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FB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FC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</w:p>
          <w:p w14:paraId="FD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_________________М.А.Шишов </w:t>
            </w:r>
          </w:p>
          <w:p w14:paraId="FE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э.ц.п.</w:t>
            </w:r>
          </w:p>
        </w:tc>
        <w:tc>
          <w:tcPr>
            <w:tcW w:type="dxa" w:w="4545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Поставщик</w:t>
            </w:r>
          </w:p>
          <w:p w14:paraId="00010000">
            <w:pPr>
              <w:spacing w:after="0"/>
              <w:ind/>
            </w:pPr>
          </w:p>
          <w:p w14:paraId="01010000">
            <w:pPr>
              <w:widowControl w:val="0"/>
              <w:spacing w:after="0"/>
              <w:ind/>
            </w:pPr>
          </w:p>
          <w:p w14:paraId="02010000">
            <w:pPr>
              <w:widowControl w:val="0"/>
              <w:spacing w:after="0"/>
              <w:ind/>
            </w:pPr>
          </w:p>
          <w:p w14:paraId="03010000">
            <w:pPr>
              <w:widowControl w:val="0"/>
              <w:spacing w:after="0"/>
              <w:ind/>
            </w:pPr>
          </w:p>
          <w:p w14:paraId="0401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05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э.ц.п.</w:t>
            </w:r>
          </w:p>
        </w:tc>
      </w:tr>
    </w:tbl>
    <w:p w14:paraId="06010000">
      <w:pPr>
        <w:widowControl w:val="0"/>
        <w:ind/>
      </w:pPr>
      <w:bookmarkStart w:id="93" w:name="sub_10000"/>
      <w:bookmarkEnd w:id="93"/>
    </w:p>
    <w:p w14:paraId="07010000">
      <w:pPr>
        <w:widowControl w:val="0"/>
        <w:ind/>
      </w:pPr>
    </w:p>
    <w:p w14:paraId="08010000">
      <w:pPr>
        <w:widowControl w:val="0"/>
        <w:ind/>
      </w:pPr>
    </w:p>
    <w:p w14:paraId="09010000">
      <w:pPr>
        <w:widowControl w:val="0"/>
        <w:ind/>
      </w:pPr>
    </w:p>
    <w:p w14:paraId="0A010000">
      <w:pPr>
        <w:widowControl w:val="0"/>
        <w:ind/>
      </w:pPr>
    </w:p>
    <w:p w14:paraId="0B010000">
      <w:pPr>
        <w:widowControl w:val="0"/>
        <w:ind/>
      </w:pPr>
    </w:p>
    <w:p w14:paraId="0C010000">
      <w:pPr>
        <w:widowControl w:val="0"/>
        <w:ind/>
      </w:pPr>
    </w:p>
    <w:p w14:paraId="0D010000">
      <w:pPr>
        <w:widowControl w:val="0"/>
        <w:ind/>
      </w:pPr>
    </w:p>
    <w:p w14:paraId="0E010000">
      <w:pPr>
        <w:widowControl w:val="0"/>
        <w:ind/>
      </w:pPr>
    </w:p>
    <w:p w14:paraId="0F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>
        <w:t xml:space="preserve">                                  </w:t>
      </w:r>
      <w:r>
        <w:rPr>
          <w:b w:val="1"/>
        </w:rPr>
        <w:t xml:space="preserve">Приложение № 2 </w:t>
      </w:r>
    </w:p>
    <w:p w14:paraId="10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11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12010000">
      <w:pPr>
        <w:widowControl w:val="0"/>
        <w:spacing w:after="0" w:line="100" w:lineRule="atLeast"/>
        <w:ind w:firstLine="708" w:left="4956"/>
        <w:jc w:val="right"/>
      </w:pPr>
    </w:p>
    <w:p w14:paraId="13010000">
      <w:pPr>
        <w:spacing w:after="0"/>
        <w:ind w:firstLine="698" w:left="0"/>
        <w:jc w:val="right"/>
      </w:pPr>
      <w:r>
        <w:t>Образец</w:t>
      </w:r>
    </w:p>
    <w:p w14:paraId="14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15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16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17010000">
      <w:pPr>
        <w:spacing w:after="0" w:line="100" w:lineRule="atLeast"/>
        <w:ind w:firstLine="1134" w:left="0"/>
        <w:jc w:val="center"/>
      </w:pPr>
    </w:p>
    <w:p w14:paraId="18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9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A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D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E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3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4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8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9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A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B010000">
      <w:pPr>
        <w:pStyle w:val="Style_10"/>
        <w:ind/>
        <w:jc w:val="left"/>
        <w:rPr>
          <w:sz w:val="24"/>
        </w:rPr>
      </w:pPr>
    </w:p>
    <w:p w14:paraId="2C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D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E010000">
      <w:pPr>
        <w:spacing w:after="0"/>
        <w:ind/>
      </w:pPr>
    </w:p>
    <w:sectPr>
      <w:footerReference r:id="rId2" w:type="default"/>
      <w:footerReference r:id="rId4" w:type="first"/>
      <w:footerReference r:id="rId5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annotation subject"/>
    <w:basedOn w:val="Style_14"/>
    <w:next w:val="Style_14"/>
    <w:link w:val="Style_13_ch"/>
    <w:rPr>
      <w:b w:val="1"/>
    </w:rPr>
  </w:style>
  <w:style w:styleId="Style_13_ch" w:type="character">
    <w:name w:val="annotation subject"/>
    <w:basedOn w:val="Style_14_ch"/>
    <w:link w:val="Style_13"/>
    <w:rPr>
      <w:b w:val="1"/>
    </w:rPr>
  </w:style>
  <w:style w:styleId="Style_15" w:type="paragraph">
    <w:name w:val="toc 4"/>
    <w:next w:val="Style_11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16" w:type="paragraph">
    <w:name w:val="toc 6"/>
    <w:next w:val="Style_11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1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14" w:type="paragraph">
    <w:name w:val="annotation text"/>
    <w:basedOn w:val="Style_11"/>
    <w:link w:val="Style_14_ch"/>
    <w:rPr>
      <w:sz w:val="20"/>
    </w:rPr>
  </w:style>
  <w:style w:styleId="Style_14_ch" w:type="character">
    <w:name w:val="annotation text"/>
    <w:basedOn w:val="Style_11_ch"/>
    <w:link w:val="Style_14"/>
    <w:rPr>
      <w:sz w:val="20"/>
    </w:rPr>
  </w:style>
  <w:style w:styleId="Style_18" w:type="paragraph">
    <w:name w:val="Цветовое выделение"/>
    <w:link w:val="Style_18_ch"/>
    <w:pPr>
      <w:spacing w:after="200" w:line="276" w:lineRule="auto"/>
      <w:ind/>
    </w:pPr>
    <w:rPr>
      <w:b w:val="1"/>
      <w:color w:val="26282F"/>
    </w:rPr>
  </w:style>
  <w:style w:styleId="Style_18_ch" w:type="character">
    <w:name w:val="Цветовое выделение"/>
    <w:link w:val="Style_18"/>
    <w:rPr>
      <w:b w:val="1"/>
      <w:color w:val="26282F"/>
    </w:rPr>
  </w:style>
  <w:style w:styleId="Style_19" w:type="paragraph">
    <w:name w:val="End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11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List"/>
    <w:basedOn w:val="Style_4"/>
    <w:link w:val="Style_21_ch"/>
  </w:style>
  <w:style w:styleId="Style_21_ch" w:type="character">
    <w:name w:val="List"/>
    <w:basedOn w:val="Style_4_ch"/>
    <w:link w:val="Style_21"/>
  </w:style>
  <w:style w:styleId="Style_22" w:type="paragraph">
    <w:name w:val="Основной текст Знак1"/>
    <w:basedOn w:val="Style_23"/>
    <w:link w:val="Style_22_ch"/>
    <w:rPr>
      <w:rFonts w:ascii="Times New Roman" w:hAnsi="Times New Roman"/>
      <w:sz w:val="24"/>
    </w:rPr>
  </w:style>
  <w:style w:styleId="Style_22_ch" w:type="character">
    <w:name w:val="Основной текст Знак1"/>
    <w:basedOn w:val="Style_23_ch"/>
    <w:link w:val="Style_22"/>
    <w:rPr>
      <w:rFonts w:ascii="Times New Roman" w:hAnsi="Times New Roman"/>
      <w:sz w:val="24"/>
    </w:rPr>
  </w:style>
  <w:style w:styleId="Style_24" w:type="paragraph">
    <w:name w:val="Body Text Indent"/>
    <w:basedOn w:val="Style_11"/>
    <w:link w:val="Style_24_ch"/>
    <w:pPr>
      <w:spacing w:after="120"/>
      <w:ind w:firstLine="0" w:left="283"/>
    </w:pPr>
  </w:style>
  <w:style w:styleId="Style_24_ch" w:type="character">
    <w:name w:val="Body Text Indent"/>
    <w:basedOn w:val="Style_11_ch"/>
    <w:link w:val="Style_24"/>
  </w:style>
  <w:style w:styleId="Style_3" w:type="paragraph">
    <w:name w:val="Гипертекстовая ссылка"/>
    <w:basedOn w:val="Style_23"/>
    <w:link w:val="Style_3_ch"/>
    <w:rPr>
      <w:b w:val="0"/>
      <w:color w:val="106BBE"/>
    </w:rPr>
  </w:style>
  <w:style w:styleId="Style_3_ch" w:type="character">
    <w:name w:val="Гипертекстовая ссылка"/>
    <w:basedOn w:val="Style_23_ch"/>
    <w:link w:val="Style_3"/>
    <w:rPr>
      <w:b w:val="0"/>
      <w:color w:val="106BBE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5" w:type="paragraph">
    <w:name w:val="Font Style45"/>
    <w:link w:val="Style_25_ch"/>
    <w:rPr>
      <w:rFonts w:ascii="Times New Roman" w:hAnsi="Times New Roman"/>
      <w:sz w:val="22"/>
    </w:rPr>
  </w:style>
  <w:style w:styleId="Style_25_ch" w:type="character">
    <w:name w:val="Font Style45"/>
    <w:link w:val="Style_25"/>
    <w:rPr>
      <w:rFonts w:ascii="Times New Roman" w:hAnsi="Times New Roman"/>
      <w:sz w:val="22"/>
    </w:rPr>
  </w:style>
  <w:style w:styleId="Style_26" w:type="paragraph">
    <w:name w:val="Содержимое врезки"/>
    <w:basedOn w:val="Style_11"/>
    <w:link w:val="Style_26_ch"/>
  </w:style>
  <w:style w:styleId="Style_26_ch" w:type="character">
    <w:name w:val="Содержимое врезки"/>
    <w:basedOn w:val="Style_11_ch"/>
    <w:link w:val="Style_26"/>
  </w:style>
  <w:style w:styleId="Style_27" w:type="paragraph">
    <w:name w:val="FollowedHyperlink"/>
    <w:basedOn w:val="Style_23"/>
    <w:link w:val="Style_27_ch"/>
    <w:rPr>
      <w:color w:val="800080"/>
      <w:u w:val="single"/>
    </w:rPr>
  </w:style>
  <w:style w:styleId="Style_27_ch" w:type="character">
    <w:name w:val="FollowedHyperlink"/>
    <w:basedOn w:val="Style_23_ch"/>
    <w:link w:val="Style_27"/>
    <w:rPr>
      <w:color w:val="800080"/>
      <w:u w:val="single"/>
    </w:rPr>
  </w:style>
  <w:style w:styleId="Style_28" w:type="paragraph">
    <w:name w:val="toc 3"/>
    <w:next w:val="Style_11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29" w:type="paragraph">
    <w:name w:val="heading 5"/>
    <w:next w:val="Style_11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caption"/>
    <w:basedOn w:val="Style_11"/>
    <w:link w:val="Style_30_ch"/>
    <w:pPr>
      <w:spacing w:after="120" w:before="120"/>
      <w:ind/>
    </w:pPr>
    <w:rPr>
      <w:i w:val="1"/>
    </w:rPr>
  </w:style>
  <w:style w:styleId="Style_30_ch" w:type="character">
    <w:name w:val="caption"/>
    <w:basedOn w:val="Style_11_ch"/>
    <w:link w:val="Style_30"/>
    <w:rPr>
      <w:i w:val="1"/>
    </w:rPr>
  </w:style>
  <w:style w:styleId="Style_31" w:type="paragraph">
    <w:name w:val="heading 1"/>
    <w:next w:val="Style_11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11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35" w:type="paragraph">
    <w:name w:val="toc 9"/>
    <w:next w:val="Style_11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36" w:type="paragraph">
    <w:name w:val="toc 8"/>
    <w:next w:val="Style_11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37" w:type="paragraph">
    <w:name w:val="toc 5"/>
    <w:next w:val="Style_11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Нижний колонтитул Знак1"/>
    <w:basedOn w:val="Style_23"/>
    <w:link w:val="Style_38_ch"/>
    <w:rPr>
      <w:rFonts w:ascii="Times New Roman" w:hAnsi="Times New Roman"/>
      <w:sz w:val="24"/>
    </w:rPr>
  </w:style>
  <w:style w:styleId="Style_38_ch" w:type="character">
    <w:name w:val="Нижний колонтитул Знак1"/>
    <w:basedOn w:val="Style_23_ch"/>
    <w:link w:val="Style_38"/>
    <w:rPr>
      <w:rFonts w:ascii="Times New Roman" w:hAnsi="Times New Roman"/>
      <w:sz w:val="24"/>
    </w:rPr>
  </w:style>
  <w:style w:styleId="Style_39" w:type="paragraph">
    <w:name w:val="Колонтитул"/>
    <w:basedOn w:val="Style_11"/>
    <w:link w:val="Style_39_ch"/>
  </w:style>
  <w:style w:styleId="Style_39_ch" w:type="character">
    <w:name w:val="Колонтитул"/>
    <w:basedOn w:val="Style_11_ch"/>
    <w:link w:val="Style_39"/>
  </w:style>
  <w:style w:styleId="Style_40" w:type="paragraph">
    <w:name w:val="Balloon Text"/>
    <w:basedOn w:val="Style_11"/>
    <w:link w:val="Style_40_ch"/>
    <w:pPr>
      <w:spacing w:after="0"/>
      <w:ind/>
    </w:pPr>
    <w:rPr>
      <w:rFonts w:ascii="Segoe UI" w:hAnsi="Segoe UI"/>
      <w:sz w:val="18"/>
    </w:rPr>
  </w:style>
  <w:style w:styleId="Style_40_ch" w:type="character">
    <w:name w:val="Balloon Text"/>
    <w:basedOn w:val="Style_11_ch"/>
    <w:link w:val="Style_40"/>
    <w:rPr>
      <w:rFonts w:ascii="Segoe UI" w:hAnsi="Segoe UI"/>
      <w:sz w:val="18"/>
    </w:rPr>
  </w:style>
  <w:style w:styleId="Style_41" w:type="paragraph">
    <w:name w:val="Subtitle"/>
    <w:next w:val="Style_11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Font Style27"/>
    <w:link w:val="Style_42_ch"/>
    <w:rPr>
      <w:rFonts w:ascii="Times New Roman" w:hAnsi="Times New Roman"/>
      <w:b w:val="1"/>
      <w:sz w:val="22"/>
    </w:rPr>
  </w:style>
  <w:style w:styleId="Style_42_ch" w:type="character">
    <w:name w:val="Font Style27"/>
    <w:link w:val="Style_42"/>
    <w:rPr>
      <w:rFonts w:ascii="Times New Roman" w:hAnsi="Times New Roman"/>
      <w:b w:val="1"/>
      <w:sz w:val="22"/>
    </w:rPr>
  </w:style>
  <w:style w:styleId="Style_43" w:type="paragraph">
    <w:name w:val="annotation reference"/>
    <w:basedOn w:val="Style_23"/>
    <w:link w:val="Style_43_ch"/>
    <w:rPr>
      <w:sz w:val="16"/>
    </w:rPr>
  </w:style>
  <w:style w:styleId="Style_43_ch" w:type="character">
    <w:name w:val="annotation reference"/>
    <w:basedOn w:val="Style_23_ch"/>
    <w:link w:val="Style_43"/>
    <w:rPr>
      <w:sz w:val="16"/>
    </w:rPr>
  </w:style>
  <w:style w:styleId="Style_44" w:type="paragraph">
    <w:name w:val="Title"/>
    <w:basedOn w:val="Style_11"/>
    <w:next w:val="Style_4"/>
    <w:link w:val="Style_44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Title"/>
    <w:basedOn w:val="Style_11_ch"/>
    <w:link w:val="Style_44"/>
    <w:rPr>
      <w:rFonts w:ascii="Liberation Sans" w:hAnsi="Liberation Sans"/>
      <w:sz w:val="28"/>
    </w:rPr>
  </w:style>
  <w:style w:styleId="Style_45" w:type="paragraph">
    <w:name w:val="heading 4"/>
    <w:next w:val="Style_11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46" w:type="paragraph">
    <w:name w:val="heading 2"/>
    <w:next w:val="Style_11"/>
    <w:link w:val="Style_4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47" w:type="paragraph">
    <w:name w:val="index heading"/>
    <w:basedOn w:val="Style_11"/>
    <w:link w:val="Style_47_ch"/>
  </w:style>
  <w:style w:styleId="Style_47_ch" w:type="character">
    <w:name w:val="index heading"/>
    <w:basedOn w:val="Style_11_ch"/>
    <w:link w:val="Style_47"/>
  </w:style>
  <w:style w:styleId="Style_48" w:type="paragraph">
    <w:link w:val="Style_48_ch"/>
    <w:semiHidden w:val="1"/>
    <w:unhideWhenUsed w:val="1"/>
    <w:rPr>
      <w:rFonts w:ascii="Times New Roman" w:hAnsi="Times New Roman"/>
      <w:sz w:val="24"/>
    </w:rPr>
  </w:style>
  <w:style w:styleId="Style_48_ch" w:type="character">
    <w:link w:val="Style_48"/>
    <w:semiHidden w:val="1"/>
    <w:unhideWhenUsed w:val="1"/>
    <w:rPr>
      <w:rFonts w:ascii="Times New Roman" w:hAnsi="Times New Roman"/>
      <w:sz w:val="24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2026-08-06T06:30:50Z</dcterms:modified>
</cp:coreProperties>
</file>