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sz w:val="22"/>
        </w:rPr>
      </w:pPr>
      <w:r>
        <w:rPr>
          <w:b/>
          <w:sz w:val="22"/>
        </w:rPr>
        <w:t xml:space="preserve">Контракт</w:t>
      </w:r>
      <w:r>
        <w:rPr>
          <w:sz w:val="22"/>
        </w:rPr>
        <w:t xml:space="preserve"> № </w:t>
      </w:r>
      <w:r>
        <w:rPr>
          <w:sz w:val="22"/>
        </w:rPr>
        <w:t xml:space="preserve">919</w:t>
      </w:r>
      <w:bookmarkStart w:id="0" w:name="_GoBack"/>
      <w:r/>
      <w:bookmarkEnd w:id="0"/>
      <w:r/>
      <w:r/>
    </w:p>
    <w:p>
      <w:pPr>
        <w:jc w:val="center"/>
        <w:spacing w:lineRule="auto" w:line="240"/>
      </w:pPr>
      <w:r>
        <w:rPr>
          <w:sz w:val="22"/>
        </w:rPr>
        <w:t xml:space="preserve">на поставку сре</w:t>
      </w:r>
      <w:r>
        <w:rPr>
          <w:sz w:val="22"/>
        </w:rPr>
        <w:t xml:space="preserve">дств дл</w:t>
      </w:r>
      <w:r>
        <w:rPr>
          <w:sz w:val="22"/>
        </w:rPr>
        <w:t xml:space="preserve">я стирки</w:t>
      </w:r>
      <w:r/>
    </w:p>
    <w:p>
      <w:pPr>
        <w:jc w:val="center"/>
        <w:spacing w:lineRule="auto" w:line="240"/>
        <w:rPr>
          <w:sz w:val="22"/>
        </w:rPr>
      </w:pPr>
      <w:r>
        <w:rPr>
          <w:sz w:val="22"/>
        </w:rPr>
        <w:t xml:space="preserve">Идентификационный код закупки  26 1 2130037189213001001 0001 000 0000 244</w:t>
      </w:r>
      <w:r/>
    </w:p>
    <w:p>
      <w:pPr>
        <w:jc w:val="center"/>
        <w:spacing w:lineRule="auto" w:line="240"/>
        <w:rPr>
          <w:sz w:val="22"/>
        </w:rPr>
      </w:pPr>
      <w:r>
        <w:rPr>
          <w:sz w:val="22"/>
        </w:rPr>
      </w:r>
      <w:r/>
    </w:p>
    <w:p>
      <w:pPr>
        <w:spacing w:lineRule="auto" w:line="240"/>
        <w:rPr>
          <w:sz w:val="22"/>
        </w:rPr>
        <w:outlineLvl w:val="0"/>
      </w:pPr>
      <w:r>
        <w:rPr>
          <w:sz w:val="22"/>
        </w:rPr>
        <w:t xml:space="preserve">«___»____________ 2026 г.                                                                                                     г. Чебоксары </w:t>
      </w:r>
      <w:r/>
    </w:p>
    <w:p>
      <w:pPr>
        <w:ind w:firstLine="540"/>
        <w:spacing w:lineRule="auto" w:line="240"/>
        <w:rPr>
          <w:sz w:val="10"/>
        </w:rPr>
      </w:pPr>
      <w:r>
        <w:rPr>
          <w:sz w:val="10"/>
        </w:rPr>
      </w:r>
      <w:r/>
    </w:p>
    <w:p>
      <w:pPr>
        <w:ind w:firstLine="540"/>
        <w:spacing w:lineRule="auto" w:line="240"/>
        <w:rPr>
          <w:sz w:val="22"/>
        </w:rPr>
      </w:pPr>
      <w:r>
        <w:rPr>
          <w:sz w:val="22"/>
        </w:rPr>
        <w:t xml:space="preserve">Федеральное государственное бюджетное учреждение «Федеральный центр травматологии, ортопедии и </w:t>
      </w:r>
      <w:r>
        <w:rPr>
          <w:sz w:val="22"/>
        </w:rPr>
        <w:t xml:space="preserve">эндопротезирования</w:t>
      </w:r>
      <w:r>
        <w:rPr>
          <w:sz w:val="22"/>
        </w:rPr>
        <w:t xml:space="preserve">» </w:t>
      </w:r>
      <w:r>
        <w:rPr>
          <w:sz w:val="22"/>
        </w:rPr>
        <w:t xml:space="preserve">Министерства здравоохранения Российской Федерации (г. Чебоксары), именуемое в дальнейшем "Заказчик", в лице заместителя главного врача по финансово-экономическим вопросам и закупкам </w:t>
      </w:r>
      <w:r>
        <w:rPr>
          <w:sz w:val="22"/>
        </w:rPr>
        <w:t xml:space="preserve">Деверинского</w:t>
      </w:r>
      <w:r>
        <w:rPr>
          <w:sz w:val="22"/>
        </w:rPr>
        <w:t xml:space="preserve"> Андрея Николаевича, действующего на основании приказа №72 от </w:t>
      </w:r>
      <w:r>
        <w:rPr>
          <w:sz w:val="22"/>
        </w:rPr>
        <w:t xml:space="preserve">27.02.2026 г., с одной стороны, и _______________________, именуемый в дальнейшем "Поставщик", в лице ___________________________, действующего на основании _____________, с другой стороны, вместе именуемые в</w:t>
      </w:r>
      <w:r>
        <w:rPr>
          <w:sz w:val="22"/>
        </w:rPr>
        <w:t xml:space="preserve"> </w:t>
      </w:r>
      <w:r>
        <w:rPr>
          <w:sz w:val="22"/>
        </w:rPr>
        <w:t xml:space="preserve">дальнейшем</w:t>
      </w:r>
      <w:r>
        <w:rPr>
          <w:sz w:val="22"/>
        </w:rPr>
        <w:t xml:space="preserve"> "Стороны", заключили настоящий контр</w:t>
      </w:r>
      <w:r>
        <w:rPr>
          <w:sz w:val="22"/>
        </w:rPr>
        <w:t xml:space="preserve">акт (далее - Контракт) о нижеследующем.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I. Предмет Контракта</w:t>
      </w:r>
      <w:r/>
    </w:p>
    <w:p>
      <w:pPr>
        <w:ind w:firstLine="540"/>
        <w:spacing w:lineRule="auto" w:line="240"/>
        <w:rPr>
          <w:sz w:val="22"/>
        </w:rPr>
      </w:pPr>
      <w:r>
        <w:rPr>
          <w:sz w:val="22"/>
        </w:rPr>
        <w:t xml:space="preserve">1.1. Поставщик обязуется поставить средства для стирки (далее - Товар), а Заказчик обязуется принять и оплатить Товар в порядке и на условиях, предусмотренных Контрактом.</w:t>
      </w:r>
      <w:r/>
    </w:p>
    <w:p>
      <w:pPr>
        <w:ind w:firstLine="540"/>
        <w:spacing w:lineRule="auto" w:line="240"/>
        <w:rPr>
          <w:sz w:val="22"/>
        </w:rPr>
      </w:pPr>
      <w:r>
        <w:rPr>
          <w:sz w:val="22"/>
        </w:rPr>
        <w:t xml:space="preserve">1.2. Наименование, коли</w:t>
      </w:r>
      <w:r>
        <w:rPr>
          <w:sz w:val="22"/>
        </w:rPr>
        <w:t xml:space="preserve">чество и иные характеристики поставляемого Товара указаны в спецификации (приложение к Контракту), являющейся неотъемлемой частью Контракта.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II. Цена Контракта и порядок расчетов</w:t>
      </w:r>
      <w:r/>
    </w:p>
    <w:p>
      <w:pPr>
        <w:contextualSpacing w:val="true"/>
        <w:ind w:firstLine="708"/>
        <w:spacing w:lineRule="auto" w:line="240" w:after="120"/>
        <w:rPr>
          <w:sz w:val="22"/>
        </w:rPr>
        <w:outlineLvl w:val="0"/>
      </w:pPr>
      <w:r/>
      <w:bookmarkStart w:id="1" w:name="Par22"/>
      <w:r/>
      <w:bookmarkEnd w:id="1"/>
      <w:r>
        <w:rPr>
          <w:sz w:val="22"/>
        </w:rPr>
        <w:t xml:space="preserve">2.1. Цена Контракта составляет</w:t>
      </w:r>
      <w:r>
        <w:rPr>
          <w:sz w:val="22"/>
        </w:rPr>
        <w:t xml:space="preserve"> </w:t>
      </w:r>
      <w:r>
        <w:rPr>
          <w:b/>
          <w:sz w:val="22"/>
        </w:rPr>
        <w:t xml:space="preserve">______________ (_____________________________</w:t>
      </w:r>
      <w:r>
        <w:rPr>
          <w:b/>
          <w:sz w:val="22"/>
        </w:rPr>
        <w:t xml:space="preserve">) </w:t>
      </w:r>
      <w:r>
        <w:rPr>
          <w:b/>
          <w:sz w:val="22"/>
        </w:rPr>
        <w:t xml:space="preserve">руб. ___ коп</w:t>
      </w:r>
      <w:r>
        <w:rPr>
          <w:sz w:val="22"/>
        </w:rPr>
        <w:t xml:space="preserve">, в том числе </w:t>
      </w:r>
      <w:r>
        <w:rPr>
          <w:sz w:val="22"/>
          <w:highlight w:val="yellow"/>
        </w:rPr>
        <w:t xml:space="preserve">НДС ___ % (______________)/НДС не облагается</w:t>
      </w:r>
      <w:r>
        <w:rPr>
          <w:sz w:val="22"/>
        </w:rPr>
        <w:t xml:space="preserve">.</w:t>
      </w:r>
      <w:r/>
    </w:p>
    <w:p>
      <w:pPr>
        <w:contextualSpacing w:val="true"/>
        <w:ind w:firstLine="708"/>
        <w:spacing w:lineRule="auto" w:line="240" w:after="120"/>
        <w:rPr>
          <w:sz w:val="22"/>
        </w:rPr>
        <w:outlineLvl w:val="0"/>
      </w:pPr>
      <w:r>
        <w:rPr>
          <w:sz w:val="22"/>
        </w:rPr>
        <w:t xml:space="preserve">2.2. </w:t>
      </w:r>
      <w:r>
        <w:rPr>
          <w:sz w:val="22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</w:t>
      </w:r>
      <w:r>
        <w:rPr>
          <w:sz w:val="22"/>
        </w:rPr>
        <w:t xml:space="preserve">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2" w:name="Par40"/>
      <w:r/>
      <w:bookmarkEnd w:id="2"/>
      <w:r/>
      <w:r/>
    </w:p>
    <w:p>
      <w:pPr>
        <w:contextualSpacing w:val="true"/>
        <w:ind w:firstLine="708"/>
        <w:spacing w:lineRule="auto" w:line="240" w:after="120"/>
        <w:rPr>
          <w:sz w:val="22"/>
        </w:rPr>
        <w:outlineLvl w:val="0"/>
      </w:pPr>
      <w:r>
        <w:rPr>
          <w:sz w:val="22"/>
        </w:rPr>
        <w:t xml:space="preserve">2.3. </w:t>
      </w:r>
      <w:r>
        <w:rPr>
          <w:sz w:val="22"/>
        </w:rPr>
        <w:t xml:space="preserve">Цена Контракта включает в с</w:t>
      </w:r>
      <w:r>
        <w:rPr>
          <w:sz w:val="22"/>
        </w:rPr>
        <w:t xml:space="preserve">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</w:t>
      </w:r>
      <w:r>
        <w:rPr>
          <w:sz w:val="22"/>
        </w:rPr>
        <w:t xml:space="preserve">, связанные с исполнением Контракта.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" w:name="Par41"/>
      <w:r/>
      <w:bookmarkEnd w:id="3"/>
      <w:r>
        <w:rPr>
          <w:sz w:val="22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</w:t>
      </w:r>
      <w:r>
        <w:rPr>
          <w:sz w:val="22"/>
        </w:rPr>
        <w:t xml:space="preserve">в, работ, услуг для обеспечения государственных и муниципальных нужд" и Контрактом.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4" w:name="Par42"/>
      <w:r/>
      <w:bookmarkEnd w:id="4"/>
      <w:r>
        <w:rPr>
          <w:sz w:val="22"/>
        </w:rPr>
        <w:t xml:space="preserve">Цена Контракта может быть снижена по соглашению Сторон без </w:t>
      </w:r>
      <w:r>
        <w:rPr>
          <w:sz w:val="22"/>
        </w:rPr>
        <w:t xml:space="preserve">изменения</w:t>
      </w:r>
      <w:r>
        <w:rPr>
          <w:sz w:val="22"/>
        </w:rPr>
        <w:t xml:space="preserve"> предусмотренного Контрактом количества и качества поставляемого Товара и иных условий Контракта.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2.5. </w:t>
      </w:r>
      <w:bookmarkStart w:id="5" w:name="Par57"/>
      <w:r/>
      <w:bookmarkEnd w:id="5"/>
      <w:r>
        <w:rPr>
          <w:sz w:val="22"/>
        </w:rPr>
        <w:t xml:space="preserve">Р</w:t>
      </w:r>
      <w:r>
        <w:rPr>
          <w:sz w:val="22"/>
        </w:rPr>
        <w:t xml:space="preserve">асчеты между Заказчиком и Поставщиком производятся не позднее 7 (семь) рабочих дней </w:t>
      </w:r>
      <w:r>
        <w:rPr>
          <w:sz w:val="22"/>
        </w:rPr>
        <w:t xml:space="preserve">с даты  подписания</w:t>
      </w:r>
      <w:r>
        <w:rPr>
          <w:sz w:val="22"/>
        </w:rPr>
        <w:t xml:space="preserve"> Заказчиком документов о приемке Товара.</w:t>
      </w:r>
      <w:r/>
    </w:p>
    <w:p>
      <w:pPr>
        <w:contextualSpacing w:val="true"/>
        <w:ind w:firstLine="540"/>
        <w:spacing w:lineRule="auto" w:line="240" w:before="220"/>
        <w:rPr>
          <w:sz w:val="10"/>
        </w:rPr>
      </w:pPr>
      <w:r>
        <w:rPr>
          <w:sz w:val="22"/>
        </w:rPr>
        <w:t xml:space="preserve">2.6. Оплата по Контракту осуществляется по безналичному расчету платежными поручениями путем перечисления Заказчи</w:t>
      </w:r>
      <w:r>
        <w:rPr>
          <w:sz w:val="22"/>
        </w:rPr>
        <w:t xml:space="preserve">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</w:t>
      </w:r>
      <w:r>
        <w:rPr>
          <w:sz w:val="22"/>
        </w:rPr>
        <w:t xml:space="preserve">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  <w:r/>
    </w:p>
    <w:p>
      <w:pPr>
        <w:jc w:val="center"/>
        <w:spacing w:lineRule="auto" w:line="240"/>
        <w:rPr>
          <w:sz w:val="22"/>
        </w:rPr>
        <w:outlineLvl w:val="0"/>
      </w:pPr>
      <w:r/>
      <w:bookmarkStart w:id="6" w:name="Par59"/>
      <w:r/>
      <w:bookmarkEnd w:id="6"/>
      <w:r>
        <w:rPr>
          <w:b/>
          <w:sz w:val="22"/>
        </w:rPr>
        <w:t xml:space="preserve">III. Порядок, сроки и условия поставки и приемки Товара</w:t>
      </w:r>
      <w:r>
        <w:rPr>
          <w:sz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/>
      <w:bookmarkStart w:id="7" w:name="Par62"/>
      <w:r/>
      <w:bookmarkEnd w:id="7"/>
      <w:r>
        <w:rPr>
          <w:sz w:val="22"/>
        </w:rPr>
        <w:t xml:space="preserve">3.1. Поставщик самостоятельно доставляет Товар Заказчику по адресу: 428020, г. Чебоксары, улица Фёдора Гладкова, д. 33 (далее - место доставки), в течение </w:t>
      </w:r>
      <w:r>
        <w:rPr>
          <w:sz w:val="22"/>
        </w:rPr>
        <w:t xml:space="preserve">10</w:t>
      </w:r>
      <w:r>
        <w:rPr>
          <w:sz w:val="22"/>
        </w:rPr>
        <w:t xml:space="preserve"> (</w:t>
      </w:r>
      <w:r>
        <w:rPr>
          <w:sz w:val="22"/>
        </w:rPr>
        <w:t xml:space="preserve">десяти) рабочих</w:t>
      </w:r>
      <w:r>
        <w:rPr>
          <w:sz w:val="22"/>
        </w:rPr>
        <w:t xml:space="preserve"> дней со дня заключения Контракта. </w:t>
      </w:r>
      <w:r/>
    </w:p>
    <w:p>
      <w:pPr>
        <w:spacing w:lineRule="auto" w:line="240"/>
        <w:rPr>
          <w:sz w:val="22"/>
        </w:rPr>
      </w:pPr>
      <w:r/>
      <w:bookmarkStart w:id="8" w:name="Par64"/>
      <w:r/>
      <w:bookmarkStart w:id="9" w:name="Par67"/>
      <w:r/>
      <w:bookmarkEnd w:id="8"/>
      <w:r/>
      <w:bookmarkEnd w:id="9"/>
      <w:r>
        <w:rPr>
          <w:sz w:val="22"/>
        </w:rPr>
        <w:t xml:space="preserve">        3.2. Приемка Товара осуществляется путем передачи</w:t>
      </w:r>
      <w:r>
        <w:rPr>
          <w:sz w:val="22"/>
        </w:rPr>
        <w:t xml:space="preserve">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3.3. </w:t>
      </w:r>
      <w:r>
        <w:rPr>
          <w:sz w:val="22"/>
        </w:rPr>
        <w:t xml:space="preserve"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3.5. Для проверки предоставленных Поставщиком результатов, предусмотренных Контрак</w:t>
      </w:r>
      <w:r>
        <w:rPr>
          <w:sz w:val="22"/>
        </w:rPr>
        <w:t xml:space="preserve">том, в части их соответствия условиям Контракта Заказчик проводит экспертизу. Экспертиза результатов, </w:t>
      </w:r>
      <w:r>
        <w:rPr>
          <w:sz w:val="22"/>
        </w:rPr>
        <w:t xml:space="preserve">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</w:t>
      </w:r>
      <w:r>
        <w:rPr>
          <w:sz w:val="22"/>
        </w:rPr>
        <w:t xml:space="preserve">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567"/>
        <w:spacing w:lineRule="exact" w:line="240"/>
        <w:rPr>
          <w:sz w:val="22"/>
        </w:rPr>
      </w:pPr>
      <w:r/>
      <w:bookmarkStart w:id="10" w:name="Par71"/>
      <w:r/>
      <w:bookmarkEnd w:id="10"/>
      <w:r>
        <w:rPr>
          <w:sz w:val="22"/>
        </w:rPr>
        <w:t xml:space="preserve">3.6. При </w:t>
      </w:r>
      <w:r>
        <w:rPr>
          <w:color w:val="0D0D0D" w:themeColor="text1" w:themeTint="F2"/>
          <w:sz w:val="22"/>
        </w:rPr>
        <w:t xml:space="preserve">отсутствии у Заказчика претензий по коли</w:t>
      </w:r>
      <w:r>
        <w:rPr>
          <w:color w:val="0D0D0D" w:themeColor="text1" w:themeTint="F2"/>
          <w:sz w:val="22"/>
        </w:rPr>
        <w:t xml:space="preserve">честву и качеству поставленного Товара Заказчик в течение 20 (двадцать)</w:t>
      </w:r>
      <w:r>
        <w:rPr>
          <w:sz w:val="22"/>
        </w:rPr>
        <w:t xml:space="preserve"> дней с момента доставки Товара Поставщиком подписывает документ о приемке товара.  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3.7. </w:t>
      </w:r>
      <w:r>
        <w:rPr>
          <w:sz w:val="22"/>
        </w:rPr>
        <w:t xml:space="preserve">При выявлении несоответствий в поставленном Товаре (наименования, количества, качества, в том ч</w:t>
      </w:r>
      <w:r>
        <w:rPr>
          <w:sz w:val="22"/>
        </w:rPr>
        <w:t xml:space="preserve">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3.6 </w:t>
      </w:r>
      <w:r>
        <w:rPr>
          <w:sz w:val="22"/>
        </w:rPr>
        <w:t xml:space="preserve">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r>
        <w:rPr>
          <w:sz w:val="22"/>
        </w:rPr>
        <w:t xml:space="preserve"> сроков их устранения.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3.8. Во всех случаях, влекущих возврат Товара Поставщику, Заказчик обязан обеспечить сох</w:t>
      </w:r>
      <w:r>
        <w:rPr>
          <w:sz w:val="22"/>
        </w:rPr>
        <w:t xml:space="preserve">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</w:t>
      </w:r>
      <w:r>
        <w:rPr>
          <w:sz w:val="22"/>
        </w:rPr>
        <w:t xml:space="preserve">лежат возмещению Поставщиком.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Контракта.</w:t>
      </w:r>
      <w:r/>
    </w:p>
    <w:p>
      <w:pPr>
        <w:contextualSpacing w:val="true"/>
        <w:ind w:firstLine="539"/>
        <w:jc w:val="center"/>
        <w:spacing w:lineRule="auto" w:line="240" w:before="220"/>
        <w:rPr>
          <w:b/>
          <w:sz w:val="22"/>
        </w:rPr>
      </w:pPr>
      <w:r>
        <w:rPr>
          <w:b/>
          <w:sz w:val="22"/>
        </w:rPr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</w:rPr>
      </w:pPr>
      <w:r>
        <w:rPr>
          <w:b/>
          <w:sz w:val="22"/>
        </w:rPr>
        <w:t xml:space="preserve">IV. Взаимодействие</w:t>
      </w:r>
      <w:r>
        <w:rPr>
          <w:b/>
          <w:sz w:val="22"/>
        </w:rPr>
        <w:t xml:space="preserve"> Сторон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/>
      <w:bookmarkStart w:id="11" w:name="Par79"/>
      <w:r/>
      <w:bookmarkEnd w:id="11"/>
      <w:r>
        <w:rPr>
          <w:sz w:val="22"/>
        </w:rPr>
        <w:t xml:space="preserve">4.1. Поставщик обязан: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4.1.1. поставить Товар в порядке, количестве, в срок и на условиях, предусмотренных Контрактом и спецификацией;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12" w:name="Par81"/>
      <w:r/>
      <w:bookmarkEnd w:id="12"/>
      <w:r>
        <w:rPr>
          <w:sz w:val="22"/>
        </w:rPr>
        <w:t xml:space="preserve">4.1.2. обеспечить соответствие поставляемого Товара требованиям качества, безопасности жизни и здоровья, а также</w:t>
      </w:r>
      <w:r>
        <w:rPr>
          <w:sz w:val="22"/>
        </w:rPr>
        <w:t xml:space="preserve">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4.1.3. обеспечить за свой счет устранение выявленных недостатков Тов</w:t>
      </w:r>
      <w:r>
        <w:rPr>
          <w:sz w:val="22"/>
        </w:rPr>
        <w:t xml:space="preserve">ара или осуществить его соответствующую замену в порядке и на условиях, предусмотренных Контрактом;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13" w:name="Par84"/>
      <w:r/>
      <w:bookmarkStart w:id="14" w:name="Par86"/>
      <w:r/>
      <w:bookmarkStart w:id="15" w:name="Par87"/>
      <w:r/>
      <w:bookmarkEnd w:id="13"/>
      <w:r/>
      <w:bookmarkEnd w:id="14"/>
      <w:r/>
      <w:bookmarkEnd w:id="15"/>
      <w:r>
        <w:rPr>
          <w:sz w:val="22"/>
        </w:rPr>
        <w:t xml:space="preserve"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</w:t>
      </w:r>
      <w:r>
        <w:rPr>
          <w:sz w:val="22"/>
        </w:rPr>
        <w:t xml:space="preserve">мацию о ходе исполнения своих обязательств, в том числе о сложностях, возникающих при исполнении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16" w:name="Par89"/>
      <w:r/>
      <w:bookmarkStart w:id="17" w:name="Par90"/>
      <w:r/>
      <w:bookmarkStart w:id="18" w:name="Par93"/>
      <w:r/>
      <w:bookmarkStart w:id="19" w:name="Par94"/>
      <w:r/>
      <w:bookmarkStart w:id="20" w:name="Par97"/>
      <w:r/>
      <w:bookmarkEnd w:id="16"/>
      <w:r/>
      <w:bookmarkEnd w:id="17"/>
      <w:r/>
      <w:bookmarkEnd w:id="18"/>
      <w:r/>
      <w:bookmarkEnd w:id="19"/>
      <w:r/>
      <w:bookmarkEnd w:id="20"/>
      <w:r>
        <w:rPr>
          <w:sz w:val="22"/>
        </w:rPr>
        <w:t xml:space="preserve">4.2. Поставщик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4.2.1. требовать от Заказчика произвести приемку Товара в порядке и в сроки, предусмотренные Контрактом;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1" w:name="Par100"/>
      <w:r/>
      <w:bookmarkEnd w:id="21"/>
      <w:r>
        <w:rPr>
          <w:sz w:val="22"/>
        </w:rPr>
        <w:t xml:space="preserve">4.2.2. требовать сво</w:t>
      </w:r>
      <w:r>
        <w:rPr>
          <w:sz w:val="22"/>
        </w:rPr>
        <w:t xml:space="preserve">евременной оплаты на условиях, установленных Контрактом, надлежащим образом поставленного и принятого Заказчиком Товара;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2" w:name="Par101"/>
      <w:r/>
      <w:bookmarkEnd w:id="22"/>
      <w:r>
        <w:rPr>
          <w:sz w:val="22"/>
        </w:rPr>
        <w:t xml:space="preserve">4.2.3. требовать возмещения убытков, уплаты неустоек (штрафов, пеней) в соответствии с разделом VI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3" w:name="Par103"/>
      <w:r/>
      <w:bookmarkEnd w:id="23"/>
      <w:r>
        <w:rPr>
          <w:sz w:val="22"/>
        </w:rPr>
        <w:t xml:space="preserve">4.3. Заказчик обязуется: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4.3.1. обеспечить своевременную приемку и оплату поставленного Товара надлежащего качества в </w:t>
      </w:r>
      <w:r>
        <w:rPr>
          <w:sz w:val="22"/>
        </w:rPr>
        <w:t xml:space="preserve">порядке</w:t>
      </w:r>
      <w:r>
        <w:rPr>
          <w:sz w:val="22"/>
        </w:rPr>
        <w:t xml:space="preserve"> и сроки, предусмотренные Контрактом; </w:t>
      </w:r>
      <w:bookmarkStart w:id="24" w:name="Par107"/>
      <w:r/>
      <w:bookmarkEnd w:id="24"/>
      <w:r/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4.3.2. требовать уплаты неустоек (штрафов, пеней) в соответствии с разделом VI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4.3.3. провести экспе</w:t>
      </w:r>
      <w:r>
        <w:rPr>
          <w:sz w:val="22"/>
        </w:rPr>
        <w:t xml:space="preserve">ртизу поставленного Товара для проверки его соответствия условиям Контракта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5" w:name="Par111"/>
      <w:r/>
      <w:bookmarkEnd w:id="25"/>
      <w:r>
        <w:rPr>
          <w:sz w:val="22"/>
        </w:rPr>
        <w:t xml:space="preserve">4.4. Заказчик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4.4.1. требовать от Поставщика надлежащего исполнения обязательств по Контракту;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4.4.2. требовать от Поставщика своевременного устранения недостатков, выявленных как в ходе приемки;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4.4.3. проверять ход и качество выполнения Поставщ</w:t>
      </w:r>
      <w:r>
        <w:rPr>
          <w:sz w:val="22"/>
        </w:rPr>
        <w:t xml:space="preserve">иком условий Контракта без вмешательства в оперативно-хозяйственную деятельность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4.4.4. требовать возмещения убытков в соответствии с разделом VI Контракта, причиненных по вине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6" w:name="Par116"/>
      <w:r/>
      <w:bookmarkEnd w:id="26"/>
      <w:r>
        <w:rPr>
          <w:sz w:val="22"/>
        </w:rPr>
        <w:t xml:space="preserve">4.4.5. предложить увеличить или уменьшить в процессе ис</w:t>
      </w:r>
      <w:r>
        <w:rPr>
          <w:sz w:val="22"/>
        </w:rPr>
        <w:t xml:space="preserve">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5 апреля 2013 г. N 44-ФЗ "О контрактной системе в сфере закупок товаров, работ, услуг для обес</w:t>
      </w:r>
      <w:r>
        <w:rPr>
          <w:sz w:val="22"/>
        </w:rPr>
        <w:t xml:space="preserve">печения государственных и муниципальных нужд";                        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4.4.6. отказаться от приемки и оплаты Товара, не соответствующего условиям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7" w:name="Par118"/>
      <w:r/>
      <w:bookmarkEnd w:id="27"/>
      <w:r>
        <w:rPr>
          <w:sz w:val="22"/>
        </w:rPr>
        <w:t xml:space="preserve">4.4.7. принять решение об одностороннем отказе от исполнения Контракта в соответствии с граждански</w:t>
      </w:r>
      <w:r>
        <w:rPr>
          <w:sz w:val="22"/>
        </w:rPr>
        <w:t xml:space="preserve">м законодательством; </w:t>
      </w:r>
      <w:r/>
    </w:p>
    <w:p>
      <w:pPr>
        <w:contextualSpacing w:val="true"/>
        <w:ind w:firstLine="540"/>
        <w:spacing w:lineRule="auto" w:line="240" w:before="220"/>
        <w:rPr>
          <w:sz w:val="10"/>
        </w:rPr>
      </w:pPr>
      <w:r/>
      <w:bookmarkStart w:id="28" w:name="Par119"/>
      <w:r/>
      <w:bookmarkEnd w:id="28"/>
      <w:r>
        <w:rPr>
          <w:sz w:val="22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V. Качество Товара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>
        <w:rPr>
          <w:sz w:val="22"/>
        </w:rPr>
        <w:t xml:space="preserve">5.1. Поставщик гарантирует, что поставляемый Тов</w:t>
      </w:r>
      <w:r>
        <w:rPr>
          <w:sz w:val="22"/>
        </w:rPr>
        <w:t xml:space="preserve">ар соответствует требованиям, установленным Контрактом.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По</w:t>
      </w:r>
      <w:r>
        <w:rPr>
          <w:sz w:val="22"/>
        </w:rPr>
        <w:t xml:space="preserve">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5.3. Товар должен быть упакован и замаркирован в соответствии с действующими стандартами.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Поставщик поставля</w:t>
      </w:r>
      <w:r>
        <w:rPr>
          <w:sz w:val="22"/>
        </w:rPr>
        <w:t xml:space="preserve">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</w:t>
      </w:r>
      <w:r>
        <w:rPr>
          <w:sz w:val="22"/>
        </w:rPr>
        <w:t xml:space="preserve">го хранения.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r/>
    </w:p>
    <w:p>
      <w:pPr>
        <w:jc w:val="center"/>
        <w:spacing w:lineRule="auto" w:line="240"/>
        <w:rPr>
          <w:sz w:val="22"/>
        </w:rPr>
        <w:outlineLvl w:val="0"/>
      </w:pPr>
      <w:r/>
      <w:bookmarkStart w:id="29" w:name="Par132"/>
      <w:r/>
      <w:bookmarkStart w:id="30" w:name="Par128"/>
      <w:r/>
      <w:bookmarkStart w:id="31" w:name="Par129"/>
      <w:r/>
      <w:bookmarkEnd w:id="29"/>
      <w:r/>
      <w:bookmarkEnd w:id="30"/>
      <w:r/>
      <w:bookmarkEnd w:id="31"/>
      <w:r>
        <w:rPr>
          <w:b/>
          <w:sz w:val="22"/>
        </w:rPr>
        <w:t xml:space="preserve">VI. Ответственность Сторон</w:t>
      </w:r>
      <w:r>
        <w:rPr>
          <w:sz w:val="22"/>
        </w:rPr>
        <w:t xml:space="preserve"> 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>
        <w:rPr>
          <w:sz w:val="22"/>
        </w:rPr>
        <w:t xml:space="preserve">6.</w:t>
      </w:r>
      <w:r>
        <w:rPr>
          <w:sz w:val="22"/>
        </w:rPr>
        <w:t xml:space="preserve">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6.2. В случае полного (частичного) неисполнения условий Контракта одной из Сторон эта Стор</w:t>
      </w:r>
      <w:r>
        <w:rPr>
          <w:sz w:val="22"/>
        </w:rPr>
        <w:t xml:space="preserve">она обязана возместить другой Стороне причиненные убытки в части, непокрытой неустойкой.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2" w:name="Par136"/>
      <w:r/>
      <w:bookmarkEnd w:id="32"/>
      <w:r>
        <w:rPr>
          <w:sz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Контрактом, Поставщик уплачивает Заказчику пени. </w:t>
      </w:r>
      <w:r>
        <w:rPr>
          <w:sz w:val="22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одна трехсотая дейс</w:t>
      </w:r>
      <w:r>
        <w:rPr>
          <w:sz w:val="22"/>
        </w:rPr>
        <w:t xml:space="preserve">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</w:t>
      </w:r>
      <w:r>
        <w:rPr>
          <w:sz w:val="22"/>
        </w:rPr>
        <w:t xml:space="preserve"> этапом исполнения Контракта) и фактически исполненных Поставщиком.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</w:t>
      </w:r>
      <w:r>
        <w:rPr>
          <w:sz w:val="22"/>
        </w:rPr>
        <w:t xml:space="preserve">е гарантийного обязательства), предусмотренных Контрактом, Поставщик уплачивает Заказчику штраф. </w:t>
      </w:r>
      <w:r>
        <w:rPr>
          <w:sz w:val="22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</w:t>
      </w:r>
      <w:r>
        <w:rPr>
          <w:sz w:val="22"/>
        </w:rPr>
        <w:t xml:space="preserve">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</w:t>
      </w:r>
      <w:r>
        <w:rPr>
          <w:sz w:val="22"/>
        </w:rPr>
        <w:t xml:space="preserve">йской Федерации от 30 августа 2017г.</w:t>
      </w:r>
      <w:r>
        <w:rPr>
          <w:sz w:val="22"/>
        </w:rPr>
        <w:t xml:space="preserve"> N1042  (далее - Правила), и составляет 10% цены Контракта.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3" w:name="Par138"/>
      <w:r/>
      <w:bookmarkEnd w:id="33"/>
      <w:r>
        <w:rPr>
          <w:sz w:val="22"/>
        </w:rPr>
        <w:t xml:space="preserve"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</w:t>
      </w:r>
      <w:r>
        <w:rPr>
          <w:sz w:val="22"/>
        </w:rPr>
        <w:t xml:space="preserve">оставщик уплачивает Заказчику штраф.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4" w:name="Par139"/>
      <w:r/>
      <w:bookmarkStart w:id="35" w:name="Par140"/>
      <w:r/>
      <w:bookmarkEnd w:id="34"/>
      <w:r/>
      <w:bookmarkEnd w:id="35"/>
      <w:r>
        <w:rPr>
          <w:sz w:val="22"/>
        </w:rPr>
        <w:t xml:space="preserve">6.6. В случае просрочки исполнения Заказчиком обязательств, предусмотренных Контрактом, Поставщик вправе потребовать уплату пени в размере </w:t>
      </w:r>
      <w:r>
        <w:rPr>
          <w:sz w:val="22"/>
        </w:rPr>
        <w:t xml:space="preserve">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</w:t>
      </w:r>
      <w:r>
        <w:rPr>
          <w:sz w:val="22"/>
        </w:rPr>
        <w:t xml:space="preserve">его после дня истечения установленного Контрактом срока исполнения обязательства.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</w:t>
      </w:r>
      <w:r>
        <w:rPr>
          <w:sz w:val="22"/>
        </w:rPr>
        <w:t xml:space="preserve">вправе потребовать уплату штрафа.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6" w:name="Par143"/>
      <w:r/>
      <w:bookmarkEnd w:id="36"/>
      <w:r>
        <w:rPr>
          <w:sz w:val="22"/>
        </w:rPr>
        <w:t xml:space="preserve">6.8. Применение неустойки (штрафа, пени) не освобождает Стороны от исполнения обязательств по Контракту.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6.9. Общая сумма начисленных штрафов за неисполнение или ненадлежащее исполнение сторонами обязательств, предусмотренных Контрактом, не может превышать цену Контракта.</w:t>
      </w:r>
      <w:r/>
    </w:p>
    <w:p>
      <w:pPr>
        <w:contextualSpacing w:val="true"/>
        <w:spacing w:lineRule="auto" w:line="240"/>
        <w:rPr>
          <w:sz w:val="10"/>
        </w:rPr>
      </w:pPr>
      <w:r>
        <w:rPr>
          <w:sz w:val="10"/>
        </w:rPr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sz w:val="22"/>
        </w:rPr>
        <w:outlineLvl w:val="0"/>
      </w:pPr>
      <w:r/>
      <w:bookmarkStart w:id="37" w:name="Par182"/>
      <w:r/>
      <w:bookmarkEnd w:id="37"/>
      <w:r>
        <w:rPr>
          <w:b/>
          <w:sz w:val="22"/>
          <w:lang w:val="en-US"/>
        </w:rPr>
        <w:t xml:space="preserve">IIV</w:t>
      </w:r>
      <w:r>
        <w:rPr>
          <w:b/>
          <w:sz w:val="22"/>
        </w:rPr>
        <w:t xml:space="preserve">. Исключительные права</w:t>
      </w:r>
      <w:r>
        <w:rPr>
          <w:sz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7.1. Поставщик гарантирует отсутствие нарушения исключитель</w:t>
      </w:r>
      <w:r>
        <w:rPr>
          <w:sz w:val="22"/>
        </w:rPr>
        <w:t xml:space="preserve">ных прав третьих лиц, связанных с поставкой и использованием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</w:t>
      </w:r>
      <w:r>
        <w:rPr>
          <w:sz w:val="22"/>
        </w:rPr>
        <w:t xml:space="preserve">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  <w:lang w:val="en-US"/>
        </w:rPr>
        <w:t xml:space="preserve">IIIV</w:t>
      </w:r>
      <w:r>
        <w:rPr>
          <w:b/>
          <w:sz w:val="22"/>
        </w:rPr>
        <w:t xml:space="preserve">. Обстоятельства непреодолимой силы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8.1. Стороны не несут ответств</w:t>
      </w:r>
      <w:r>
        <w:rPr>
          <w:sz w:val="22"/>
        </w:rPr>
        <w:t xml:space="preserve">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8.2. В случае если надлежащее исполнение Стороной предусмотренных Контрактом обязательств оказалось</w:t>
      </w:r>
      <w:r>
        <w:rPr>
          <w:sz w:val="22"/>
        </w:rPr>
        <w:t xml:space="preserve">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8.3. В с</w:t>
      </w:r>
      <w:r>
        <w:rPr>
          <w:sz w:val="22"/>
        </w:rPr>
        <w:t xml:space="preserve">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8.4. Подтверждением наличия обстоятельств непреодолимой силы и их продолжительности является</w:t>
      </w:r>
      <w:r>
        <w:rPr>
          <w:sz w:val="22"/>
        </w:rPr>
        <w:t xml:space="preserve"> письменное свидетельство уполномоченных органов или уполномоченных организаций.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  <w:lang w:val="en-US"/>
        </w:rPr>
        <w:t xml:space="preserve">I</w:t>
      </w:r>
      <w:r>
        <w:rPr>
          <w:b/>
          <w:sz w:val="22"/>
        </w:rPr>
        <w:t xml:space="preserve">X. Рассмотрение и разрешение споров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9.1. Все споры и разногласия, которые могут возникнуть из Контракта между Сторонами, будут разрешаться путем переговоров, в том числе в п</w:t>
      </w:r>
      <w:r>
        <w:rPr>
          <w:sz w:val="22"/>
        </w:rPr>
        <w:t xml:space="preserve">ретензионном порядке.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</w:t>
      </w:r>
      <w:r>
        <w:rPr>
          <w:sz w:val="22"/>
        </w:rPr>
        <w:t xml:space="preserve"> (неустойки), а также действия, которые должны быть произведены Стороной для устранения нарушений.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9.3. Срок рассмотрения претензии не может превышать 5 (пять) дней. Переписка Сторон может осуществляться в виде писем или телеграмм, а в случаях направления </w:t>
      </w:r>
      <w:r>
        <w:rPr>
          <w:sz w:val="22"/>
        </w:rPr>
        <w:t xml:space="preserve">телекса, факса, иного электронного сообщения - с последующим предоставлением оригинала документа.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9.4. При не урегулировании Сторонами спора в досудебном порядке, спор разрешается в судебном порядке в Арбитражном суде Чувашской Республики.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X. Срок действия и порядок расторжения Контракта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10.1. Контра</w:t>
      </w:r>
      <w:r>
        <w:rPr>
          <w:sz w:val="22"/>
        </w:rPr>
        <w:t xml:space="preserve">кт вст</w:t>
      </w:r>
      <w:r>
        <w:rPr>
          <w:sz w:val="22"/>
        </w:rPr>
        <w:t xml:space="preserve">упает в силу с момента его подписания обеими Сторонами и действует до 31 декабря 2026 г. Окончание срока действия Контракта  влечет прекращения неисполненных обязательств Сторон по Контракт</w:t>
      </w:r>
      <w:r>
        <w:rPr>
          <w:sz w:val="22"/>
        </w:rPr>
        <w:t xml:space="preserve">у, в том числе гарантийных обязательств Поставщика.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</w:t>
      </w:r>
      <w:r>
        <w:rPr>
          <w:sz w:val="22"/>
        </w:rPr>
        <w:t xml:space="preserve"> Федерации.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sz w:val="22"/>
        </w:rPr>
        <w:outlineLvl w:val="0"/>
      </w:pPr>
      <w:r>
        <w:rPr>
          <w:b/>
          <w:sz w:val="22"/>
        </w:rPr>
        <w:t xml:space="preserve">XI. Прочие положения</w:t>
      </w:r>
      <w:r>
        <w:rPr>
          <w:sz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11.1. Во всем, что не предусмотрено Контрактом, Стороны руководствуются законодательством Российской Федерации.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11.3. Внесение изменений и дополнений, не противоречащих законодательств</w:t>
      </w:r>
      <w:r>
        <w:rPr>
          <w:sz w:val="22"/>
        </w:rPr>
        <w:t xml:space="preserve">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11.4. Изменение условий Контракта при его исполнении не допускается, з</w:t>
      </w:r>
      <w:r>
        <w:rPr>
          <w:sz w:val="22"/>
        </w:rPr>
        <w:t xml:space="preserve">а исключением случаев, </w:t>
      </w:r>
      <w:r>
        <w:rPr>
          <w:sz w:val="22"/>
        </w:rPr>
        <w:t xml:space="preserve">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11.5. При исполнении Контракта не допускае</w:t>
      </w:r>
      <w:r>
        <w:rPr>
          <w:sz w:val="22"/>
        </w:rPr>
        <w:t xml:space="preserve">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Передача прав и обязанностей по Контракту правопреемнику </w:t>
      </w:r>
      <w:r>
        <w:rPr>
          <w:sz w:val="22"/>
        </w:rPr>
        <w:t xml:space="preserve">Поставщика осуществляется путем заключения соответствующего дополнительного соглашения к Контракту.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r/>
    </w:p>
    <w:p>
      <w:pPr>
        <w:contextualSpacing w:val="true"/>
        <w:ind w:firstLine="539"/>
        <w:spacing w:lineRule="auto" w:line="240" w:before="220"/>
      </w:pPr>
      <w:r/>
      <w:bookmarkStart w:id="38" w:name="Par215"/>
      <w:r/>
      <w:bookmarkEnd w:id="38"/>
      <w:r>
        <w:rPr>
          <w:sz w:val="22"/>
        </w:rPr>
        <w:t xml:space="preserve">11.7.</w:t>
      </w:r>
      <w:r>
        <w:rPr>
          <w:sz w:val="22"/>
        </w:rPr>
        <w:t xml:space="preserve"> Контракт составлен в  экземплярах, по одному для каждой из сторон.</w:t>
      </w:r>
      <w:r/>
    </w:p>
    <w:p>
      <w:pPr>
        <w:contextualSpacing w:val="true"/>
        <w:ind w:firstLine="539"/>
        <w:jc w:val="center"/>
        <w:spacing w:lineRule="auto" w:line="240" w:before="220"/>
      </w:pPr>
      <w:r>
        <w:rPr>
          <w:b/>
          <w:sz w:val="22"/>
        </w:rPr>
        <w:t xml:space="preserve">XI</w:t>
      </w:r>
      <w:r>
        <w:rPr>
          <w:b/>
          <w:sz w:val="22"/>
          <w:lang w:val="en-US"/>
        </w:rPr>
        <w:t xml:space="preserve">I</w:t>
      </w:r>
      <w:r>
        <w:rPr>
          <w:b/>
          <w:sz w:val="22"/>
        </w:rPr>
        <w:t xml:space="preserve">. Перечень приложений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>
        <w:rPr>
          <w:sz w:val="22"/>
        </w:rPr>
        <w:t xml:space="preserve">12.1. Неотъемлемой частью Контракта является следующее приложение: спецификация.</w:t>
      </w:r>
      <w:r/>
    </w:p>
    <w:p>
      <w:pPr>
        <w:jc w:val="center"/>
        <w:spacing w:lineRule="auto" w:line="240"/>
        <w:rPr>
          <w:sz w:val="12"/>
        </w:rPr>
        <w:outlineLvl w:val="0"/>
      </w:pPr>
      <w:r/>
      <w:bookmarkStart w:id="39" w:name="Par221"/>
      <w:r/>
      <w:bookmarkStart w:id="40" w:name="Par224"/>
      <w:r/>
      <w:bookmarkStart w:id="41" w:name="Par227"/>
      <w:r/>
      <w:bookmarkEnd w:id="39"/>
      <w:r/>
      <w:bookmarkEnd w:id="40"/>
      <w:r/>
      <w:bookmarkEnd w:id="41"/>
      <w:r/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X</w:t>
      </w:r>
      <w:r>
        <w:rPr>
          <w:b/>
          <w:sz w:val="22"/>
          <w:lang w:val="en-US"/>
        </w:rPr>
        <w:t xml:space="preserve">III</w:t>
      </w:r>
      <w:r>
        <w:rPr>
          <w:b/>
          <w:sz w:val="22"/>
        </w:rPr>
        <w:t xml:space="preserve">. Адреса и банковские реквизиты Сторон</w:t>
      </w:r>
      <w:r/>
    </w:p>
    <w:p>
      <w:pPr>
        <w:pStyle w:val="834"/>
        <w:rPr>
          <w:b/>
          <w:sz w:val="22"/>
        </w:rPr>
      </w:pPr>
      <w:r>
        <w:rPr>
          <w:b/>
          <w:sz w:val="22"/>
        </w:rPr>
      </w:r>
      <w:r/>
    </w:p>
    <w:p>
      <w:pPr>
        <w:pStyle w:val="834"/>
        <w:rPr>
          <w:b/>
          <w:sz w:val="22"/>
        </w:rPr>
      </w:pPr>
      <w:r>
        <w:rPr>
          <w:b/>
          <w:sz w:val="22"/>
        </w:rPr>
        <w:t xml:space="preserve">Покупатель: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Федеральное государственн</w:t>
      </w:r>
      <w:r>
        <w:rPr>
          <w:sz w:val="22"/>
        </w:rPr>
        <w:t xml:space="preserve">ое бюджетное учреждение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«Федеральный центр травматологии, ортопедии и </w:t>
      </w:r>
      <w:r>
        <w:rPr>
          <w:sz w:val="22"/>
        </w:rPr>
        <w:t xml:space="preserve">эндопротезирования</w:t>
      </w:r>
      <w:r>
        <w:rPr>
          <w:sz w:val="22"/>
        </w:rPr>
        <w:t xml:space="preserve">» Министерства здравоохранения Российской Федерации (г. Чебоксары)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ИНН 2130037189 КПП 213001001  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Реквизиты счета: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Получатель: УФК по Нижегородской области (ФГБУ "ФЦТОЭ</w:t>
      </w:r>
      <w:r>
        <w:rPr>
          <w:sz w:val="22"/>
        </w:rPr>
        <w:t xml:space="preserve">" МИНЗДРАВА РОССИИ (Г. ЧЕБОКСАРЫ), </w:t>
      </w:r>
      <w:r>
        <w:rPr>
          <w:sz w:val="22"/>
        </w:rPr>
        <w:t xml:space="preserve">л</w:t>
      </w:r>
      <w:r>
        <w:rPr>
          <w:sz w:val="22"/>
        </w:rPr>
        <w:t xml:space="preserve">/с 20156У38970, 21156У38970, 22156У38970)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Казначейский счет – 03214643000000013201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Банк получателя: ОКЦ № 1 ВВГУ Банка России//УФК по Нижегородской области, г. Нижний Новгород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Корреспондентский счет: 40102810745370000024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БИК - 012202102 </w:t>
      </w:r>
      <w:r/>
    </w:p>
    <w:p>
      <w:pPr>
        <w:pStyle w:val="834"/>
        <w:rPr>
          <w:sz w:val="22"/>
        </w:rPr>
      </w:pPr>
      <w:r>
        <w:rPr>
          <w:sz w:val="22"/>
        </w:rPr>
        <w:t xml:space="preserve">Код ТОФК 3200</w:t>
      </w:r>
      <w:r/>
    </w:p>
    <w:p>
      <w:pPr>
        <w:pStyle w:val="834"/>
        <w:spacing w:after="0"/>
        <w:rPr>
          <w:sz w:val="22"/>
        </w:rPr>
      </w:pPr>
      <w:r>
        <w:rPr>
          <w:sz w:val="22"/>
        </w:rPr>
        <w:t xml:space="preserve">Тел. (8352) 70-60-70</w:t>
      </w:r>
      <w:r/>
    </w:p>
    <w:p>
      <w:pPr>
        <w:spacing w:lineRule="auto" w:line="240"/>
        <w:rPr>
          <w:b/>
          <w:sz w:val="22"/>
        </w:rPr>
      </w:pPr>
      <w:r>
        <w:rPr>
          <w:b/>
          <w:sz w:val="22"/>
        </w:rPr>
      </w:r>
      <w:r/>
    </w:p>
    <w:p>
      <w:pPr>
        <w:spacing w:lineRule="auto" w:line="240"/>
        <w:rPr>
          <w:b/>
          <w:sz w:val="22"/>
        </w:rPr>
      </w:pPr>
      <w:r>
        <w:rPr>
          <w:b/>
          <w:sz w:val="22"/>
        </w:rPr>
        <w:t xml:space="preserve">Поставщик: </w:t>
      </w:r>
      <w:r/>
    </w:p>
    <w:p>
      <w:pPr>
        <w:spacing w:lineRule="auto" w:line="240"/>
        <w:rPr>
          <w:sz w:val="22"/>
        </w:rPr>
      </w:pPr>
      <w:r>
        <w:rPr>
          <w:sz w:val="22"/>
        </w:rPr>
        <w:t xml:space="preserve">ИНН:  КПП: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Юридический адрес:</w:t>
      </w:r>
      <w:r>
        <w:rPr>
          <w:sz w:val="22"/>
        </w:rPr>
        <w:t xml:space="preserve">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Почтовый адрес: </w:t>
      </w:r>
      <w:r>
        <w:rPr>
          <w:sz w:val="22"/>
        </w:rPr>
        <w:t xml:space="preserve">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Телефон</w:t>
      </w:r>
      <w:r>
        <w:rPr>
          <w:b/>
          <w:sz w:val="22"/>
        </w:rPr>
        <w:t xml:space="preserve">    </w:t>
      </w:r>
      <w:r>
        <w:rPr>
          <w:sz w:val="22"/>
        </w:rPr>
        <w:t xml:space="preserve">,</w:t>
      </w:r>
      <w:r>
        <w:rPr>
          <w:sz w:val="22"/>
        </w:rPr>
        <w:t xml:space="preserve"> факс: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Адрес электронной почты:</w:t>
      </w:r>
      <w:r>
        <w:rPr>
          <w:sz w:val="22"/>
        </w:rPr>
        <w:t xml:space="preserve">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Банковские реквизиты:</w:t>
      </w:r>
      <w:r>
        <w:rPr>
          <w:sz w:val="22"/>
        </w:rPr>
        <w:t xml:space="preserve"> </w:t>
      </w:r>
      <w:r>
        <w:rPr>
          <w:sz w:val="22"/>
        </w:rPr>
        <w:t xml:space="preserve">р</w:t>
      </w:r>
      <w:r>
        <w:rPr>
          <w:sz w:val="22"/>
        </w:rPr>
        <w:t xml:space="preserve">/</w:t>
      </w:r>
      <w:r>
        <w:rPr>
          <w:sz w:val="22"/>
        </w:rPr>
        <w:t xml:space="preserve">сч</w:t>
      </w:r>
      <w:r>
        <w:rPr>
          <w:sz w:val="22"/>
        </w:rPr>
        <w:t xml:space="preserve">. </w:t>
      </w:r>
      <w:r/>
    </w:p>
    <w:p>
      <w:pPr>
        <w:spacing w:lineRule="auto" w:line="240"/>
        <w:rPr>
          <w:sz w:val="22"/>
        </w:rPr>
      </w:pPr>
      <w:r>
        <w:rPr>
          <w:sz w:val="22"/>
        </w:rPr>
        <w:t xml:space="preserve">БИК</w:t>
      </w:r>
      <w:r/>
    </w:p>
    <w:p>
      <w:pPr>
        <w:spacing w:lineRule="auto" w:line="240"/>
        <w:rPr>
          <w:sz w:val="22"/>
        </w:rPr>
      </w:pPr>
      <w:r>
        <w:rPr>
          <w:sz w:val="22"/>
        </w:rPr>
        <w:t xml:space="preserve">к/</w:t>
      </w:r>
      <w:r>
        <w:rPr>
          <w:sz w:val="22"/>
        </w:rPr>
        <w:t xml:space="preserve">сч</w:t>
      </w:r>
      <w:r>
        <w:rPr>
          <w:sz w:val="22"/>
        </w:rPr>
        <w:t xml:space="preserve">. </w:t>
      </w:r>
      <w:r/>
    </w:p>
    <w:p>
      <w:pPr>
        <w:spacing w:lineRule="auto" w:line="240"/>
        <w:rPr>
          <w:sz w:val="22"/>
          <w:lang w:val="en-US"/>
        </w:rPr>
      </w:pPr>
      <w:r>
        <w:rPr>
          <w:sz w:val="22"/>
        </w:rPr>
        <w:t xml:space="preserve">ОКПО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 А.Н.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jc w:val="right"/>
        <w:spacing w:lineRule="auto" w:line="240"/>
        <w:rPr>
          <w:sz w:val="21"/>
          <w:lang w:val="en-US"/>
        </w:rPr>
        <w:outlineLvl w:val="0"/>
      </w:pPr>
      <w:r>
        <w:rPr>
          <w:sz w:val="21"/>
          <w:lang w:val="en-US"/>
        </w:rPr>
      </w:r>
      <w:r/>
    </w:p>
    <w:p>
      <w:pPr>
        <w:jc w:val="right"/>
        <w:spacing w:lineRule="auto" w:line="240"/>
        <w:rPr>
          <w:sz w:val="21"/>
        </w:rPr>
        <w:outlineLvl w:val="0"/>
      </w:pPr>
      <w:r>
        <w:rPr>
          <w:sz w:val="21"/>
        </w:rPr>
        <w:t xml:space="preserve">Приложение </w:t>
      </w:r>
      <w:r/>
    </w:p>
    <w:p>
      <w:pPr>
        <w:jc w:val="right"/>
        <w:spacing w:lineRule="auto" w:line="240"/>
        <w:rPr>
          <w:sz w:val="21"/>
        </w:rPr>
      </w:pPr>
      <w:r>
        <w:rPr>
          <w:sz w:val="21"/>
        </w:rPr>
        <w:t xml:space="preserve">к контракту </w:t>
      </w:r>
      <w:r/>
    </w:p>
    <w:p>
      <w:pPr>
        <w:jc w:val="right"/>
        <w:spacing w:lineRule="auto" w:line="240"/>
        <w:rPr>
          <w:sz w:val="22"/>
        </w:rPr>
      </w:pPr>
      <w:r>
        <w:rPr>
          <w:sz w:val="21"/>
        </w:rPr>
        <w:t xml:space="preserve">от ________ 2026 г. N </w:t>
      </w:r>
      <w:r>
        <w:rPr>
          <w:sz w:val="21"/>
        </w:rPr>
        <w:t xml:space="preserve">919</w:t>
      </w:r>
      <w:r/>
    </w:p>
    <w:p>
      <w:pPr>
        <w:jc w:val="center"/>
        <w:spacing w:lineRule="auto" w:line="240"/>
        <w:rPr>
          <w:b/>
          <w:sz w:val="22"/>
        </w:rPr>
      </w:pPr>
      <w:r/>
      <w:bookmarkStart w:id="42" w:name="Par493"/>
      <w:r/>
      <w:bookmarkEnd w:id="42"/>
      <w:r/>
      <w:r/>
    </w:p>
    <w:p>
      <w:pPr>
        <w:jc w:val="center"/>
        <w:spacing w:lineRule="auto" w:line="240"/>
        <w:rPr>
          <w:b/>
          <w:sz w:val="22"/>
        </w:rPr>
      </w:pPr>
      <w:r>
        <w:rPr>
          <w:b/>
          <w:sz w:val="22"/>
        </w:rPr>
      </w:r>
      <w:r/>
    </w:p>
    <w:p>
      <w:pPr>
        <w:jc w:val="center"/>
        <w:spacing w:lineRule="auto" w:line="240"/>
        <w:rPr>
          <w:b/>
          <w:sz w:val="22"/>
        </w:rPr>
      </w:pPr>
      <w:r>
        <w:rPr>
          <w:b/>
          <w:sz w:val="22"/>
        </w:rPr>
        <w:t xml:space="preserve">Спецификация</w:t>
      </w:r>
      <w:r/>
    </w:p>
    <w:p>
      <w:pPr>
        <w:jc w:val="center"/>
        <w:spacing w:lineRule="auto" w:line="240"/>
        <w:rPr>
          <w:b/>
          <w:sz w:val="22"/>
        </w:rPr>
      </w:pPr>
      <w:r>
        <w:rPr>
          <w:b/>
          <w:sz w:val="22"/>
        </w:rPr>
      </w:r>
      <w:r/>
    </w:p>
    <w:p>
      <w:pPr>
        <w:jc w:val="center"/>
        <w:spacing w:lineRule="auto" w:line="240"/>
        <w:rPr>
          <w:sz w:val="22"/>
        </w:rPr>
      </w:pPr>
      <w:r>
        <w:rPr>
          <w:sz w:val="22"/>
        </w:rPr>
        <w:t xml:space="preserve">на поставку сре</w:t>
      </w:r>
      <w:r>
        <w:rPr>
          <w:sz w:val="22"/>
        </w:rPr>
        <w:t xml:space="preserve">дств дл</w:t>
      </w:r>
      <w:r>
        <w:rPr>
          <w:sz w:val="22"/>
        </w:rPr>
        <w:t xml:space="preserve">я стирки</w:t>
      </w:r>
      <w:r/>
    </w:p>
    <w:p>
      <w:pPr>
        <w:jc w:val="center"/>
        <w:spacing w:lineRule="auto" w:line="240"/>
        <w:rPr>
          <w:sz w:val="22"/>
        </w:rPr>
      </w:pPr>
      <w:r>
        <w:rPr>
          <w:sz w:val="22"/>
        </w:rPr>
      </w:r>
      <w:r/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7"/>
        <w:gridCol w:w="3846"/>
        <w:gridCol w:w="1276"/>
        <w:gridCol w:w="1134"/>
        <w:gridCol w:w="992"/>
        <w:gridCol w:w="1163"/>
        <w:gridCol w:w="1105"/>
      </w:tblGrid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 xml:space="preserve">п</w:t>
            </w:r>
            <w:r>
              <w:rPr>
                <w:sz w:val="20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right w:val="single" w:sz="4" w:space="0" w:color="auto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Наименование товара, конкретные характеристики 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Ед. измерения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Цена за единицу (руб.), включая НДС </w:t>
            </w:r>
            <w:r>
              <w:rPr>
                <w:i/>
                <w:sz w:val="16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Сумма (руб.), включая НДС </w:t>
            </w:r>
            <w:r>
              <w:rPr>
                <w:i/>
                <w:sz w:val="16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Торговая марка/</w:t>
            </w:r>
            <w:r/>
          </w:p>
          <w:p>
            <w:pPr>
              <w:jc w:val="center"/>
              <w:spacing w:lineRule="auto" w:line="240"/>
            </w:pPr>
            <w:r>
              <w:t xml:space="preserve">Страна происхождения товара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1</w:t>
            </w:r>
            <w:r/>
          </w:p>
        </w:tc>
        <w:tc>
          <w:tcPr>
            <w:tcBorders>
              <w:right w:val="single" w:sz="4" w:space="0" w:color="auto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6" w:type="dxa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2</w:t>
            </w:r>
            <w:r/>
          </w:p>
        </w:tc>
        <w:tc>
          <w:tcPr>
            <w:tcBorders>
              <w:left w:val="single" w:sz="4" w:space="0" w:color="auto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4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5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6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7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8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sz="4" w:space="0" w:color="auto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6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Нейтрализующее средство (351 NG </w:t>
            </w:r>
            <w:r>
              <w:rPr>
                <w:sz w:val="22"/>
              </w:rPr>
              <w:t xml:space="preserve">Neutralize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Expert</w:t>
            </w:r>
            <w:r>
              <w:rPr>
                <w:sz w:val="22"/>
              </w:rPr>
              <w:t xml:space="preserve">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л</w:t>
            </w:r>
            <w:r>
              <w:rPr>
                <w:sz w:val="22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Россия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right w:val="single" w:sz="4" w:space="0" w:color="auto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6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Микроэмульсионное</w:t>
            </w:r>
            <w:r>
              <w:rPr>
                <w:sz w:val="22"/>
              </w:rPr>
              <w:t xml:space="preserve"> моющее  средство (324 NG </w:t>
            </w:r>
            <w:r>
              <w:rPr>
                <w:sz w:val="22"/>
              </w:rPr>
              <w:t xml:space="preserve">Overclean</w:t>
            </w:r>
            <w:r>
              <w:rPr>
                <w:sz w:val="22"/>
              </w:rPr>
              <w:t xml:space="preserve">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л</w:t>
            </w:r>
            <w:r>
              <w:rPr>
                <w:sz w:val="22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100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Россия</w:t>
            </w:r>
            <w:r/>
          </w:p>
        </w:tc>
      </w:tr>
      <w:tr>
        <w:trPr>
          <w:trHeight w:val="20"/>
        </w:trPr>
        <w:tc>
          <w:tcPr>
            <w:gridSpan w:val="5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55" w:type="dxa"/>
            <w:vAlign w:val="center"/>
            <w:textDirection w:val="lrTb"/>
            <w:noWrap w:val="false"/>
          </w:tcPr>
          <w:p>
            <w:pPr>
              <w:jc w:val="right"/>
              <w:spacing w:lineRule="auto" w:line="240"/>
              <w:rPr>
                <w:sz w:val="22"/>
              </w:rPr>
            </w:pPr>
            <w:r>
              <w:rPr>
                <w:sz w:val="22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right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</w:tbl>
    <w:p>
      <w:pPr>
        <w:spacing w:lineRule="auto" w:line="240"/>
        <w:rPr>
          <w:sz w:val="22"/>
        </w:rPr>
      </w:pPr>
      <w:r>
        <w:rPr>
          <w:sz w:val="22"/>
        </w:rPr>
      </w:r>
      <w:r/>
    </w:p>
    <w:p>
      <w:pPr>
        <w:ind w:firstLine="708"/>
        <w:spacing w:lineRule="auto" w:line="240"/>
        <w:rPr>
          <w:sz w:val="22"/>
        </w:rPr>
      </w:pPr>
      <w:r>
        <w:rPr>
          <w:sz w:val="22"/>
        </w:rPr>
        <w:t xml:space="preserve">Гарантия Поставщика на поставленный товар составляет 12  месяцев. Гарантийный срок начинает исчисляться со дня подписания Сторонами документов о приемке.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 А.Н.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Times New Roman" w:hAnsi="Times New Roman" w:cs="Times New Roman" w:eastAsia="Times New Roman"/>
      <w:color w:val="000000"/>
      <w:sz w:val="18"/>
      <w:szCs w:val="20"/>
      <w:lang w:eastAsia="ru-RU"/>
    </w:rPr>
    <w:pPr>
      <w:jc w:val="both"/>
      <w:spacing w:lineRule="atLeast" w:line="360" w:after="0"/>
      <w:widowControl w:val="off"/>
    </w:pPr>
  </w:style>
  <w:style w:type="paragraph" w:styleId="635">
    <w:name w:val="Heading 1"/>
    <w:basedOn w:val="634"/>
    <w:next w:val="634"/>
    <w:link w:val="66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next w:val="634"/>
    <w:link w:val="832"/>
    <w:qFormat/>
    <w:uiPriority w:val="9"/>
    <w:rPr>
      <w:b/>
      <w:i/>
      <w:sz w:val="28"/>
    </w:rPr>
    <w:pPr>
      <w:keepNext/>
      <w:spacing w:after="60" w:before="240"/>
      <w:widowControl/>
      <w:outlineLvl w:val="1"/>
    </w:pPr>
  </w:style>
  <w:style w:type="paragraph" w:styleId="637">
    <w:name w:val="Heading 3"/>
    <w:basedOn w:val="634"/>
    <w:next w:val="634"/>
    <w:link w:val="66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next w:val="634"/>
    <w:link w:val="66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next w:val="634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next w:val="634"/>
    <w:link w:val="6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next w:val="634"/>
    <w:link w:val="6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next w:val="634"/>
    <w:link w:val="67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next w:val="634"/>
    <w:link w:val="67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Heading 3 Char"/>
    <w:basedOn w:val="644"/>
    <w:uiPriority w:val="9"/>
    <w:rPr>
      <w:rFonts w:ascii="Arial" w:hAnsi="Arial" w:cs="Arial" w:eastAsia="Arial"/>
      <w:sz w:val="30"/>
      <w:szCs w:val="30"/>
    </w:rPr>
  </w:style>
  <w:style w:type="character" w:styleId="649" w:customStyle="1">
    <w:name w:val="Heading 4 Char"/>
    <w:basedOn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650" w:customStyle="1">
    <w:name w:val="Heading 5 Char"/>
    <w:basedOn w:val="644"/>
    <w:uiPriority w:val="9"/>
    <w:rPr>
      <w:rFonts w:ascii="Arial" w:hAnsi="Arial" w:cs="Arial" w:eastAsia="Arial"/>
      <w:b/>
      <w:bCs/>
      <w:sz w:val="24"/>
      <w:szCs w:val="24"/>
    </w:rPr>
  </w:style>
  <w:style w:type="character" w:styleId="651" w:customStyle="1">
    <w:name w:val="Heading 6 Char"/>
    <w:basedOn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2" w:customStyle="1">
    <w:name w:val="Heading 7 Char"/>
    <w:basedOn w:val="6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3" w:customStyle="1">
    <w:name w:val="Heading 8 Char"/>
    <w:basedOn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654" w:customStyle="1">
    <w:name w:val="Heading 9 Char"/>
    <w:basedOn w:val="644"/>
    <w:uiPriority w:val="9"/>
    <w:rPr>
      <w:rFonts w:ascii="Arial" w:hAnsi="Arial" w:cs="Arial" w:eastAsia="Arial"/>
      <w:i/>
      <w:iCs/>
      <w:sz w:val="21"/>
      <w:szCs w:val="21"/>
    </w:rPr>
  </w:style>
  <w:style w:type="character" w:styleId="655" w:customStyle="1">
    <w:name w:val="Title Char"/>
    <w:basedOn w:val="644"/>
    <w:uiPriority w:val="10"/>
    <w:rPr>
      <w:sz w:val="48"/>
      <w:szCs w:val="48"/>
    </w:rPr>
  </w:style>
  <w:style w:type="character" w:styleId="656" w:customStyle="1">
    <w:name w:val="Subtitle Char"/>
    <w:basedOn w:val="644"/>
    <w:uiPriority w:val="11"/>
    <w:rPr>
      <w:sz w:val="24"/>
      <w:szCs w:val="24"/>
    </w:rPr>
  </w:style>
  <w:style w:type="character" w:styleId="657" w:customStyle="1">
    <w:name w:val="Quote Char"/>
    <w:uiPriority w:val="29"/>
    <w:rPr>
      <w:i/>
    </w:rPr>
  </w:style>
  <w:style w:type="character" w:styleId="658" w:customStyle="1">
    <w:name w:val="Intense Quote Char"/>
    <w:uiPriority w:val="30"/>
    <w:rPr>
      <w:i/>
    </w:rPr>
  </w:style>
  <w:style w:type="character" w:styleId="659" w:customStyle="1">
    <w:name w:val="Header Char"/>
    <w:basedOn w:val="644"/>
    <w:uiPriority w:val="99"/>
  </w:style>
  <w:style w:type="character" w:styleId="660" w:customStyle="1">
    <w:name w:val="Caption Char"/>
    <w:uiPriority w:val="99"/>
  </w:style>
  <w:style w:type="character" w:styleId="661" w:customStyle="1">
    <w:name w:val="Footnote Text Char"/>
    <w:uiPriority w:val="99"/>
    <w:rPr>
      <w:sz w:val="18"/>
    </w:rPr>
  </w:style>
  <w:style w:type="character" w:styleId="662" w:customStyle="1">
    <w:name w:val="Endnote Text Char"/>
    <w:uiPriority w:val="99"/>
    <w:rPr>
      <w:sz w:val="20"/>
    </w:rPr>
  </w:style>
  <w:style w:type="character" w:styleId="663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64" w:customStyle="1">
    <w:name w:val="Heading 2 Char"/>
    <w:basedOn w:val="644"/>
    <w:uiPriority w:val="9"/>
    <w:rPr>
      <w:rFonts w:ascii="Arial" w:hAnsi="Arial" w:cs="Arial" w:eastAsia="Arial"/>
      <w:sz w:val="34"/>
    </w:rPr>
  </w:style>
  <w:style w:type="character" w:styleId="665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66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67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68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69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0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71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72">
    <w:name w:val="List Paragraph"/>
    <w:basedOn w:val="634"/>
    <w:qFormat/>
    <w:uiPriority w:val="34"/>
    <w:pPr>
      <w:contextualSpacing w:val="true"/>
      <w:ind w:left="720"/>
    </w:pPr>
  </w:style>
  <w:style w:type="paragraph" w:styleId="673">
    <w:name w:val="No Spacing"/>
    <w:qFormat/>
    <w:uiPriority w:val="1"/>
    <w:pPr>
      <w:spacing w:lineRule="auto" w:line="240" w:after="0"/>
    </w:pPr>
  </w:style>
  <w:style w:type="paragraph" w:styleId="674">
    <w:name w:val="Title"/>
    <w:basedOn w:val="634"/>
    <w:next w:val="634"/>
    <w:link w:val="67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5" w:customStyle="1">
    <w:name w:val="Название Знак"/>
    <w:basedOn w:val="644"/>
    <w:link w:val="674"/>
    <w:uiPriority w:val="10"/>
    <w:rPr>
      <w:sz w:val="48"/>
      <w:szCs w:val="48"/>
    </w:rPr>
  </w:style>
  <w:style w:type="paragraph" w:styleId="676">
    <w:name w:val="Subtitle"/>
    <w:basedOn w:val="634"/>
    <w:next w:val="634"/>
    <w:link w:val="677"/>
    <w:qFormat/>
    <w:uiPriority w:val="11"/>
    <w:rPr>
      <w:sz w:val="24"/>
      <w:szCs w:val="24"/>
    </w:rPr>
    <w:pPr>
      <w:spacing w:after="200" w:before="200"/>
    </w:pPr>
  </w:style>
  <w:style w:type="character" w:styleId="677" w:customStyle="1">
    <w:name w:val="Подзаголовок Знак"/>
    <w:basedOn w:val="644"/>
    <w:link w:val="676"/>
    <w:uiPriority w:val="11"/>
    <w:rPr>
      <w:sz w:val="24"/>
      <w:szCs w:val="24"/>
    </w:rPr>
  </w:style>
  <w:style w:type="paragraph" w:styleId="678">
    <w:name w:val="Quote"/>
    <w:basedOn w:val="634"/>
    <w:next w:val="634"/>
    <w:link w:val="679"/>
    <w:qFormat/>
    <w:uiPriority w:val="29"/>
    <w:rPr>
      <w:i/>
    </w:rPr>
    <w:pPr>
      <w:ind w:left="720" w:right="720"/>
    </w:p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34"/>
    <w:next w:val="634"/>
    <w:link w:val="68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1" w:customStyle="1">
    <w:name w:val="Выделенная цитата Знак"/>
    <w:link w:val="680"/>
    <w:uiPriority w:val="30"/>
    <w:rPr>
      <w:i/>
    </w:rPr>
  </w:style>
  <w:style w:type="paragraph" w:styleId="682">
    <w:name w:val="Header"/>
    <w:basedOn w:val="634"/>
    <w:link w:val="683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3" w:customStyle="1">
    <w:name w:val="Верхний колонтитул Знак"/>
    <w:basedOn w:val="644"/>
    <w:link w:val="682"/>
    <w:uiPriority w:val="99"/>
  </w:style>
  <w:style w:type="paragraph" w:styleId="684">
    <w:name w:val="Footer"/>
    <w:basedOn w:val="634"/>
    <w:link w:val="687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5" w:customStyle="1">
    <w:name w:val="Footer Char"/>
    <w:basedOn w:val="644"/>
    <w:uiPriority w:val="99"/>
  </w:style>
  <w:style w:type="paragraph" w:styleId="686">
    <w:name w:val="Caption"/>
    <w:basedOn w:val="634"/>
    <w:next w:val="6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7" w:customStyle="1">
    <w:name w:val="Нижний колонтитул Знак"/>
    <w:link w:val="684"/>
    <w:uiPriority w:val="99"/>
  </w:style>
  <w:style w:type="table" w:styleId="688">
    <w:name w:val="Table Grid"/>
    <w:basedOn w:val="64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Table Grid Light"/>
    <w:basedOn w:val="645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Plain Table 1"/>
    <w:basedOn w:val="645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2"/>
    <w:basedOn w:val="64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 w:customStyle="1">
    <w:name w:val="Plain Table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Plain Table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5" w:customStyle="1">
    <w:name w:val="Grid Table 1 Light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4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7" w:customStyle="1">
    <w:name w:val="Grid Table 4 - Accent 1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18" w:customStyle="1">
    <w:name w:val="Grid Table 4 - Accent 2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19" w:customStyle="1">
    <w:name w:val="Grid Table 4 - Accent 3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20" w:customStyle="1">
    <w:name w:val="Grid Table 4 - Accent 4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21" w:customStyle="1">
    <w:name w:val="Grid Table 4 - Accent 5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22" w:customStyle="1">
    <w:name w:val="Grid Table 4 - Accent 6"/>
    <w:basedOn w:val="6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3" w:customStyle="1">
    <w:name w:val="Grid Table 5 Dark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6 Colorful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7 Colorful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38" w:customStyle="1">
    <w:name w:val="Grid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39" w:customStyle="1">
    <w:name w:val="Grid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40" w:customStyle="1">
    <w:name w:val="Grid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41" w:customStyle="1">
    <w:name w:val="Grid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42" w:customStyle="1">
    <w:name w:val="Grid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3" w:customStyle="1">
    <w:name w:val="Grid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44" w:customStyle="1">
    <w:name w:val="List Table 1 Light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2" w:customStyle="1">
    <w:name w:val="List Table 2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3" w:customStyle="1">
    <w:name w:val="List Table 2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54" w:customStyle="1">
    <w:name w:val="List Table 2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55" w:customStyle="1">
    <w:name w:val="List Table 2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56" w:customStyle="1">
    <w:name w:val="List Table 2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57" w:customStyle="1">
    <w:name w:val="List Table 2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58" w:customStyle="1">
    <w:name w:val="List Table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5 Dark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6 Colorful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0" w:customStyle="1">
    <w:name w:val="List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81" w:customStyle="1">
    <w:name w:val="List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82" w:customStyle="1">
    <w:name w:val="List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3" w:customStyle="1">
    <w:name w:val="List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84" w:customStyle="1">
    <w:name w:val="List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85" w:customStyle="1">
    <w:name w:val="List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86" w:customStyle="1">
    <w:name w:val="List Table 7 Colorful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7" w:customStyle="1">
    <w:name w:val="List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88" w:customStyle="1">
    <w:name w:val="List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89" w:customStyle="1">
    <w:name w:val="List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List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1" w:customStyle="1">
    <w:name w:val="List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92" w:customStyle="1">
    <w:name w:val="List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Lined - Accent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4" w:customStyle="1">
    <w:name w:val="Lined - Accent 1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5" w:customStyle="1">
    <w:name w:val="Lined - Accent 2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96" w:customStyle="1">
    <w:name w:val="Lined - Accent 3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97" w:customStyle="1">
    <w:name w:val="Lined - Accent 4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8" w:customStyle="1">
    <w:name w:val="Lined - Accent 5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99" w:customStyle="1">
    <w:name w:val="Lined - Accent 6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00" w:customStyle="1">
    <w:name w:val="Bordered &amp; Lined - Accent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1" w:customStyle="1">
    <w:name w:val="Bordered &amp; Lined - Accent 1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02" w:customStyle="1">
    <w:name w:val="Bordered &amp; Lined - Accent 2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03" w:customStyle="1">
    <w:name w:val="Bordered &amp; Lined - Accent 3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04" w:customStyle="1">
    <w:name w:val="Bordered &amp; Lined - Accent 4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05" w:customStyle="1">
    <w:name w:val="Bordered &amp; Lined - Accent 5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06" w:customStyle="1">
    <w:name w:val="Bordered &amp; Lined - Accent 6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07" w:customStyle="1">
    <w:name w:val="Bordered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8" w:customStyle="1">
    <w:name w:val="Bordered - Accent 1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09" w:customStyle="1">
    <w:name w:val="Bordered - Accent 2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10" w:customStyle="1">
    <w:name w:val="Bordered - Accent 3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11" w:customStyle="1">
    <w:name w:val="Bordered - Accent 4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12" w:customStyle="1">
    <w:name w:val="Bordered - Accent 5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3" w:customStyle="1">
    <w:name w:val="Bordered - Accent 6"/>
    <w:basedOn w:val="6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634"/>
    <w:link w:val="816"/>
    <w:uiPriority w:val="99"/>
    <w:semiHidden/>
    <w:unhideWhenUsed/>
    <w:pPr>
      <w:spacing w:lineRule="auto" w:line="240" w:after="40"/>
    </w:p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44"/>
    <w:uiPriority w:val="99"/>
    <w:unhideWhenUsed/>
    <w:rPr>
      <w:vertAlign w:val="superscript"/>
    </w:rPr>
  </w:style>
  <w:style w:type="paragraph" w:styleId="818">
    <w:name w:val="endnote text"/>
    <w:basedOn w:val="634"/>
    <w:link w:val="819"/>
    <w:uiPriority w:val="99"/>
    <w:semiHidden/>
    <w:unhideWhenUsed/>
    <w:rPr>
      <w:sz w:val="20"/>
    </w:rPr>
    <w:pPr>
      <w:spacing w:lineRule="auto" w:line="240"/>
    </w:p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44"/>
    <w:uiPriority w:val="99"/>
    <w:semiHidden/>
    <w:unhideWhenUsed/>
    <w:rPr>
      <w:vertAlign w:val="superscript"/>
    </w:rPr>
  </w:style>
  <w:style w:type="paragraph" w:styleId="821">
    <w:name w:val="toc 1"/>
    <w:basedOn w:val="634"/>
    <w:next w:val="634"/>
    <w:uiPriority w:val="39"/>
    <w:unhideWhenUsed/>
    <w:pPr>
      <w:spacing w:after="57"/>
    </w:pPr>
  </w:style>
  <w:style w:type="paragraph" w:styleId="822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3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4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5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6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7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8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29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34"/>
    <w:next w:val="634"/>
    <w:uiPriority w:val="99"/>
    <w:unhideWhenUsed/>
  </w:style>
  <w:style w:type="character" w:styleId="832" w:customStyle="1">
    <w:name w:val="Заголовок 2 Знак"/>
    <w:basedOn w:val="644"/>
    <w:link w:val="636"/>
    <w:uiPriority w:val="9"/>
    <w:rPr>
      <w:rFonts w:ascii="Times New Roman" w:hAnsi="Times New Roman" w:cs="Times New Roman" w:eastAsia="Times New Roman"/>
      <w:b/>
      <w:i/>
      <w:color w:val="000000"/>
      <w:sz w:val="28"/>
      <w:szCs w:val="20"/>
      <w:lang w:eastAsia="ru-RU"/>
    </w:rPr>
  </w:style>
  <w:style w:type="paragraph" w:styleId="833" w:customStyle="1">
    <w:name w:val="ConsPlusNormal"/>
    <w:rPr>
      <w:rFonts w:ascii="Arial" w:hAnsi="Arial" w:cs="Times New Roman" w:eastAsia="Times New Roman"/>
      <w:color w:val="000000"/>
      <w:sz w:val="20"/>
      <w:szCs w:val="20"/>
      <w:lang w:eastAsia="ru-RU"/>
    </w:rPr>
    <w:pPr>
      <w:ind w:firstLine="720"/>
      <w:jc w:val="right"/>
      <w:spacing w:lineRule="atLeast" w:line="360" w:after="0"/>
    </w:pPr>
  </w:style>
  <w:style w:type="paragraph" w:styleId="834" w:customStyle="1">
    <w:name w:val="Standard"/>
    <w:rPr>
      <w:rFonts w:ascii="Times New Roman" w:hAnsi="Times New Roman" w:cs="Times New Roman" w:eastAsia="Times New Roman"/>
      <w:color w:val="000000"/>
      <w:sz w:val="24"/>
      <w:szCs w:val="20"/>
      <w:lang w:eastAsia="ru-RU"/>
    </w:rPr>
    <w:pPr>
      <w:jc w:val="both"/>
      <w:spacing w:lineRule="auto" w:line="240" w:after="60"/>
    </w:pPr>
  </w:style>
  <w:style w:type="paragraph" w:styleId="835">
    <w:name w:val="Document Map"/>
    <w:basedOn w:val="634"/>
    <w:link w:val="83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836" w:customStyle="1">
    <w:name w:val="Схема документа Знак"/>
    <w:basedOn w:val="644"/>
    <w:link w:val="835"/>
    <w:uiPriority w:val="99"/>
    <w:semiHidden/>
    <w:rPr>
      <w:rFonts w:ascii="Tahoma" w:hAnsi="Tahoma" w:cs="Tahoma" w:eastAsia="Times New Roman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Relationship Id="rId12" Type="http://schemas.openxmlformats.org/officeDocument/2006/relationships/customXml" Target="../customXml/item5.xml" /><Relationship Id="rId13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A58542D2-B9A2-48D6-8622-8AFE1AAEF00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7CE8B34-51F7-4F83-A143-110A464D245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B5BE27-4EAE-4C8D-9963-D1576F0E6672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FF5F8AC2-6D60-4AE3-AF81-FE2ED70EB42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Вадимова Каземирова</dc:creator>
  <cp:lastModifiedBy>Казимирова Маргарита</cp:lastModifiedBy>
  <cp:revision>22</cp:revision>
  <dcterms:created xsi:type="dcterms:W3CDTF">2025-11-18T09:57:00Z</dcterms:created>
  <dcterms:modified xsi:type="dcterms:W3CDTF">2026-07-01T09:50:18Z</dcterms:modified>
</cp:coreProperties>
</file>