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CF3" w:rsidRDefault="00002CF3" w:rsidP="00002CF3">
      <w:pPr>
        <w:pStyle w:val="a6"/>
        <w:spacing w:line="228" w:lineRule="auto"/>
        <w:ind w:left="4512" w:firstLine="708"/>
        <w:jc w:val="left"/>
        <w:rPr>
          <w:sz w:val="22"/>
          <w:szCs w:val="22"/>
        </w:rPr>
      </w:pPr>
    </w:p>
    <w:p w:rsidR="00305E0C" w:rsidRPr="00305E0C" w:rsidRDefault="00002CF3" w:rsidP="00305E0C">
      <w:pPr>
        <w:jc w:val="center"/>
        <w:rPr>
          <w:b/>
          <w:bCs/>
        </w:rPr>
      </w:pPr>
      <w:r>
        <w:rPr>
          <w:b/>
          <w:bCs/>
        </w:rPr>
        <w:t>Д</w:t>
      </w:r>
      <w:r w:rsidRPr="00AA18E0">
        <w:rPr>
          <w:b/>
          <w:bCs/>
        </w:rPr>
        <w:t xml:space="preserve">ОГОВОР </w:t>
      </w:r>
      <w:r>
        <w:rPr>
          <w:b/>
          <w:bCs/>
        </w:rPr>
        <w:t xml:space="preserve">ПОДРЯДА № </w:t>
      </w:r>
    </w:p>
    <w:p w:rsidR="001F4C43" w:rsidRPr="00AA18E0" w:rsidRDefault="001F4C43" w:rsidP="00002CF3">
      <w:pPr>
        <w:jc w:val="center"/>
      </w:pPr>
      <w:r>
        <w:rPr>
          <w:b/>
          <w:bCs/>
        </w:rPr>
        <w:t xml:space="preserve">ИКЗ: </w:t>
      </w:r>
      <w:r w:rsidR="00154E3E" w:rsidRPr="00154E3E">
        <w:t>263434900655543450100100020000000000</w:t>
      </w:r>
    </w:p>
    <w:p w:rsidR="00B659E8" w:rsidRDefault="00B659E8" w:rsidP="00002CF3"/>
    <w:p w:rsidR="00002CF3" w:rsidRPr="00AA18E0" w:rsidRDefault="00002CF3" w:rsidP="00002CF3">
      <w:r w:rsidRPr="00AA18E0">
        <w:t>г.</w:t>
      </w:r>
      <w:r>
        <w:t xml:space="preserve"> </w:t>
      </w:r>
      <w:r w:rsidRPr="00AA18E0">
        <w:t>Киров</w:t>
      </w:r>
      <w:r w:rsidR="00B659E8">
        <w:tab/>
      </w:r>
      <w:r w:rsidR="00B659E8">
        <w:tab/>
      </w:r>
      <w:r w:rsidR="00B659E8">
        <w:tab/>
      </w:r>
      <w:r w:rsidR="00B659E8">
        <w:tab/>
      </w:r>
      <w:r w:rsidR="00B659E8">
        <w:tab/>
      </w:r>
      <w:r w:rsidR="00B659E8">
        <w:tab/>
      </w:r>
      <w:r w:rsidR="00B659E8">
        <w:tab/>
        <w:t xml:space="preserve">   </w:t>
      </w:r>
      <w:r w:rsidR="00335C69">
        <w:t xml:space="preserve"> </w:t>
      </w:r>
      <w:r>
        <w:t xml:space="preserve"> </w:t>
      </w:r>
      <w:r w:rsidR="00295F5C">
        <w:t xml:space="preserve">                         </w:t>
      </w:r>
      <w:r w:rsidR="00723102">
        <w:t xml:space="preserve"> </w:t>
      </w:r>
      <w:r>
        <w:t>«</w:t>
      </w:r>
      <w:r w:rsidR="00A55E29">
        <w:t>__</w:t>
      </w:r>
      <w:r>
        <w:t>»</w:t>
      </w:r>
      <w:r w:rsidR="000925B0">
        <w:t xml:space="preserve"> </w:t>
      </w:r>
      <w:r w:rsidR="00A55E29">
        <w:t>_______</w:t>
      </w:r>
      <w:r w:rsidR="000925B0">
        <w:t xml:space="preserve"> </w:t>
      </w:r>
      <w:r>
        <w:t>202</w:t>
      </w:r>
      <w:r w:rsidR="00A55E29">
        <w:t>6</w:t>
      </w:r>
      <w:r>
        <w:t xml:space="preserve"> г.</w:t>
      </w:r>
    </w:p>
    <w:p w:rsidR="00002CF3" w:rsidRDefault="00002CF3" w:rsidP="00002CF3"/>
    <w:p w:rsidR="00002CF3" w:rsidRDefault="00002CF3" w:rsidP="00002CF3">
      <w:pPr>
        <w:ind w:firstLine="709"/>
      </w:pPr>
      <w:r w:rsidRPr="00F07BAC">
        <w:rPr>
          <w:color w:val="000000"/>
        </w:rPr>
        <w:t>Муниципально</w:t>
      </w:r>
      <w:r>
        <w:rPr>
          <w:color w:val="000000"/>
        </w:rPr>
        <w:t xml:space="preserve">е бюджетное общеобразовательное </w:t>
      </w:r>
      <w:r w:rsidRPr="00F07BAC">
        <w:rPr>
          <w:color w:val="000000"/>
        </w:rPr>
        <w:t xml:space="preserve">учреждение «Средняя общеобразовательная школа с углубленным изучением отдельных предметов № </w:t>
      </w:r>
      <w:r w:rsidR="00736E47">
        <w:rPr>
          <w:color w:val="000000"/>
        </w:rPr>
        <w:t>65</w:t>
      </w:r>
      <w:r w:rsidRPr="00F07BAC">
        <w:rPr>
          <w:color w:val="000000"/>
        </w:rPr>
        <w:t>» города Кирова, им</w:t>
      </w:r>
      <w:r>
        <w:rPr>
          <w:color w:val="000000"/>
        </w:rPr>
        <w:t>енуемое в дальнейшем Заказчик</w:t>
      </w:r>
      <w:r w:rsidRPr="00F07BAC">
        <w:rPr>
          <w:color w:val="000000"/>
        </w:rPr>
        <w:t xml:space="preserve">, в лице директора </w:t>
      </w:r>
      <w:r w:rsidR="00736E47">
        <w:rPr>
          <w:color w:val="000000"/>
        </w:rPr>
        <w:t xml:space="preserve">Смирнова Павла </w:t>
      </w:r>
      <w:proofErr w:type="gramStart"/>
      <w:r w:rsidR="00736E47">
        <w:rPr>
          <w:color w:val="000000"/>
        </w:rPr>
        <w:t xml:space="preserve">Александровича </w:t>
      </w:r>
      <w:r w:rsidRPr="00F07BAC">
        <w:rPr>
          <w:color w:val="000000"/>
        </w:rPr>
        <w:t>,</w:t>
      </w:r>
      <w:proofErr w:type="gramEnd"/>
      <w:r w:rsidRPr="00F07BAC">
        <w:rPr>
          <w:color w:val="000000"/>
        </w:rPr>
        <w:t xml:space="preserve"> действующего на основании Устава</w:t>
      </w:r>
      <w:r>
        <w:t xml:space="preserve">, с одной стороны, и </w:t>
      </w:r>
    </w:p>
    <w:p w:rsidR="00002CF3" w:rsidRPr="00AA18E0" w:rsidRDefault="00A13557" w:rsidP="00002CF3">
      <w:pPr>
        <w:ind w:firstLine="709"/>
      </w:pPr>
      <w:r>
        <w:t xml:space="preserve">индивидуальный </w:t>
      </w:r>
      <w:proofErr w:type="gramStart"/>
      <w:r>
        <w:t xml:space="preserve">предприниматель </w:t>
      </w:r>
      <w:r w:rsidR="00574506" w:rsidRPr="00574506">
        <w:t>,</w:t>
      </w:r>
      <w:proofErr w:type="gramEnd"/>
      <w:r w:rsidR="00574506" w:rsidRPr="00574506">
        <w:t xml:space="preserve"> именуемый в дальнейшем «Подрядчик», </w:t>
      </w:r>
      <w:r>
        <w:t xml:space="preserve">действующий на основании свидетельства ОРГИП </w:t>
      </w:r>
      <w:r w:rsidR="00002CF3" w:rsidRPr="00AA18E0">
        <w:t xml:space="preserve"> другой стороны,</w:t>
      </w:r>
      <w:r w:rsidR="00002CF3">
        <w:t xml:space="preserve"> вместе именуемые «Стороны», </w:t>
      </w:r>
      <w:r w:rsidR="00002CF3" w:rsidRPr="00AA18E0">
        <w:t>в соответствии с</w:t>
      </w:r>
      <w:r w:rsidR="00002CF3">
        <w:t xml:space="preserve"> п. </w:t>
      </w:r>
      <w:r w:rsidR="00FF6860">
        <w:t>5</w:t>
      </w:r>
      <w:r w:rsidR="00002CF3">
        <w:t xml:space="preserve"> </w:t>
      </w:r>
      <w:r w:rsidR="00002CF3" w:rsidRPr="00A753EA">
        <w:t>ч.1 ст.93 Федерального</w:t>
      </w:r>
      <w:r w:rsidR="00002CF3">
        <w:t xml:space="preserve"> закона № 44-ФЗ от 05.04.2013</w:t>
      </w:r>
      <w:r w:rsidR="00002CF3" w:rsidRPr="00A753EA">
        <w:t xml:space="preserve"> «О контрактной системе в сфере закупок товаров, работ, услуг для обеспечения госуд</w:t>
      </w:r>
      <w:r w:rsidR="00002CF3">
        <w:t>арственных и муниципальных нужд», заключили настоящий</w:t>
      </w:r>
      <w:r w:rsidR="00002CF3" w:rsidRPr="00AA18E0">
        <w:t xml:space="preserve"> договор </w:t>
      </w:r>
      <w:r w:rsidR="00002CF3">
        <w:t>о нижеследующе</w:t>
      </w:r>
      <w:r w:rsidR="00002CF3" w:rsidRPr="00AA18E0">
        <w:t>м:</w:t>
      </w:r>
    </w:p>
    <w:p w:rsidR="00002CF3" w:rsidRPr="00AA18E0" w:rsidRDefault="00002CF3" w:rsidP="00002CF3">
      <w:pPr>
        <w:jc w:val="center"/>
      </w:pPr>
    </w:p>
    <w:p w:rsidR="00002CF3" w:rsidRPr="00AA18E0" w:rsidRDefault="00002CF3" w:rsidP="00002CF3">
      <w:pPr>
        <w:ind w:left="720"/>
        <w:jc w:val="center"/>
      </w:pPr>
      <w:r>
        <w:rPr>
          <w:b/>
          <w:bCs/>
        </w:rPr>
        <w:t xml:space="preserve">1. </w:t>
      </w:r>
      <w:r w:rsidRPr="00AA18E0">
        <w:rPr>
          <w:b/>
          <w:bCs/>
        </w:rPr>
        <w:t>Предмет договора</w:t>
      </w:r>
    </w:p>
    <w:p w:rsidR="00002CF3" w:rsidRPr="00736E47" w:rsidRDefault="00002CF3" w:rsidP="00E21B81">
      <w:pPr>
        <w:ind w:firstLine="709"/>
      </w:pPr>
      <w:r>
        <w:t>1.1. Подрядчи</w:t>
      </w:r>
      <w:r w:rsidR="0017551B">
        <w:t xml:space="preserve">к обязуется </w:t>
      </w:r>
      <w:r w:rsidR="00736E47" w:rsidRPr="00736E47">
        <w:t xml:space="preserve">выполнить работы в </w:t>
      </w:r>
      <w:r w:rsidR="00736E47" w:rsidRPr="00736E47">
        <w:t xml:space="preserve">рамках </w:t>
      </w:r>
      <w:r w:rsidR="00736E47" w:rsidRPr="00736E47">
        <w:rPr>
          <w:color w:val="000000"/>
        </w:rPr>
        <w:t>Частичного</w:t>
      </w:r>
      <w:r w:rsidR="00736E47" w:rsidRPr="00736E47">
        <w:rPr>
          <w:color w:val="000000"/>
        </w:rPr>
        <w:t xml:space="preserve"> </w:t>
      </w:r>
      <w:r w:rsidR="00736E47" w:rsidRPr="00736E47">
        <w:rPr>
          <w:color w:val="000000"/>
        </w:rPr>
        <w:t>капитального ремонта здания</w:t>
      </w:r>
      <w:r w:rsidR="00736E47" w:rsidRPr="00736E47">
        <w:rPr>
          <w:color w:val="000000"/>
        </w:rPr>
        <w:t xml:space="preserve"> </w:t>
      </w:r>
      <w:r w:rsidR="00736E47" w:rsidRPr="00736E47">
        <w:rPr>
          <w:color w:val="000000"/>
        </w:rPr>
        <w:t>муниципального бюджетного</w:t>
      </w:r>
      <w:r w:rsidR="00736E47" w:rsidRPr="00736E47">
        <w:rPr>
          <w:color w:val="000000"/>
        </w:rPr>
        <w:t xml:space="preserve"> общеобразовательного учреждения «средняя общеобразовательная школа с углубленным изучением отдельных предметов №</w:t>
      </w:r>
      <w:r w:rsidR="00736E47">
        <w:rPr>
          <w:color w:val="000000"/>
        </w:rPr>
        <w:t xml:space="preserve"> </w:t>
      </w:r>
      <w:proofErr w:type="gramStart"/>
      <w:r w:rsidR="00736E47" w:rsidRPr="00736E47">
        <w:rPr>
          <w:color w:val="000000"/>
        </w:rPr>
        <w:t>65»  г.</w:t>
      </w:r>
      <w:proofErr w:type="gramEnd"/>
      <w:r w:rsidR="00736E47" w:rsidRPr="00736E47">
        <w:rPr>
          <w:color w:val="000000"/>
        </w:rPr>
        <w:t xml:space="preserve"> Кирова</w:t>
      </w:r>
      <w:r w:rsidR="00736E47" w:rsidRPr="00736E47">
        <w:t xml:space="preserve"> (выполнение работ по замене оконных блоков</w:t>
      </w:r>
      <w:r w:rsidR="00F16463">
        <w:t xml:space="preserve">, дверных блоков </w:t>
      </w:r>
      <w:r w:rsidR="00736E47" w:rsidRPr="00736E47">
        <w:t>)</w:t>
      </w:r>
      <w:r w:rsidRPr="00736E47">
        <w:t>, а Заказчик обязуется принять результат работы и оплатить его, в соответствии с условиями настоящего договора.</w:t>
      </w:r>
    </w:p>
    <w:p w:rsidR="00AD623C" w:rsidRDefault="00AD623C" w:rsidP="00E21B81">
      <w:pPr>
        <w:ind w:firstLine="709"/>
      </w:pPr>
      <w:r>
        <w:t xml:space="preserve">1.2. </w:t>
      </w:r>
      <w:r w:rsidRPr="00AD623C">
        <w:t>Объем выполняемых работ</w:t>
      </w:r>
      <w:r>
        <w:t xml:space="preserve">: в соответствии с </w:t>
      </w:r>
      <w:r w:rsidR="00F16463">
        <w:t xml:space="preserve">Описанием объекта закупки </w:t>
      </w:r>
      <w:r w:rsidR="004B5EE2">
        <w:t>(Приложение 1 к контракту</w:t>
      </w:r>
      <w:proofErr w:type="gramStart"/>
      <w:r w:rsidR="004B5EE2">
        <w:t xml:space="preserve">) </w:t>
      </w:r>
      <w:r>
        <w:t>.</w:t>
      </w:r>
      <w:proofErr w:type="gramEnd"/>
    </w:p>
    <w:p w:rsidR="002B678F" w:rsidRPr="00B1145A" w:rsidRDefault="00AD623C" w:rsidP="002B678F">
      <w:pPr>
        <w:ind w:firstLine="709"/>
      </w:pPr>
      <w:r>
        <w:t xml:space="preserve">1.3. </w:t>
      </w:r>
      <w:r w:rsidRPr="00AA18E0">
        <w:t>Ра</w:t>
      </w:r>
      <w:r>
        <w:t xml:space="preserve">боты, предусмотренные настоящим </w:t>
      </w:r>
      <w:r w:rsidRPr="00AA18E0">
        <w:t>договором, выполняются</w:t>
      </w:r>
      <w:r>
        <w:t xml:space="preserve"> Подрядчиком в следующие сроки: </w:t>
      </w:r>
      <w:r w:rsidR="002011D6" w:rsidRPr="002011D6">
        <w:t xml:space="preserve">с </w:t>
      </w:r>
      <w:r w:rsidR="00A55E29">
        <w:t>даты</w:t>
      </w:r>
      <w:r w:rsidR="002011D6" w:rsidRPr="002011D6">
        <w:t xml:space="preserve"> </w:t>
      </w:r>
      <w:r w:rsidR="002011D6" w:rsidRPr="00B05FEE">
        <w:t xml:space="preserve">заключения договора до </w:t>
      </w:r>
      <w:r w:rsidR="000B42B9" w:rsidRPr="00B05FEE">
        <w:t>31</w:t>
      </w:r>
      <w:r w:rsidR="002011D6" w:rsidRPr="00B05FEE">
        <w:t xml:space="preserve"> </w:t>
      </w:r>
      <w:proofErr w:type="gramStart"/>
      <w:r w:rsidR="00736E47">
        <w:t xml:space="preserve">июля </w:t>
      </w:r>
      <w:r w:rsidR="002011D6" w:rsidRPr="00B05FEE">
        <w:t xml:space="preserve"> 202</w:t>
      </w:r>
      <w:r w:rsidR="00A55E29" w:rsidRPr="00B05FEE">
        <w:t>6</w:t>
      </w:r>
      <w:proofErr w:type="gramEnd"/>
      <w:r w:rsidR="00A55E29" w:rsidRPr="00B05FEE">
        <w:t xml:space="preserve"> включительно</w:t>
      </w:r>
      <w:r w:rsidRPr="00B05FEE">
        <w:t>.</w:t>
      </w:r>
      <w:r w:rsidR="002B678F" w:rsidRPr="00B05FEE">
        <w:t xml:space="preserve"> Допускается</w:t>
      </w:r>
      <w:r w:rsidR="002B678F" w:rsidRPr="00B1145A">
        <w:t xml:space="preserve"> досрочное выполнение работ.</w:t>
      </w:r>
    </w:p>
    <w:p w:rsidR="00002CF3" w:rsidRDefault="00002CF3" w:rsidP="00002CF3">
      <w:pPr>
        <w:ind w:firstLine="709"/>
      </w:pPr>
      <w:r w:rsidRPr="00B1145A">
        <w:t>1.</w:t>
      </w:r>
      <w:r w:rsidR="002B678F" w:rsidRPr="00B1145A">
        <w:t>4</w:t>
      </w:r>
      <w:r w:rsidRPr="00B1145A">
        <w:t>. Место выполнения работ: г. Киров, ул</w:t>
      </w:r>
      <w:r w:rsidR="00736E47">
        <w:t xml:space="preserve">. </w:t>
      </w:r>
      <w:proofErr w:type="gramStart"/>
      <w:r w:rsidR="00736E47">
        <w:t>Советская ,</w:t>
      </w:r>
      <w:proofErr w:type="gramEnd"/>
      <w:r w:rsidR="00736E47">
        <w:t xml:space="preserve"> д. 170 </w:t>
      </w:r>
    </w:p>
    <w:p w:rsidR="002B678F" w:rsidRDefault="002B678F" w:rsidP="002B678F">
      <w:pPr>
        <w:ind w:firstLine="709"/>
      </w:pPr>
      <w:r>
        <w:t xml:space="preserve">1.5. Требования к результатам работ: </w:t>
      </w:r>
    </w:p>
    <w:p w:rsidR="002B678F" w:rsidRDefault="002B678F" w:rsidP="002B678F">
      <w:pPr>
        <w:ind w:firstLine="709"/>
      </w:pPr>
      <w:r>
        <w:t>- своевременное и качественное выполнение всего объема работ;</w:t>
      </w:r>
    </w:p>
    <w:p w:rsidR="004B5EE2" w:rsidRDefault="004B5EE2" w:rsidP="002B678F">
      <w:pPr>
        <w:ind w:firstLine="709"/>
      </w:pPr>
      <w:r w:rsidRPr="004B5EE2">
        <w:t xml:space="preserve">- паспорт (документ о </w:t>
      </w:r>
      <w:r w:rsidRPr="00B05FEE">
        <w:t xml:space="preserve">качестве) (Приложение № </w:t>
      </w:r>
      <w:r w:rsidR="00B05FEE" w:rsidRPr="00B05FEE">
        <w:t>2</w:t>
      </w:r>
      <w:r w:rsidRPr="00B05FEE">
        <w:t xml:space="preserve"> к контракту);</w:t>
      </w:r>
    </w:p>
    <w:p w:rsidR="004B5EE2" w:rsidRDefault="004B5EE2" w:rsidP="002B678F">
      <w:pPr>
        <w:ind w:firstLine="709"/>
      </w:pPr>
      <w:r w:rsidRPr="004B5EE2">
        <w:t xml:space="preserve">- заключение о проведении </w:t>
      </w:r>
      <w:proofErr w:type="spellStart"/>
      <w:r w:rsidRPr="004B5EE2">
        <w:t>тепловизионного</w:t>
      </w:r>
      <w:proofErr w:type="spellEnd"/>
      <w:r w:rsidRPr="004B5EE2">
        <w:t xml:space="preserve"> обследования окон (положительный результат);</w:t>
      </w:r>
    </w:p>
    <w:p w:rsidR="002B678F" w:rsidRDefault="002B678F" w:rsidP="002B678F">
      <w:pPr>
        <w:ind w:firstLine="709"/>
      </w:pPr>
      <w:r>
        <w:t>- акт о приемке выполненных работ (далее – документ о приемке).</w:t>
      </w:r>
    </w:p>
    <w:p w:rsidR="00002CF3" w:rsidRPr="00AA18E0" w:rsidRDefault="002B678F" w:rsidP="004B5EE2">
      <w:pPr>
        <w:ind w:firstLine="709"/>
      </w:pPr>
      <w:r w:rsidRPr="002B678F">
        <w:t>1.6</w:t>
      </w:r>
      <w:r w:rsidR="004B5EE2" w:rsidRPr="004B5EE2">
        <w:t xml:space="preserve"> Работы считаются завершенными в полном объеме с момента получения положительного заключения </w:t>
      </w:r>
      <w:proofErr w:type="spellStart"/>
      <w:r w:rsidR="004B5EE2" w:rsidRPr="004B5EE2">
        <w:t>тепловизионного</w:t>
      </w:r>
      <w:proofErr w:type="spellEnd"/>
      <w:r w:rsidR="004B5EE2" w:rsidRPr="004B5EE2">
        <w:t xml:space="preserve"> обследования окон и после подписания Сторонами акт</w:t>
      </w:r>
      <w:r w:rsidR="004B5EE2">
        <w:t>а</w:t>
      </w:r>
      <w:r w:rsidR="004B5EE2" w:rsidRPr="004B5EE2">
        <w:t xml:space="preserve"> о приемке вы</w:t>
      </w:r>
      <w:r w:rsidR="004B5EE2">
        <w:t>полненных работ (по форме КС-2).</w:t>
      </w:r>
    </w:p>
    <w:p w:rsidR="00002CF3" w:rsidRPr="00AA18E0" w:rsidRDefault="00002CF3" w:rsidP="00002CF3">
      <w:pPr>
        <w:jc w:val="center"/>
      </w:pPr>
      <w:r>
        <w:rPr>
          <w:b/>
          <w:bCs/>
        </w:rPr>
        <w:t xml:space="preserve">2. </w:t>
      </w:r>
      <w:r w:rsidRPr="00AA18E0">
        <w:rPr>
          <w:b/>
          <w:bCs/>
        </w:rPr>
        <w:t xml:space="preserve">Обязанности и права </w:t>
      </w:r>
      <w:r>
        <w:rPr>
          <w:b/>
          <w:bCs/>
        </w:rPr>
        <w:t>сторон</w:t>
      </w:r>
    </w:p>
    <w:p w:rsidR="00002CF3" w:rsidRPr="00AA18E0" w:rsidRDefault="00002CF3" w:rsidP="00002CF3">
      <w:pPr>
        <w:rPr>
          <w:i/>
          <w:iCs/>
        </w:rPr>
      </w:pPr>
      <w:r>
        <w:rPr>
          <w:i/>
          <w:iCs/>
        </w:rPr>
        <w:t xml:space="preserve">2.1. </w:t>
      </w:r>
      <w:r w:rsidRPr="00AA18E0">
        <w:rPr>
          <w:i/>
          <w:iCs/>
        </w:rPr>
        <w:t>Обязанности Подрядчика:</w:t>
      </w:r>
    </w:p>
    <w:p w:rsidR="00002CF3" w:rsidRDefault="00002CF3" w:rsidP="00002CF3">
      <w:pPr>
        <w:ind w:firstLine="709"/>
      </w:pPr>
      <w:r>
        <w:t xml:space="preserve">2.1.1. </w:t>
      </w:r>
      <w:r w:rsidRPr="009362A0">
        <w:t xml:space="preserve"> Выполнить в</w:t>
      </w:r>
      <w:r>
        <w:t xml:space="preserve">се работы в соответствие с </w:t>
      </w:r>
      <w:r w:rsidR="004B5EE2" w:rsidRPr="004B5EE2">
        <w:t xml:space="preserve">техническим заданием (Приложение № 1 к контракту) </w:t>
      </w:r>
      <w:r w:rsidRPr="009362A0">
        <w:t>с надлежащим качеством, в объеме и в сроки, предусмотренные договором и сдать работу Заказчику с оформлением акта о приемке выполненных работ (по форме КС-2).</w:t>
      </w:r>
    </w:p>
    <w:p w:rsidR="00002CF3" w:rsidRDefault="00002CF3" w:rsidP="00002CF3">
      <w:pPr>
        <w:ind w:firstLine="709"/>
      </w:pPr>
      <w:r>
        <w:t>2.1.2. После выполнения работ направить Заказчику извещение об окончании работ либо по истечении срока выполнения работ.</w:t>
      </w:r>
    </w:p>
    <w:p w:rsidR="00002CF3" w:rsidRDefault="00002CF3" w:rsidP="00002CF3">
      <w:pPr>
        <w:ind w:firstLine="709"/>
      </w:pPr>
      <w:r>
        <w:t xml:space="preserve">2.1.3. </w:t>
      </w:r>
      <w:r w:rsidRPr="00204E42">
        <w:t xml:space="preserve">Обеспечить выполнение работ, их качество и результат в соответствии с требованиями Гражданского кодекса Российской Федерации, Градостроительного кодекса Российской Федерации,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22.07.2008 № 123-ФЗ «Технический регламент о требованиях пожарной безопасности»,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Pr="00204E42">
        <w:t>Госкомархитектуры</w:t>
      </w:r>
      <w:proofErr w:type="spellEnd"/>
      <w:r w:rsidRPr="00204E42">
        <w:t xml:space="preserve"> Российской Федерации при Госстрое СССР от 23 ноября 1988 года № 312, СНиП, СанПиН, </w:t>
      </w:r>
      <w:r w:rsidR="004B5EE2" w:rsidRPr="004B5EE2">
        <w:t>ГОСТ 30674-99 и другими ГОСТами</w:t>
      </w:r>
      <w:r w:rsidRPr="00204E42">
        <w:t xml:space="preserve">, технических условий, требованиями пожарной безопасности, требованиями охраны труда, технических регламентов, действующих норм и правил и других </w:t>
      </w:r>
      <w:r w:rsidRPr="00204E42">
        <w:lastRenderedPageBreak/>
        <w:t xml:space="preserve">нормативных документов, установленных законодательством Российской Федерации, а также требованиям органов государственного надзора. </w:t>
      </w:r>
    </w:p>
    <w:p w:rsidR="00642A5F" w:rsidRPr="00642A5F" w:rsidRDefault="00002CF3" w:rsidP="00642A5F">
      <w:pPr>
        <w:ind w:firstLine="709"/>
      </w:pPr>
      <w:r w:rsidRPr="00642A5F">
        <w:t xml:space="preserve">2.1.4. </w:t>
      </w:r>
      <w:r w:rsidR="00642A5F" w:rsidRPr="00642A5F">
        <w:t>До начала выполнения работ представить заказчику смету.</w:t>
      </w:r>
    </w:p>
    <w:p w:rsidR="00642A5F" w:rsidRPr="00642A5F" w:rsidRDefault="00002CF3" w:rsidP="00642A5F">
      <w:pPr>
        <w:ind w:firstLine="709"/>
      </w:pPr>
      <w:r w:rsidRPr="00642A5F">
        <w:t xml:space="preserve">2.1.5. </w:t>
      </w:r>
      <w:r w:rsidR="00642A5F" w:rsidRPr="00642A5F">
        <w:t>Обеспечить по окончании работ надлежащее санитарное состояние в месте выполнения работ. Вывезти строительный мусор, принадлежащие Подрядчику или его субподрядчикам инструменты, при</w:t>
      </w:r>
      <w:r w:rsidR="00AC4833">
        <w:t>боры, инвентарь</w:t>
      </w:r>
      <w:r w:rsidR="00642A5F" w:rsidRPr="00642A5F">
        <w:t>.</w:t>
      </w:r>
    </w:p>
    <w:p w:rsidR="00642A5F" w:rsidRDefault="00002CF3" w:rsidP="00002CF3">
      <w:pPr>
        <w:ind w:firstLine="709"/>
      </w:pPr>
      <w:r>
        <w:t xml:space="preserve">2.1.6. </w:t>
      </w:r>
      <w:r w:rsidR="00642A5F" w:rsidRPr="00642A5F">
        <w:t>Использовать строительные материалы, комплектующие, конструктивные элементы, соответствующие ГОСТам, техническим условиям и другим нормативным документам, установленным законодательством Российской Федерации. Использовать строительные материалы, комплектующие, конструктивные элементы, (не бывшие в употреблении, не прошедшие ремонт, в том числе восстановление, замену составных частей, восстановление потребительских свойств), ранее не используемые, разрешенные для применения (использования) на территории Российской Федерации, имеющие все документы, установленные законодательством Российской Федерации, в том числе удостоверяющие их происхождение, качество и безопасность.</w:t>
      </w:r>
    </w:p>
    <w:p w:rsidR="00002CF3" w:rsidRDefault="00642A5F" w:rsidP="00002CF3">
      <w:pPr>
        <w:ind w:firstLine="709"/>
      </w:pPr>
      <w:r>
        <w:t xml:space="preserve">2.1.7. </w:t>
      </w:r>
      <w:r w:rsidR="00002CF3" w:rsidRPr="00204E42">
        <w:t>Нести риск случайной гибели или случайного повреждения результата выполненной работы до ее приемки Заказчиком</w:t>
      </w:r>
      <w:r w:rsidR="00002CF3">
        <w:t>.</w:t>
      </w:r>
    </w:p>
    <w:p w:rsidR="00002CF3" w:rsidRDefault="00002CF3" w:rsidP="00002CF3">
      <w:pPr>
        <w:ind w:firstLine="709"/>
      </w:pPr>
      <w:r>
        <w:t>2.1.</w:t>
      </w:r>
      <w:r w:rsidR="00642A5F">
        <w:t>8</w:t>
      </w:r>
      <w:r>
        <w:t xml:space="preserve">. Безвозмездно </w:t>
      </w:r>
      <w:r w:rsidRPr="00AA18E0">
        <w:t>устранить по требованию Заказчика в согласованные сроки в</w:t>
      </w:r>
      <w:r>
        <w:t xml:space="preserve">се выявленные недостатки, если </w:t>
      </w:r>
      <w:r w:rsidRPr="00AA18E0">
        <w:t>в процессе выполнения работы Подрядчик допустил отступления от условий договора, ухудшившие качество работы.</w:t>
      </w:r>
    </w:p>
    <w:p w:rsidR="00642A5F" w:rsidRDefault="00642A5F" w:rsidP="00002CF3">
      <w:pPr>
        <w:ind w:firstLine="709"/>
      </w:pPr>
      <w:r>
        <w:t xml:space="preserve">2.1.9. </w:t>
      </w:r>
      <w:r w:rsidRPr="00642A5F">
        <w:t xml:space="preserve">Предоставлять по первому требованию Заказчика информацию и документацию, связанные с выполнением </w:t>
      </w:r>
      <w:r w:rsidR="006E63FB">
        <w:t>договора</w:t>
      </w:r>
      <w:r w:rsidRPr="00642A5F">
        <w:t>.</w:t>
      </w:r>
    </w:p>
    <w:p w:rsidR="00642A5F" w:rsidRDefault="00642A5F" w:rsidP="00002CF3">
      <w:pPr>
        <w:ind w:firstLine="709"/>
      </w:pPr>
      <w:r>
        <w:t xml:space="preserve">2.1.10. </w:t>
      </w:r>
      <w:r w:rsidRPr="00642A5F">
        <w:t>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 возможных неблагоприятных для Заказчика последствий выполнения его указаний о способе исполнения работ,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642A5F" w:rsidRPr="00642A5F" w:rsidRDefault="00642A5F" w:rsidP="00002CF3">
      <w:pPr>
        <w:ind w:firstLine="709"/>
      </w:pPr>
      <w:r w:rsidRPr="00642A5F">
        <w:t>2.1.12. Отвечать на претензию в течение пяти календарных дней со дня её получения</w:t>
      </w:r>
    </w:p>
    <w:p w:rsidR="00642A5F" w:rsidRDefault="00642A5F" w:rsidP="00002CF3">
      <w:pPr>
        <w:ind w:firstLine="709"/>
      </w:pPr>
      <w:r w:rsidRPr="00642A5F">
        <w:t xml:space="preserve">2.1.13. В случае привлечения субподрядчиков письменно уведомить Заказчика о привлечении субподрядчиков. При этом ответственность за исполнение всех обязательств по </w:t>
      </w:r>
      <w:r w:rsidR="00FA311E">
        <w:t>договору</w:t>
      </w:r>
      <w:r w:rsidRPr="00642A5F">
        <w:t>, в том числе гарантийных несет Подрядчик.</w:t>
      </w:r>
    </w:p>
    <w:p w:rsidR="00642A5F" w:rsidRDefault="00642A5F" w:rsidP="00002CF3">
      <w:pPr>
        <w:ind w:firstLine="709"/>
      </w:pPr>
      <w:r>
        <w:t xml:space="preserve">2.1.14. </w:t>
      </w:r>
      <w:r w:rsidRPr="00642A5F">
        <w:t xml:space="preserve">Подрядчик не вправе передавать свои права и обязанности по </w:t>
      </w:r>
      <w:r w:rsidR="00FA311E">
        <w:t>догово</w:t>
      </w:r>
      <w:r w:rsidR="00FA311E" w:rsidRPr="00642A5F">
        <w:t>ру</w:t>
      </w:r>
      <w:r w:rsidRPr="00642A5F">
        <w:t xml:space="preserve"> третьим лицам (за исключением требования по денежному обязательству).</w:t>
      </w:r>
    </w:p>
    <w:p w:rsidR="00642A5F" w:rsidRDefault="00642A5F" w:rsidP="00002CF3">
      <w:pPr>
        <w:ind w:firstLine="709"/>
      </w:pPr>
      <w:r>
        <w:t xml:space="preserve">2.1.15. </w:t>
      </w:r>
      <w:r w:rsidRPr="00642A5F">
        <w:t xml:space="preserve">При необходимости, а также при проведении экспертизы, предоставлять в течение 2 рабочих дней дополнительные материалы (документы, информацию и т.д.), относящиеся к условиям исполнения </w:t>
      </w:r>
      <w:r w:rsidR="00FA311E">
        <w:t>договора</w:t>
      </w:r>
      <w:r w:rsidRPr="00642A5F">
        <w:t>.</w:t>
      </w:r>
    </w:p>
    <w:p w:rsidR="00642A5F" w:rsidRDefault="00642A5F" w:rsidP="00002CF3">
      <w:pPr>
        <w:ind w:firstLine="709"/>
      </w:pPr>
      <w:r>
        <w:t xml:space="preserve">2.1.16. </w:t>
      </w:r>
      <w:r w:rsidRPr="00642A5F">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w:t>
      </w:r>
      <w:r w:rsidR="00FA311E">
        <w:t>договора</w:t>
      </w:r>
      <w:r w:rsidRPr="00642A5F">
        <w:t>.</w:t>
      </w:r>
    </w:p>
    <w:p w:rsidR="00642A5F" w:rsidRDefault="00642A5F" w:rsidP="00002CF3">
      <w:pPr>
        <w:ind w:firstLine="709"/>
      </w:pPr>
      <w:r>
        <w:t xml:space="preserve">2.1.17. </w:t>
      </w:r>
      <w:r w:rsidRPr="00642A5F">
        <w:t xml:space="preserve">Обеспечивать надлежащее обеспечение исполнения </w:t>
      </w:r>
      <w:r w:rsidR="00FA311E">
        <w:t>договора</w:t>
      </w:r>
      <w:r w:rsidRPr="00642A5F">
        <w:t xml:space="preserve"> в соответствии с требованиями действующего законодательства Российской Федерации.</w:t>
      </w:r>
    </w:p>
    <w:p w:rsidR="00642A5F" w:rsidRDefault="00642A5F" w:rsidP="00642A5F">
      <w:pPr>
        <w:ind w:firstLine="709"/>
      </w:pPr>
      <w:r>
        <w:t>2.2. Права Подрядчика:</w:t>
      </w:r>
    </w:p>
    <w:p w:rsidR="00642A5F" w:rsidRDefault="00642A5F" w:rsidP="00642A5F">
      <w:pPr>
        <w:ind w:firstLine="709"/>
      </w:pPr>
      <w:r>
        <w:t xml:space="preserve">2.2.1. Вносить предложения и получать консультации Заказчика по вопросам, касающимся выполнения </w:t>
      </w:r>
      <w:r w:rsidR="00FA311E">
        <w:t>договора</w:t>
      </w:r>
      <w:r>
        <w:t>.</w:t>
      </w:r>
    </w:p>
    <w:p w:rsidR="00FE39D4" w:rsidRDefault="00642A5F" w:rsidP="00642A5F">
      <w:pPr>
        <w:ind w:firstLine="709"/>
      </w:pPr>
      <w:r>
        <w:t xml:space="preserve">2.2.2. </w:t>
      </w:r>
      <w:r w:rsidR="00FE39D4" w:rsidRPr="00FE39D4">
        <w:t xml:space="preserve">Получать информацию о дате, времени проведения </w:t>
      </w:r>
      <w:proofErr w:type="spellStart"/>
      <w:r w:rsidR="00FE39D4" w:rsidRPr="00FE39D4">
        <w:t>тепловизионного</w:t>
      </w:r>
      <w:proofErr w:type="spellEnd"/>
      <w:r w:rsidR="00FE39D4" w:rsidRPr="00FE39D4">
        <w:t xml:space="preserve"> обследования окон, приемки работ.</w:t>
      </w:r>
    </w:p>
    <w:p w:rsidR="00642A5F" w:rsidRDefault="00FE39D4" w:rsidP="00642A5F">
      <w:pPr>
        <w:ind w:firstLine="709"/>
      </w:pPr>
      <w:r>
        <w:t xml:space="preserve">2.2.3. </w:t>
      </w:r>
      <w:r w:rsidRPr="00FE39D4">
        <w:t xml:space="preserve">Подрядчик (представитель Подрядчика) вправе присутствовать при проведении </w:t>
      </w:r>
      <w:proofErr w:type="spellStart"/>
      <w:r w:rsidRPr="00FE39D4">
        <w:t>тепловизионного</w:t>
      </w:r>
      <w:proofErr w:type="spellEnd"/>
      <w:r w:rsidRPr="00FE39D4">
        <w:t xml:space="preserve"> обследования окон.</w:t>
      </w:r>
      <w:r w:rsidR="00642A5F">
        <w:t xml:space="preserve"> </w:t>
      </w:r>
    </w:p>
    <w:p w:rsidR="00642A5F" w:rsidRDefault="00642A5F" w:rsidP="00642A5F">
      <w:pPr>
        <w:ind w:firstLine="709"/>
      </w:pPr>
      <w:r>
        <w:t>2.2.</w:t>
      </w:r>
      <w:r w:rsidR="00FE39D4">
        <w:t>4</w:t>
      </w:r>
      <w:r>
        <w:t xml:space="preserve">. Привлекать третьих лиц, соответствующих требованиям законодательства Российской Федерации, для выполнения отдельных видов работ по </w:t>
      </w:r>
      <w:r w:rsidR="00FA311E">
        <w:t>договору</w:t>
      </w:r>
      <w:r>
        <w:t>, уведомив об этом Заказчика.</w:t>
      </w:r>
    </w:p>
    <w:p w:rsidR="00642A5F" w:rsidRDefault="00642A5F" w:rsidP="00642A5F">
      <w:pPr>
        <w:ind w:firstLine="709"/>
      </w:pPr>
      <w:r>
        <w:t>2.2.</w:t>
      </w:r>
      <w:r w:rsidR="00FE39D4">
        <w:t>5</w:t>
      </w:r>
      <w:r>
        <w:t xml:space="preserve">. Принять решение об одностороннем отказе от исполнения </w:t>
      </w:r>
      <w:r w:rsidR="00FA311E">
        <w:t>договора</w:t>
      </w:r>
      <w: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2CF3" w:rsidRPr="00AA18E0" w:rsidRDefault="00642A5F" w:rsidP="00642A5F">
      <w:pPr>
        <w:ind w:firstLine="708"/>
        <w:rPr>
          <w:i/>
          <w:iCs/>
        </w:rPr>
      </w:pPr>
      <w:r>
        <w:rPr>
          <w:i/>
          <w:iCs/>
        </w:rPr>
        <w:t>2.3</w:t>
      </w:r>
      <w:r w:rsidR="00002CF3">
        <w:rPr>
          <w:i/>
          <w:iCs/>
        </w:rPr>
        <w:t xml:space="preserve">. </w:t>
      </w:r>
      <w:r w:rsidR="00002CF3" w:rsidRPr="00AA18E0">
        <w:rPr>
          <w:i/>
          <w:iCs/>
        </w:rPr>
        <w:t>Обязанности Заказчика:</w:t>
      </w:r>
    </w:p>
    <w:p w:rsidR="00642A5F" w:rsidRDefault="00642A5F" w:rsidP="00002CF3">
      <w:pPr>
        <w:ind w:firstLine="709"/>
      </w:pPr>
      <w:r>
        <w:lastRenderedPageBreak/>
        <w:t>2.3.1</w:t>
      </w:r>
      <w:r w:rsidR="00002CF3">
        <w:t xml:space="preserve">. </w:t>
      </w:r>
      <w:r w:rsidRPr="00642A5F">
        <w:t>Обеспечить Подрядчику доступ к месту выполнения работ в течение срока выполнения работ.</w:t>
      </w:r>
    </w:p>
    <w:p w:rsidR="00FE39D4" w:rsidRDefault="00FE39D4" w:rsidP="00002CF3">
      <w:pPr>
        <w:ind w:firstLine="709"/>
      </w:pPr>
      <w:r>
        <w:t xml:space="preserve">2.3.2. </w:t>
      </w:r>
      <w:r w:rsidRPr="00FE39D4">
        <w:t xml:space="preserve">В сроки, определенные контрактом, организовать проведение </w:t>
      </w:r>
      <w:proofErr w:type="spellStart"/>
      <w:r w:rsidRPr="00FE39D4">
        <w:t>тепловизионного</w:t>
      </w:r>
      <w:proofErr w:type="spellEnd"/>
      <w:r w:rsidRPr="00FE39D4">
        <w:t xml:space="preserve"> обследования окон. В случае выявления несоответствий требованиям, недостатков и замечаний сообщить об этом Подрядчику.</w:t>
      </w:r>
    </w:p>
    <w:p w:rsidR="002F67E5" w:rsidRDefault="00002CF3" w:rsidP="00002CF3">
      <w:pPr>
        <w:ind w:firstLine="709"/>
      </w:pPr>
      <w:r>
        <w:t>2.</w:t>
      </w:r>
      <w:r w:rsidR="002F67E5">
        <w:t>3</w:t>
      </w:r>
      <w:r>
        <w:t>.</w:t>
      </w:r>
      <w:r w:rsidR="00FE39D4">
        <w:t>3</w:t>
      </w:r>
      <w:r>
        <w:t xml:space="preserve">. </w:t>
      </w:r>
      <w:r w:rsidRPr="00AA18E0">
        <w:t xml:space="preserve">Принять выполненные Подрядчиком работы после извещения об окончании работы либо по истечении срока выполнения работ и осмотра результата работы с оформлением </w:t>
      </w:r>
      <w:r w:rsidRPr="00204E42">
        <w:t>акта о приемке вы</w:t>
      </w:r>
      <w:r>
        <w:t>полненных работ (по форме КС-2)</w:t>
      </w:r>
      <w:r w:rsidR="002F67E5">
        <w:t xml:space="preserve"> или направить мотивированный отказ от подписания документа о приемке с указанием причин такого отказа</w:t>
      </w:r>
      <w:r w:rsidRPr="00AA18E0">
        <w:t xml:space="preserve">. </w:t>
      </w:r>
    </w:p>
    <w:p w:rsidR="00002CF3" w:rsidRPr="00AA18E0" w:rsidRDefault="00002CF3" w:rsidP="00002CF3">
      <w:pPr>
        <w:ind w:firstLine="709"/>
      </w:pPr>
      <w:r>
        <w:t>2.</w:t>
      </w:r>
      <w:r w:rsidR="002F67E5">
        <w:t>3</w:t>
      </w:r>
      <w:r>
        <w:t>.</w:t>
      </w:r>
      <w:r w:rsidR="00FE39D4">
        <w:t>4</w:t>
      </w:r>
      <w:r>
        <w:t xml:space="preserve">. </w:t>
      </w:r>
      <w:r w:rsidRPr="00AA18E0">
        <w:t xml:space="preserve">Оплатить выполненные работы по цене, в порядке и в сроки, предусмотренные настоящим договором. </w:t>
      </w:r>
    </w:p>
    <w:p w:rsidR="00002CF3" w:rsidRPr="00AA18E0" w:rsidRDefault="00002CF3" w:rsidP="00002CF3">
      <w:pPr>
        <w:ind w:firstLine="709"/>
        <w:rPr>
          <w:i/>
          <w:iCs/>
        </w:rPr>
      </w:pPr>
      <w:r>
        <w:rPr>
          <w:i/>
          <w:iCs/>
        </w:rPr>
        <w:t>2.</w:t>
      </w:r>
      <w:r w:rsidR="002F67E5">
        <w:rPr>
          <w:i/>
          <w:iCs/>
        </w:rPr>
        <w:t>4</w:t>
      </w:r>
      <w:r>
        <w:rPr>
          <w:i/>
          <w:iCs/>
        </w:rPr>
        <w:t xml:space="preserve">. </w:t>
      </w:r>
      <w:r w:rsidRPr="00AA18E0">
        <w:rPr>
          <w:i/>
          <w:iCs/>
        </w:rPr>
        <w:t>Права Заказчика:</w:t>
      </w:r>
    </w:p>
    <w:p w:rsidR="002F67E5" w:rsidRDefault="002F67E5" w:rsidP="00002CF3">
      <w:pPr>
        <w:ind w:firstLine="709"/>
      </w:pPr>
      <w:r>
        <w:t>2.4.1.</w:t>
      </w:r>
      <w:r w:rsidRPr="002F67E5">
        <w:t xml:space="preserve"> Проверять ход и качество выполн</w:t>
      </w:r>
      <w:r w:rsidR="00FE39D4">
        <w:t xml:space="preserve">ения работ </w:t>
      </w:r>
      <w:proofErr w:type="gramStart"/>
      <w:r w:rsidR="00FE39D4">
        <w:t xml:space="preserve">Подрядчиком </w:t>
      </w:r>
      <w:r w:rsidR="00FE39D4" w:rsidRPr="00FE39D4">
        <w:t xml:space="preserve"> согласно</w:t>
      </w:r>
      <w:proofErr w:type="gramEnd"/>
      <w:r w:rsidR="00FE39D4" w:rsidRPr="00FE39D4">
        <w:t xml:space="preserve"> техническому заданию (Приложение № 1 к контракту</w:t>
      </w:r>
      <w:r w:rsidR="00FE39D4">
        <w:t>)</w:t>
      </w:r>
      <w:r w:rsidRPr="002F67E5">
        <w:t>, не вмешиваясь в его деятельность, давать Подрядчику указания, в том числе письменные, по выполнению работ.</w:t>
      </w:r>
    </w:p>
    <w:p w:rsidR="00002CF3" w:rsidRPr="00AA18E0" w:rsidRDefault="002F67E5" w:rsidP="00002CF3">
      <w:pPr>
        <w:ind w:firstLine="709"/>
      </w:pPr>
      <w:r>
        <w:t>2.4</w:t>
      </w:r>
      <w:r w:rsidR="00002CF3">
        <w:t xml:space="preserve">.2. Требовать устранения </w:t>
      </w:r>
      <w:r w:rsidR="00002CF3" w:rsidRPr="00AA18E0">
        <w:t>имеющихся недостатков и дефектов</w:t>
      </w:r>
      <w:r>
        <w:t xml:space="preserve"> в </w:t>
      </w:r>
      <w:r w:rsidR="000B3F67">
        <w:t>работе Подрядчика</w:t>
      </w:r>
      <w:r w:rsidR="00002CF3" w:rsidRPr="00AA18E0">
        <w:t>.</w:t>
      </w:r>
    </w:p>
    <w:p w:rsidR="00002CF3" w:rsidRDefault="00002CF3" w:rsidP="00002CF3">
      <w:pPr>
        <w:ind w:firstLine="709"/>
      </w:pPr>
      <w:r>
        <w:t>2.</w:t>
      </w:r>
      <w:r w:rsidR="002F67E5">
        <w:t>4</w:t>
      </w:r>
      <w:r>
        <w:t>.</w:t>
      </w:r>
      <w:r w:rsidR="002F67E5">
        <w:t>3</w:t>
      </w:r>
      <w:r>
        <w:t xml:space="preserve">. </w:t>
      </w:r>
      <w:r w:rsidRPr="00AA18E0">
        <w:t xml:space="preserve">Получать от подрядчика документацию и информацию, связанные с выполнением договора. </w:t>
      </w:r>
    </w:p>
    <w:p w:rsidR="002F67E5" w:rsidRPr="00AA18E0" w:rsidRDefault="002F67E5" w:rsidP="00002CF3">
      <w:pPr>
        <w:ind w:firstLine="709"/>
      </w:pPr>
      <w:r>
        <w:t xml:space="preserve">2.4.4. </w:t>
      </w:r>
      <w:r w:rsidRPr="002F67E5">
        <w:t xml:space="preserve">Привлекать к приемке выполненных работ для оценки их соответствия условиям </w:t>
      </w:r>
      <w:r w:rsidR="00FA311E">
        <w:t>договора</w:t>
      </w:r>
      <w:r w:rsidRPr="002F67E5">
        <w:t xml:space="preserve"> эксперта (экспертную организацию).</w:t>
      </w:r>
    </w:p>
    <w:p w:rsidR="00002CF3" w:rsidRPr="00AA18E0" w:rsidRDefault="002F67E5" w:rsidP="002F67E5">
      <w:pPr>
        <w:ind w:firstLine="709"/>
      </w:pPr>
      <w:r>
        <w:t>2.4</w:t>
      </w:r>
      <w:r w:rsidR="00002CF3">
        <w:t xml:space="preserve">.5. </w:t>
      </w:r>
      <w:r w:rsidRPr="002F67E5">
        <w:t xml:space="preserve">Принять решение об одностороннем отказе от исполнения </w:t>
      </w:r>
      <w:r w:rsidR="00FA311E">
        <w:t>договора</w:t>
      </w:r>
      <w:r w:rsidRPr="002F67E5">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2CF3" w:rsidRPr="00AA18E0" w:rsidRDefault="00002CF3" w:rsidP="00002CF3">
      <w:pPr>
        <w:ind w:left="720" w:firstLine="696"/>
      </w:pPr>
    </w:p>
    <w:p w:rsidR="00002CF3" w:rsidRPr="00B37F63" w:rsidRDefault="00002CF3" w:rsidP="00002CF3">
      <w:pPr>
        <w:ind w:left="360"/>
        <w:jc w:val="center"/>
        <w:rPr>
          <w:b/>
          <w:bCs/>
        </w:rPr>
      </w:pPr>
      <w:r>
        <w:rPr>
          <w:b/>
          <w:bCs/>
        </w:rPr>
        <w:t xml:space="preserve">3. </w:t>
      </w:r>
      <w:r w:rsidRPr="00AA18E0">
        <w:rPr>
          <w:b/>
          <w:bCs/>
        </w:rPr>
        <w:t>Сто</w:t>
      </w:r>
      <w:r>
        <w:rPr>
          <w:b/>
          <w:bCs/>
        </w:rPr>
        <w:t>имость работ и порядок расчетов</w:t>
      </w:r>
    </w:p>
    <w:p w:rsidR="00002CF3" w:rsidRPr="002445F4" w:rsidRDefault="00002CF3" w:rsidP="00002CF3">
      <w:pPr>
        <w:ind w:firstLine="567"/>
        <w:rPr>
          <w:b/>
          <w:i/>
        </w:rPr>
      </w:pPr>
      <w:r w:rsidRPr="002445F4">
        <w:t xml:space="preserve">3.1. Цена договора составляет </w:t>
      </w:r>
      <w:r w:rsidR="00154E3E">
        <w:t xml:space="preserve">     </w:t>
      </w:r>
      <w:proofErr w:type="gramStart"/>
      <w:r w:rsidR="00154E3E">
        <w:t xml:space="preserve">  </w:t>
      </w:r>
      <w:r w:rsidR="00A13557">
        <w:t xml:space="preserve"> (</w:t>
      </w:r>
      <w:proofErr w:type="gramEnd"/>
      <w:r w:rsidR="00A13557">
        <w:t xml:space="preserve">) </w:t>
      </w:r>
      <w:r w:rsidR="002D3162">
        <w:t>рубл</w:t>
      </w:r>
      <w:r w:rsidR="00A13557">
        <w:t>ей 00</w:t>
      </w:r>
      <w:r w:rsidR="00445708">
        <w:t xml:space="preserve"> </w:t>
      </w:r>
      <w:r w:rsidR="002D3162">
        <w:t>копе</w:t>
      </w:r>
      <w:r w:rsidR="00574506">
        <w:t>йка</w:t>
      </w:r>
      <w:r w:rsidR="002D3162">
        <w:t>, НДС</w:t>
      </w:r>
      <w:r w:rsidR="00A13557">
        <w:t xml:space="preserve"> 22% </w:t>
      </w:r>
      <w:r w:rsidR="001F4C43" w:rsidRPr="002445F4">
        <w:t>-</w:t>
      </w:r>
      <w:r w:rsidR="00A13557">
        <w:t xml:space="preserve">  </w:t>
      </w:r>
      <w:r w:rsidR="00FE39D4">
        <w:t>руб</w:t>
      </w:r>
      <w:r w:rsidR="002D3162">
        <w:t>.</w:t>
      </w:r>
      <w:r w:rsidR="000B3F67" w:rsidRPr="002445F4">
        <w:t xml:space="preserve"> Цена </w:t>
      </w:r>
      <w:r w:rsidR="00FA311E">
        <w:t>договора</w:t>
      </w:r>
      <w:r w:rsidR="000B3F67" w:rsidRPr="002445F4">
        <w:t xml:space="preserve"> является твердой и определяется на весь срок исполнения </w:t>
      </w:r>
      <w:r w:rsidR="00FA311E">
        <w:t>договора</w:t>
      </w:r>
      <w:r w:rsidR="000B3F67" w:rsidRPr="002445F4">
        <w:t>, и может быть изменена только в случаях, предусмотренных Федеральным законом от 05.04.2013 № 44-ФЗ.</w:t>
      </w:r>
      <w:r w:rsidR="001F4C43" w:rsidRPr="002445F4">
        <w:t xml:space="preserve"> </w:t>
      </w:r>
    </w:p>
    <w:p w:rsidR="00002CF3" w:rsidRDefault="00002CF3" w:rsidP="00002CF3">
      <w:pPr>
        <w:ind w:firstLine="567"/>
      </w:pPr>
      <w:r>
        <w:t>3.2. В цене договора учтены все расходы Подрядчика на выполнение работ по предмету договора, в том числе транспортные, заготовительно-складские расходы, затраты на приобретение строительных материалов, комплектующих, конструктивных элементов, устанавливаемого оборудования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проведение гидравлических испытаний и испытаний систем вентиляции и кондиционирования воздуха, затраты на страхование, уплату таможенных пошлин, налогов, сборов и других обязательных платежей.</w:t>
      </w:r>
    </w:p>
    <w:p w:rsidR="00002CF3" w:rsidRDefault="00002CF3" w:rsidP="00002CF3">
      <w:pPr>
        <w:ind w:firstLine="567"/>
      </w:pPr>
      <w:r>
        <w:t>Если в процессе исполнения договора изменяется режим налогообложения Подрядчика, то переопределяется НДС внутри цены договора, размер которого не влияет на общее значение цены договора.</w:t>
      </w:r>
    </w:p>
    <w:p w:rsidR="00002CF3" w:rsidRPr="00204E42" w:rsidRDefault="00002CF3" w:rsidP="00002CF3">
      <w:pPr>
        <w:ind w:firstLine="567"/>
      </w:pPr>
      <w:r>
        <w:t>3.</w:t>
      </w:r>
      <w:r w:rsidR="002445F4">
        <w:t>3</w:t>
      </w:r>
      <w:r>
        <w:t xml:space="preserve">. </w:t>
      </w:r>
      <w:r w:rsidRPr="00204E42">
        <w:t xml:space="preserve">Заказчик производит оплату выполненных работ в безналичной форме расчета путем перечисления денежных средств на расчетный счет Подрядчика в течение </w:t>
      </w:r>
      <w:r w:rsidR="001F4C43">
        <w:t>7 рабочих</w:t>
      </w:r>
      <w:r w:rsidRPr="00204E42">
        <w:t xml:space="preserve"> дней</w:t>
      </w:r>
      <w:r>
        <w:t xml:space="preserve"> после </w:t>
      </w:r>
      <w:r w:rsidRPr="00204E42">
        <w:t>подписанного сторонами акта о приеме выполненных работ (по форме КС-2) и справки о стоимости выполненных работ и затрат (по форме КС-3)</w:t>
      </w:r>
      <w:r>
        <w:t xml:space="preserve"> и </w:t>
      </w:r>
      <w:r w:rsidRPr="000318EA">
        <w:t>предоставления Под</w:t>
      </w:r>
      <w:r>
        <w:t>рядчиком счёта (счета-фактуры</w:t>
      </w:r>
      <w:r w:rsidR="00D3559C">
        <w:t>, УПД</w:t>
      </w:r>
      <w:r>
        <w:t>).</w:t>
      </w:r>
    </w:p>
    <w:p w:rsidR="00002CF3" w:rsidRDefault="00002CF3" w:rsidP="00002CF3">
      <w:pPr>
        <w:ind w:firstLine="360"/>
        <w:rPr>
          <w:rStyle w:val="aa"/>
          <w:b w:val="0"/>
          <w:bCs/>
        </w:rPr>
      </w:pPr>
      <w:r>
        <w:rPr>
          <w:color w:val="000000"/>
        </w:rPr>
        <w:t xml:space="preserve"> 3.</w:t>
      </w:r>
      <w:r w:rsidR="002445F4">
        <w:rPr>
          <w:color w:val="000000"/>
        </w:rPr>
        <w:t>4</w:t>
      </w:r>
      <w:r>
        <w:rPr>
          <w:color w:val="000000"/>
        </w:rPr>
        <w:t xml:space="preserve">. </w:t>
      </w:r>
      <w:r w:rsidRPr="00BF0049">
        <w:rPr>
          <w:rStyle w:val="aa"/>
          <w:b w:val="0"/>
          <w:bC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FA311E">
        <w:rPr>
          <w:rStyle w:val="aa"/>
          <w:b w:val="0"/>
          <w:bCs/>
        </w:rPr>
        <w:t>договора</w:t>
      </w:r>
      <w:r w:rsidRPr="00BF0049">
        <w:rPr>
          <w:rStyle w:val="aa"/>
          <w:b w:val="0"/>
          <w:bCs/>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445F4" w:rsidRDefault="002445F4" w:rsidP="00002CF3">
      <w:pPr>
        <w:ind w:firstLine="360"/>
        <w:rPr>
          <w:rStyle w:val="aa"/>
          <w:b w:val="0"/>
          <w:bCs/>
        </w:rPr>
      </w:pPr>
      <w:r>
        <w:rPr>
          <w:rStyle w:val="aa"/>
          <w:b w:val="0"/>
          <w:bCs/>
        </w:rPr>
        <w:t xml:space="preserve">3.5. </w:t>
      </w:r>
      <w:r w:rsidRPr="002445F4">
        <w:rPr>
          <w:rStyle w:val="aa"/>
          <w:b w:val="0"/>
          <w:bCs/>
        </w:rPr>
        <w:t>Работы, выполненные с изменением или отклонением от</w:t>
      </w:r>
      <w:r>
        <w:rPr>
          <w:rStyle w:val="aa"/>
          <w:b w:val="0"/>
          <w:bCs/>
        </w:rPr>
        <w:t xml:space="preserve"> Локальной сметы</w:t>
      </w:r>
      <w:r w:rsidRPr="002445F4">
        <w:rPr>
          <w:rStyle w:val="aa"/>
          <w:b w:val="0"/>
          <w:bCs/>
        </w:rPr>
        <w:t>, не оформленные в установленном порядке, оплате не подлежат.</w:t>
      </w:r>
    </w:p>
    <w:p w:rsidR="002445F4" w:rsidRDefault="002445F4" w:rsidP="002445F4">
      <w:pPr>
        <w:ind w:firstLine="360"/>
        <w:rPr>
          <w:b/>
        </w:rPr>
      </w:pPr>
      <w:r w:rsidRPr="002445F4">
        <w:rPr>
          <w:rStyle w:val="aa"/>
          <w:b w:val="0"/>
          <w:bCs/>
        </w:rPr>
        <w:t>3.6. Источник финансирования:</w:t>
      </w:r>
      <w:r>
        <w:rPr>
          <w:rStyle w:val="aa"/>
          <w:b w:val="0"/>
          <w:bCs/>
        </w:rPr>
        <w:t xml:space="preserve"> средства бюджетных учреждений.  </w:t>
      </w:r>
    </w:p>
    <w:p w:rsidR="002445F4" w:rsidRPr="002445F4" w:rsidRDefault="002445F4" w:rsidP="002445F4">
      <w:pPr>
        <w:ind w:firstLine="360"/>
      </w:pPr>
      <w:r w:rsidRPr="002445F4">
        <w:lastRenderedPageBreak/>
        <w:t xml:space="preserve">3.7. В случае невыполнения требования Заказчика об уплате неустоек (штрафов, пеней) в срок, установленный таким требованием, Заказчик вправе произвести оплату по </w:t>
      </w:r>
      <w:r w:rsidR="00FA311E">
        <w:t>договору</w:t>
      </w:r>
      <w:r w:rsidRPr="002445F4">
        <w:t xml:space="preserve"> за вычетом соответствующего размера неустойки (штрафа, пени). При этом оплата по </w:t>
      </w:r>
      <w:r w:rsidR="00FA311E">
        <w:t xml:space="preserve">договору </w:t>
      </w:r>
      <w:r w:rsidRPr="002445F4">
        <w:t xml:space="preserve">осуществляется </w:t>
      </w:r>
      <w:r w:rsidR="000374B7" w:rsidRPr="002445F4">
        <w:t xml:space="preserve">на </w:t>
      </w:r>
      <w:r w:rsidR="000374B7" w:rsidRPr="00D2699D">
        <w:t>акт</w:t>
      </w:r>
      <w:r w:rsidR="00D2699D" w:rsidRPr="00D2699D">
        <w:t xml:space="preserve"> о приеме выполненных работ (по форме КС-2)</w:t>
      </w:r>
      <w:r w:rsidRPr="002445F4">
        <w:t xml:space="preserve">, в котором указываются сумма, подлежащая оплате в соответствии с условиями заключенного </w:t>
      </w:r>
      <w:r w:rsidR="00FA311E">
        <w:t>договора</w:t>
      </w:r>
      <w:r w:rsidRPr="002445F4">
        <w:t xml:space="preserve">; размер неустойки (штрафа, пени), подлежащий взысканию; основания применения и порядок расчета неустойки (штрафа, пени); итоговая сумма, подлежащая оплате Подрядчику по </w:t>
      </w:r>
      <w:r w:rsidR="00FA311E">
        <w:t>договору</w:t>
      </w:r>
      <w:r w:rsidRPr="002445F4">
        <w:t>.</w:t>
      </w:r>
    </w:p>
    <w:p w:rsidR="002445F4" w:rsidRDefault="002445F4" w:rsidP="00002CF3">
      <w:pPr>
        <w:ind w:left="360"/>
        <w:jc w:val="center"/>
        <w:rPr>
          <w:b/>
          <w:bCs/>
        </w:rPr>
      </w:pPr>
    </w:p>
    <w:p w:rsidR="0092365C" w:rsidRPr="0092365C" w:rsidRDefault="0092365C" w:rsidP="0092365C">
      <w:pPr>
        <w:ind w:left="360"/>
        <w:jc w:val="center"/>
        <w:rPr>
          <w:b/>
          <w:bCs/>
        </w:rPr>
      </w:pPr>
      <w:r w:rsidRPr="0092365C">
        <w:rPr>
          <w:b/>
          <w:bCs/>
        </w:rPr>
        <w:t>4. Порядок сдачи-приемки работ.</w:t>
      </w:r>
    </w:p>
    <w:p w:rsidR="0092365C" w:rsidRPr="0092365C" w:rsidRDefault="0092365C" w:rsidP="0092365C">
      <w:pPr>
        <w:ind w:firstLine="709"/>
        <w:rPr>
          <w:bCs/>
        </w:rPr>
      </w:pPr>
      <w:r w:rsidRPr="0092365C">
        <w:rPr>
          <w:bCs/>
        </w:rPr>
        <w:t xml:space="preserve">4.1. Сдача-приемка работ осуществляется согласно </w:t>
      </w:r>
      <w:r>
        <w:rPr>
          <w:bCs/>
        </w:rPr>
        <w:t>Локальной смете.</w:t>
      </w:r>
    </w:p>
    <w:p w:rsidR="00847BDB" w:rsidRPr="00847BDB" w:rsidRDefault="0092365C" w:rsidP="00847BDB">
      <w:pPr>
        <w:ind w:firstLine="709"/>
        <w:rPr>
          <w:bCs/>
        </w:rPr>
      </w:pPr>
      <w:r w:rsidRPr="0092365C">
        <w:rPr>
          <w:bCs/>
        </w:rPr>
        <w:t xml:space="preserve">4.2. В день окончания выполнения работ, Подрядчик уведомляет Заказчика о таком окончании (уведомление может быть устным, поданными по средствам телефонной связи, электронной почты и другими способами) </w:t>
      </w:r>
      <w:r w:rsidR="00847BDB" w:rsidRPr="00847BDB">
        <w:rPr>
          <w:bCs/>
        </w:rPr>
        <w:t xml:space="preserve">и предоставляет на бумажных носителях комплект документов: </w:t>
      </w:r>
    </w:p>
    <w:p w:rsidR="00847BDB" w:rsidRPr="00847BDB" w:rsidRDefault="00847BDB" w:rsidP="00847BDB">
      <w:pPr>
        <w:ind w:firstLine="709"/>
        <w:rPr>
          <w:bCs/>
        </w:rPr>
      </w:pPr>
      <w:r w:rsidRPr="00847BDB">
        <w:rPr>
          <w:bCs/>
        </w:rPr>
        <w:t>- исполнительную смету,</w:t>
      </w:r>
    </w:p>
    <w:p w:rsidR="00847BDB" w:rsidRPr="00847BDB" w:rsidRDefault="00847BDB" w:rsidP="00847BDB">
      <w:pPr>
        <w:ind w:firstLine="709"/>
        <w:rPr>
          <w:bCs/>
        </w:rPr>
      </w:pPr>
      <w:r w:rsidRPr="00847BDB">
        <w:rPr>
          <w:bCs/>
        </w:rPr>
        <w:t xml:space="preserve">- акты освидетельствования скрытых работ с </w:t>
      </w:r>
      <w:proofErr w:type="spellStart"/>
      <w:r w:rsidRPr="00847BDB">
        <w:rPr>
          <w:bCs/>
        </w:rPr>
        <w:t>фотофиксацией</w:t>
      </w:r>
      <w:proofErr w:type="spellEnd"/>
      <w:r w:rsidRPr="00847BDB">
        <w:rPr>
          <w:bCs/>
        </w:rPr>
        <w:t xml:space="preserve">, </w:t>
      </w:r>
    </w:p>
    <w:p w:rsidR="0092365C" w:rsidRDefault="00847BDB" w:rsidP="00847BDB">
      <w:pPr>
        <w:ind w:firstLine="709"/>
        <w:rPr>
          <w:bCs/>
        </w:rPr>
      </w:pPr>
      <w:r w:rsidRPr="00847BDB">
        <w:rPr>
          <w:bCs/>
        </w:rPr>
        <w:t>- комплект исполнительной документации, подтверждающей происхождение, безопасность и качество применяемых строительных материалов, комплектующих, конструктивных элементов и иную исполнительную документацию применительно к условиям контракта;</w:t>
      </w:r>
    </w:p>
    <w:p w:rsidR="00FE39D4" w:rsidRPr="00FE39D4" w:rsidRDefault="00FE39D4" w:rsidP="00FE39D4">
      <w:pPr>
        <w:ind w:firstLine="709"/>
        <w:rPr>
          <w:bCs/>
        </w:rPr>
      </w:pPr>
      <w:r w:rsidRPr="00FE39D4">
        <w:rPr>
          <w:bCs/>
        </w:rPr>
        <w:t>4.3.</w:t>
      </w:r>
      <w:r>
        <w:rPr>
          <w:bCs/>
        </w:rPr>
        <w:t xml:space="preserve"> </w:t>
      </w:r>
      <w:r w:rsidRPr="00FE39D4">
        <w:rPr>
          <w:bCs/>
        </w:rPr>
        <w:t xml:space="preserve">Заказчик проводит </w:t>
      </w:r>
      <w:proofErr w:type="spellStart"/>
      <w:r w:rsidRPr="00FE39D4">
        <w:rPr>
          <w:bCs/>
        </w:rPr>
        <w:t>тепловизионное</w:t>
      </w:r>
      <w:proofErr w:type="spellEnd"/>
      <w:r w:rsidRPr="00FE39D4">
        <w:rPr>
          <w:bCs/>
        </w:rPr>
        <w:t xml:space="preserve"> обследование окон:</w:t>
      </w:r>
    </w:p>
    <w:p w:rsidR="00FE39D4" w:rsidRPr="00FE39D4" w:rsidRDefault="00FE39D4" w:rsidP="00FE39D4">
      <w:pPr>
        <w:ind w:firstLine="709"/>
        <w:rPr>
          <w:bCs/>
        </w:rPr>
      </w:pPr>
      <w:r w:rsidRPr="00FE39D4">
        <w:rPr>
          <w:bCs/>
        </w:rPr>
        <w:t>- первично: в течение 20 (двадцати) календарных дней с момента получения от Подрядчика уведомления об окончании выполнения работ, при условии наличия перепада температур между воздухом внутри помещения и снаружи не менее 20° С;</w:t>
      </w:r>
    </w:p>
    <w:p w:rsidR="00FE39D4" w:rsidRPr="00FE39D4" w:rsidRDefault="00FE39D4" w:rsidP="00FE39D4">
      <w:pPr>
        <w:ind w:firstLine="709"/>
        <w:rPr>
          <w:bCs/>
        </w:rPr>
      </w:pPr>
      <w:r w:rsidRPr="00FE39D4">
        <w:rPr>
          <w:bCs/>
        </w:rPr>
        <w:t xml:space="preserve">- повторно в течение 7 (семи) календарных дней с момента получения уведомления Подрядчика об устранении замечаний, выявленных при первичном </w:t>
      </w:r>
      <w:proofErr w:type="spellStart"/>
      <w:r w:rsidRPr="00FE39D4">
        <w:rPr>
          <w:bCs/>
        </w:rPr>
        <w:t>тепловизионном</w:t>
      </w:r>
      <w:proofErr w:type="spellEnd"/>
      <w:r w:rsidRPr="00FE39D4">
        <w:rPr>
          <w:bCs/>
        </w:rPr>
        <w:t xml:space="preserve"> обследовании, при условии наличия перепада температур между воздухом внутри помещения и снаружи не менее 20° С.</w:t>
      </w:r>
    </w:p>
    <w:p w:rsidR="00FE39D4" w:rsidRPr="00FE39D4" w:rsidRDefault="00FE39D4" w:rsidP="00FE39D4">
      <w:pPr>
        <w:ind w:firstLine="709"/>
        <w:rPr>
          <w:bCs/>
        </w:rPr>
      </w:pPr>
      <w:r w:rsidRPr="00FE39D4">
        <w:rPr>
          <w:bCs/>
        </w:rPr>
        <w:t xml:space="preserve">В течение трех дней с момента проведения </w:t>
      </w:r>
      <w:proofErr w:type="spellStart"/>
      <w:r w:rsidRPr="00FE39D4">
        <w:rPr>
          <w:bCs/>
        </w:rPr>
        <w:t>тепловизионного</w:t>
      </w:r>
      <w:proofErr w:type="spellEnd"/>
      <w:r w:rsidRPr="00FE39D4">
        <w:rPr>
          <w:bCs/>
        </w:rPr>
        <w:t xml:space="preserve"> обследования, Заказчик уведомляет о его результатах Подрядчика. В случае наличия замечаний по результатам </w:t>
      </w:r>
      <w:proofErr w:type="spellStart"/>
      <w:r w:rsidRPr="00FE39D4">
        <w:rPr>
          <w:bCs/>
        </w:rPr>
        <w:t>тепловизионного</w:t>
      </w:r>
      <w:proofErr w:type="spellEnd"/>
      <w:r w:rsidRPr="00FE39D4">
        <w:rPr>
          <w:bCs/>
        </w:rPr>
        <w:t xml:space="preserve"> обследования, Подрядчик обязан устранить такие замечания в сроки, определенные пунктом 2.1.9 контракта и уведомить Заказчика об окончании выполнения работ по устранению недостатков. При отсутствии замечаний в течение трех дней с момента проведения </w:t>
      </w:r>
      <w:proofErr w:type="spellStart"/>
      <w:r w:rsidRPr="00FE39D4">
        <w:rPr>
          <w:bCs/>
        </w:rPr>
        <w:t>тепловизионного</w:t>
      </w:r>
      <w:proofErr w:type="spellEnd"/>
      <w:r w:rsidRPr="00FE39D4">
        <w:rPr>
          <w:bCs/>
        </w:rPr>
        <w:t xml:space="preserve"> обследования, Заказчик передает Подрядчику положительное заключение о проведении </w:t>
      </w:r>
      <w:proofErr w:type="spellStart"/>
      <w:r w:rsidRPr="00FE39D4">
        <w:rPr>
          <w:bCs/>
        </w:rPr>
        <w:t>тепловизионного</w:t>
      </w:r>
      <w:proofErr w:type="spellEnd"/>
      <w:r w:rsidRPr="00FE39D4">
        <w:rPr>
          <w:bCs/>
        </w:rPr>
        <w:t xml:space="preserve"> обследования окон.</w:t>
      </w:r>
    </w:p>
    <w:p w:rsidR="00FE39D4" w:rsidRPr="0092365C" w:rsidRDefault="00FE39D4" w:rsidP="00FE39D4">
      <w:pPr>
        <w:ind w:firstLine="709"/>
        <w:rPr>
          <w:bCs/>
        </w:rPr>
      </w:pPr>
      <w:r w:rsidRPr="00FE39D4">
        <w:rPr>
          <w:bCs/>
        </w:rPr>
        <w:t xml:space="preserve">4.4. </w:t>
      </w:r>
      <w:proofErr w:type="spellStart"/>
      <w:r w:rsidRPr="00FE39D4">
        <w:rPr>
          <w:bCs/>
        </w:rPr>
        <w:t>Тепловизионное</w:t>
      </w:r>
      <w:proofErr w:type="spellEnd"/>
      <w:r w:rsidRPr="00FE39D4">
        <w:rPr>
          <w:bCs/>
        </w:rPr>
        <w:t xml:space="preserve"> обследование окон проводится в отопительный сезон, и в случае несоблюдения сроков выполнения работ и/или несвоевременного (ненадлежащего) устранения замечаний Подрядчиком, сроки проведения </w:t>
      </w:r>
      <w:proofErr w:type="spellStart"/>
      <w:r w:rsidRPr="00FE39D4">
        <w:rPr>
          <w:bCs/>
        </w:rPr>
        <w:t>тепловизионного</w:t>
      </w:r>
      <w:proofErr w:type="spellEnd"/>
      <w:r w:rsidRPr="00FE39D4">
        <w:rPr>
          <w:bCs/>
        </w:rPr>
        <w:t xml:space="preserve"> обследования, указанные в п. 4.3. контракта продлеваются вплоть до достижения наличия перепада температур между воздухом внутри помещения и снаружи не менее 20° С.</w:t>
      </w:r>
    </w:p>
    <w:p w:rsidR="008D0172" w:rsidRDefault="0092365C" w:rsidP="0092365C">
      <w:pPr>
        <w:ind w:firstLine="709"/>
        <w:rPr>
          <w:bCs/>
        </w:rPr>
      </w:pPr>
      <w:r w:rsidRPr="0092365C">
        <w:rPr>
          <w:bCs/>
        </w:rPr>
        <w:t>4.</w:t>
      </w:r>
      <w:r w:rsidR="00FE39D4">
        <w:rPr>
          <w:bCs/>
        </w:rPr>
        <w:t>5</w:t>
      </w:r>
      <w:r w:rsidRPr="0092365C">
        <w:rPr>
          <w:bCs/>
        </w:rPr>
        <w:t>. В течение 5 (пяти) рабочих дней после окончания выполнения работ Подрядчик</w:t>
      </w:r>
      <w:r w:rsidR="008D0172">
        <w:rPr>
          <w:bCs/>
        </w:rPr>
        <w:t xml:space="preserve"> направляет</w:t>
      </w:r>
      <w:r w:rsidR="008D0172">
        <w:t xml:space="preserve">, </w:t>
      </w:r>
      <w:r w:rsidR="008D0172" w:rsidRPr="008D0172">
        <w:t>справк</w:t>
      </w:r>
      <w:r w:rsidR="008D0172">
        <w:t>у</w:t>
      </w:r>
      <w:r w:rsidR="008D0172" w:rsidRPr="008D0172">
        <w:t xml:space="preserve"> о стоимости выполненных работ</w:t>
      </w:r>
      <w:r w:rsidR="008D0172">
        <w:t xml:space="preserve"> (по форме КС-3)</w:t>
      </w:r>
      <w:r w:rsidR="00D3559C">
        <w:t>, счёт (счет-фактуру, УПД)).</w:t>
      </w:r>
    </w:p>
    <w:p w:rsidR="0092365C" w:rsidRPr="0092365C" w:rsidRDefault="0092365C" w:rsidP="0092365C">
      <w:pPr>
        <w:ind w:firstLine="709"/>
        <w:rPr>
          <w:bCs/>
        </w:rPr>
      </w:pPr>
      <w:r w:rsidRPr="0092365C">
        <w:rPr>
          <w:bCs/>
        </w:rPr>
        <w:t xml:space="preserve"> 4.</w:t>
      </w:r>
      <w:r w:rsidR="00FE39D4">
        <w:rPr>
          <w:bCs/>
        </w:rPr>
        <w:t>6</w:t>
      </w:r>
      <w:r w:rsidRPr="0092365C">
        <w:rPr>
          <w:bCs/>
        </w:rPr>
        <w:t>. Заказчик в течение 5 (пяти) рабочих дней с даты получения от Подрядчика документа о приемке обязан с привлечением лица, осуществляющего технический надзор за данным объектом, осмотреть выполненный результат работ.</w:t>
      </w:r>
    </w:p>
    <w:p w:rsidR="0092365C" w:rsidRPr="0092365C" w:rsidRDefault="0092365C" w:rsidP="0092365C">
      <w:pPr>
        <w:ind w:firstLine="709"/>
        <w:rPr>
          <w:bCs/>
        </w:rPr>
      </w:pPr>
      <w:r w:rsidRPr="0092365C">
        <w:rPr>
          <w:bCs/>
        </w:rPr>
        <w:t>4.</w:t>
      </w:r>
      <w:r w:rsidR="00FE39D4">
        <w:rPr>
          <w:bCs/>
        </w:rPr>
        <w:t>7</w:t>
      </w:r>
      <w:r w:rsidRPr="0092365C">
        <w:rPr>
          <w:bCs/>
        </w:rPr>
        <w:t>. В течение 20 (двадцати) рабочих дней, следующих за днем поступления документа о приемке, Заказчик осуществляет одно из следующих действий:</w:t>
      </w:r>
    </w:p>
    <w:p w:rsidR="0092365C" w:rsidRPr="0092365C" w:rsidRDefault="00D3559C" w:rsidP="0092365C">
      <w:pPr>
        <w:ind w:firstLine="709"/>
        <w:rPr>
          <w:bCs/>
        </w:rPr>
      </w:pPr>
      <w:r>
        <w:rPr>
          <w:bCs/>
        </w:rPr>
        <w:t xml:space="preserve">а) </w:t>
      </w:r>
      <w:r w:rsidR="00371B95">
        <w:rPr>
          <w:bCs/>
        </w:rPr>
        <w:t xml:space="preserve">подписывает </w:t>
      </w:r>
      <w:r w:rsidR="00371B95" w:rsidRPr="0092365C">
        <w:rPr>
          <w:bCs/>
        </w:rPr>
        <w:t>акт</w:t>
      </w:r>
      <w:r w:rsidR="00371B95" w:rsidRPr="00371B95">
        <w:rPr>
          <w:bCs/>
        </w:rPr>
        <w:t xml:space="preserve"> – выполненных работ (по форме КС-2)</w:t>
      </w:r>
      <w:r w:rsidR="0092365C" w:rsidRPr="0092365C">
        <w:rPr>
          <w:bCs/>
        </w:rPr>
        <w:t>;</w:t>
      </w:r>
    </w:p>
    <w:p w:rsidR="0092365C" w:rsidRPr="0092365C" w:rsidRDefault="0092365C" w:rsidP="0092365C">
      <w:pPr>
        <w:ind w:firstLine="709"/>
        <w:rPr>
          <w:bCs/>
        </w:rPr>
      </w:pPr>
      <w:r w:rsidRPr="0092365C">
        <w:rPr>
          <w:bCs/>
        </w:rPr>
        <w:t xml:space="preserve">б) </w:t>
      </w:r>
      <w:r w:rsidR="00371B95">
        <w:rPr>
          <w:bCs/>
        </w:rPr>
        <w:t xml:space="preserve">направляет </w:t>
      </w:r>
      <w:r w:rsidRPr="0092365C">
        <w:rPr>
          <w:bCs/>
        </w:rPr>
        <w:t xml:space="preserve">мотивированный отказ от подписания </w:t>
      </w:r>
      <w:r w:rsidR="00371B95" w:rsidRPr="00371B95">
        <w:rPr>
          <w:bCs/>
        </w:rPr>
        <w:t>акт – выполненных работ (по форме КС-2)</w:t>
      </w:r>
      <w:r w:rsidRPr="0092365C">
        <w:rPr>
          <w:bCs/>
        </w:rPr>
        <w:t xml:space="preserve"> с указанием причин такого отказа;</w:t>
      </w:r>
    </w:p>
    <w:p w:rsidR="0092365C" w:rsidRPr="0092365C" w:rsidRDefault="0092365C" w:rsidP="0092365C">
      <w:pPr>
        <w:ind w:firstLine="709"/>
        <w:rPr>
          <w:bCs/>
        </w:rPr>
      </w:pPr>
      <w:r w:rsidRPr="0092365C">
        <w:rPr>
          <w:bCs/>
        </w:rPr>
        <w:t>4.</w:t>
      </w:r>
      <w:r w:rsidR="00FE39D4">
        <w:rPr>
          <w:bCs/>
        </w:rPr>
        <w:t>8</w:t>
      </w:r>
      <w:r w:rsidRPr="0092365C">
        <w:rPr>
          <w:bCs/>
        </w:rPr>
        <w:t xml:space="preserve">. В случае получения мотивированного отказа от подписания </w:t>
      </w:r>
      <w:r w:rsidR="00371B95" w:rsidRPr="00371B95">
        <w:rPr>
          <w:bCs/>
        </w:rPr>
        <w:t>акт</w:t>
      </w:r>
      <w:r w:rsidR="00371B95">
        <w:rPr>
          <w:bCs/>
        </w:rPr>
        <w:t>а</w:t>
      </w:r>
      <w:r w:rsidR="00371B95" w:rsidRPr="00371B95">
        <w:rPr>
          <w:bCs/>
        </w:rPr>
        <w:t xml:space="preserve"> – выполненных работ (по форме КС-2)</w:t>
      </w:r>
      <w:r w:rsidR="00371B95">
        <w:rPr>
          <w:bCs/>
        </w:rPr>
        <w:t xml:space="preserve">. </w:t>
      </w:r>
      <w:r w:rsidRPr="0092365C">
        <w:rPr>
          <w:bCs/>
        </w:rPr>
        <w:t>Подрядчик вправе устранить причины, указанные в таком мотивированном отказе</w:t>
      </w:r>
      <w:r w:rsidR="00371B95">
        <w:rPr>
          <w:bCs/>
        </w:rPr>
        <w:t xml:space="preserve">. </w:t>
      </w:r>
    </w:p>
    <w:p w:rsidR="0092365C" w:rsidRPr="0092365C" w:rsidRDefault="0092365C" w:rsidP="0092365C">
      <w:pPr>
        <w:ind w:firstLine="709"/>
        <w:rPr>
          <w:bCs/>
        </w:rPr>
      </w:pPr>
      <w:r w:rsidRPr="0092365C">
        <w:rPr>
          <w:bCs/>
        </w:rPr>
        <w:lastRenderedPageBreak/>
        <w:t>4.</w:t>
      </w:r>
      <w:r w:rsidR="00FE39D4">
        <w:rPr>
          <w:bCs/>
        </w:rPr>
        <w:t>9</w:t>
      </w:r>
      <w:r w:rsidRPr="0092365C">
        <w:rPr>
          <w:bCs/>
        </w:rPr>
        <w:t xml:space="preserve">. Устранение дефектов, выявленных во время приемки работ, производится Подрядчиком за свой счет в срок, согласованный с Заказчиком, но не превышающий 7 (семи) календарных дней с даты получения мотивированного отказа от подписания </w:t>
      </w:r>
      <w:r w:rsidR="00371B95" w:rsidRPr="00371B95">
        <w:rPr>
          <w:bCs/>
        </w:rPr>
        <w:t>акта – выполненных работ (по форме КС-2)</w:t>
      </w:r>
      <w:r w:rsidRPr="0092365C">
        <w:rPr>
          <w:bCs/>
        </w:rPr>
        <w:t>.</w:t>
      </w:r>
    </w:p>
    <w:p w:rsidR="0092365C" w:rsidRPr="0092365C" w:rsidRDefault="0092365C" w:rsidP="0092365C">
      <w:pPr>
        <w:ind w:firstLine="709"/>
        <w:rPr>
          <w:bCs/>
        </w:rPr>
      </w:pPr>
      <w:r w:rsidRPr="0092365C">
        <w:rPr>
          <w:bCs/>
        </w:rPr>
        <w:t>4.</w:t>
      </w:r>
      <w:r w:rsidR="00FE39D4">
        <w:rPr>
          <w:bCs/>
        </w:rPr>
        <w:t>10</w:t>
      </w:r>
      <w:r w:rsidRPr="0092365C">
        <w:rPr>
          <w:bCs/>
        </w:rPr>
        <w:t>. Устранение дефектов, выявленных в период гарантийного срока, производится Подрядчиком за свой счет в срок, согласованный с Заказчиком, но не превышающий 7 (семи) календарных дней с даты письменного уведомления Подрядчика Заказчиком о наступлении гарантийного случая.</w:t>
      </w:r>
    </w:p>
    <w:p w:rsidR="0092365C" w:rsidRPr="0092365C" w:rsidRDefault="0092365C" w:rsidP="0092365C">
      <w:pPr>
        <w:ind w:firstLine="709"/>
        <w:rPr>
          <w:bCs/>
        </w:rPr>
      </w:pPr>
      <w:r w:rsidRPr="0092365C">
        <w:rPr>
          <w:bCs/>
        </w:rPr>
        <w:t>4.</w:t>
      </w:r>
      <w:r w:rsidR="00FE39D4">
        <w:rPr>
          <w:bCs/>
        </w:rPr>
        <w:t>11</w:t>
      </w:r>
      <w:r w:rsidRPr="0092365C">
        <w:rPr>
          <w:bCs/>
        </w:rPr>
        <w:t>. Заказчик вправе привлечь для устранения дефектов и недостатков, в том числе в период гарантийного срока, третье лицо с возмещением своих расходов за счет Подрядчика в случаях:</w:t>
      </w:r>
    </w:p>
    <w:p w:rsidR="0092365C" w:rsidRPr="0092365C" w:rsidRDefault="0092365C" w:rsidP="0092365C">
      <w:pPr>
        <w:ind w:firstLine="709"/>
        <w:rPr>
          <w:bCs/>
        </w:rPr>
      </w:pPr>
      <w:r w:rsidRPr="0092365C">
        <w:rPr>
          <w:bCs/>
        </w:rPr>
        <w:t>-</w:t>
      </w:r>
      <w:r w:rsidRPr="0092365C">
        <w:rPr>
          <w:bCs/>
        </w:rPr>
        <w:tab/>
        <w:t>получения письменного отказа Подрядчика от устранения недостатков и дефектов;</w:t>
      </w:r>
    </w:p>
    <w:p w:rsidR="0092365C" w:rsidRPr="0092365C" w:rsidRDefault="0092365C" w:rsidP="0092365C">
      <w:pPr>
        <w:ind w:firstLine="709"/>
        <w:rPr>
          <w:bCs/>
        </w:rPr>
      </w:pPr>
      <w:r w:rsidRPr="0092365C">
        <w:rPr>
          <w:bCs/>
        </w:rPr>
        <w:t>- если в течение 7 (семи) календарных дней со дня уведомления Подрядчика о выявленных недостатках, от Подрядчика не получено письменного согласия на устранение дефектов и недостатков;</w:t>
      </w:r>
    </w:p>
    <w:p w:rsidR="0092365C" w:rsidRPr="0092365C" w:rsidRDefault="0092365C" w:rsidP="0092365C">
      <w:pPr>
        <w:ind w:firstLine="709"/>
        <w:rPr>
          <w:bCs/>
        </w:rPr>
      </w:pPr>
      <w:r w:rsidRPr="0092365C">
        <w:rPr>
          <w:bCs/>
        </w:rPr>
        <w:t>-</w:t>
      </w:r>
      <w:r w:rsidRPr="0092365C">
        <w:rPr>
          <w:bCs/>
        </w:rPr>
        <w:tab/>
        <w:t>уклонения Подрядчика от устранения соответствующих дефектов и недостатков.</w:t>
      </w:r>
    </w:p>
    <w:p w:rsidR="0092365C" w:rsidRPr="0092365C" w:rsidRDefault="0092365C" w:rsidP="0092365C">
      <w:pPr>
        <w:ind w:firstLine="709"/>
        <w:rPr>
          <w:bCs/>
        </w:rPr>
      </w:pPr>
      <w:r w:rsidRPr="0092365C">
        <w:rPr>
          <w:bCs/>
        </w:rPr>
        <w:t>4.1</w:t>
      </w:r>
      <w:r w:rsidR="00FE39D4">
        <w:rPr>
          <w:bCs/>
        </w:rPr>
        <w:t>2</w:t>
      </w:r>
      <w:r w:rsidRPr="0092365C">
        <w:rPr>
          <w:bCs/>
        </w:rPr>
        <w:t xml:space="preserve">. Для проверки соответствия предоставленных Подрядчиком результатов работ условиям </w:t>
      </w:r>
      <w:r w:rsidR="00FA311E">
        <w:rPr>
          <w:bCs/>
        </w:rPr>
        <w:t>договора</w:t>
      </w:r>
      <w:r w:rsidRPr="0092365C">
        <w:rPr>
          <w:bCs/>
        </w:rPr>
        <w:t xml:space="preserve"> Заказчик проводит экспертизу. Экспертиза выполненных работ может проводиться Заказчиком своими силами или к ее проведению по решению Заказчика могут привлекаться эксперты, экспертные организации на основании </w:t>
      </w:r>
      <w:r w:rsidR="00FA311E">
        <w:rPr>
          <w:bCs/>
        </w:rPr>
        <w:t>договора</w:t>
      </w:r>
      <w:r w:rsidRPr="0092365C">
        <w:rPr>
          <w:bCs/>
        </w:rPr>
        <w:t>, заключенных в соответствии с Федеральным законом от 05.04.2013 № 44-ФЗ.</w:t>
      </w:r>
    </w:p>
    <w:p w:rsidR="0092365C" w:rsidRDefault="0092365C" w:rsidP="0092365C">
      <w:pPr>
        <w:ind w:firstLine="709"/>
        <w:rPr>
          <w:bCs/>
        </w:rPr>
      </w:pPr>
      <w:r w:rsidRPr="0092365C">
        <w:rPr>
          <w:bCs/>
        </w:rPr>
        <w:t>4.1</w:t>
      </w:r>
      <w:r w:rsidR="00FE39D4">
        <w:rPr>
          <w:bCs/>
        </w:rPr>
        <w:t>3</w:t>
      </w:r>
      <w:r w:rsidRPr="0092365C">
        <w:rPr>
          <w:bCs/>
        </w:rPr>
        <w:t>. Для проведения экспертизы в случаях, предусмотренных законом, эксперты, экспертные организации имеют право запрашивать у Заказчика, Подрядчика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63795C" w:rsidRPr="0092365C" w:rsidRDefault="0063795C" w:rsidP="0092365C">
      <w:pPr>
        <w:ind w:firstLine="709"/>
        <w:rPr>
          <w:bCs/>
        </w:rPr>
      </w:pPr>
      <w:r>
        <w:rPr>
          <w:bCs/>
        </w:rPr>
        <w:t>4.1</w:t>
      </w:r>
      <w:r w:rsidR="00FE39D4">
        <w:rPr>
          <w:bCs/>
        </w:rPr>
        <w:t>4</w:t>
      </w:r>
      <w:r>
        <w:rPr>
          <w:bCs/>
        </w:rPr>
        <w:t xml:space="preserve">. </w:t>
      </w:r>
      <w:r w:rsidRPr="0063795C">
        <w:rPr>
          <w:bCs/>
        </w:rPr>
        <w:t>Оформление, обмен и подписание первичных бухгалтерских документов: счета, счета-фактуры, в том числе документы о приемке, может осуществляться в электронной форме, в том числе с использованием функционала веб-решения СБИС.</w:t>
      </w:r>
    </w:p>
    <w:p w:rsidR="0092365C" w:rsidRDefault="0092365C" w:rsidP="0092365C">
      <w:pPr>
        <w:ind w:left="360"/>
        <w:rPr>
          <w:b/>
          <w:bCs/>
        </w:rPr>
      </w:pPr>
    </w:p>
    <w:p w:rsidR="00002CF3" w:rsidRPr="00B37F63" w:rsidRDefault="001C5B8F" w:rsidP="00002CF3">
      <w:pPr>
        <w:ind w:left="360"/>
        <w:jc w:val="center"/>
        <w:rPr>
          <w:b/>
          <w:bCs/>
        </w:rPr>
      </w:pPr>
      <w:r>
        <w:rPr>
          <w:b/>
          <w:bCs/>
        </w:rPr>
        <w:t>5</w:t>
      </w:r>
      <w:r w:rsidR="00002CF3">
        <w:rPr>
          <w:b/>
          <w:bCs/>
        </w:rPr>
        <w:t>. Качество работ</w:t>
      </w:r>
    </w:p>
    <w:p w:rsidR="00002CF3" w:rsidRDefault="001C5B8F" w:rsidP="00002CF3">
      <w:pPr>
        <w:ind w:firstLine="709"/>
      </w:pPr>
      <w:r>
        <w:t>5</w:t>
      </w:r>
      <w:r w:rsidR="00002CF3">
        <w:t xml:space="preserve">.1. Все работы должны быть выполнены в соответствии с требованиями Гражданского кодекса Российской Федерации, Градостроительного кодекса Российской Федерации,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22.07.2008 № 123-ФЗ "Технический регламент о требованиях пожарной безопасности",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00002CF3">
        <w:t>Госкомархитектуры</w:t>
      </w:r>
      <w:proofErr w:type="spellEnd"/>
      <w:r w:rsidR="00002CF3">
        <w:t xml:space="preserve"> Российской Федерации при Госстрое СССР от 23 ноября 1988 г. № 312, СНиП, СанПиН</w:t>
      </w:r>
      <w:r w:rsidR="00FE39D4">
        <w:t>,</w:t>
      </w:r>
      <w:r w:rsidR="00FE39D4" w:rsidRPr="00FE39D4">
        <w:t xml:space="preserve"> ГОСТ 30674-99 и другими ГОСТами</w:t>
      </w:r>
      <w:r w:rsidR="00002CF3">
        <w:t>, технических условий, требованиями пожарной безопасности, требованиями охраны труда, технических регламентов, действующих норм и правил и других нормативных документов, установленных законодательством Российской Федерации, а также требованиям органов государственного надзора.</w:t>
      </w:r>
    </w:p>
    <w:p w:rsidR="00002CF3" w:rsidRDefault="001C5B8F" w:rsidP="00002CF3">
      <w:pPr>
        <w:ind w:firstLine="709"/>
      </w:pPr>
      <w:r>
        <w:t>5</w:t>
      </w:r>
      <w:r w:rsidR="00002CF3">
        <w:t xml:space="preserve">.2. Подрядчик устанавливает на выполненный объем работ </w:t>
      </w:r>
      <w:r w:rsidR="00FE39D4">
        <w:t>5 лет</w:t>
      </w:r>
      <w:r w:rsidR="00002CF3">
        <w:t xml:space="preserve"> гарантии с даты подписания сторонами акта о приемке выполненных работ (по форме КС-2).</w:t>
      </w:r>
    </w:p>
    <w:p w:rsidR="00002CF3" w:rsidRDefault="001C5B8F" w:rsidP="00002CF3">
      <w:pPr>
        <w:ind w:firstLine="709"/>
      </w:pPr>
      <w:r>
        <w:t>5</w:t>
      </w:r>
      <w:r w:rsidR="00002CF3">
        <w:t xml:space="preserve">.3. Остаточный срок годности на момент использования строительных материалов, комплектующих, конструктивных элементов не менее 50% срока годности, установленного изготовителем. Срок гарантии качества на устанавливаемое оборудование согласно гарантийному сроку, установленному изготовителем. </w:t>
      </w:r>
    </w:p>
    <w:p w:rsidR="00002CF3" w:rsidRDefault="001C5B8F" w:rsidP="00002CF3">
      <w:pPr>
        <w:ind w:firstLine="709"/>
      </w:pPr>
      <w:r>
        <w:lastRenderedPageBreak/>
        <w:t>5</w:t>
      </w:r>
      <w:r w:rsidR="00002CF3">
        <w:t>.4. Гарантии качества предоставляются на весь объем применяемых строительных материалов, комплектующих, конструктивных элементов, устанавливаемого оборудования и на все выполненные Подрядчиком работы.</w:t>
      </w:r>
    </w:p>
    <w:p w:rsidR="00847BDB" w:rsidRPr="00847BDB" w:rsidRDefault="00847BDB" w:rsidP="00847BDB">
      <w:pPr>
        <w:tabs>
          <w:tab w:val="left" w:pos="142"/>
        </w:tabs>
        <w:ind w:firstLineChars="100" w:firstLine="240"/>
      </w:pPr>
      <w:r>
        <w:tab/>
      </w:r>
      <w:r w:rsidRPr="00847BDB">
        <w:t xml:space="preserve">5.5. </w:t>
      </w:r>
      <w:r w:rsidRPr="00847BDB">
        <w:rPr>
          <w:rFonts w:eastAsia="Calibri"/>
        </w:rPr>
        <w:t>С</w:t>
      </w:r>
      <w:r w:rsidRPr="00847BDB">
        <w:t>рок гарантии качества на устанавливаемое оборудование согласно гарантийному сроку, установленному изготовителем.</w:t>
      </w:r>
    </w:p>
    <w:p w:rsidR="00002CF3" w:rsidRPr="00AA18E0" w:rsidRDefault="001C5B8F" w:rsidP="00002CF3">
      <w:pPr>
        <w:ind w:firstLine="709"/>
      </w:pPr>
      <w:r>
        <w:t>5</w:t>
      </w:r>
      <w:r w:rsidR="00002CF3">
        <w:t>.</w:t>
      </w:r>
      <w:r w:rsidR="00847BDB">
        <w:t>6</w:t>
      </w:r>
      <w:r w:rsidR="00002CF3">
        <w:t>. Подрядчик обязуется возместить весь совокупный объем расходов Заказчика в случае наступления гарантийных обязательств, в пределах цены договора.</w:t>
      </w:r>
    </w:p>
    <w:p w:rsidR="00002CF3" w:rsidRDefault="001C5B8F" w:rsidP="00002CF3">
      <w:pPr>
        <w:jc w:val="center"/>
        <w:rPr>
          <w:b/>
          <w:bCs/>
        </w:rPr>
      </w:pPr>
      <w:r>
        <w:rPr>
          <w:b/>
          <w:bCs/>
        </w:rPr>
        <w:t>6</w:t>
      </w:r>
      <w:r w:rsidR="00002CF3">
        <w:rPr>
          <w:b/>
          <w:bCs/>
        </w:rPr>
        <w:t xml:space="preserve">. </w:t>
      </w:r>
      <w:r w:rsidR="00002CF3" w:rsidRPr="00AA18E0">
        <w:rPr>
          <w:b/>
          <w:bCs/>
        </w:rPr>
        <w:t>Ответственность сторон</w:t>
      </w:r>
    </w:p>
    <w:p w:rsidR="00002CF3" w:rsidRDefault="001C5B8F" w:rsidP="00002CF3">
      <w:pPr>
        <w:ind w:firstLine="709"/>
      </w:pPr>
      <w:r>
        <w:t>6</w:t>
      </w:r>
      <w:r w:rsidR="00002CF3">
        <w:t>.1.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Подрядчикам обязательств, предусмотренных договором, Заказчик направляет Подрядчику требование об уплате неустоек (штрафов, пеней).</w:t>
      </w:r>
    </w:p>
    <w:p w:rsidR="00002CF3" w:rsidRDefault="001C5B8F" w:rsidP="00002CF3">
      <w:pPr>
        <w:ind w:firstLine="709"/>
      </w:pPr>
      <w:r>
        <w:t>6</w:t>
      </w:r>
      <w:r w:rsidR="00002CF3">
        <w:t>.2.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002CF3" w:rsidRDefault="00002CF3" w:rsidP="00002CF3">
      <w:r>
        <w:t>а) 10 процентов цены договора (этапа) в случае, если цена договора (этапа) не превышает 3 млн. рублей;</w:t>
      </w:r>
    </w:p>
    <w:p w:rsidR="00002CF3" w:rsidRDefault="001C5B8F" w:rsidP="00002CF3">
      <w:pPr>
        <w:ind w:firstLine="709"/>
      </w:pPr>
      <w:r>
        <w:t>6</w:t>
      </w:r>
      <w:r w:rsidR="00002CF3">
        <w:t xml:space="preserve">.3.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w:t>
      </w:r>
    </w:p>
    <w:p w:rsidR="00002CF3" w:rsidRDefault="00002CF3" w:rsidP="00002CF3">
      <w:r>
        <w:t>а) 1000 рублей, если цена договора не превышает 3 млн. рублей;</w:t>
      </w:r>
    </w:p>
    <w:p w:rsidR="00002CF3" w:rsidRDefault="001C5B8F" w:rsidP="00002CF3">
      <w:pPr>
        <w:ind w:firstLine="709"/>
      </w:pPr>
      <w:r>
        <w:t>6</w:t>
      </w:r>
      <w:r w:rsidR="00002CF3">
        <w:t>.4.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002CF3" w:rsidRDefault="001C5B8F" w:rsidP="00002CF3">
      <w:pPr>
        <w:ind w:firstLine="709"/>
      </w:pPr>
      <w:r>
        <w:t>6</w:t>
      </w:r>
      <w:r w:rsidR="00002CF3">
        <w:t>.5.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p>
    <w:p w:rsidR="00002CF3" w:rsidRDefault="00002CF3" w:rsidP="00002CF3">
      <w:r>
        <w:t>-  1000 (одна тысяча) руб. 00 коп., если цена договора не превышает 3 млн. рублей, определяемая в соответствии с Правилами.</w:t>
      </w:r>
    </w:p>
    <w:p w:rsidR="00002CF3" w:rsidRDefault="001C5B8F" w:rsidP="00002CF3">
      <w:pPr>
        <w:ind w:firstLine="709"/>
      </w:pPr>
      <w:r>
        <w:t>6</w:t>
      </w:r>
      <w:r w:rsidR="00002CF3">
        <w:t>.6.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02CF3" w:rsidRDefault="001C5B8F" w:rsidP="00002CF3">
      <w:pPr>
        <w:ind w:firstLine="709"/>
      </w:pPr>
      <w:r>
        <w:t>6</w:t>
      </w:r>
      <w:r w:rsidR="00002CF3">
        <w:t>.7.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rsidR="00002CF3" w:rsidRDefault="001C5B8F" w:rsidP="00002CF3">
      <w:pPr>
        <w:ind w:firstLine="709"/>
      </w:pPr>
      <w:r>
        <w:t>6</w:t>
      </w:r>
      <w:r w:rsidR="00002CF3">
        <w:t xml:space="preserve">.8.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w:t>
      </w:r>
    </w:p>
    <w:p w:rsidR="00002CF3" w:rsidRDefault="00002CF3" w:rsidP="00002CF3">
      <w:r>
        <w:t xml:space="preserve">а) 1000 рублей, если цена </w:t>
      </w:r>
      <w:r w:rsidR="00FA311E">
        <w:t>договора</w:t>
      </w:r>
      <w:r>
        <w:t xml:space="preserve"> не превышает 3 млн. рублей (включительно);</w:t>
      </w:r>
    </w:p>
    <w:p w:rsidR="00002CF3" w:rsidRDefault="001C5B8F" w:rsidP="00002CF3">
      <w:pPr>
        <w:ind w:firstLine="709"/>
      </w:pPr>
      <w:r>
        <w:t>6</w:t>
      </w:r>
      <w:r w:rsidR="00002CF3">
        <w:t>.9.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002CF3" w:rsidRDefault="001C5B8F" w:rsidP="00002CF3">
      <w:pPr>
        <w:ind w:firstLine="709"/>
      </w:pPr>
      <w:r>
        <w:t>6</w:t>
      </w:r>
      <w:r w:rsidR="00002CF3">
        <w:t xml:space="preserve">.10.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w:t>
      </w:r>
      <w:r w:rsidR="00002CF3">
        <w:lastRenderedPageBreak/>
        <w:t>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02CF3" w:rsidRDefault="001C5B8F" w:rsidP="00002CF3">
      <w:pPr>
        <w:ind w:firstLine="709"/>
      </w:pPr>
      <w:r>
        <w:t>6</w:t>
      </w:r>
      <w:r w:rsidR="00002CF3">
        <w:t>.11. Сторона освобождается от уплаты неустойки (штрафа, пени), если докажет, что неисполнение или ненадлежащее исполнение обязательст</w:t>
      </w:r>
      <w:r w:rsidR="00FA311E">
        <w:t xml:space="preserve">ва, предусмотренного </w:t>
      </w:r>
      <w:r w:rsidR="00002CF3">
        <w:t>договором, произошло вследствие непреодолимой силы или по вине другой стороны.</w:t>
      </w:r>
    </w:p>
    <w:p w:rsidR="00002CF3" w:rsidRDefault="001C5B8F" w:rsidP="00002CF3">
      <w:pPr>
        <w:ind w:firstLine="709"/>
      </w:pPr>
      <w:r>
        <w:t>6</w:t>
      </w:r>
      <w:r w:rsidR="00002CF3">
        <w:t>.12.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w:t>
      </w:r>
      <w:r w:rsidR="00FA311E">
        <w:t xml:space="preserve">воих обязательств по </w:t>
      </w:r>
      <w:r w:rsidR="00002CF3">
        <w:t>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02CF3" w:rsidRDefault="001C5B8F" w:rsidP="00002CF3">
      <w:pPr>
        <w:ind w:firstLine="709"/>
      </w:pPr>
      <w:r>
        <w:t>6</w:t>
      </w:r>
      <w:r w:rsidR="00002CF3">
        <w:t xml:space="preserve">.13. Сторона, несвоевременно направившая извещение, предусмотренное в п. </w:t>
      </w:r>
      <w:r w:rsidR="00FA311E">
        <w:t xml:space="preserve">6.12 </w:t>
      </w:r>
      <w:r w:rsidR="00002CF3">
        <w:t>договора, возмещает другой Стороне понесенные последней убытки.</w:t>
      </w:r>
    </w:p>
    <w:p w:rsidR="00002CF3" w:rsidRDefault="001C5B8F" w:rsidP="00002CF3">
      <w:pPr>
        <w:ind w:firstLine="709"/>
      </w:pPr>
      <w:r>
        <w:t>6</w:t>
      </w:r>
      <w:r w:rsidR="00002CF3">
        <w:t xml:space="preserve">.14. В случаях наступления обстоятельств непреодолимой силы, срок выполнения Стороной обязательств по </w:t>
      </w:r>
      <w:r w:rsidR="00FA311E">
        <w:t>договору</w:t>
      </w:r>
      <w:r w:rsidR="00002CF3">
        <w:t xml:space="preserve"> отодвигается соразмерно времени, в течение которого действуют эти обстоятельства и их последствия.</w:t>
      </w:r>
    </w:p>
    <w:p w:rsidR="00002CF3" w:rsidRDefault="001C5B8F" w:rsidP="00002CF3">
      <w:pPr>
        <w:ind w:firstLine="426"/>
      </w:pPr>
      <w:r>
        <w:t>6</w:t>
      </w:r>
      <w:r w:rsidR="00002CF3">
        <w:t xml:space="preserve">.15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002CF3" w:rsidRDefault="001C5B8F" w:rsidP="00002CF3">
      <w:pPr>
        <w:ind w:firstLine="426"/>
      </w:pPr>
      <w:r>
        <w:t>6</w:t>
      </w:r>
      <w:r w:rsidR="00002CF3">
        <w:t>.16. Риск случайного повреждения (порчи) или гибели результата выполненных работ лежит на Подрядчике до момента исполнения им своего обязательства по выполнению работ.</w:t>
      </w:r>
    </w:p>
    <w:p w:rsidR="00002CF3" w:rsidRDefault="001C5B8F" w:rsidP="00002CF3">
      <w:pPr>
        <w:ind w:firstLine="360"/>
        <w:rPr>
          <w:b/>
          <w:bCs/>
        </w:rPr>
      </w:pPr>
      <w:r>
        <w:t>6</w:t>
      </w:r>
      <w:r w:rsidR="00002CF3">
        <w:t xml:space="preserve">.17. 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w:t>
      </w:r>
      <w:r w:rsidR="00FA311E">
        <w:t>договора</w:t>
      </w:r>
      <w:r w:rsidR="00002CF3">
        <w:t xml:space="preserve"> (договора) – односторонняя, возлагается на Подрядчика.</w:t>
      </w:r>
    </w:p>
    <w:p w:rsidR="00002CF3" w:rsidRDefault="00002CF3" w:rsidP="00002CF3">
      <w:pPr>
        <w:ind w:left="360"/>
        <w:jc w:val="center"/>
        <w:rPr>
          <w:b/>
          <w:bCs/>
        </w:rPr>
      </w:pPr>
    </w:p>
    <w:p w:rsidR="00002CF3" w:rsidRPr="00AA18E0" w:rsidRDefault="001C5B8F" w:rsidP="00002CF3">
      <w:pPr>
        <w:ind w:left="360"/>
        <w:jc w:val="center"/>
      </w:pPr>
      <w:r>
        <w:rPr>
          <w:b/>
          <w:bCs/>
        </w:rPr>
        <w:t>7</w:t>
      </w:r>
      <w:r w:rsidR="00002CF3">
        <w:rPr>
          <w:b/>
          <w:bCs/>
        </w:rPr>
        <w:t>. Прочие условия</w:t>
      </w:r>
    </w:p>
    <w:p w:rsidR="001C5B8F" w:rsidRDefault="001C5B8F" w:rsidP="001C5B8F">
      <w:pPr>
        <w:ind w:firstLine="360"/>
      </w:pPr>
      <w:r>
        <w:t xml:space="preserve">7.1. </w:t>
      </w:r>
      <w:r w:rsidR="00002CF3" w:rsidRPr="00AA18E0">
        <w:t xml:space="preserve">Настоящий договор вступает в силу с момента подписания и действует до </w:t>
      </w:r>
      <w:r w:rsidR="00B03C95">
        <w:t xml:space="preserve">25 декабря 2026 </w:t>
      </w:r>
      <w:proofErr w:type="gramStart"/>
      <w:r w:rsidR="00B03C95">
        <w:t xml:space="preserve">г. </w:t>
      </w:r>
      <w:bookmarkStart w:id="0" w:name="_GoBack"/>
      <w:bookmarkEnd w:id="0"/>
      <w:r w:rsidR="00002CF3" w:rsidRPr="00AA18E0">
        <w:t>.</w:t>
      </w:r>
      <w:proofErr w:type="gramEnd"/>
      <w:r w:rsidR="00002CF3" w:rsidRPr="00AA18E0">
        <w:t xml:space="preserve"> </w:t>
      </w:r>
    </w:p>
    <w:p w:rsidR="001C5B8F" w:rsidRDefault="001C5B8F" w:rsidP="001C5B8F">
      <w:pPr>
        <w:ind w:firstLine="360"/>
        <w:rPr>
          <w:sz w:val="22"/>
          <w:szCs w:val="22"/>
        </w:rPr>
      </w:pPr>
      <w:r>
        <w:t xml:space="preserve">7.2. </w:t>
      </w:r>
      <w:r w:rsidRPr="000929C4">
        <w:rPr>
          <w:sz w:val="22"/>
          <w:szCs w:val="22"/>
        </w:rPr>
        <w:t xml:space="preserve">Во всем, что не предусмотрено </w:t>
      </w:r>
      <w:r w:rsidR="00283D3E">
        <w:rPr>
          <w:sz w:val="22"/>
          <w:szCs w:val="22"/>
        </w:rPr>
        <w:t>договором</w:t>
      </w:r>
      <w:r w:rsidRPr="000929C4">
        <w:rPr>
          <w:sz w:val="22"/>
          <w:szCs w:val="22"/>
        </w:rPr>
        <w:t>, Стороны руководствуются действующим законодательством Российской Федерации</w:t>
      </w:r>
    </w:p>
    <w:p w:rsidR="00D2699D" w:rsidRDefault="00D2699D" w:rsidP="001C5B8F">
      <w:pPr>
        <w:ind w:firstLine="360"/>
        <w:rPr>
          <w:sz w:val="22"/>
          <w:szCs w:val="22"/>
        </w:rPr>
      </w:pPr>
      <w:r>
        <w:rPr>
          <w:sz w:val="22"/>
          <w:szCs w:val="22"/>
        </w:rPr>
        <w:t xml:space="preserve">7.3. </w:t>
      </w:r>
      <w:r w:rsidRPr="000929C4">
        <w:rPr>
          <w:sz w:val="22"/>
          <w:szCs w:val="22"/>
        </w:rPr>
        <w:t xml:space="preserve">Срок рассмотрения претензии не может превышать 5 (пяти) рабочих дней.  </w:t>
      </w:r>
    </w:p>
    <w:p w:rsidR="00D2699D" w:rsidRDefault="00D2699D" w:rsidP="001C5B8F">
      <w:pPr>
        <w:ind w:firstLine="360"/>
      </w:pPr>
    </w:p>
    <w:p w:rsidR="00D2699D" w:rsidRDefault="001C5B8F" w:rsidP="00D2699D">
      <w:pPr>
        <w:ind w:firstLine="360"/>
      </w:pPr>
      <w:r>
        <w:t>7.</w:t>
      </w:r>
      <w:r w:rsidR="00D2699D">
        <w:t>4</w:t>
      </w:r>
      <w:r>
        <w:t xml:space="preserve">. </w:t>
      </w:r>
      <w:r w:rsidR="00D2699D" w:rsidRPr="00D2699D">
        <w:t>В случае невозможности разрешения разногласий спор может быть передан на разрешение в Арбитражный суд Кировской области по истечении 20 (двадцати) календарных дней со дня направления претензии (требования).</w:t>
      </w:r>
    </w:p>
    <w:p w:rsidR="00D2699D" w:rsidRDefault="00D2699D" w:rsidP="00D2699D">
      <w:pPr>
        <w:ind w:firstLine="360"/>
      </w:pPr>
      <w:r>
        <w:t>7.5. В случае возникновения права требования оплаты неустойки (штрафов, пеней) от Подрядчика, Заказчик принимает меры для взыскания неустойки (штрафов, пеней):</w:t>
      </w:r>
    </w:p>
    <w:p w:rsidR="00D2699D" w:rsidRDefault="00D2699D" w:rsidP="00D2699D">
      <w:pPr>
        <w:ind w:firstLine="360"/>
      </w:pPr>
      <w:r>
        <w:t xml:space="preserve">7.5.1. Не позднее 10 рабочих дней с момента возникновения права требования оплаты штрафа, связанного с неисполнением или ненадлежащим исполнением Подрядчиком обязательств, предусмотренных </w:t>
      </w:r>
      <w:r w:rsidR="00283D3E">
        <w:t>договором</w:t>
      </w:r>
      <w:r>
        <w:t xml:space="preserve">, направлять Подрядчику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w:t>
      </w:r>
      <w:r w:rsidR="00283D3E">
        <w:t>договора</w:t>
      </w:r>
      <w:r>
        <w:t>.</w:t>
      </w:r>
    </w:p>
    <w:p w:rsidR="00D2699D" w:rsidRDefault="00D2699D" w:rsidP="00D2699D">
      <w:pPr>
        <w:ind w:firstLine="360"/>
      </w:pPr>
      <w:r>
        <w:t xml:space="preserve">7.5.2. Не позднее 10 рабочих дней с момента возникновения права требования оплаты пеней, связанного с просрочкой исполнения Подрядчиком обязательств, предусмотренных </w:t>
      </w:r>
      <w:r w:rsidR="00283D3E">
        <w:t>договором</w:t>
      </w:r>
      <w:r>
        <w:t xml:space="preserve">, либо одновременно с направлением Подрядчику решения об одностороннем отказе от исполнения </w:t>
      </w:r>
      <w:r w:rsidR="00283D3E">
        <w:t>договора</w:t>
      </w:r>
      <w:r>
        <w:t xml:space="preserve">, связанного с просрочкой исполнения обязательств Подрядчиком, направлять Подрядчику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w:t>
      </w:r>
      <w:r w:rsidR="00283D3E">
        <w:t>договора</w:t>
      </w:r>
      <w:r>
        <w:t>.</w:t>
      </w:r>
    </w:p>
    <w:p w:rsidR="00D2699D" w:rsidRDefault="00D2699D" w:rsidP="00D2699D">
      <w:pPr>
        <w:ind w:firstLine="360"/>
      </w:pPr>
      <w:r>
        <w:t xml:space="preserve">7.5.3. В случае наличия обеспечения исполнения </w:t>
      </w:r>
      <w:r w:rsidR="00283D3E">
        <w:t>договора</w:t>
      </w:r>
      <w:r>
        <w:t xml:space="preserve">, обеспечения гарантийных обязательств в виде денежных средств, не позднее 5 рабочих дней с момента истечения срока, </w:t>
      </w:r>
      <w:r>
        <w:lastRenderedPageBreak/>
        <w:t>указанного в претензионном письме, направлять Подрядчику уведомление об уплате (удержании) неустойки (штрафов, пеней) за счет указанных денежных средств.</w:t>
      </w:r>
    </w:p>
    <w:p w:rsidR="00D2699D" w:rsidRDefault="00D2699D" w:rsidP="00283D3E">
      <w:pPr>
        <w:ind w:firstLine="360"/>
      </w:pPr>
      <w:r>
        <w:t xml:space="preserve">7.6.5. При неоплате (отказе от уплаты) Подрядчиком неустойки (штрафов, пеней), начисленной в соответствии с условиями </w:t>
      </w:r>
      <w:r w:rsidR="00283D3E">
        <w:t>договора</w:t>
      </w:r>
      <w:r>
        <w:t xml:space="preserve">,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w:t>
      </w:r>
      <w:r w:rsidR="00283D3E">
        <w:t>договора</w:t>
      </w:r>
      <w:r>
        <w:t>.</w:t>
      </w:r>
    </w:p>
    <w:p w:rsidR="00D2699D" w:rsidRDefault="00D2699D" w:rsidP="00283D3E">
      <w:pPr>
        <w:ind w:firstLine="360"/>
      </w:pPr>
      <w:r>
        <w:t xml:space="preserve">7.7. Расторжение </w:t>
      </w:r>
      <w:r w:rsidR="00283D3E">
        <w:t>договора</w:t>
      </w:r>
      <w:r>
        <w:t xml:space="preserve"> допускается по соглашению сторон, по решению суда или в связи с односторонним отказом стороны </w:t>
      </w:r>
      <w:r w:rsidR="00283D3E">
        <w:t xml:space="preserve">договора </w:t>
      </w:r>
      <w:r>
        <w:t xml:space="preserve">от исполнения </w:t>
      </w:r>
      <w:r w:rsidR="00283D3E">
        <w:t>договора</w:t>
      </w:r>
      <w:r>
        <w:t xml:space="preserve"> в соответствии с гражданским законодательством. Расторжение </w:t>
      </w:r>
      <w:r w:rsidR="00283D3E">
        <w:t>договора</w:t>
      </w:r>
      <w:r>
        <w:t xml:space="preserve"> в связи с односторонним отказом стороны </w:t>
      </w:r>
      <w:r w:rsidR="00283D3E">
        <w:t>договора</w:t>
      </w:r>
      <w:r>
        <w:t xml:space="preserve"> от исполнения </w:t>
      </w:r>
      <w:r w:rsidR="00283D3E">
        <w:t>договора</w:t>
      </w:r>
      <w:r>
        <w:t xml:space="preserve"> осуществляется в порядке, предусмотренном положениями частей 8 - 23 статьи 95 Федерального закона от 05.04.2013 № 44-ФЗ.</w:t>
      </w:r>
    </w:p>
    <w:p w:rsidR="00283D3E" w:rsidRDefault="00D2699D" w:rsidP="00D2699D">
      <w:pPr>
        <w:ind w:firstLine="360"/>
      </w:pPr>
      <w:r>
        <w:t xml:space="preserve">7.8. Любые изменения и дополнения к </w:t>
      </w:r>
      <w:r w:rsidR="00283D3E">
        <w:t>договору</w:t>
      </w:r>
    </w:p>
    <w:p w:rsidR="00D2699D" w:rsidRDefault="00D2699D" w:rsidP="00283D3E">
      <w:r>
        <w:t xml:space="preserve">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D2699D" w:rsidRDefault="00D2699D" w:rsidP="00D2699D">
      <w:pPr>
        <w:ind w:firstLine="360"/>
      </w:pPr>
      <w:r>
        <w:t>7.9.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w:t>
      </w:r>
    </w:p>
    <w:p w:rsidR="00943CDF" w:rsidRPr="00943CDF" w:rsidRDefault="00943CDF" w:rsidP="00943CDF">
      <w:pPr>
        <w:ind w:firstLine="360"/>
        <w:jc w:val="center"/>
        <w:rPr>
          <w:b/>
        </w:rPr>
      </w:pPr>
      <w:r w:rsidRPr="00943CDF">
        <w:rPr>
          <w:b/>
        </w:rPr>
        <w:t xml:space="preserve">8. Антикоррупционная оговорка. </w:t>
      </w:r>
    </w:p>
    <w:p w:rsidR="00943CDF" w:rsidRPr="00943CDF" w:rsidRDefault="00943CDF" w:rsidP="00943CDF">
      <w:pPr>
        <w:ind w:firstLine="360"/>
        <w:rPr>
          <w:lang w:eastAsia="en-US"/>
        </w:rPr>
      </w:pPr>
      <w:r w:rsidRPr="006E63FB">
        <w:rPr>
          <w:lang w:eastAsia="en-US"/>
        </w:rPr>
        <w:t>8</w:t>
      </w:r>
      <w:r w:rsidRPr="00943CDF">
        <w:rPr>
          <w:lang w:eastAsia="en-US"/>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43CDF" w:rsidRPr="00943CDF" w:rsidRDefault="00943CDF" w:rsidP="00943CDF">
      <w:pPr>
        <w:ind w:firstLine="360"/>
        <w:rPr>
          <w:lang w:eastAsia="en-US"/>
        </w:rPr>
      </w:pPr>
      <w:r w:rsidRPr="006E63FB">
        <w:rPr>
          <w:lang w:eastAsia="en-US"/>
        </w:rPr>
        <w:t>8</w:t>
      </w:r>
      <w:r w:rsidRPr="00943CDF">
        <w:rPr>
          <w:lang w:eastAsia="en-US"/>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43CDF" w:rsidRPr="00943CDF" w:rsidRDefault="00943CDF" w:rsidP="00943CDF">
      <w:pPr>
        <w:ind w:firstLine="360"/>
        <w:rPr>
          <w:lang w:eastAsia="en-US"/>
        </w:rPr>
      </w:pPr>
      <w:r w:rsidRPr="006E63FB">
        <w:rPr>
          <w:lang w:eastAsia="en-US"/>
        </w:rPr>
        <w:t>8</w:t>
      </w:r>
      <w:r w:rsidRPr="00943CDF">
        <w:rPr>
          <w:lang w:eastAsia="en-US"/>
        </w:rPr>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6E63FB">
        <w:rPr>
          <w:lang w:eastAsia="en-US"/>
        </w:rPr>
        <w:t xml:space="preserve"> </w:t>
      </w:r>
      <w:r w:rsidRPr="00943CDF">
        <w:rPr>
          <w:bCs/>
          <w:lang w:eastAsia="en-US"/>
        </w:rPr>
        <w:t>Это подтверждение должно быть направлено в течение десяти рабочих дней с даты направления письменного уведомления.</w:t>
      </w:r>
    </w:p>
    <w:p w:rsidR="00943CDF" w:rsidRPr="00943CDF" w:rsidRDefault="00943CDF" w:rsidP="00943CDF">
      <w:pPr>
        <w:ind w:firstLine="360"/>
        <w:rPr>
          <w:b/>
          <w:bCs/>
          <w:lang w:eastAsia="en-US"/>
        </w:rPr>
      </w:pPr>
      <w:r w:rsidRPr="006E63FB">
        <w:rPr>
          <w:lang w:eastAsia="en-US"/>
        </w:rPr>
        <w:t>8</w:t>
      </w:r>
      <w:r w:rsidRPr="00943CDF">
        <w:rPr>
          <w:lang w:eastAsia="en-US"/>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43CDF" w:rsidRPr="00943CDF" w:rsidRDefault="00943CDF" w:rsidP="00283D3E">
      <w:pPr>
        <w:ind w:firstLine="360"/>
      </w:pPr>
      <w:r w:rsidRPr="006E63FB">
        <w:t>8</w:t>
      </w:r>
      <w:r w:rsidRPr="00943CDF">
        <w:t xml:space="preserve">.5.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283D3E">
        <w:t xml:space="preserve">договор </w:t>
      </w:r>
      <w:r w:rsidRPr="00943CDF">
        <w:t>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943CDF" w:rsidRDefault="00943CDF" w:rsidP="00D2699D">
      <w:pPr>
        <w:ind w:firstLine="360"/>
      </w:pPr>
    </w:p>
    <w:p w:rsidR="00002CF3" w:rsidRDefault="00002CF3" w:rsidP="00002CF3"/>
    <w:p w:rsidR="00002CF3" w:rsidRDefault="00002CF3" w:rsidP="00002CF3">
      <w:pPr>
        <w:ind w:left="360"/>
      </w:pPr>
    </w:p>
    <w:p w:rsidR="00002CF3" w:rsidRDefault="00D2699D" w:rsidP="00002CF3">
      <w:pPr>
        <w:spacing w:line="200" w:lineRule="exact"/>
        <w:ind w:firstLine="284"/>
        <w:jc w:val="center"/>
        <w:rPr>
          <w:b/>
        </w:rPr>
      </w:pPr>
      <w:r>
        <w:rPr>
          <w:b/>
          <w:noProof/>
        </w:rPr>
        <w:t>8</w:t>
      </w:r>
      <w:r w:rsidR="00002CF3" w:rsidRPr="0092242F">
        <w:rPr>
          <w:b/>
          <w:noProof/>
        </w:rPr>
        <w:t>.</w:t>
      </w:r>
      <w:r w:rsidR="00002CF3">
        <w:rPr>
          <w:b/>
        </w:rPr>
        <w:t xml:space="preserve"> Адреса,</w:t>
      </w:r>
      <w:r w:rsidR="00002CF3" w:rsidRPr="0092242F">
        <w:rPr>
          <w:b/>
        </w:rPr>
        <w:t xml:space="preserve"> реквизиты </w:t>
      </w:r>
      <w:r w:rsidR="00002CF3">
        <w:rPr>
          <w:b/>
        </w:rPr>
        <w:t xml:space="preserve">и подписи </w:t>
      </w:r>
      <w:r w:rsidR="00002CF3" w:rsidRPr="0092242F">
        <w:rPr>
          <w:b/>
        </w:rPr>
        <w:t>сторон</w:t>
      </w:r>
    </w:p>
    <w:p w:rsidR="00002CF3" w:rsidRDefault="00002CF3" w:rsidP="00002CF3">
      <w:pPr>
        <w:spacing w:line="200" w:lineRule="exact"/>
        <w:ind w:firstLine="284"/>
        <w:rPr>
          <w:b/>
        </w:rPr>
      </w:pPr>
    </w:p>
    <w:p w:rsidR="00002CF3" w:rsidRDefault="00002CF3" w:rsidP="00002CF3">
      <w:pPr>
        <w:spacing w:line="200" w:lineRule="exact"/>
        <w:ind w:firstLine="284"/>
        <w:rPr>
          <w:b/>
        </w:rPr>
      </w:pPr>
      <w:r>
        <w:rPr>
          <w:b/>
        </w:rPr>
        <w:t>Подрядчик:</w:t>
      </w:r>
      <w:r>
        <w:rPr>
          <w:b/>
        </w:rPr>
        <w:tab/>
      </w:r>
      <w:r>
        <w:rPr>
          <w:b/>
        </w:rPr>
        <w:tab/>
      </w:r>
      <w:r>
        <w:rPr>
          <w:b/>
        </w:rPr>
        <w:tab/>
      </w:r>
      <w:r>
        <w:rPr>
          <w:b/>
        </w:rPr>
        <w:tab/>
      </w:r>
      <w:r>
        <w:rPr>
          <w:b/>
        </w:rPr>
        <w:tab/>
      </w:r>
      <w:r>
        <w:rPr>
          <w:b/>
        </w:rPr>
        <w:tab/>
        <w:t>Заказчик:</w:t>
      </w:r>
    </w:p>
    <w:p w:rsidR="00002CF3" w:rsidRDefault="00002CF3" w:rsidP="00002CF3">
      <w:pPr>
        <w:pStyle w:val="a8"/>
        <w:jc w:val="left"/>
      </w:pPr>
      <w:r>
        <w:t xml:space="preserve">                            </w:t>
      </w:r>
    </w:p>
    <w:p w:rsidR="00002CF3" w:rsidRPr="005612B7" w:rsidRDefault="00002CF3" w:rsidP="00002CF3">
      <w:pPr>
        <w:ind w:left="360"/>
      </w:pPr>
    </w:p>
    <w:tbl>
      <w:tblPr>
        <w:tblStyle w:val="a9"/>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838"/>
      </w:tblGrid>
      <w:tr w:rsidR="002D3162" w:rsidTr="00574506">
        <w:trPr>
          <w:trHeight w:val="1461"/>
        </w:trPr>
        <w:tc>
          <w:tcPr>
            <w:tcW w:w="4799" w:type="dxa"/>
          </w:tcPr>
          <w:p w:rsidR="002D3162" w:rsidRDefault="00574506" w:rsidP="00574506">
            <w:r>
              <w:t xml:space="preserve"> </w:t>
            </w:r>
          </w:p>
        </w:tc>
        <w:tc>
          <w:tcPr>
            <w:tcW w:w="4838" w:type="dxa"/>
          </w:tcPr>
          <w:p w:rsidR="002D3162" w:rsidRDefault="002D3162" w:rsidP="002D3162">
            <w:r>
              <w:t>.</w:t>
            </w:r>
          </w:p>
          <w:p w:rsidR="002D3162" w:rsidRDefault="002D3162" w:rsidP="002D3162"/>
        </w:tc>
      </w:tr>
    </w:tbl>
    <w:p w:rsidR="00002CF3" w:rsidRPr="00AA18E0" w:rsidRDefault="00002CF3" w:rsidP="00002CF3"/>
    <w:p w:rsidR="00EB158D" w:rsidRDefault="00EB158D"/>
    <w:p w:rsidR="004D584D" w:rsidRDefault="004D584D"/>
    <w:p w:rsidR="004D584D" w:rsidRDefault="004D584D"/>
    <w:p w:rsidR="004D584D" w:rsidRDefault="004D584D"/>
    <w:p w:rsidR="004D584D" w:rsidRDefault="004D584D"/>
    <w:p w:rsidR="004D584D" w:rsidRDefault="004D584D"/>
    <w:p w:rsidR="004D584D" w:rsidRDefault="004D584D"/>
    <w:p w:rsidR="004D584D" w:rsidRDefault="004D584D"/>
    <w:p w:rsidR="004D584D" w:rsidRDefault="004D584D"/>
    <w:p w:rsidR="004D584D" w:rsidRDefault="004D584D"/>
    <w:p w:rsidR="004D584D" w:rsidRDefault="004D584D"/>
    <w:p w:rsidR="004D584D" w:rsidRDefault="004D584D"/>
    <w:p w:rsidR="004D584D" w:rsidRDefault="004D584D"/>
    <w:p w:rsidR="004D584D" w:rsidRDefault="004D584D"/>
    <w:p w:rsidR="004D584D" w:rsidRDefault="004D584D"/>
    <w:p w:rsidR="004D584D" w:rsidRDefault="004D584D"/>
    <w:p w:rsidR="004D584D" w:rsidRDefault="004D584D"/>
    <w:p w:rsidR="004D584D" w:rsidRDefault="004D584D"/>
    <w:p w:rsidR="004D584D" w:rsidRDefault="004D584D"/>
    <w:p w:rsidR="004D584D" w:rsidRDefault="004D584D"/>
    <w:p w:rsidR="004D584D" w:rsidRDefault="004D584D"/>
    <w:p w:rsidR="004D584D" w:rsidRDefault="004D584D"/>
    <w:p w:rsidR="004D584D" w:rsidRDefault="004D584D"/>
    <w:p w:rsidR="004D584D" w:rsidRDefault="004D584D"/>
    <w:p w:rsidR="004D584D" w:rsidRDefault="004D584D"/>
    <w:p w:rsidR="004D584D" w:rsidRDefault="004D584D"/>
    <w:p w:rsidR="004D584D" w:rsidRDefault="004D584D"/>
    <w:p w:rsidR="004D584D" w:rsidRDefault="004D584D"/>
    <w:p w:rsidR="004D584D" w:rsidRDefault="004D584D"/>
    <w:p w:rsidR="004D584D" w:rsidRDefault="004D584D"/>
    <w:p w:rsidR="00F16463" w:rsidRDefault="00F16463"/>
    <w:p w:rsidR="00F16463" w:rsidRDefault="00F16463"/>
    <w:p w:rsidR="00F16463" w:rsidRDefault="00F16463"/>
    <w:p w:rsidR="00F16463" w:rsidRDefault="00F16463"/>
    <w:p w:rsidR="00F16463" w:rsidRDefault="00F16463"/>
    <w:p w:rsidR="00F16463" w:rsidRDefault="00F16463"/>
    <w:p w:rsidR="00F16463" w:rsidRDefault="00F16463"/>
    <w:p w:rsidR="00F16463" w:rsidRDefault="00F16463"/>
    <w:p w:rsidR="00F16463" w:rsidRDefault="00F16463"/>
    <w:p w:rsidR="00F16463" w:rsidRDefault="00F16463"/>
    <w:p w:rsidR="00F16463" w:rsidRDefault="00F16463"/>
    <w:p w:rsidR="004D584D" w:rsidRDefault="004D584D"/>
    <w:p w:rsidR="004D584D" w:rsidRDefault="004D584D" w:rsidP="004D584D">
      <w:pPr>
        <w:jc w:val="right"/>
      </w:pPr>
      <w:r>
        <w:lastRenderedPageBreak/>
        <w:t>Приложение 1</w:t>
      </w:r>
    </w:p>
    <w:p w:rsidR="004D584D" w:rsidRDefault="004D584D" w:rsidP="004D584D">
      <w:pPr>
        <w:jc w:val="right"/>
      </w:pPr>
      <w:r>
        <w:t>к контракту №</w:t>
      </w:r>
      <w:r w:rsidR="004E66AD" w:rsidRPr="004E66AD">
        <w:t>200908344126100066</w:t>
      </w:r>
    </w:p>
    <w:p w:rsidR="004D584D" w:rsidRDefault="004D584D" w:rsidP="004D584D">
      <w:pPr>
        <w:jc w:val="right"/>
      </w:pPr>
      <w:r>
        <w:t>от</w:t>
      </w:r>
    </w:p>
    <w:p w:rsidR="004D584D" w:rsidRDefault="004D584D" w:rsidP="004D584D">
      <w:pPr>
        <w:jc w:val="center"/>
      </w:pPr>
    </w:p>
    <w:p w:rsidR="00F16463" w:rsidRPr="00B72014" w:rsidRDefault="00F16463" w:rsidP="00F16463">
      <w:pPr>
        <w:ind w:firstLine="142"/>
        <w:jc w:val="right"/>
        <w:rPr>
          <w:b/>
          <w:color w:val="333333"/>
          <w:sz w:val="20"/>
          <w:szCs w:val="20"/>
          <w:shd w:val="clear" w:color="auto" w:fill="FFFFFF"/>
        </w:rPr>
      </w:pPr>
    </w:p>
    <w:p w:rsidR="00F16463" w:rsidRPr="007A5F27" w:rsidRDefault="00F16463" w:rsidP="00F16463">
      <w:pPr>
        <w:widowControl w:val="0"/>
        <w:autoSpaceDE w:val="0"/>
        <w:autoSpaceDN w:val="0"/>
        <w:adjustRightInd w:val="0"/>
        <w:ind w:firstLine="720"/>
        <w:jc w:val="center"/>
        <w:rPr>
          <w:b/>
        </w:rPr>
      </w:pPr>
      <w:r w:rsidRPr="007A5F27">
        <w:rPr>
          <w:b/>
        </w:rPr>
        <w:t>Описание объекта закупки</w:t>
      </w:r>
    </w:p>
    <w:p w:rsidR="00F16463" w:rsidRDefault="00F16463" w:rsidP="00F16463">
      <w:pPr>
        <w:widowControl w:val="0"/>
        <w:autoSpaceDE w:val="0"/>
        <w:autoSpaceDN w:val="0"/>
        <w:adjustRightInd w:val="0"/>
        <w:ind w:firstLine="720"/>
        <w:jc w:val="center"/>
        <w:rPr>
          <w:b/>
        </w:rPr>
      </w:pPr>
      <w:r w:rsidRPr="007A5F27">
        <w:rPr>
          <w:b/>
        </w:rPr>
        <w:t xml:space="preserve">на выполнение работ по </w:t>
      </w:r>
      <w:r>
        <w:rPr>
          <w:b/>
        </w:rPr>
        <w:t xml:space="preserve">ремонту асфальтобетонного покрытия </w:t>
      </w:r>
    </w:p>
    <w:p w:rsidR="00F16463" w:rsidRDefault="00F16463" w:rsidP="00F16463">
      <w:pPr>
        <w:widowControl w:val="0"/>
        <w:autoSpaceDE w:val="0"/>
        <w:autoSpaceDN w:val="0"/>
        <w:adjustRightInd w:val="0"/>
        <w:ind w:firstLine="720"/>
        <w:jc w:val="center"/>
        <w:rPr>
          <w:b/>
        </w:rPr>
      </w:pPr>
      <w:r>
        <w:rPr>
          <w:b/>
        </w:rPr>
        <w:t>школа №65</w:t>
      </w:r>
    </w:p>
    <w:p w:rsidR="00F16463" w:rsidRPr="007A5F27" w:rsidRDefault="00F16463" w:rsidP="00F16463">
      <w:pPr>
        <w:jc w:val="center"/>
      </w:pPr>
    </w:p>
    <w:tbl>
      <w:tblPr>
        <w:tblStyle w:val="a9"/>
        <w:tblW w:w="0" w:type="auto"/>
        <w:jc w:val="center"/>
        <w:tblLook w:val="04A0" w:firstRow="1" w:lastRow="0" w:firstColumn="1" w:lastColumn="0" w:noHBand="0" w:noVBand="1"/>
      </w:tblPr>
      <w:tblGrid>
        <w:gridCol w:w="540"/>
        <w:gridCol w:w="5272"/>
        <w:gridCol w:w="1292"/>
        <w:gridCol w:w="952"/>
        <w:gridCol w:w="1571"/>
      </w:tblGrid>
      <w:tr w:rsidR="00F16463" w:rsidRPr="007A5F27" w:rsidTr="00B73227">
        <w:trPr>
          <w:jc w:val="center"/>
        </w:trPr>
        <w:tc>
          <w:tcPr>
            <w:tcW w:w="539" w:type="dxa"/>
          </w:tcPr>
          <w:p w:rsidR="00F16463" w:rsidRPr="007A5F27" w:rsidRDefault="00F16463" w:rsidP="00B73227">
            <w:pPr>
              <w:jc w:val="center"/>
              <w:rPr>
                <w:sz w:val="24"/>
              </w:rPr>
            </w:pPr>
            <w:r w:rsidRPr="007A5F27">
              <w:rPr>
                <w:sz w:val="24"/>
              </w:rPr>
              <w:t>№ п/п</w:t>
            </w:r>
          </w:p>
        </w:tc>
        <w:tc>
          <w:tcPr>
            <w:tcW w:w="6341" w:type="dxa"/>
          </w:tcPr>
          <w:p w:rsidR="00F16463" w:rsidRPr="007A5F27" w:rsidRDefault="00F16463" w:rsidP="00B73227">
            <w:pPr>
              <w:jc w:val="center"/>
              <w:rPr>
                <w:sz w:val="24"/>
              </w:rPr>
            </w:pPr>
            <w:r w:rsidRPr="007A5F27">
              <w:rPr>
                <w:sz w:val="24"/>
              </w:rPr>
              <w:t>Наименование работ</w:t>
            </w:r>
          </w:p>
        </w:tc>
        <w:tc>
          <w:tcPr>
            <w:tcW w:w="1292" w:type="dxa"/>
          </w:tcPr>
          <w:p w:rsidR="00F16463" w:rsidRPr="007A5F27" w:rsidRDefault="00F16463" w:rsidP="00B73227">
            <w:pPr>
              <w:jc w:val="center"/>
              <w:rPr>
                <w:sz w:val="24"/>
              </w:rPr>
            </w:pPr>
            <w:r>
              <w:rPr>
                <w:sz w:val="24"/>
              </w:rPr>
              <w:t>Единица измерения</w:t>
            </w:r>
          </w:p>
        </w:tc>
        <w:tc>
          <w:tcPr>
            <w:tcW w:w="978" w:type="dxa"/>
          </w:tcPr>
          <w:p w:rsidR="00F16463" w:rsidRPr="007A5F27" w:rsidRDefault="00F16463" w:rsidP="00B73227">
            <w:pPr>
              <w:jc w:val="center"/>
              <w:rPr>
                <w:sz w:val="24"/>
              </w:rPr>
            </w:pPr>
            <w:r w:rsidRPr="007A5F27">
              <w:rPr>
                <w:sz w:val="24"/>
              </w:rPr>
              <w:t>Объем</w:t>
            </w:r>
          </w:p>
        </w:tc>
        <w:tc>
          <w:tcPr>
            <w:tcW w:w="1571" w:type="dxa"/>
          </w:tcPr>
          <w:p w:rsidR="00F16463" w:rsidRPr="007A5F27" w:rsidRDefault="00F16463" w:rsidP="00B73227">
            <w:pPr>
              <w:jc w:val="center"/>
              <w:rPr>
                <w:sz w:val="24"/>
              </w:rPr>
            </w:pPr>
            <w:r>
              <w:rPr>
                <w:sz w:val="24"/>
              </w:rPr>
              <w:t>Фактический объем</w:t>
            </w:r>
          </w:p>
        </w:tc>
      </w:tr>
      <w:tr w:rsidR="00F16463" w:rsidRPr="007A5F27" w:rsidTr="00B73227">
        <w:trPr>
          <w:jc w:val="center"/>
        </w:trPr>
        <w:tc>
          <w:tcPr>
            <w:tcW w:w="539" w:type="dxa"/>
          </w:tcPr>
          <w:p w:rsidR="00F16463" w:rsidRPr="007A5F27" w:rsidRDefault="00F16463" w:rsidP="00B73227">
            <w:pPr>
              <w:rPr>
                <w:sz w:val="24"/>
              </w:rPr>
            </w:pPr>
          </w:p>
        </w:tc>
        <w:tc>
          <w:tcPr>
            <w:tcW w:w="6341" w:type="dxa"/>
          </w:tcPr>
          <w:p w:rsidR="00F16463" w:rsidRPr="00864EA4" w:rsidRDefault="00F16463" w:rsidP="00B73227">
            <w:pPr>
              <w:rPr>
                <w:b/>
                <w:sz w:val="24"/>
              </w:rPr>
            </w:pPr>
            <w:r w:rsidRPr="00864EA4">
              <w:rPr>
                <w:b/>
                <w:sz w:val="24"/>
              </w:rPr>
              <w:t>Проезжая часть:</w:t>
            </w:r>
          </w:p>
        </w:tc>
        <w:tc>
          <w:tcPr>
            <w:tcW w:w="1292" w:type="dxa"/>
          </w:tcPr>
          <w:p w:rsidR="00F16463" w:rsidRPr="007A5F27" w:rsidRDefault="00F16463" w:rsidP="00B73227">
            <w:pPr>
              <w:rPr>
                <w:sz w:val="24"/>
              </w:rPr>
            </w:pPr>
          </w:p>
        </w:tc>
        <w:tc>
          <w:tcPr>
            <w:tcW w:w="978" w:type="dxa"/>
          </w:tcPr>
          <w:p w:rsidR="00F16463" w:rsidRPr="007A5F27" w:rsidRDefault="00F16463" w:rsidP="00B73227">
            <w:pPr>
              <w:rPr>
                <w:sz w:val="24"/>
              </w:rPr>
            </w:pPr>
          </w:p>
        </w:tc>
        <w:tc>
          <w:tcPr>
            <w:tcW w:w="1571" w:type="dxa"/>
          </w:tcPr>
          <w:p w:rsidR="00F16463" w:rsidRPr="007A5F27" w:rsidRDefault="00F16463" w:rsidP="00B73227">
            <w:pPr>
              <w:rPr>
                <w:sz w:val="24"/>
              </w:rPr>
            </w:pPr>
          </w:p>
        </w:tc>
      </w:tr>
      <w:tr w:rsidR="00F16463" w:rsidRPr="007A5F27" w:rsidTr="00B73227">
        <w:trPr>
          <w:jc w:val="center"/>
        </w:trPr>
        <w:tc>
          <w:tcPr>
            <w:tcW w:w="539" w:type="dxa"/>
          </w:tcPr>
          <w:p w:rsidR="00F16463" w:rsidRPr="007A5F27" w:rsidRDefault="00F16463" w:rsidP="00B73227">
            <w:pPr>
              <w:rPr>
                <w:sz w:val="24"/>
              </w:rPr>
            </w:pPr>
            <w:r>
              <w:rPr>
                <w:sz w:val="24"/>
              </w:rPr>
              <w:t>1</w:t>
            </w:r>
          </w:p>
        </w:tc>
        <w:tc>
          <w:tcPr>
            <w:tcW w:w="6341" w:type="dxa"/>
          </w:tcPr>
          <w:p w:rsidR="00F16463" w:rsidRDefault="00F16463" w:rsidP="00B73227">
            <w:pPr>
              <w:rPr>
                <w:color w:val="000000"/>
                <w:sz w:val="24"/>
              </w:rPr>
            </w:pPr>
            <w:r w:rsidRPr="007A5F27">
              <w:rPr>
                <w:color w:val="000000"/>
                <w:sz w:val="24"/>
              </w:rPr>
              <w:t xml:space="preserve">Устройство подстилающих и выравнивающих слоев оснований: из </w:t>
            </w:r>
            <w:proofErr w:type="gramStart"/>
            <w:r w:rsidRPr="007A5F27">
              <w:rPr>
                <w:color w:val="000000"/>
                <w:sz w:val="24"/>
              </w:rPr>
              <w:t>щебня  т.</w:t>
            </w:r>
            <w:proofErr w:type="gramEnd"/>
            <w:r w:rsidRPr="007A5F27">
              <w:rPr>
                <w:color w:val="000000"/>
                <w:sz w:val="24"/>
              </w:rPr>
              <w:t xml:space="preserve">10 </w:t>
            </w:r>
            <w:proofErr w:type="spellStart"/>
            <w:r w:rsidRPr="007A5F27">
              <w:rPr>
                <w:color w:val="000000"/>
                <w:sz w:val="24"/>
              </w:rPr>
              <w:t>см.Щебень</w:t>
            </w:r>
            <w:proofErr w:type="spellEnd"/>
            <w:r w:rsidRPr="007A5F27">
              <w:rPr>
                <w:color w:val="000000"/>
                <w:sz w:val="24"/>
              </w:rPr>
              <w:t xml:space="preserve"> марки не менее М-400 ,фракции 16-31,5 мм </w:t>
            </w:r>
          </w:p>
          <w:p w:rsidR="00F16463" w:rsidRPr="007A5F27" w:rsidRDefault="00F16463" w:rsidP="00B73227">
            <w:pPr>
              <w:rPr>
                <w:color w:val="000000"/>
                <w:sz w:val="24"/>
              </w:rPr>
            </w:pPr>
          </w:p>
        </w:tc>
        <w:tc>
          <w:tcPr>
            <w:tcW w:w="1292" w:type="dxa"/>
          </w:tcPr>
          <w:p w:rsidR="00F16463" w:rsidRPr="007A5F27" w:rsidRDefault="00F16463" w:rsidP="00B73227">
            <w:pPr>
              <w:rPr>
                <w:sz w:val="24"/>
              </w:rPr>
            </w:pPr>
            <w:r w:rsidRPr="007A5F27">
              <w:rPr>
                <w:sz w:val="24"/>
              </w:rPr>
              <w:t>м</w:t>
            </w:r>
            <w:r>
              <w:rPr>
                <w:sz w:val="24"/>
              </w:rPr>
              <w:t>2</w:t>
            </w:r>
          </w:p>
        </w:tc>
        <w:tc>
          <w:tcPr>
            <w:tcW w:w="978" w:type="dxa"/>
          </w:tcPr>
          <w:p w:rsidR="00F16463" w:rsidRPr="007A5F27" w:rsidRDefault="00F16463" w:rsidP="00B73227">
            <w:pPr>
              <w:rPr>
                <w:sz w:val="24"/>
              </w:rPr>
            </w:pPr>
            <w:r>
              <w:rPr>
                <w:sz w:val="24"/>
              </w:rPr>
              <w:t>1014</w:t>
            </w:r>
          </w:p>
        </w:tc>
        <w:tc>
          <w:tcPr>
            <w:tcW w:w="1571" w:type="dxa"/>
          </w:tcPr>
          <w:p w:rsidR="00F16463" w:rsidRPr="007A5F27" w:rsidRDefault="00F16463" w:rsidP="00B73227">
            <w:pPr>
              <w:rPr>
                <w:sz w:val="24"/>
              </w:rPr>
            </w:pPr>
          </w:p>
        </w:tc>
      </w:tr>
      <w:tr w:rsidR="00F16463" w:rsidRPr="007A5F27" w:rsidTr="00B73227">
        <w:trPr>
          <w:jc w:val="center"/>
        </w:trPr>
        <w:tc>
          <w:tcPr>
            <w:tcW w:w="539" w:type="dxa"/>
          </w:tcPr>
          <w:p w:rsidR="00F16463" w:rsidRPr="007A5F27" w:rsidRDefault="00F16463" w:rsidP="00B73227">
            <w:pPr>
              <w:rPr>
                <w:sz w:val="24"/>
              </w:rPr>
            </w:pPr>
            <w:r>
              <w:rPr>
                <w:sz w:val="24"/>
              </w:rPr>
              <w:t>2</w:t>
            </w:r>
          </w:p>
        </w:tc>
        <w:tc>
          <w:tcPr>
            <w:tcW w:w="6341" w:type="dxa"/>
          </w:tcPr>
          <w:p w:rsidR="00F16463" w:rsidRPr="007A5F27" w:rsidRDefault="00F16463" w:rsidP="00B73227">
            <w:pPr>
              <w:rPr>
                <w:color w:val="000000"/>
                <w:sz w:val="24"/>
              </w:rPr>
            </w:pPr>
            <w:r w:rsidRPr="007A5F27">
              <w:rPr>
                <w:color w:val="000000"/>
                <w:sz w:val="24"/>
              </w:rPr>
              <w:t>Розлив вяжущих дорожно-битумной ма</w:t>
            </w:r>
            <w:r>
              <w:rPr>
                <w:color w:val="000000"/>
                <w:sz w:val="24"/>
              </w:rPr>
              <w:t>стикой-</w:t>
            </w:r>
            <w:proofErr w:type="spellStart"/>
            <w:r>
              <w:rPr>
                <w:color w:val="000000"/>
                <w:sz w:val="24"/>
              </w:rPr>
              <w:t>подгрунтовочные</w:t>
            </w:r>
            <w:proofErr w:type="spellEnd"/>
            <w:r>
              <w:rPr>
                <w:color w:val="000000"/>
                <w:sz w:val="24"/>
              </w:rPr>
              <w:t xml:space="preserve"> работы</w:t>
            </w:r>
          </w:p>
        </w:tc>
        <w:tc>
          <w:tcPr>
            <w:tcW w:w="1292" w:type="dxa"/>
          </w:tcPr>
          <w:p w:rsidR="00F16463" w:rsidRPr="007A5F27" w:rsidRDefault="00F16463" w:rsidP="00B73227">
            <w:pPr>
              <w:rPr>
                <w:sz w:val="24"/>
              </w:rPr>
            </w:pPr>
            <w:r>
              <w:rPr>
                <w:sz w:val="24"/>
              </w:rPr>
              <w:t>М2</w:t>
            </w:r>
          </w:p>
        </w:tc>
        <w:tc>
          <w:tcPr>
            <w:tcW w:w="978" w:type="dxa"/>
          </w:tcPr>
          <w:p w:rsidR="00F16463" w:rsidRPr="007A5F27" w:rsidRDefault="00F16463" w:rsidP="00B73227">
            <w:pPr>
              <w:rPr>
                <w:sz w:val="24"/>
              </w:rPr>
            </w:pPr>
            <w:r>
              <w:rPr>
                <w:sz w:val="24"/>
              </w:rPr>
              <w:t>148</w:t>
            </w:r>
          </w:p>
        </w:tc>
        <w:tc>
          <w:tcPr>
            <w:tcW w:w="1571" w:type="dxa"/>
          </w:tcPr>
          <w:p w:rsidR="00F16463" w:rsidRPr="007A5F27" w:rsidRDefault="00F16463" w:rsidP="00B73227">
            <w:pPr>
              <w:rPr>
                <w:sz w:val="24"/>
              </w:rPr>
            </w:pPr>
          </w:p>
        </w:tc>
      </w:tr>
      <w:tr w:rsidR="00F16463" w:rsidRPr="007A5F27" w:rsidTr="00B73227">
        <w:trPr>
          <w:jc w:val="center"/>
        </w:trPr>
        <w:tc>
          <w:tcPr>
            <w:tcW w:w="539" w:type="dxa"/>
          </w:tcPr>
          <w:p w:rsidR="00F16463" w:rsidRPr="007A5F27" w:rsidRDefault="00F16463" w:rsidP="00B73227">
            <w:pPr>
              <w:rPr>
                <w:sz w:val="24"/>
              </w:rPr>
            </w:pPr>
            <w:r>
              <w:rPr>
                <w:sz w:val="24"/>
              </w:rPr>
              <w:t>3</w:t>
            </w:r>
          </w:p>
        </w:tc>
        <w:tc>
          <w:tcPr>
            <w:tcW w:w="6341" w:type="dxa"/>
          </w:tcPr>
          <w:p w:rsidR="00F16463" w:rsidRPr="007A5F27" w:rsidRDefault="00F16463" w:rsidP="00B73227">
            <w:pPr>
              <w:rPr>
                <w:color w:val="000000"/>
                <w:sz w:val="24"/>
              </w:rPr>
            </w:pPr>
            <w:r w:rsidRPr="007A5F27">
              <w:rPr>
                <w:color w:val="000000"/>
                <w:sz w:val="24"/>
              </w:rPr>
              <w:t>Устройство покрытия из горячих асфальтобетонных смесей –</w:t>
            </w:r>
            <w:r>
              <w:rPr>
                <w:color w:val="000000"/>
                <w:sz w:val="24"/>
              </w:rPr>
              <w:t xml:space="preserve">толщина 5 </w:t>
            </w:r>
            <w:proofErr w:type="spellStart"/>
            <w:proofErr w:type="gramStart"/>
            <w:r>
              <w:rPr>
                <w:color w:val="000000"/>
                <w:sz w:val="24"/>
              </w:rPr>
              <w:t>см,марка</w:t>
            </w:r>
            <w:proofErr w:type="spellEnd"/>
            <w:proofErr w:type="gramEnd"/>
            <w:r>
              <w:rPr>
                <w:color w:val="000000"/>
                <w:sz w:val="24"/>
              </w:rPr>
              <w:t xml:space="preserve"> А16 ВЛ</w:t>
            </w:r>
            <w:r w:rsidRPr="007A5F27">
              <w:rPr>
                <w:color w:val="000000"/>
                <w:sz w:val="24"/>
              </w:rPr>
              <w:t xml:space="preserve"> с укаткой </w:t>
            </w:r>
            <w:proofErr w:type="spellStart"/>
            <w:r w:rsidRPr="007A5F27">
              <w:rPr>
                <w:color w:val="000000"/>
                <w:sz w:val="24"/>
              </w:rPr>
              <w:t>автокатками</w:t>
            </w:r>
            <w:proofErr w:type="spellEnd"/>
            <w:r w:rsidRPr="007A5F27">
              <w:rPr>
                <w:color w:val="000000"/>
                <w:sz w:val="24"/>
              </w:rPr>
              <w:t xml:space="preserve"> и соблюдением </w:t>
            </w:r>
            <w:proofErr w:type="spellStart"/>
            <w:r w:rsidRPr="007A5F27">
              <w:rPr>
                <w:color w:val="000000"/>
                <w:sz w:val="24"/>
              </w:rPr>
              <w:t>разуклонки</w:t>
            </w:r>
            <w:proofErr w:type="spellEnd"/>
          </w:p>
        </w:tc>
        <w:tc>
          <w:tcPr>
            <w:tcW w:w="1292" w:type="dxa"/>
          </w:tcPr>
          <w:p w:rsidR="00F16463" w:rsidRPr="007A5F27" w:rsidRDefault="00F16463" w:rsidP="00B73227">
            <w:pPr>
              <w:rPr>
                <w:sz w:val="24"/>
              </w:rPr>
            </w:pPr>
            <w:r w:rsidRPr="007A5F27">
              <w:rPr>
                <w:sz w:val="24"/>
              </w:rPr>
              <w:t>м2</w:t>
            </w:r>
          </w:p>
        </w:tc>
        <w:tc>
          <w:tcPr>
            <w:tcW w:w="978" w:type="dxa"/>
          </w:tcPr>
          <w:p w:rsidR="00F16463" w:rsidRPr="007A5F27" w:rsidRDefault="00F16463" w:rsidP="00B73227">
            <w:pPr>
              <w:rPr>
                <w:sz w:val="24"/>
              </w:rPr>
            </w:pPr>
            <w:r>
              <w:rPr>
                <w:sz w:val="24"/>
              </w:rPr>
              <w:t>148</w:t>
            </w:r>
          </w:p>
        </w:tc>
        <w:tc>
          <w:tcPr>
            <w:tcW w:w="1571" w:type="dxa"/>
          </w:tcPr>
          <w:p w:rsidR="00F16463" w:rsidRPr="007A5F27" w:rsidRDefault="00F16463" w:rsidP="00B73227">
            <w:pPr>
              <w:rPr>
                <w:sz w:val="24"/>
              </w:rPr>
            </w:pPr>
          </w:p>
        </w:tc>
      </w:tr>
      <w:tr w:rsidR="00F16463" w:rsidRPr="007A5F27" w:rsidTr="00B73227">
        <w:trPr>
          <w:jc w:val="center"/>
        </w:trPr>
        <w:tc>
          <w:tcPr>
            <w:tcW w:w="539" w:type="dxa"/>
          </w:tcPr>
          <w:p w:rsidR="00F16463" w:rsidRDefault="00F16463" w:rsidP="00B73227">
            <w:pPr>
              <w:rPr>
                <w:sz w:val="24"/>
              </w:rPr>
            </w:pPr>
            <w:r>
              <w:rPr>
                <w:sz w:val="24"/>
              </w:rPr>
              <w:t>4</w:t>
            </w:r>
          </w:p>
        </w:tc>
        <w:tc>
          <w:tcPr>
            <w:tcW w:w="6341" w:type="dxa"/>
          </w:tcPr>
          <w:p w:rsidR="00F16463" w:rsidRPr="007A5F27" w:rsidRDefault="00F16463" w:rsidP="00B73227">
            <w:pPr>
              <w:rPr>
                <w:color w:val="000000"/>
                <w:sz w:val="24"/>
              </w:rPr>
            </w:pPr>
            <w:proofErr w:type="spellStart"/>
            <w:r>
              <w:rPr>
                <w:color w:val="000000"/>
                <w:sz w:val="24"/>
              </w:rPr>
              <w:t>Подгрунтовочные</w:t>
            </w:r>
            <w:proofErr w:type="spellEnd"/>
            <w:r>
              <w:rPr>
                <w:color w:val="000000"/>
                <w:sz w:val="24"/>
              </w:rPr>
              <w:t xml:space="preserve"> работы путем розлива битумной эмульсии </w:t>
            </w:r>
          </w:p>
        </w:tc>
        <w:tc>
          <w:tcPr>
            <w:tcW w:w="1292" w:type="dxa"/>
          </w:tcPr>
          <w:p w:rsidR="00F16463" w:rsidRPr="007A5F27" w:rsidRDefault="00F16463" w:rsidP="00B73227">
            <w:pPr>
              <w:rPr>
                <w:sz w:val="24"/>
              </w:rPr>
            </w:pPr>
            <w:r>
              <w:rPr>
                <w:sz w:val="24"/>
              </w:rPr>
              <w:t>М2</w:t>
            </w:r>
          </w:p>
        </w:tc>
        <w:tc>
          <w:tcPr>
            <w:tcW w:w="978" w:type="dxa"/>
          </w:tcPr>
          <w:p w:rsidR="00F16463" w:rsidRDefault="00F16463" w:rsidP="00B73227">
            <w:pPr>
              <w:rPr>
                <w:sz w:val="24"/>
              </w:rPr>
            </w:pPr>
            <w:r>
              <w:rPr>
                <w:sz w:val="24"/>
              </w:rPr>
              <w:t>1354</w:t>
            </w:r>
          </w:p>
        </w:tc>
        <w:tc>
          <w:tcPr>
            <w:tcW w:w="1571" w:type="dxa"/>
          </w:tcPr>
          <w:p w:rsidR="00F16463" w:rsidRPr="007A5F27" w:rsidRDefault="00F16463" w:rsidP="00B73227">
            <w:pPr>
              <w:rPr>
                <w:sz w:val="24"/>
              </w:rPr>
            </w:pPr>
          </w:p>
        </w:tc>
      </w:tr>
      <w:tr w:rsidR="00F16463" w:rsidRPr="007A5F27" w:rsidTr="00B73227">
        <w:trPr>
          <w:jc w:val="center"/>
        </w:trPr>
        <w:tc>
          <w:tcPr>
            <w:tcW w:w="539" w:type="dxa"/>
          </w:tcPr>
          <w:p w:rsidR="00F16463" w:rsidRDefault="00F16463" w:rsidP="00B73227">
            <w:pPr>
              <w:rPr>
                <w:sz w:val="24"/>
              </w:rPr>
            </w:pPr>
            <w:r>
              <w:rPr>
                <w:sz w:val="24"/>
              </w:rPr>
              <w:t>5</w:t>
            </w:r>
          </w:p>
        </w:tc>
        <w:tc>
          <w:tcPr>
            <w:tcW w:w="6341" w:type="dxa"/>
          </w:tcPr>
          <w:p w:rsidR="00F16463" w:rsidRDefault="00F16463" w:rsidP="00B73227">
            <w:pPr>
              <w:rPr>
                <w:color w:val="000000"/>
                <w:sz w:val="24"/>
              </w:rPr>
            </w:pPr>
            <w:r w:rsidRPr="007A5F27">
              <w:rPr>
                <w:color w:val="000000"/>
                <w:sz w:val="24"/>
              </w:rPr>
              <w:t>Устройство покрытия из горячих асфальтобетонных смесей –</w:t>
            </w:r>
            <w:r>
              <w:rPr>
                <w:color w:val="000000"/>
                <w:sz w:val="24"/>
              </w:rPr>
              <w:t xml:space="preserve">толщина 5 </w:t>
            </w:r>
            <w:proofErr w:type="spellStart"/>
            <w:proofErr w:type="gramStart"/>
            <w:r>
              <w:rPr>
                <w:color w:val="000000"/>
                <w:sz w:val="24"/>
              </w:rPr>
              <w:t>см,марка</w:t>
            </w:r>
            <w:proofErr w:type="spellEnd"/>
            <w:proofErr w:type="gramEnd"/>
            <w:r>
              <w:rPr>
                <w:color w:val="000000"/>
                <w:sz w:val="24"/>
              </w:rPr>
              <w:t xml:space="preserve"> А16 ВЛ</w:t>
            </w:r>
            <w:r w:rsidRPr="007A5F27">
              <w:rPr>
                <w:color w:val="000000"/>
                <w:sz w:val="24"/>
              </w:rPr>
              <w:t xml:space="preserve"> с укаткой </w:t>
            </w:r>
            <w:proofErr w:type="spellStart"/>
            <w:r w:rsidRPr="007A5F27">
              <w:rPr>
                <w:color w:val="000000"/>
                <w:sz w:val="24"/>
              </w:rPr>
              <w:t>автокатками</w:t>
            </w:r>
            <w:proofErr w:type="spellEnd"/>
            <w:r w:rsidRPr="007A5F27">
              <w:rPr>
                <w:color w:val="000000"/>
                <w:sz w:val="24"/>
              </w:rPr>
              <w:t xml:space="preserve"> и соблюдением </w:t>
            </w:r>
            <w:proofErr w:type="spellStart"/>
            <w:r w:rsidRPr="007A5F27">
              <w:rPr>
                <w:color w:val="000000"/>
                <w:sz w:val="24"/>
              </w:rPr>
              <w:t>разуклонки</w:t>
            </w:r>
            <w:proofErr w:type="spellEnd"/>
          </w:p>
        </w:tc>
        <w:tc>
          <w:tcPr>
            <w:tcW w:w="1292" w:type="dxa"/>
          </w:tcPr>
          <w:p w:rsidR="00F16463" w:rsidRDefault="00F16463" w:rsidP="00B73227">
            <w:pPr>
              <w:rPr>
                <w:sz w:val="24"/>
              </w:rPr>
            </w:pPr>
            <w:r>
              <w:rPr>
                <w:sz w:val="24"/>
              </w:rPr>
              <w:t>М2</w:t>
            </w:r>
          </w:p>
        </w:tc>
        <w:tc>
          <w:tcPr>
            <w:tcW w:w="978" w:type="dxa"/>
          </w:tcPr>
          <w:p w:rsidR="00F16463" w:rsidRDefault="00F16463" w:rsidP="00B73227">
            <w:pPr>
              <w:rPr>
                <w:sz w:val="24"/>
              </w:rPr>
            </w:pPr>
            <w:r>
              <w:rPr>
                <w:sz w:val="24"/>
              </w:rPr>
              <w:t>1354</w:t>
            </w:r>
          </w:p>
        </w:tc>
        <w:tc>
          <w:tcPr>
            <w:tcW w:w="1571" w:type="dxa"/>
          </w:tcPr>
          <w:p w:rsidR="00F16463" w:rsidRPr="007A5F27" w:rsidRDefault="00F16463" w:rsidP="00B73227">
            <w:pPr>
              <w:rPr>
                <w:sz w:val="24"/>
              </w:rPr>
            </w:pPr>
          </w:p>
        </w:tc>
      </w:tr>
      <w:tr w:rsidR="00F16463" w:rsidRPr="007A5F27" w:rsidTr="00B73227">
        <w:trPr>
          <w:jc w:val="center"/>
        </w:trPr>
        <w:tc>
          <w:tcPr>
            <w:tcW w:w="539" w:type="dxa"/>
          </w:tcPr>
          <w:p w:rsidR="00F16463" w:rsidRDefault="00F16463" w:rsidP="00B73227">
            <w:pPr>
              <w:rPr>
                <w:sz w:val="24"/>
              </w:rPr>
            </w:pPr>
            <w:r>
              <w:rPr>
                <w:sz w:val="24"/>
              </w:rPr>
              <w:t>6</w:t>
            </w:r>
          </w:p>
        </w:tc>
        <w:tc>
          <w:tcPr>
            <w:tcW w:w="6341" w:type="dxa"/>
          </w:tcPr>
          <w:p w:rsidR="00F16463" w:rsidRPr="007A5F27" w:rsidRDefault="00F16463" w:rsidP="00B73227">
            <w:pPr>
              <w:rPr>
                <w:color w:val="000000"/>
                <w:sz w:val="24"/>
              </w:rPr>
            </w:pPr>
            <w:r>
              <w:rPr>
                <w:color w:val="000000"/>
                <w:sz w:val="24"/>
              </w:rPr>
              <w:t xml:space="preserve">Разборка бортовых </w:t>
            </w:r>
            <w:proofErr w:type="gramStart"/>
            <w:r>
              <w:rPr>
                <w:color w:val="000000"/>
                <w:sz w:val="24"/>
              </w:rPr>
              <w:t>камней  с</w:t>
            </w:r>
            <w:proofErr w:type="gramEnd"/>
            <w:r>
              <w:rPr>
                <w:color w:val="000000"/>
                <w:sz w:val="24"/>
              </w:rPr>
              <w:t xml:space="preserve"> погрузкой и вывозкой с территории</w:t>
            </w:r>
          </w:p>
        </w:tc>
        <w:tc>
          <w:tcPr>
            <w:tcW w:w="1292" w:type="dxa"/>
          </w:tcPr>
          <w:p w:rsidR="00F16463" w:rsidRPr="007A5F27" w:rsidRDefault="00F16463" w:rsidP="00B73227">
            <w:pPr>
              <w:rPr>
                <w:sz w:val="24"/>
              </w:rPr>
            </w:pPr>
            <w:r>
              <w:rPr>
                <w:sz w:val="24"/>
              </w:rPr>
              <w:t>м</w:t>
            </w:r>
          </w:p>
        </w:tc>
        <w:tc>
          <w:tcPr>
            <w:tcW w:w="978" w:type="dxa"/>
          </w:tcPr>
          <w:p w:rsidR="00F16463" w:rsidRDefault="00F16463" w:rsidP="00B73227">
            <w:pPr>
              <w:rPr>
                <w:sz w:val="24"/>
              </w:rPr>
            </w:pPr>
            <w:r>
              <w:rPr>
                <w:sz w:val="24"/>
              </w:rPr>
              <w:t>143</w:t>
            </w:r>
          </w:p>
        </w:tc>
        <w:tc>
          <w:tcPr>
            <w:tcW w:w="1571" w:type="dxa"/>
          </w:tcPr>
          <w:p w:rsidR="00F16463" w:rsidRPr="007A5F27" w:rsidRDefault="00F16463" w:rsidP="00B73227">
            <w:pPr>
              <w:rPr>
                <w:sz w:val="24"/>
              </w:rPr>
            </w:pPr>
          </w:p>
        </w:tc>
      </w:tr>
      <w:tr w:rsidR="00F16463" w:rsidRPr="007A5F27" w:rsidTr="00B73227">
        <w:trPr>
          <w:jc w:val="center"/>
        </w:trPr>
        <w:tc>
          <w:tcPr>
            <w:tcW w:w="539" w:type="dxa"/>
          </w:tcPr>
          <w:p w:rsidR="00F16463" w:rsidRPr="007A5F27" w:rsidRDefault="00F16463" w:rsidP="00B73227">
            <w:pPr>
              <w:rPr>
                <w:sz w:val="24"/>
              </w:rPr>
            </w:pPr>
            <w:r>
              <w:rPr>
                <w:sz w:val="24"/>
              </w:rPr>
              <w:t>7</w:t>
            </w:r>
          </w:p>
        </w:tc>
        <w:tc>
          <w:tcPr>
            <w:tcW w:w="6341" w:type="dxa"/>
          </w:tcPr>
          <w:p w:rsidR="00F16463" w:rsidRPr="007A5F27" w:rsidRDefault="00F16463" w:rsidP="00B73227">
            <w:pPr>
              <w:rPr>
                <w:color w:val="000000"/>
                <w:sz w:val="24"/>
              </w:rPr>
            </w:pPr>
            <w:r w:rsidRPr="007A5F27">
              <w:rPr>
                <w:color w:val="000000"/>
                <w:sz w:val="24"/>
              </w:rPr>
              <w:t>Разработка грунта под бортовые камни</w:t>
            </w:r>
          </w:p>
        </w:tc>
        <w:tc>
          <w:tcPr>
            <w:tcW w:w="1292" w:type="dxa"/>
          </w:tcPr>
          <w:p w:rsidR="00F16463" w:rsidRPr="007A5F27" w:rsidRDefault="00F16463" w:rsidP="00B73227">
            <w:pPr>
              <w:rPr>
                <w:sz w:val="24"/>
              </w:rPr>
            </w:pPr>
            <w:r w:rsidRPr="007A5F27">
              <w:rPr>
                <w:sz w:val="24"/>
              </w:rPr>
              <w:t>м3</w:t>
            </w:r>
          </w:p>
        </w:tc>
        <w:tc>
          <w:tcPr>
            <w:tcW w:w="978" w:type="dxa"/>
          </w:tcPr>
          <w:p w:rsidR="00F16463" w:rsidRPr="007A5F27" w:rsidRDefault="00F16463" w:rsidP="00B73227">
            <w:pPr>
              <w:rPr>
                <w:sz w:val="24"/>
              </w:rPr>
            </w:pPr>
            <w:r>
              <w:rPr>
                <w:sz w:val="24"/>
              </w:rPr>
              <w:t>14,3</w:t>
            </w:r>
          </w:p>
        </w:tc>
        <w:tc>
          <w:tcPr>
            <w:tcW w:w="1571" w:type="dxa"/>
          </w:tcPr>
          <w:p w:rsidR="00F16463" w:rsidRPr="007A5F27" w:rsidRDefault="00F16463" w:rsidP="00B73227">
            <w:pPr>
              <w:rPr>
                <w:sz w:val="24"/>
              </w:rPr>
            </w:pPr>
          </w:p>
        </w:tc>
      </w:tr>
      <w:tr w:rsidR="00F16463" w:rsidRPr="007A5F27" w:rsidTr="00B73227">
        <w:trPr>
          <w:jc w:val="center"/>
        </w:trPr>
        <w:tc>
          <w:tcPr>
            <w:tcW w:w="539" w:type="dxa"/>
          </w:tcPr>
          <w:p w:rsidR="00F16463" w:rsidRPr="007A5F27" w:rsidRDefault="00F16463" w:rsidP="00B73227">
            <w:pPr>
              <w:rPr>
                <w:sz w:val="24"/>
              </w:rPr>
            </w:pPr>
            <w:r>
              <w:rPr>
                <w:sz w:val="24"/>
              </w:rPr>
              <w:t>8</w:t>
            </w:r>
          </w:p>
        </w:tc>
        <w:tc>
          <w:tcPr>
            <w:tcW w:w="6341" w:type="dxa"/>
          </w:tcPr>
          <w:p w:rsidR="00F16463" w:rsidRPr="007A5F27" w:rsidRDefault="00F16463" w:rsidP="00B73227">
            <w:pPr>
              <w:rPr>
                <w:color w:val="000000"/>
                <w:sz w:val="24"/>
              </w:rPr>
            </w:pPr>
            <w:r w:rsidRPr="007A5F27">
              <w:rPr>
                <w:color w:val="000000"/>
                <w:sz w:val="24"/>
              </w:rPr>
              <w:t>Устройство щебеночного основания под бортовые камни, Щебень марки не менее М-</w:t>
            </w:r>
            <w:proofErr w:type="gramStart"/>
            <w:r w:rsidRPr="007A5F27">
              <w:rPr>
                <w:color w:val="000000"/>
                <w:sz w:val="24"/>
              </w:rPr>
              <w:t>400 ,фракции</w:t>
            </w:r>
            <w:proofErr w:type="gramEnd"/>
            <w:r w:rsidRPr="007A5F27">
              <w:rPr>
                <w:color w:val="000000"/>
                <w:sz w:val="24"/>
              </w:rPr>
              <w:t xml:space="preserve"> 16-31,5 мм</w:t>
            </w:r>
          </w:p>
        </w:tc>
        <w:tc>
          <w:tcPr>
            <w:tcW w:w="1292" w:type="dxa"/>
          </w:tcPr>
          <w:p w:rsidR="00F16463" w:rsidRPr="007A5F27" w:rsidRDefault="00F16463" w:rsidP="00B73227">
            <w:pPr>
              <w:rPr>
                <w:sz w:val="24"/>
              </w:rPr>
            </w:pPr>
            <w:r w:rsidRPr="007A5F27">
              <w:rPr>
                <w:sz w:val="24"/>
              </w:rPr>
              <w:t>м3</w:t>
            </w:r>
          </w:p>
        </w:tc>
        <w:tc>
          <w:tcPr>
            <w:tcW w:w="978" w:type="dxa"/>
          </w:tcPr>
          <w:p w:rsidR="00F16463" w:rsidRDefault="00F16463" w:rsidP="00B73227">
            <w:pPr>
              <w:rPr>
                <w:sz w:val="24"/>
              </w:rPr>
            </w:pPr>
            <w:r>
              <w:rPr>
                <w:sz w:val="24"/>
              </w:rPr>
              <w:t>2,86</w:t>
            </w:r>
          </w:p>
          <w:p w:rsidR="00F16463" w:rsidRPr="007A5F27" w:rsidRDefault="00F16463" w:rsidP="00B73227">
            <w:pPr>
              <w:rPr>
                <w:sz w:val="24"/>
              </w:rPr>
            </w:pPr>
          </w:p>
        </w:tc>
        <w:tc>
          <w:tcPr>
            <w:tcW w:w="1571" w:type="dxa"/>
          </w:tcPr>
          <w:p w:rsidR="00F16463" w:rsidRPr="007A5F27" w:rsidRDefault="00F16463" w:rsidP="00B73227">
            <w:pPr>
              <w:rPr>
                <w:sz w:val="24"/>
              </w:rPr>
            </w:pPr>
          </w:p>
        </w:tc>
      </w:tr>
      <w:tr w:rsidR="00F16463" w:rsidRPr="007A5F27" w:rsidTr="00B73227">
        <w:trPr>
          <w:trHeight w:val="1208"/>
          <w:jc w:val="center"/>
        </w:trPr>
        <w:tc>
          <w:tcPr>
            <w:tcW w:w="539" w:type="dxa"/>
          </w:tcPr>
          <w:p w:rsidR="00F16463" w:rsidRPr="007A5F27" w:rsidRDefault="00F16463" w:rsidP="00B73227">
            <w:pPr>
              <w:rPr>
                <w:sz w:val="24"/>
              </w:rPr>
            </w:pPr>
            <w:r>
              <w:rPr>
                <w:sz w:val="24"/>
              </w:rPr>
              <w:t>9</w:t>
            </w:r>
          </w:p>
        </w:tc>
        <w:tc>
          <w:tcPr>
            <w:tcW w:w="6341" w:type="dxa"/>
          </w:tcPr>
          <w:p w:rsidR="00F16463" w:rsidRPr="007A5F27" w:rsidRDefault="00F16463" w:rsidP="00B73227">
            <w:pPr>
              <w:rPr>
                <w:color w:val="000000"/>
                <w:sz w:val="24"/>
              </w:rPr>
            </w:pPr>
            <w:r w:rsidRPr="007A5F27">
              <w:rPr>
                <w:color w:val="000000"/>
                <w:sz w:val="24"/>
              </w:rPr>
              <w:t>Установка бортовых бетонных камней БР 10</w:t>
            </w:r>
            <w:r>
              <w:rPr>
                <w:color w:val="000000"/>
                <w:sz w:val="24"/>
              </w:rPr>
              <w:t>0</w:t>
            </w:r>
            <w:r w:rsidRPr="007A5F27">
              <w:rPr>
                <w:color w:val="000000"/>
                <w:sz w:val="24"/>
              </w:rPr>
              <w:t>.30.15 (0,042 м3/</w:t>
            </w:r>
            <w:proofErr w:type="gramStart"/>
            <w:r w:rsidRPr="007A5F27">
              <w:rPr>
                <w:color w:val="000000"/>
                <w:sz w:val="24"/>
              </w:rPr>
              <w:t>м)с</w:t>
            </w:r>
            <w:proofErr w:type="gramEnd"/>
            <w:r w:rsidRPr="007A5F27">
              <w:rPr>
                <w:color w:val="000000"/>
                <w:sz w:val="24"/>
              </w:rPr>
              <w:t xml:space="preserve"> подсыпкой щебня толщиной не менее 10см ,марки М-400 ,фракции 16-31,5мм  на бетонное основание марки не менее М-200</w:t>
            </w:r>
          </w:p>
        </w:tc>
        <w:tc>
          <w:tcPr>
            <w:tcW w:w="1292" w:type="dxa"/>
          </w:tcPr>
          <w:p w:rsidR="00F16463" w:rsidRPr="007A5F27" w:rsidRDefault="00F16463" w:rsidP="00B73227">
            <w:pPr>
              <w:rPr>
                <w:sz w:val="24"/>
              </w:rPr>
            </w:pPr>
            <w:r w:rsidRPr="007A5F27">
              <w:rPr>
                <w:sz w:val="24"/>
              </w:rPr>
              <w:t>м</w:t>
            </w:r>
          </w:p>
        </w:tc>
        <w:tc>
          <w:tcPr>
            <w:tcW w:w="978" w:type="dxa"/>
          </w:tcPr>
          <w:p w:rsidR="00F16463" w:rsidRPr="007A5F27" w:rsidRDefault="00F16463" w:rsidP="00B73227">
            <w:pPr>
              <w:rPr>
                <w:sz w:val="24"/>
              </w:rPr>
            </w:pPr>
            <w:r>
              <w:rPr>
                <w:sz w:val="24"/>
              </w:rPr>
              <w:t>143</w:t>
            </w:r>
          </w:p>
        </w:tc>
        <w:tc>
          <w:tcPr>
            <w:tcW w:w="1571" w:type="dxa"/>
          </w:tcPr>
          <w:p w:rsidR="00F16463" w:rsidRPr="007A5F27" w:rsidRDefault="00F16463" w:rsidP="00B73227">
            <w:pPr>
              <w:rPr>
                <w:sz w:val="24"/>
              </w:rPr>
            </w:pPr>
          </w:p>
        </w:tc>
      </w:tr>
      <w:tr w:rsidR="00F16463" w:rsidRPr="007A5F27" w:rsidTr="00B73227">
        <w:trPr>
          <w:jc w:val="center"/>
        </w:trPr>
        <w:tc>
          <w:tcPr>
            <w:tcW w:w="539" w:type="dxa"/>
          </w:tcPr>
          <w:p w:rsidR="00F16463" w:rsidRPr="003D5C98" w:rsidRDefault="00F16463" w:rsidP="00B73227">
            <w:pPr>
              <w:rPr>
                <w:sz w:val="24"/>
                <w:highlight w:val="yellow"/>
              </w:rPr>
            </w:pPr>
            <w:r>
              <w:rPr>
                <w:sz w:val="24"/>
              </w:rPr>
              <w:t>10</w:t>
            </w:r>
          </w:p>
        </w:tc>
        <w:tc>
          <w:tcPr>
            <w:tcW w:w="6341" w:type="dxa"/>
          </w:tcPr>
          <w:p w:rsidR="00F16463" w:rsidRPr="003D5C98" w:rsidRDefault="00F16463" w:rsidP="00B73227">
            <w:pPr>
              <w:rPr>
                <w:color w:val="000000"/>
                <w:sz w:val="24"/>
              </w:rPr>
            </w:pPr>
            <w:r>
              <w:rPr>
                <w:color w:val="000000"/>
                <w:sz w:val="24"/>
              </w:rPr>
              <w:t xml:space="preserve">Обратная засыпка пазух и </w:t>
            </w:r>
            <w:proofErr w:type="gramStart"/>
            <w:r>
              <w:rPr>
                <w:color w:val="000000"/>
                <w:sz w:val="24"/>
              </w:rPr>
              <w:t xml:space="preserve">ям </w:t>
            </w:r>
            <w:r w:rsidRPr="003D5C98">
              <w:rPr>
                <w:color w:val="000000"/>
                <w:sz w:val="24"/>
              </w:rPr>
              <w:t xml:space="preserve"> </w:t>
            </w:r>
            <w:r>
              <w:rPr>
                <w:color w:val="000000"/>
                <w:sz w:val="24"/>
              </w:rPr>
              <w:t>грунтом</w:t>
            </w:r>
            <w:proofErr w:type="gramEnd"/>
          </w:p>
        </w:tc>
        <w:tc>
          <w:tcPr>
            <w:tcW w:w="1292" w:type="dxa"/>
          </w:tcPr>
          <w:p w:rsidR="00F16463" w:rsidRPr="003D5C98" w:rsidRDefault="00F16463" w:rsidP="00B73227">
            <w:pPr>
              <w:rPr>
                <w:sz w:val="24"/>
              </w:rPr>
            </w:pPr>
            <w:r w:rsidRPr="003D5C98">
              <w:rPr>
                <w:sz w:val="24"/>
              </w:rPr>
              <w:t>м3</w:t>
            </w:r>
          </w:p>
        </w:tc>
        <w:tc>
          <w:tcPr>
            <w:tcW w:w="978" w:type="dxa"/>
          </w:tcPr>
          <w:p w:rsidR="00F16463" w:rsidRPr="003D5C98" w:rsidRDefault="00F16463" w:rsidP="00B73227">
            <w:pPr>
              <w:rPr>
                <w:sz w:val="24"/>
              </w:rPr>
            </w:pPr>
            <w:r>
              <w:rPr>
                <w:sz w:val="24"/>
              </w:rPr>
              <w:t>14,3</w:t>
            </w:r>
          </w:p>
        </w:tc>
        <w:tc>
          <w:tcPr>
            <w:tcW w:w="1571" w:type="dxa"/>
          </w:tcPr>
          <w:p w:rsidR="00F16463" w:rsidRPr="003D5C98" w:rsidRDefault="00F16463" w:rsidP="00B73227">
            <w:pPr>
              <w:rPr>
                <w:sz w:val="24"/>
              </w:rPr>
            </w:pPr>
          </w:p>
        </w:tc>
      </w:tr>
      <w:tr w:rsidR="00F16463" w:rsidRPr="007A5F27" w:rsidTr="00B73227">
        <w:trPr>
          <w:jc w:val="center"/>
        </w:trPr>
        <w:tc>
          <w:tcPr>
            <w:tcW w:w="539" w:type="dxa"/>
          </w:tcPr>
          <w:p w:rsidR="00F16463" w:rsidRPr="00ED3D13" w:rsidRDefault="00F16463" w:rsidP="00B73227">
            <w:pPr>
              <w:rPr>
                <w:sz w:val="24"/>
                <w:highlight w:val="yellow"/>
              </w:rPr>
            </w:pPr>
            <w:r w:rsidRPr="00ED3D13">
              <w:rPr>
                <w:sz w:val="24"/>
                <w:highlight w:val="yellow"/>
              </w:rPr>
              <w:t>11</w:t>
            </w:r>
          </w:p>
        </w:tc>
        <w:tc>
          <w:tcPr>
            <w:tcW w:w="6341" w:type="dxa"/>
          </w:tcPr>
          <w:p w:rsidR="00F16463" w:rsidRPr="003D5C98" w:rsidRDefault="00F16463" w:rsidP="00B73227">
            <w:pPr>
              <w:rPr>
                <w:color w:val="000000"/>
                <w:sz w:val="24"/>
              </w:rPr>
            </w:pPr>
            <w:r>
              <w:rPr>
                <w:color w:val="000000"/>
                <w:sz w:val="24"/>
              </w:rPr>
              <w:t>Подсыпка оснований песком</w:t>
            </w:r>
          </w:p>
        </w:tc>
        <w:tc>
          <w:tcPr>
            <w:tcW w:w="1292" w:type="dxa"/>
          </w:tcPr>
          <w:p w:rsidR="00F16463" w:rsidRPr="003D5C98" w:rsidRDefault="00F16463" w:rsidP="00B73227">
            <w:pPr>
              <w:rPr>
                <w:sz w:val="24"/>
              </w:rPr>
            </w:pPr>
            <w:r>
              <w:rPr>
                <w:sz w:val="24"/>
              </w:rPr>
              <w:t>М3</w:t>
            </w:r>
          </w:p>
        </w:tc>
        <w:tc>
          <w:tcPr>
            <w:tcW w:w="978" w:type="dxa"/>
          </w:tcPr>
          <w:p w:rsidR="00F16463" w:rsidRPr="003D5C98" w:rsidRDefault="00F16463" w:rsidP="00B73227">
            <w:pPr>
              <w:rPr>
                <w:sz w:val="24"/>
              </w:rPr>
            </w:pPr>
            <w:r>
              <w:rPr>
                <w:sz w:val="24"/>
              </w:rPr>
              <w:t>2,86</w:t>
            </w:r>
          </w:p>
        </w:tc>
        <w:tc>
          <w:tcPr>
            <w:tcW w:w="1571" w:type="dxa"/>
          </w:tcPr>
          <w:p w:rsidR="00F16463" w:rsidRPr="003D5C98" w:rsidRDefault="00F16463" w:rsidP="00B73227">
            <w:pPr>
              <w:rPr>
                <w:sz w:val="24"/>
              </w:rPr>
            </w:pPr>
          </w:p>
        </w:tc>
      </w:tr>
      <w:tr w:rsidR="00F16463" w:rsidRPr="007A5F27" w:rsidTr="00B73227">
        <w:trPr>
          <w:jc w:val="center"/>
        </w:trPr>
        <w:tc>
          <w:tcPr>
            <w:tcW w:w="539" w:type="dxa"/>
          </w:tcPr>
          <w:p w:rsidR="00F16463" w:rsidRPr="00ED3D13" w:rsidRDefault="00F16463" w:rsidP="00B73227">
            <w:pPr>
              <w:rPr>
                <w:sz w:val="24"/>
                <w:highlight w:val="yellow"/>
              </w:rPr>
            </w:pPr>
            <w:r w:rsidRPr="00ED3D13">
              <w:rPr>
                <w:sz w:val="24"/>
                <w:highlight w:val="yellow"/>
              </w:rPr>
              <w:t>12</w:t>
            </w:r>
          </w:p>
        </w:tc>
        <w:tc>
          <w:tcPr>
            <w:tcW w:w="6341" w:type="dxa"/>
          </w:tcPr>
          <w:p w:rsidR="00F16463" w:rsidRDefault="00F16463" w:rsidP="00B73227">
            <w:pPr>
              <w:rPr>
                <w:color w:val="000000"/>
                <w:sz w:val="24"/>
              </w:rPr>
            </w:pPr>
            <w:r>
              <w:rPr>
                <w:color w:val="000000"/>
                <w:sz w:val="24"/>
              </w:rPr>
              <w:t xml:space="preserve">Устройство выравнивающих слоев из </w:t>
            </w:r>
            <w:proofErr w:type="gramStart"/>
            <w:r>
              <w:rPr>
                <w:color w:val="000000"/>
                <w:sz w:val="24"/>
              </w:rPr>
              <w:t>растительной  земли</w:t>
            </w:r>
            <w:proofErr w:type="gramEnd"/>
          </w:p>
        </w:tc>
        <w:tc>
          <w:tcPr>
            <w:tcW w:w="1292" w:type="dxa"/>
          </w:tcPr>
          <w:p w:rsidR="00F16463" w:rsidRDefault="00F16463" w:rsidP="00B73227">
            <w:pPr>
              <w:rPr>
                <w:sz w:val="24"/>
              </w:rPr>
            </w:pPr>
            <w:r>
              <w:rPr>
                <w:sz w:val="24"/>
              </w:rPr>
              <w:t>М3</w:t>
            </w:r>
          </w:p>
        </w:tc>
        <w:tc>
          <w:tcPr>
            <w:tcW w:w="978" w:type="dxa"/>
          </w:tcPr>
          <w:p w:rsidR="00F16463" w:rsidRDefault="00F16463" w:rsidP="00B73227">
            <w:pPr>
              <w:rPr>
                <w:sz w:val="24"/>
              </w:rPr>
            </w:pPr>
            <w:r>
              <w:rPr>
                <w:sz w:val="24"/>
              </w:rPr>
              <w:t>5</w:t>
            </w:r>
          </w:p>
        </w:tc>
        <w:tc>
          <w:tcPr>
            <w:tcW w:w="1571" w:type="dxa"/>
          </w:tcPr>
          <w:p w:rsidR="00F16463" w:rsidRPr="003D5C98" w:rsidRDefault="00F16463" w:rsidP="00B73227">
            <w:pPr>
              <w:rPr>
                <w:sz w:val="24"/>
              </w:rPr>
            </w:pPr>
          </w:p>
        </w:tc>
      </w:tr>
      <w:tr w:rsidR="00F16463" w:rsidRPr="007A5F27" w:rsidTr="00B73227">
        <w:trPr>
          <w:jc w:val="center"/>
        </w:trPr>
        <w:tc>
          <w:tcPr>
            <w:tcW w:w="539" w:type="dxa"/>
          </w:tcPr>
          <w:p w:rsidR="00F16463" w:rsidRDefault="00F16463" w:rsidP="00B73227">
            <w:pPr>
              <w:rPr>
                <w:sz w:val="24"/>
              </w:rPr>
            </w:pPr>
            <w:r>
              <w:rPr>
                <w:sz w:val="24"/>
              </w:rPr>
              <w:t>13</w:t>
            </w:r>
          </w:p>
        </w:tc>
        <w:tc>
          <w:tcPr>
            <w:tcW w:w="6341" w:type="dxa"/>
          </w:tcPr>
          <w:p w:rsidR="00F16463" w:rsidRPr="003D5C98" w:rsidRDefault="00F16463" w:rsidP="00B73227">
            <w:pPr>
              <w:rPr>
                <w:color w:val="000000"/>
                <w:sz w:val="24"/>
              </w:rPr>
            </w:pPr>
            <w:r>
              <w:rPr>
                <w:color w:val="000000"/>
                <w:sz w:val="24"/>
              </w:rPr>
              <w:t xml:space="preserve">Ремонт инженерных колодцев с регулировкой высотного </w:t>
            </w:r>
            <w:proofErr w:type="gramStart"/>
            <w:r>
              <w:rPr>
                <w:color w:val="000000"/>
                <w:sz w:val="24"/>
              </w:rPr>
              <w:t>положения  крышек</w:t>
            </w:r>
            <w:proofErr w:type="gramEnd"/>
            <w:r>
              <w:rPr>
                <w:color w:val="000000"/>
                <w:sz w:val="24"/>
              </w:rPr>
              <w:t xml:space="preserve"> с </w:t>
            </w:r>
            <w:proofErr w:type="spellStart"/>
            <w:r>
              <w:rPr>
                <w:color w:val="000000"/>
                <w:sz w:val="24"/>
              </w:rPr>
              <w:t>подьемом</w:t>
            </w:r>
            <w:proofErr w:type="spellEnd"/>
            <w:r>
              <w:rPr>
                <w:color w:val="000000"/>
                <w:sz w:val="24"/>
              </w:rPr>
              <w:t xml:space="preserve"> на высоту до 10 </w:t>
            </w:r>
            <w:proofErr w:type="spellStart"/>
            <w:r>
              <w:rPr>
                <w:color w:val="000000"/>
                <w:sz w:val="24"/>
              </w:rPr>
              <w:t>см.Кольца</w:t>
            </w:r>
            <w:proofErr w:type="spellEnd"/>
            <w:r>
              <w:rPr>
                <w:color w:val="000000"/>
                <w:sz w:val="24"/>
              </w:rPr>
              <w:t xml:space="preserve"> горловин </w:t>
            </w:r>
            <w:proofErr w:type="spellStart"/>
            <w:r>
              <w:rPr>
                <w:color w:val="000000"/>
                <w:sz w:val="24"/>
              </w:rPr>
              <w:t>колодцев,железобетонные</w:t>
            </w:r>
            <w:proofErr w:type="spellEnd"/>
            <w:r>
              <w:rPr>
                <w:color w:val="000000"/>
                <w:sz w:val="24"/>
              </w:rPr>
              <w:t xml:space="preserve"> объем до 0,03 м3,бетон В 22.5на цементном растворе  М-200,люк чугунный </w:t>
            </w:r>
            <w:proofErr w:type="spellStart"/>
            <w:r>
              <w:rPr>
                <w:color w:val="000000"/>
                <w:sz w:val="24"/>
              </w:rPr>
              <w:t>круглый,легкий</w:t>
            </w:r>
            <w:proofErr w:type="spellEnd"/>
            <w:r>
              <w:rPr>
                <w:color w:val="000000"/>
                <w:sz w:val="24"/>
              </w:rPr>
              <w:t xml:space="preserve"> </w:t>
            </w:r>
          </w:p>
        </w:tc>
        <w:tc>
          <w:tcPr>
            <w:tcW w:w="1292" w:type="dxa"/>
          </w:tcPr>
          <w:p w:rsidR="00F16463" w:rsidRPr="003D5C98" w:rsidRDefault="00F16463" w:rsidP="00B73227">
            <w:pPr>
              <w:rPr>
                <w:sz w:val="24"/>
              </w:rPr>
            </w:pPr>
            <w:r>
              <w:rPr>
                <w:sz w:val="24"/>
              </w:rPr>
              <w:t xml:space="preserve">Колодец </w:t>
            </w:r>
          </w:p>
        </w:tc>
        <w:tc>
          <w:tcPr>
            <w:tcW w:w="978" w:type="dxa"/>
          </w:tcPr>
          <w:p w:rsidR="00F16463" w:rsidRDefault="00F16463" w:rsidP="00B73227">
            <w:pPr>
              <w:rPr>
                <w:sz w:val="24"/>
              </w:rPr>
            </w:pPr>
            <w:r>
              <w:rPr>
                <w:sz w:val="24"/>
              </w:rPr>
              <w:t>1</w:t>
            </w:r>
          </w:p>
        </w:tc>
        <w:tc>
          <w:tcPr>
            <w:tcW w:w="1571" w:type="dxa"/>
          </w:tcPr>
          <w:p w:rsidR="00F16463" w:rsidRPr="003D5C98" w:rsidRDefault="00F16463" w:rsidP="00B73227">
            <w:pPr>
              <w:rPr>
                <w:sz w:val="24"/>
              </w:rPr>
            </w:pPr>
          </w:p>
        </w:tc>
      </w:tr>
      <w:tr w:rsidR="00F16463" w:rsidRPr="007A5F27" w:rsidTr="00B73227">
        <w:trPr>
          <w:jc w:val="center"/>
        </w:trPr>
        <w:tc>
          <w:tcPr>
            <w:tcW w:w="539" w:type="dxa"/>
          </w:tcPr>
          <w:p w:rsidR="00F16463" w:rsidRPr="003D5C98" w:rsidRDefault="00F16463" w:rsidP="00B73227">
            <w:pPr>
              <w:rPr>
                <w:sz w:val="24"/>
                <w:highlight w:val="yellow"/>
              </w:rPr>
            </w:pPr>
            <w:r w:rsidRPr="00B95FFD">
              <w:rPr>
                <w:sz w:val="24"/>
              </w:rPr>
              <w:t>1</w:t>
            </w:r>
            <w:r>
              <w:rPr>
                <w:sz w:val="24"/>
              </w:rPr>
              <w:t>4</w:t>
            </w:r>
          </w:p>
        </w:tc>
        <w:tc>
          <w:tcPr>
            <w:tcW w:w="6341" w:type="dxa"/>
          </w:tcPr>
          <w:p w:rsidR="00F16463" w:rsidRPr="003D5C98" w:rsidRDefault="00F16463" w:rsidP="00B73227">
            <w:pPr>
              <w:rPr>
                <w:color w:val="000000"/>
                <w:sz w:val="24"/>
              </w:rPr>
            </w:pPr>
            <w:r>
              <w:rPr>
                <w:color w:val="000000"/>
                <w:sz w:val="24"/>
              </w:rPr>
              <w:t>Уборка и вывоз мусора</w:t>
            </w:r>
          </w:p>
        </w:tc>
        <w:tc>
          <w:tcPr>
            <w:tcW w:w="1292" w:type="dxa"/>
          </w:tcPr>
          <w:p w:rsidR="00F16463" w:rsidRPr="003D5C98" w:rsidRDefault="00F16463" w:rsidP="00B73227">
            <w:pPr>
              <w:rPr>
                <w:sz w:val="24"/>
              </w:rPr>
            </w:pPr>
            <w:r>
              <w:rPr>
                <w:sz w:val="24"/>
              </w:rPr>
              <w:t>т</w:t>
            </w:r>
          </w:p>
        </w:tc>
        <w:tc>
          <w:tcPr>
            <w:tcW w:w="978" w:type="dxa"/>
          </w:tcPr>
          <w:p w:rsidR="00F16463" w:rsidRPr="003D5C98" w:rsidRDefault="00F16463" w:rsidP="00B73227">
            <w:pPr>
              <w:rPr>
                <w:sz w:val="24"/>
              </w:rPr>
            </w:pPr>
            <w:r>
              <w:rPr>
                <w:sz w:val="24"/>
              </w:rPr>
              <w:t>по факту</w:t>
            </w:r>
          </w:p>
        </w:tc>
        <w:tc>
          <w:tcPr>
            <w:tcW w:w="1571" w:type="dxa"/>
          </w:tcPr>
          <w:p w:rsidR="00F16463" w:rsidRPr="003D5C98" w:rsidRDefault="00F16463" w:rsidP="00B73227">
            <w:pPr>
              <w:rPr>
                <w:sz w:val="24"/>
              </w:rPr>
            </w:pPr>
          </w:p>
        </w:tc>
      </w:tr>
    </w:tbl>
    <w:p w:rsidR="00F16463" w:rsidRDefault="00F16463" w:rsidP="00F16463">
      <w:pPr>
        <w:pStyle w:val="af0"/>
        <w:rPr>
          <w:rFonts w:cs="Times New Roman"/>
          <w:sz w:val="24"/>
          <w:szCs w:val="24"/>
        </w:rPr>
      </w:pPr>
    </w:p>
    <w:p w:rsidR="00F16463" w:rsidRDefault="00F16463" w:rsidP="00F16463">
      <w:pPr>
        <w:pStyle w:val="af0"/>
        <w:rPr>
          <w:rFonts w:cs="Times New Roman"/>
          <w:sz w:val="24"/>
          <w:szCs w:val="24"/>
        </w:rPr>
      </w:pPr>
      <w:r>
        <w:rPr>
          <w:rFonts w:cs="Times New Roman"/>
          <w:sz w:val="24"/>
          <w:szCs w:val="24"/>
        </w:rPr>
        <w:t>Проверил:</w:t>
      </w:r>
    </w:p>
    <w:p w:rsidR="00F16463" w:rsidRDefault="00F16463" w:rsidP="00F16463">
      <w:pPr>
        <w:pStyle w:val="af0"/>
        <w:rPr>
          <w:rFonts w:cs="Times New Roman"/>
          <w:sz w:val="24"/>
          <w:szCs w:val="24"/>
        </w:rPr>
      </w:pPr>
    </w:p>
    <w:p w:rsidR="00F16463" w:rsidRDefault="00F16463" w:rsidP="00F16463">
      <w:pPr>
        <w:pStyle w:val="af0"/>
        <w:rPr>
          <w:rFonts w:cs="Times New Roman"/>
          <w:sz w:val="24"/>
          <w:szCs w:val="24"/>
        </w:rPr>
      </w:pPr>
    </w:p>
    <w:p w:rsidR="00F16463" w:rsidRDefault="00F16463" w:rsidP="00F16463">
      <w:pPr>
        <w:pStyle w:val="af0"/>
        <w:rPr>
          <w:rFonts w:cs="Times New Roman"/>
          <w:sz w:val="24"/>
          <w:szCs w:val="24"/>
        </w:rPr>
      </w:pPr>
      <w:r>
        <w:rPr>
          <w:rFonts w:cs="Times New Roman"/>
          <w:sz w:val="24"/>
          <w:szCs w:val="24"/>
        </w:rPr>
        <w:t>Согласовано:</w:t>
      </w: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1E5BB0" w:rsidRDefault="001E5BB0" w:rsidP="004D584D">
      <w:pPr>
        <w:jc w:val="center"/>
      </w:pPr>
    </w:p>
    <w:p w:rsidR="001E5BB0" w:rsidRDefault="001E5BB0"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F16463" w:rsidRDefault="00F16463" w:rsidP="004D584D">
      <w:pPr>
        <w:jc w:val="center"/>
      </w:pPr>
    </w:p>
    <w:p w:rsidR="001D2BE9" w:rsidRDefault="001D2BE9" w:rsidP="001E5BB0">
      <w:pPr>
        <w:tabs>
          <w:tab w:val="left" w:pos="3135"/>
        </w:tabs>
        <w:rPr>
          <w:b/>
          <w:sz w:val="28"/>
          <w:szCs w:val="28"/>
        </w:rPr>
      </w:pPr>
    </w:p>
    <w:p w:rsidR="001D2BE9" w:rsidRDefault="001D2BE9" w:rsidP="001E5BB0">
      <w:pPr>
        <w:tabs>
          <w:tab w:val="left" w:pos="3135"/>
        </w:tabs>
        <w:rPr>
          <w:b/>
          <w:sz w:val="28"/>
          <w:szCs w:val="28"/>
        </w:rPr>
      </w:pPr>
    </w:p>
    <w:p w:rsidR="001D2BE9" w:rsidRPr="007E6C4F" w:rsidRDefault="001D2BE9" w:rsidP="001D2BE9">
      <w:pPr>
        <w:ind w:firstLine="142"/>
        <w:jc w:val="right"/>
        <w:rPr>
          <w:sz w:val="20"/>
          <w:szCs w:val="20"/>
        </w:rPr>
      </w:pPr>
      <w:r w:rsidRPr="007E6C4F">
        <w:rPr>
          <w:sz w:val="20"/>
          <w:szCs w:val="20"/>
          <w:lang w:eastAsia="en-US"/>
        </w:rPr>
        <w:t xml:space="preserve">Приложение № </w:t>
      </w:r>
      <w:r w:rsidR="002E428D">
        <w:rPr>
          <w:sz w:val="20"/>
          <w:szCs w:val="20"/>
          <w:lang w:eastAsia="en-US"/>
        </w:rPr>
        <w:t>2</w:t>
      </w:r>
      <w:r w:rsidRPr="007E6C4F">
        <w:rPr>
          <w:sz w:val="20"/>
          <w:szCs w:val="20"/>
        </w:rPr>
        <w:t xml:space="preserve"> к контракту</w:t>
      </w:r>
    </w:p>
    <w:p w:rsidR="001D2BE9" w:rsidRDefault="001D2BE9" w:rsidP="001D2BE9">
      <w:pPr>
        <w:widowControl w:val="0"/>
        <w:autoSpaceDE w:val="0"/>
        <w:autoSpaceDN w:val="0"/>
        <w:adjustRightInd w:val="0"/>
        <w:ind w:firstLine="142"/>
        <w:jc w:val="right"/>
        <w:rPr>
          <w:sz w:val="20"/>
          <w:szCs w:val="20"/>
        </w:rPr>
      </w:pPr>
      <w:r w:rsidRPr="007E6C4F">
        <w:rPr>
          <w:sz w:val="20"/>
          <w:szCs w:val="20"/>
        </w:rPr>
        <w:t xml:space="preserve">№ </w:t>
      </w:r>
      <w:r w:rsidR="004E66AD" w:rsidRPr="004E66AD">
        <w:rPr>
          <w:sz w:val="20"/>
          <w:szCs w:val="20"/>
        </w:rPr>
        <w:t>200908344126100066</w:t>
      </w:r>
    </w:p>
    <w:p w:rsidR="001D2BE9" w:rsidRPr="007E6C4F" w:rsidRDefault="001D2BE9" w:rsidP="001D2BE9">
      <w:pPr>
        <w:widowControl w:val="0"/>
        <w:autoSpaceDE w:val="0"/>
        <w:autoSpaceDN w:val="0"/>
        <w:adjustRightInd w:val="0"/>
        <w:ind w:firstLine="142"/>
        <w:jc w:val="right"/>
        <w:rPr>
          <w:sz w:val="20"/>
          <w:szCs w:val="20"/>
        </w:rPr>
      </w:pPr>
      <w:r w:rsidRPr="007E6C4F">
        <w:rPr>
          <w:sz w:val="20"/>
          <w:szCs w:val="20"/>
        </w:rPr>
        <w:lastRenderedPageBreak/>
        <w:t xml:space="preserve"> от «____» _____________________ 202__ года </w:t>
      </w:r>
    </w:p>
    <w:p w:rsidR="001D2BE9" w:rsidRPr="007E6C4F" w:rsidRDefault="001D2BE9" w:rsidP="001D2BE9">
      <w:pPr>
        <w:ind w:firstLine="142"/>
        <w:jc w:val="right"/>
        <w:rPr>
          <w:b/>
          <w:sz w:val="20"/>
          <w:szCs w:val="20"/>
          <w:lang w:eastAsia="en-US"/>
        </w:rPr>
      </w:pPr>
    </w:p>
    <w:p w:rsidR="001D2BE9" w:rsidRPr="007E6C4F" w:rsidRDefault="001D2BE9" w:rsidP="001D2BE9">
      <w:pPr>
        <w:ind w:firstLine="142"/>
        <w:jc w:val="right"/>
        <w:rPr>
          <w:sz w:val="20"/>
          <w:szCs w:val="20"/>
          <w:lang w:eastAsia="en-US"/>
        </w:rPr>
      </w:pPr>
    </w:p>
    <w:p w:rsidR="001D2BE9" w:rsidRPr="007E6C4F" w:rsidRDefault="001D2BE9" w:rsidP="001D2BE9">
      <w:pPr>
        <w:ind w:firstLine="142"/>
        <w:jc w:val="center"/>
        <w:rPr>
          <w:sz w:val="20"/>
          <w:szCs w:val="20"/>
          <w:lang w:eastAsia="en-US"/>
        </w:rPr>
      </w:pPr>
      <w:r w:rsidRPr="007E6C4F">
        <w:rPr>
          <w:sz w:val="20"/>
          <w:szCs w:val="20"/>
          <w:lang w:eastAsia="en-US"/>
        </w:rPr>
        <w:t>_________________________________________________________________________________________</w:t>
      </w:r>
      <w:r w:rsidRPr="007E6C4F">
        <w:rPr>
          <w:sz w:val="20"/>
          <w:szCs w:val="20"/>
          <w:lang w:eastAsia="en-US"/>
        </w:rPr>
        <w:tab/>
        <w:t>(наименование предприятия-изготовителя)</w:t>
      </w:r>
    </w:p>
    <w:p w:rsidR="001D2BE9" w:rsidRPr="007E6C4F" w:rsidRDefault="001D2BE9" w:rsidP="001D2BE9">
      <w:pPr>
        <w:ind w:firstLine="142"/>
        <w:rPr>
          <w:sz w:val="20"/>
          <w:szCs w:val="20"/>
          <w:lang w:eastAsia="en-US"/>
        </w:rPr>
      </w:pPr>
      <w:r w:rsidRPr="007E6C4F">
        <w:rPr>
          <w:sz w:val="20"/>
          <w:szCs w:val="20"/>
          <w:lang w:eastAsia="en-US"/>
        </w:rPr>
        <w:t>___________________________________________________________________________________</w:t>
      </w:r>
    </w:p>
    <w:p w:rsidR="001D2BE9" w:rsidRPr="007E6C4F" w:rsidRDefault="001D2BE9" w:rsidP="001D2BE9">
      <w:pPr>
        <w:ind w:firstLine="142"/>
        <w:jc w:val="center"/>
        <w:rPr>
          <w:sz w:val="20"/>
          <w:szCs w:val="20"/>
          <w:lang w:eastAsia="en-US"/>
        </w:rPr>
      </w:pPr>
      <w:r w:rsidRPr="007E6C4F">
        <w:rPr>
          <w:sz w:val="20"/>
          <w:szCs w:val="20"/>
          <w:lang w:eastAsia="en-US"/>
        </w:rPr>
        <w:t>(адрес, телефон, факс предприятия-изготовителя)</w:t>
      </w:r>
    </w:p>
    <w:p w:rsidR="001D2BE9" w:rsidRPr="007E6C4F" w:rsidRDefault="001D2BE9" w:rsidP="001D2BE9">
      <w:pPr>
        <w:ind w:firstLine="142"/>
        <w:jc w:val="center"/>
        <w:rPr>
          <w:b/>
          <w:sz w:val="20"/>
          <w:szCs w:val="20"/>
          <w:lang w:eastAsia="en-US"/>
        </w:rPr>
      </w:pPr>
    </w:p>
    <w:p w:rsidR="001D2BE9" w:rsidRPr="007E6C4F" w:rsidRDefault="001D2BE9" w:rsidP="001D2BE9">
      <w:pPr>
        <w:ind w:firstLine="142"/>
        <w:jc w:val="center"/>
        <w:rPr>
          <w:b/>
          <w:sz w:val="20"/>
          <w:szCs w:val="20"/>
          <w:lang w:eastAsia="en-US"/>
        </w:rPr>
      </w:pPr>
      <w:r w:rsidRPr="007E6C4F">
        <w:rPr>
          <w:b/>
          <w:sz w:val="20"/>
          <w:szCs w:val="20"/>
          <w:lang w:eastAsia="en-US"/>
        </w:rPr>
        <w:t xml:space="preserve"> Паспорт</w:t>
      </w:r>
    </w:p>
    <w:p w:rsidR="001D2BE9" w:rsidRPr="007E6C4F" w:rsidRDefault="001D2BE9" w:rsidP="001D2BE9">
      <w:pPr>
        <w:ind w:firstLine="142"/>
        <w:jc w:val="center"/>
        <w:rPr>
          <w:b/>
          <w:sz w:val="20"/>
          <w:szCs w:val="20"/>
          <w:lang w:eastAsia="en-US"/>
        </w:rPr>
      </w:pPr>
      <w:r w:rsidRPr="007E6C4F">
        <w:rPr>
          <w:b/>
          <w:sz w:val="20"/>
          <w:szCs w:val="20"/>
          <w:lang w:eastAsia="en-US"/>
        </w:rPr>
        <w:t>документ о качестве</w:t>
      </w:r>
    </w:p>
    <w:p w:rsidR="001D2BE9" w:rsidRPr="007E6C4F" w:rsidRDefault="001D2BE9" w:rsidP="001D2BE9">
      <w:pPr>
        <w:ind w:firstLine="142"/>
        <w:jc w:val="center"/>
        <w:rPr>
          <w:sz w:val="20"/>
          <w:szCs w:val="20"/>
          <w:lang w:eastAsia="en-US"/>
        </w:rPr>
      </w:pPr>
    </w:p>
    <w:p w:rsidR="001D2BE9" w:rsidRPr="007E6C4F" w:rsidRDefault="001D2BE9" w:rsidP="001D2BE9">
      <w:pPr>
        <w:ind w:firstLine="142"/>
        <w:rPr>
          <w:sz w:val="20"/>
          <w:szCs w:val="20"/>
          <w:lang w:eastAsia="en-US"/>
        </w:rPr>
      </w:pPr>
      <w:r w:rsidRPr="007E6C4F">
        <w:rPr>
          <w:b/>
          <w:i/>
          <w:sz w:val="20"/>
          <w:szCs w:val="20"/>
          <w:lang w:eastAsia="en-US"/>
        </w:rPr>
        <w:t>Изделия. Маркировка</w:t>
      </w:r>
      <w:r w:rsidRPr="007E6C4F">
        <w:rPr>
          <w:sz w:val="20"/>
          <w:szCs w:val="20"/>
          <w:lang w:eastAsia="en-US"/>
        </w:rPr>
        <w:t xml:space="preserve"> _______________________________________________________________</w:t>
      </w:r>
    </w:p>
    <w:p w:rsidR="001D2BE9" w:rsidRPr="007E6C4F" w:rsidRDefault="001D2BE9" w:rsidP="001D2BE9">
      <w:pPr>
        <w:ind w:firstLine="142"/>
        <w:rPr>
          <w:sz w:val="20"/>
          <w:szCs w:val="20"/>
          <w:lang w:eastAsia="en-US"/>
        </w:rPr>
      </w:pPr>
      <w:r w:rsidRPr="007E6C4F">
        <w:rPr>
          <w:sz w:val="20"/>
          <w:szCs w:val="20"/>
          <w:lang w:eastAsia="en-US"/>
        </w:rPr>
        <w:t xml:space="preserve">__________________________________________________________________________________________________________________________________________________________________________________ </w:t>
      </w:r>
    </w:p>
    <w:p w:rsidR="001D2BE9" w:rsidRPr="007E6C4F" w:rsidRDefault="001D2BE9" w:rsidP="001D2BE9">
      <w:pPr>
        <w:ind w:firstLine="142"/>
        <w:rPr>
          <w:sz w:val="20"/>
          <w:szCs w:val="20"/>
          <w:lang w:eastAsia="en-US"/>
        </w:rPr>
      </w:pPr>
    </w:p>
    <w:p w:rsidR="001D2BE9" w:rsidRPr="007E6C4F" w:rsidRDefault="001D2BE9" w:rsidP="001D2BE9">
      <w:pPr>
        <w:ind w:firstLine="142"/>
        <w:rPr>
          <w:sz w:val="20"/>
          <w:szCs w:val="20"/>
          <w:lang w:eastAsia="en-US"/>
        </w:rPr>
      </w:pPr>
      <w:r w:rsidRPr="007E6C4F">
        <w:rPr>
          <w:b/>
          <w:i/>
          <w:sz w:val="20"/>
          <w:szCs w:val="20"/>
          <w:lang w:eastAsia="en-US"/>
        </w:rPr>
        <w:t>Степень заводской готовности</w:t>
      </w:r>
      <w:r w:rsidRPr="007E6C4F">
        <w:rPr>
          <w:sz w:val="20"/>
          <w:szCs w:val="20"/>
          <w:lang w:eastAsia="en-US"/>
        </w:rPr>
        <w:t xml:space="preserve"> ________________________________________________________</w:t>
      </w:r>
      <w:r w:rsidRPr="007E6C4F">
        <w:rPr>
          <w:sz w:val="20"/>
          <w:szCs w:val="20"/>
          <w:lang w:eastAsia="en-US"/>
        </w:rPr>
        <w:tab/>
      </w:r>
      <w:r w:rsidRPr="007E6C4F">
        <w:rPr>
          <w:sz w:val="20"/>
          <w:szCs w:val="20"/>
          <w:lang w:eastAsia="en-US"/>
        </w:rPr>
        <w:tab/>
      </w:r>
      <w:r w:rsidRPr="007E6C4F">
        <w:rPr>
          <w:sz w:val="20"/>
          <w:szCs w:val="20"/>
          <w:lang w:eastAsia="en-US"/>
        </w:rPr>
        <w:tab/>
      </w:r>
    </w:p>
    <w:p w:rsidR="001D2BE9" w:rsidRPr="007E6C4F" w:rsidRDefault="001D2BE9" w:rsidP="001D2BE9">
      <w:pPr>
        <w:ind w:firstLine="142"/>
        <w:rPr>
          <w:b/>
          <w:i/>
          <w:sz w:val="20"/>
          <w:szCs w:val="20"/>
          <w:lang w:eastAsia="en-US"/>
        </w:rPr>
      </w:pPr>
      <w:r w:rsidRPr="007E6C4F">
        <w:rPr>
          <w:b/>
          <w:i/>
          <w:sz w:val="20"/>
          <w:szCs w:val="20"/>
          <w:lang w:eastAsia="en-US"/>
        </w:rPr>
        <w:t>Класс изделия (подтвержденное значение показателя):</w:t>
      </w:r>
      <w:r w:rsidRPr="007E6C4F">
        <w:rPr>
          <w:b/>
          <w:i/>
          <w:sz w:val="20"/>
          <w:szCs w:val="20"/>
          <w:lang w:eastAsia="en-US"/>
        </w:rPr>
        <w:tab/>
      </w:r>
    </w:p>
    <w:p w:rsidR="001D2BE9" w:rsidRPr="007E6C4F" w:rsidRDefault="001D2BE9" w:rsidP="001D2BE9">
      <w:pPr>
        <w:ind w:firstLine="142"/>
        <w:rPr>
          <w:sz w:val="20"/>
          <w:szCs w:val="20"/>
          <w:lang w:eastAsia="en-US"/>
        </w:rPr>
      </w:pPr>
    </w:p>
    <w:p w:rsidR="001D2BE9" w:rsidRPr="007E6C4F" w:rsidRDefault="001D2BE9" w:rsidP="001D2BE9">
      <w:pPr>
        <w:ind w:firstLine="142"/>
        <w:rPr>
          <w:sz w:val="20"/>
          <w:szCs w:val="20"/>
          <w:lang w:eastAsia="en-US"/>
        </w:rPr>
      </w:pPr>
      <w:r w:rsidRPr="007E6C4F">
        <w:rPr>
          <w:sz w:val="20"/>
          <w:szCs w:val="20"/>
          <w:lang w:eastAsia="en-US"/>
        </w:rPr>
        <w:t>1) приведенное сопротивление теплопередаче _________________________________________________</w:t>
      </w:r>
    </w:p>
    <w:p w:rsidR="001D2BE9" w:rsidRPr="007E6C4F" w:rsidRDefault="001D2BE9" w:rsidP="001D2BE9">
      <w:pPr>
        <w:ind w:firstLine="142"/>
        <w:rPr>
          <w:sz w:val="20"/>
          <w:szCs w:val="20"/>
          <w:lang w:eastAsia="en-US"/>
        </w:rPr>
      </w:pPr>
      <w:r w:rsidRPr="007E6C4F">
        <w:rPr>
          <w:sz w:val="20"/>
          <w:szCs w:val="20"/>
          <w:lang w:eastAsia="en-US"/>
        </w:rPr>
        <w:t>2) звукоизоляция __________________________________________________________________________</w:t>
      </w:r>
    </w:p>
    <w:p w:rsidR="001D2BE9" w:rsidRPr="007E6C4F" w:rsidRDefault="001D2BE9" w:rsidP="001D2BE9">
      <w:pPr>
        <w:ind w:firstLine="142"/>
        <w:rPr>
          <w:sz w:val="20"/>
          <w:szCs w:val="20"/>
          <w:lang w:eastAsia="en-US"/>
        </w:rPr>
      </w:pPr>
      <w:r w:rsidRPr="007E6C4F">
        <w:rPr>
          <w:sz w:val="20"/>
          <w:szCs w:val="20"/>
          <w:lang w:eastAsia="en-US"/>
        </w:rPr>
        <w:t>3) сопротивление ветровым нагрузкам ________________________________________________________</w:t>
      </w:r>
    </w:p>
    <w:p w:rsidR="001D2BE9" w:rsidRPr="007E6C4F" w:rsidRDefault="001D2BE9" w:rsidP="001D2BE9">
      <w:pPr>
        <w:ind w:firstLine="142"/>
        <w:rPr>
          <w:sz w:val="20"/>
          <w:szCs w:val="20"/>
          <w:lang w:eastAsia="en-US"/>
        </w:rPr>
      </w:pPr>
      <w:r w:rsidRPr="007E6C4F">
        <w:rPr>
          <w:sz w:val="20"/>
          <w:szCs w:val="20"/>
          <w:lang w:eastAsia="en-US"/>
        </w:rPr>
        <w:t>4) группа горючести _______________________________________________________________________</w:t>
      </w:r>
    </w:p>
    <w:p w:rsidR="001D2BE9" w:rsidRPr="007E6C4F" w:rsidRDefault="001D2BE9" w:rsidP="001D2BE9">
      <w:pPr>
        <w:ind w:firstLine="142"/>
        <w:rPr>
          <w:sz w:val="20"/>
          <w:szCs w:val="20"/>
          <w:lang w:eastAsia="en-US"/>
        </w:rPr>
      </w:pPr>
      <w:r w:rsidRPr="007E6C4F">
        <w:rPr>
          <w:sz w:val="20"/>
          <w:szCs w:val="20"/>
          <w:lang w:eastAsia="en-US"/>
        </w:rPr>
        <w:t>5) группа воспламеняемости ________________________________________________________________</w:t>
      </w:r>
    </w:p>
    <w:p w:rsidR="001D2BE9" w:rsidRPr="007E6C4F" w:rsidRDefault="001D2BE9" w:rsidP="001D2BE9">
      <w:pPr>
        <w:ind w:firstLine="142"/>
        <w:rPr>
          <w:sz w:val="20"/>
          <w:szCs w:val="20"/>
          <w:lang w:eastAsia="en-US"/>
        </w:rPr>
      </w:pPr>
      <w:r w:rsidRPr="007E6C4F">
        <w:rPr>
          <w:sz w:val="20"/>
          <w:szCs w:val="20"/>
          <w:lang w:eastAsia="en-US"/>
        </w:rPr>
        <w:t>6) общий коэффициент пропускания света ____________________________________________________</w:t>
      </w:r>
    </w:p>
    <w:p w:rsidR="001D2BE9" w:rsidRPr="007E6C4F" w:rsidRDefault="001D2BE9" w:rsidP="001D2BE9">
      <w:pPr>
        <w:ind w:firstLine="142"/>
        <w:rPr>
          <w:sz w:val="20"/>
          <w:szCs w:val="20"/>
          <w:lang w:eastAsia="en-US"/>
        </w:rPr>
      </w:pPr>
      <w:r w:rsidRPr="007E6C4F">
        <w:rPr>
          <w:sz w:val="20"/>
          <w:szCs w:val="20"/>
          <w:lang w:eastAsia="en-US"/>
        </w:rPr>
        <w:t xml:space="preserve">7) </w:t>
      </w:r>
      <w:proofErr w:type="spellStart"/>
      <w:r w:rsidRPr="007E6C4F">
        <w:rPr>
          <w:sz w:val="20"/>
          <w:szCs w:val="20"/>
          <w:lang w:eastAsia="en-US"/>
        </w:rPr>
        <w:t>воздухо</w:t>
      </w:r>
      <w:proofErr w:type="spellEnd"/>
      <w:r w:rsidRPr="007E6C4F">
        <w:rPr>
          <w:sz w:val="20"/>
          <w:szCs w:val="20"/>
          <w:lang w:eastAsia="en-US"/>
        </w:rPr>
        <w:t>- и водопроницаемость ____________________________________________________________</w:t>
      </w:r>
      <w:r w:rsidRPr="007E6C4F">
        <w:rPr>
          <w:sz w:val="20"/>
          <w:szCs w:val="20"/>
          <w:lang w:eastAsia="en-US"/>
        </w:rPr>
        <w:tab/>
      </w:r>
    </w:p>
    <w:p w:rsidR="001D2BE9" w:rsidRPr="007E6C4F" w:rsidRDefault="001D2BE9" w:rsidP="001D2BE9">
      <w:pPr>
        <w:ind w:firstLine="142"/>
        <w:rPr>
          <w:b/>
          <w:i/>
          <w:sz w:val="20"/>
          <w:szCs w:val="20"/>
          <w:lang w:eastAsia="en-US"/>
        </w:rPr>
      </w:pPr>
      <w:r w:rsidRPr="007E6C4F">
        <w:rPr>
          <w:b/>
          <w:i/>
          <w:sz w:val="20"/>
          <w:szCs w:val="20"/>
          <w:lang w:eastAsia="en-US"/>
        </w:rPr>
        <w:t>Технические характеристики:</w:t>
      </w:r>
      <w:r w:rsidRPr="007E6C4F">
        <w:rPr>
          <w:b/>
          <w:i/>
          <w:sz w:val="20"/>
          <w:szCs w:val="20"/>
          <w:lang w:eastAsia="en-US"/>
        </w:rPr>
        <w:tab/>
      </w:r>
    </w:p>
    <w:p w:rsidR="001D2BE9" w:rsidRPr="007E6C4F" w:rsidRDefault="001D2BE9" w:rsidP="001D2BE9">
      <w:pPr>
        <w:ind w:firstLine="142"/>
        <w:rPr>
          <w:sz w:val="20"/>
          <w:szCs w:val="20"/>
          <w:lang w:eastAsia="en-US"/>
        </w:rPr>
      </w:pPr>
      <w:r w:rsidRPr="007E6C4F">
        <w:rPr>
          <w:i/>
          <w:sz w:val="20"/>
          <w:szCs w:val="20"/>
          <w:lang w:eastAsia="en-US"/>
        </w:rPr>
        <w:t>1) Профиль</w:t>
      </w:r>
    </w:p>
    <w:p w:rsidR="001D2BE9" w:rsidRPr="007E6C4F" w:rsidRDefault="001D2BE9" w:rsidP="001D2BE9">
      <w:pPr>
        <w:ind w:firstLine="142"/>
        <w:rPr>
          <w:sz w:val="20"/>
          <w:szCs w:val="20"/>
          <w:lang w:eastAsia="en-US"/>
        </w:rPr>
      </w:pPr>
      <w:r w:rsidRPr="007E6C4F">
        <w:rPr>
          <w:sz w:val="20"/>
          <w:szCs w:val="20"/>
          <w:lang w:eastAsia="en-US"/>
        </w:rPr>
        <w:t>а) марка профиля __________________________________________________________________________</w:t>
      </w:r>
    </w:p>
    <w:p w:rsidR="001D2BE9" w:rsidRPr="007E6C4F" w:rsidRDefault="001D2BE9" w:rsidP="001D2BE9">
      <w:pPr>
        <w:ind w:firstLine="142"/>
        <w:rPr>
          <w:sz w:val="20"/>
          <w:szCs w:val="20"/>
          <w:lang w:eastAsia="en-US"/>
        </w:rPr>
      </w:pPr>
      <w:r w:rsidRPr="007E6C4F">
        <w:rPr>
          <w:sz w:val="20"/>
          <w:szCs w:val="20"/>
          <w:lang w:eastAsia="en-US"/>
        </w:rPr>
        <w:t>б) количество камер _______________________________________________________________________</w:t>
      </w:r>
    </w:p>
    <w:p w:rsidR="001D2BE9" w:rsidRPr="007E6C4F" w:rsidRDefault="001D2BE9" w:rsidP="001D2BE9">
      <w:pPr>
        <w:ind w:firstLine="142"/>
        <w:rPr>
          <w:sz w:val="20"/>
          <w:szCs w:val="20"/>
          <w:lang w:eastAsia="en-US"/>
        </w:rPr>
      </w:pPr>
      <w:r w:rsidRPr="007E6C4F">
        <w:rPr>
          <w:sz w:val="20"/>
          <w:szCs w:val="20"/>
          <w:lang w:eastAsia="en-US"/>
        </w:rPr>
        <w:t>в) монтажная глубина (ширина) _____________________________________________________________</w:t>
      </w:r>
    </w:p>
    <w:p w:rsidR="001D2BE9" w:rsidRPr="007E6C4F" w:rsidRDefault="001D2BE9" w:rsidP="001D2BE9">
      <w:pPr>
        <w:ind w:firstLine="142"/>
        <w:rPr>
          <w:sz w:val="20"/>
          <w:szCs w:val="20"/>
          <w:lang w:eastAsia="en-US"/>
        </w:rPr>
      </w:pPr>
      <w:r w:rsidRPr="007E6C4F">
        <w:rPr>
          <w:sz w:val="20"/>
          <w:szCs w:val="20"/>
          <w:lang w:eastAsia="en-US"/>
        </w:rPr>
        <w:t>г) ширина камеры армирования ______________________________________________________________</w:t>
      </w:r>
    </w:p>
    <w:p w:rsidR="001D2BE9" w:rsidRPr="007E6C4F" w:rsidRDefault="001D2BE9" w:rsidP="001D2BE9">
      <w:pPr>
        <w:ind w:firstLine="142"/>
        <w:rPr>
          <w:sz w:val="20"/>
          <w:szCs w:val="20"/>
        </w:rPr>
      </w:pPr>
      <w:r w:rsidRPr="007E6C4F">
        <w:rPr>
          <w:sz w:val="20"/>
          <w:szCs w:val="20"/>
          <w:lang w:eastAsia="en-US"/>
        </w:rPr>
        <w:t xml:space="preserve">д) </w:t>
      </w:r>
      <w:r w:rsidRPr="007E6C4F">
        <w:rPr>
          <w:sz w:val="20"/>
          <w:szCs w:val="20"/>
        </w:rPr>
        <w:t>усилительный (армирующий) вкладыш по всему периметру с антикоррозионным цинковым покрытием толщиной ______________________________________________________________________</w:t>
      </w:r>
    </w:p>
    <w:p w:rsidR="001D2BE9" w:rsidRPr="007E6C4F" w:rsidRDefault="001D2BE9" w:rsidP="001D2BE9">
      <w:pPr>
        <w:ind w:firstLine="142"/>
        <w:rPr>
          <w:sz w:val="20"/>
          <w:szCs w:val="20"/>
        </w:rPr>
      </w:pPr>
      <w:r w:rsidRPr="007E6C4F">
        <w:rPr>
          <w:sz w:val="20"/>
          <w:szCs w:val="20"/>
        </w:rPr>
        <w:t>е) толщина стенок армирования _____________________________________________________________</w:t>
      </w:r>
    </w:p>
    <w:p w:rsidR="001D2BE9" w:rsidRPr="007E6C4F" w:rsidRDefault="001D2BE9" w:rsidP="001D2BE9">
      <w:pPr>
        <w:ind w:firstLine="142"/>
        <w:rPr>
          <w:sz w:val="20"/>
          <w:szCs w:val="20"/>
        </w:rPr>
      </w:pPr>
      <w:r w:rsidRPr="007E6C4F">
        <w:rPr>
          <w:sz w:val="20"/>
          <w:szCs w:val="20"/>
        </w:rPr>
        <w:t>ж) толщина внешних стенок главного профиля _________________________________________________</w:t>
      </w:r>
    </w:p>
    <w:p w:rsidR="001D2BE9" w:rsidRPr="007E6C4F" w:rsidRDefault="001D2BE9" w:rsidP="001D2BE9">
      <w:pPr>
        <w:ind w:firstLine="142"/>
        <w:rPr>
          <w:i/>
          <w:sz w:val="20"/>
          <w:szCs w:val="20"/>
          <w:lang w:eastAsia="en-US"/>
        </w:rPr>
      </w:pPr>
      <w:r w:rsidRPr="007E6C4F">
        <w:rPr>
          <w:i/>
          <w:sz w:val="20"/>
          <w:szCs w:val="20"/>
        </w:rPr>
        <w:t xml:space="preserve">2) </w:t>
      </w:r>
      <w:r w:rsidRPr="007E6C4F">
        <w:rPr>
          <w:i/>
          <w:sz w:val="20"/>
          <w:szCs w:val="20"/>
          <w:lang w:eastAsia="en-US"/>
        </w:rPr>
        <w:t xml:space="preserve">Стеклопакет </w:t>
      </w:r>
    </w:p>
    <w:p w:rsidR="001D2BE9" w:rsidRPr="007E6C4F" w:rsidRDefault="001D2BE9" w:rsidP="001D2BE9">
      <w:pPr>
        <w:ind w:firstLine="142"/>
        <w:rPr>
          <w:sz w:val="20"/>
          <w:szCs w:val="20"/>
          <w:lang w:eastAsia="en-US"/>
        </w:rPr>
      </w:pPr>
      <w:r w:rsidRPr="007E6C4F">
        <w:rPr>
          <w:sz w:val="20"/>
          <w:szCs w:val="20"/>
          <w:lang w:eastAsia="en-US"/>
        </w:rPr>
        <w:t>а</w:t>
      </w:r>
      <w:r w:rsidRPr="007E6C4F">
        <w:rPr>
          <w:b/>
          <w:sz w:val="20"/>
          <w:szCs w:val="20"/>
          <w:lang w:eastAsia="en-US"/>
        </w:rPr>
        <w:t xml:space="preserve">) </w:t>
      </w:r>
      <w:r w:rsidRPr="007E6C4F">
        <w:rPr>
          <w:sz w:val="20"/>
          <w:szCs w:val="20"/>
          <w:lang w:eastAsia="en-US"/>
        </w:rPr>
        <w:t>количество камер _______________________________________________________________________</w:t>
      </w:r>
    </w:p>
    <w:p w:rsidR="001D2BE9" w:rsidRPr="007E6C4F" w:rsidRDefault="001D2BE9" w:rsidP="001D2BE9">
      <w:pPr>
        <w:ind w:firstLine="142"/>
        <w:rPr>
          <w:sz w:val="20"/>
          <w:szCs w:val="20"/>
          <w:lang w:eastAsia="en-US"/>
        </w:rPr>
      </w:pPr>
      <w:r w:rsidRPr="007E6C4F">
        <w:rPr>
          <w:sz w:val="20"/>
          <w:szCs w:val="20"/>
          <w:lang w:eastAsia="en-US"/>
        </w:rPr>
        <w:t xml:space="preserve">б) марка _________________________________________________________________________________ </w:t>
      </w:r>
    </w:p>
    <w:p w:rsidR="001D2BE9" w:rsidRPr="007E6C4F" w:rsidRDefault="001D2BE9" w:rsidP="001D2BE9">
      <w:pPr>
        <w:ind w:firstLine="142"/>
        <w:rPr>
          <w:sz w:val="20"/>
          <w:szCs w:val="20"/>
          <w:lang w:eastAsia="en-US"/>
        </w:rPr>
      </w:pPr>
      <w:r w:rsidRPr="007E6C4F">
        <w:rPr>
          <w:sz w:val="20"/>
          <w:szCs w:val="20"/>
          <w:lang w:eastAsia="en-US"/>
        </w:rPr>
        <w:t>в) толщина стекла _________________________________________________________________________</w:t>
      </w:r>
    </w:p>
    <w:p w:rsidR="001D2BE9" w:rsidRPr="007E6C4F" w:rsidRDefault="001D2BE9" w:rsidP="001D2BE9">
      <w:pPr>
        <w:ind w:firstLine="142"/>
        <w:rPr>
          <w:sz w:val="20"/>
          <w:szCs w:val="20"/>
          <w:lang w:eastAsia="en-US"/>
        </w:rPr>
      </w:pPr>
      <w:r w:rsidRPr="007E6C4F">
        <w:rPr>
          <w:i/>
          <w:sz w:val="20"/>
          <w:szCs w:val="20"/>
          <w:lang w:eastAsia="en-US"/>
        </w:rPr>
        <w:t>3) Фурнитура _____________________________________________________________________________</w:t>
      </w:r>
    </w:p>
    <w:p w:rsidR="001D2BE9" w:rsidRPr="007E6C4F" w:rsidRDefault="001D2BE9" w:rsidP="001D2BE9">
      <w:pPr>
        <w:ind w:firstLine="142"/>
        <w:rPr>
          <w:b/>
          <w:sz w:val="20"/>
          <w:szCs w:val="20"/>
          <w:lang w:eastAsia="en-US"/>
        </w:rPr>
      </w:pPr>
    </w:p>
    <w:p w:rsidR="001D2BE9" w:rsidRPr="007E6C4F" w:rsidRDefault="001D2BE9" w:rsidP="001D2BE9">
      <w:pPr>
        <w:ind w:firstLine="142"/>
        <w:rPr>
          <w:b/>
          <w:i/>
          <w:sz w:val="20"/>
          <w:szCs w:val="20"/>
          <w:lang w:eastAsia="en-US"/>
        </w:rPr>
      </w:pPr>
      <w:r w:rsidRPr="007E6C4F">
        <w:rPr>
          <w:b/>
          <w:sz w:val="20"/>
          <w:szCs w:val="20"/>
          <w:lang w:eastAsia="en-US"/>
        </w:rPr>
        <w:t xml:space="preserve">Гарантийный срок службы </w:t>
      </w:r>
      <w:r w:rsidRPr="007E6C4F">
        <w:rPr>
          <w:sz w:val="20"/>
          <w:szCs w:val="20"/>
          <w:lang w:eastAsia="en-US"/>
        </w:rPr>
        <w:t>________________________________________________________________</w:t>
      </w:r>
    </w:p>
    <w:p w:rsidR="001D2BE9" w:rsidRPr="007E6C4F" w:rsidRDefault="001D2BE9" w:rsidP="001D2BE9">
      <w:pPr>
        <w:ind w:firstLine="142"/>
        <w:rPr>
          <w:sz w:val="20"/>
          <w:szCs w:val="20"/>
          <w:lang w:eastAsia="en-US"/>
        </w:rPr>
      </w:pPr>
    </w:p>
    <w:p w:rsidR="001D2BE9" w:rsidRPr="007E6C4F" w:rsidRDefault="001D2BE9" w:rsidP="001D2BE9">
      <w:pPr>
        <w:ind w:firstLine="142"/>
        <w:rPr>
          <w:sz w:val="20"/>
          <w:szCs w:val="20"/>
          <w:lang w:eastAsia="en-US"/>
        </w:rPr>
      </w:pPr>
      <w:r w:rsidRPr="007E6C4F">
        <w:rPr>
          <w:sz w:val="20"/>
          <w:szCs w:val="20"/>
          <w:lang w:eastAsia="en-US"/>
        </w:rPr>
        <w:t>Номер заказа _____________________________________________________________________________</w:t>
      </w:r>
    </w:p>
    <w:p w:rsidR="001D2BE9" w:rsidRPr="007E6C4F" w:rsidRDefault="001D2BE9" w:rsidP="001D2BE9">
      <w:pPr>
        <w:ind w:firstLine="142"/>
        <w:rPr>
          <w:sz w:val="20"/>
          <w:szCs w:val="20"/>
          <w:lang w:eastAsia="en-US"/>
        </w:rPr>
      </w:pPr>
    </w:p>
    <w:p w:rsidR="001D2BE9" w:rsidRPr="007E6C4F" w:rsidRDefault="001D2BE9" w:rsidP="001D2BE9">
      <w:pPr>
        <w:ind w:firstLine="142"/>
        <w:rPr>
          <w:sz w:val="20"/>
          <w:szCs w:val="20"/>
          <w:lang w:eastAsia="en-US"/>
        </w:rPr>
      </w:pPr>
      <w:r w:rsidRPr="007E6C4F">
        <w:rPr>
          <w:sz w:val="20"/>
          <w:szCs w:val="20"/>
          <w:lang w:eastAsia="en-US"/>
        </w:rPr>
        <w:t xml:space="preserve">Количество изделий ______________________________ шт. ______________________ </w:t>
      </w:r>
      <w:proofErr w:type="spellStart"/>
      <w:r w:rsidRPr="007E6C4F">
        <w:rPr>
          <w:sz w:val="20"/>
          <w:szCs w:val="20"/>
          <w:lang w:eastAsia="en-US"/>
        </w:rPr>
        <w:t>кв.м</w:t>
      </w:r>
      <w:proofErr w:type="spellEnd"/>
      <w:r w:rsidRPr="007E6C4F">
        <w:rPr>
          <w:sz w:val="20"/>
          <w:szCs w:val="20"/>
          <w:lang w:eastAsia="en-US"/>
        </w:rPr>
        <w:t>.</w:t>
      </w:r>
    </w:p>
    <w:p w:rsidR="001D2BE9" w:rsidRPr="007E6C4F" w:rsidRDefault="001D2BE9" w:rsidP="001D2BE9">
      <w:pPr>
        <w:ind w:firstLine="142"/>
        <w:rPr>
          <w:sz w:val="20"/>
          <w:szCs w:val="20"/>
          <w:lang w:eastAsia="en-US"/>
        </w:rPr>
      </w:pPr>
    </w:p>
    <w:p w:rsidR="001D2BE9" w:rsidRPr="007E6C4F" w:rsidRDefault="001D2BE9" w:rsidP="001D2BE9">
      <w:pPr>
        <w:ind w:firstLine="142"/>
        <w:rPr>
          <w:sz w:val="20"/>
          <w:szCs w:val="20"/>
          <w:lang w:eastAsia="en-US"/>
        </w:rPr>
      </w:pPr>
      <w:r w:rsidRPr="007E6C4F">
        <w:rPr>
          <w:sz w:val="20"/>
          <w:szCs w:val="20"/>
          <w:lang w:eastAsia="en-US"/>
        </w:rPr>
        <w:t>Дата выпуска _______________________ «_________» _______________________20 ____г.</w:t>
      </w:r>
    </w:p>
    <w:p w:rsidR="001D2BE9" w:rsidRPr="007E6C4F" w:rsidRDefault="001D2BE9" w:rsidP="001D2BE9">
      <w:pPr>
        <w:ind w:firstLine="142"/>
        <w:rPr>
          <w:sz w:val="20"/>
          <w:szCs w:val="20"/>
          <w:lang w:eastAsia="en-US"/>
        </w:rPr>
      </w:pPr>
    </w:p>
    <w:p w:rsidR="001D2BE9" w:rsidRPr="007E6C4F" w:rsidRDefault="001D2BE9" w:rsidP="001D2BE9">
      <w:pPr>
        <w:ind w:firstLine="142"/>
        <w:rPr>
          <w:sz w:val="20"/>
          <w:szCs w:val="20"/>
        </w:rPr>
      </w:pPr>
      <w:r w:rsidRPr="007E6C4F">
        <w:rPr>
          <w:sz w:val="20"/>
          <w:szCs w:val="20"/>
          <w:lang w:eastAsia="en-US"/>
        </w:rPr>
        <w:t>Приемщик ОТК________________________________________________________________</w:t>
      </w:r>
    </w:p>
    <w:p w:rsidR="001D2BE9" w:rsidRPr="007E6C4F" w:rsidRDefault="001D2BE9" w:rsidP="001D2BE9">
      <w:pPr>
        <w:ind w:firstLine="142"/>
        <w:rPr>
          <w:sz w:val="20"/>
          <w:szCs w:val="20"/>
        </w:rPr>
      </w:pPr>
    </w:p>
    <w:p w:rsidR="001D2BE9" w:rsidRPr="007E6C4F" w:rsidRDefault="001D2BE9" w:rsidP="001D2BE9">
      <w:pPr>
        <w:ind w:firstLine="142"/>
        <w:rPr>
          <w:sz w:val="20"/>
          <w:szCs w:val="20"/>
        </w:rPr>
      </w:pPr>
    </w:p>
    <w:p w:rsidR="001D2BE9" w:rsidRPr="007E6C4F" w:rsidRDefault="001D2BE9" w:rsidP="001D2BE9">
      <w:pPr>
        <w:ind w:firstLine="142"/>
        <w:rPr>
          <w:sz w:val="20"/>
          <w:szCs w:val="20"/>
        </w:rPr>
      </w:pPr>
      <w:r w:rsidRPr="007E6C4F">
        <w:rPr>
          <w:sz w:val="20"/>
          <w:szCs w:val="20"/>
        </w:rPr>
        <w:t>Заказчик</w:t>
      </w:r>
      <w:r w:rsidRPr="007E6C4F">
        <w:rPr>
          <w:sz w:val="20"/>
          <w:szCs w:val="20"/>
        </w:rPr>
        <w:tab/>
      </w:r>
      <w:r w:rsidRPr="007E6C4F">
        <w:rPr>
          <w:sz w:val="20"/>
          <w:szCs w:val="20"/>
        </w:rPr>
        <w:tab/>
      </w:r>
      <w:r w:rsidRPr="007E6C4F">
        <w:rPr>
          <w:sz w:val="20"/>
          <w:szCs w:val="20"/>
        </w:rPr>
        <w:tab/>
        <w:t xml:space="preserve">                                                           Подрядчик</w:t>
      </w:r>
    </w:p>
    <w:p w:rsidR="001D2BE9" w:rsidRPr="007E6C4F" w:rsidRDefault="001D2BE9" w:rsidP="001D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rPr>
          <w:sz w:val="20"/>
          <w:szCs w:val="20"/>
        </w:rPr>
      </w:pPr>
      <w:r w:rsidRPr="007E6C4F">
        <w:rPr>
          <w:sz w:val="20"/>
          <w:szCs w:val="20"/>
        </w:rPr>
        <w:t>__________________________                                                           ________________________</w:t>
      </w:r>
    </w:p>
    <w:p w:rsidR="001D2BE9" w:rsidRPr="007E6C4F" w:rsidRDefault="001D2BE9" w:rsidP="001D2BE9">
      <w:pPr>
        <w:ind w:firstLine="142"/>
        <w:jc w:val="right"/>
        <w:rPr>
          <w:b/>
          <w:color w:val="333333"/>
          <w:sz w:val="20"/>
          <w:szCs w:val="20"/>
          <w:shd w:val="clear" w:color="auto" w:fill="FFFFFF"/>
        </w:rPr>
      </w:pPr>
    </w:p>
    <w:p w:rsidR="001D2BE9" w:rsidRPr="007E6C4F" w:rsidRDefault="001D2BE9" w:rsidP="001D2BE9">
      <w:pPr>
        <w:widowControl w:val="0"/>
        <w:tabs>
          <w:tab w:val="left" w:pos="142"/>
        </w:tabs>
        <w:suppressAutoHyphens/>
        <w:ind w:firstLine="426"/>
        <w:rPr>
          <w:sz w:val="20"/>
          <w:szCs w:val="20"/>
        </w:rPr>
      </w:pPr>
      <w:r w:rsidRPr="007E6C4F">
        <w:rPr>
          <w:sz w:val="20"/>
          <w:szCs w:val="20"/>
        </w:rPr>
        <w:t xml:space="preserve"> «_____» _____________ 202__ год                                                  </w:t>
      </w:r>
      <w:proofErr w:type="gramStart"/>
      <w:r w:rsidRPr="007E6C4F">
        <w:rPr>
          <w:sz w:val="20"/>
          <w:szCs w:val="20"/>
        </w:rPr>
        <w:t xml:space="preserve">   «</w:t>
      </w:r>
      <w:proofErr w:type="gramEnd"/>
      <w:r w:rsidRPr="007E6C4F">
        <w:rPr>
          <w:sz w:val="20"/>
          <w:szCs w:val="20"/>
        </w:rPr>
        <w:t xml:space="preserve"> _______» ______</w:t>
      </w:r>
    </w:p>
    <w:p w:rsidR="001D2BE9" w:rsidRDefault="001D2BE9" w:rsidP="001E5BB0">
      <w:pPr>
        <w:tabs>
          <w:tab w:val="left" w:pos="3135"/>
        </w:tabs>
        <w:rPr>
          <w:b/>
          <w:sz w:val="28"/>
          <w:szCs w:val="28"/>
        </w:rPr>
      </w:pPr>
    </w:p>
    <w:p w:rsidR="001E5BB0" w:rsidRDefault="001E5BB0" w:rsidP="001E5BB0">
      <w:pPr>
        <w:tabs>
          <w:tab w:val="left" w:pos="3135"/>
        </w:tabs>
        <w:rPr>
          <w:b/>
          <w:sz w:val="28"/>
          <w:szCs w:val="28"/>
        </w:rPr>
      </w:pPr>
      <w:r>
        <w:rPr>
          <w:b/>
          <w:sz w:val="28"/>
          <w:szCs w:val="28"/>
        </w:rPr>
        <w:t xml:space="preserve"> </w:t>
      </w:r>
    </w:p>
    <w:p w:rsidR="001E5BB0" w:rsidRDefault="001E5BB0" w:rsidP="004D584D">
      <w:pPr>
        <w:jc w:val="center"/>
      </w:pPr>
    </w:p>
    <w:sectPr w:rsidR="001E5BB0" w:rsidSect="00C30874">
      <w:headerReference w:type="default" r:id="rId7"/>
      <w:endnotePr>
        <w:numFmt w:val="decimal"/>
      </w:endnotePr>
      <w:pgSz w:w="11906" w:h="16838"/>
      <w:pgMar w:top="426"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41F" w:rsidRDefault="005A641F">
      <w:r>
        <w:separator/>
      </w:r>
    </w:p>
  </w:endnote>
  <w:endnote w:type="continuationSeparator" w:id="0">
    <w:p w:rsidR="005A641F" w:rsidRDefault="005A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41F" w:rsidRDefault="005A641F">
      <w:r>
        <w:separator/>
      </w:r>
    </w:p>
  </w:footnote>
  <w:footnote w:type="continuationSeparator" w:id="0">
    <w:p w:rsidR="005A641F" w:rsidRDefault="005A6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C2A" w:rsidRDefault="00847910" w:rsidP="000E56E2">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03C95">
      <w:rPr>
        <w:rStyle w:val="a5"/>
        <w:noProof/>
      </w:rPr>
      <w:t>12</w:t>
    </w:r>
    <w:r>
      <w:rPr>
        <w:rStyle w:val="a5"/>
      </w:rPr>
      <w:fldChar w:fldCharType="end"/>
    </w:r>
  </w:p>
  <w:p w:rsidR="005A2C2A" w:rsidRDefault="005A641F" w:rsidP="00E1685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35CAF"/>
    <w:multiLevelType w:val="multilevel"/>
    <w:tmpl w:val="D1703CC2"/>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 w15:restartNumberingAfterBreak="0">
    <w:nsid w:val="7DCA1345"/>
    <w:multiLevelType w:val="hybridMultilevel"/>
    <w:tmpl w:val="D4AC5CA8"/>
    <w:lvl w:ilvl="0" w:tplc="7A36CF4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F3"/>
    <w:rsid w:val="00002CF3"/>
    <w:rsid w:val="000374B7"/>
    <w:rsid w:val="00052FC1"/>
    <w:rsid w:val="00073620"/>
    <w:rsid w:val="00077449"/>
    <w:rsid w:val="000925B0"/>
    <w:rsid w:val="000B07D1"/>
    <w:rsid w:val="000B3F67"/>
    <w:rsid w:val="000B42B9"/>
    <w:rsid w:val="00114859"/>
    <w:rsid w:val="00154E3E"/>
    <w:rsid w:val="0017551B"/>
    <w:rsid w:val="00195235"/>
    <w:rsid w:val="001C5B8F"/>
    <w:rsid w:val="001D2BE9"/>
    <w:rsid w:val="001E5BB0"/>
    <w:rsid w:val="001F4C43"/>
    <w:rsid w:val="001F6A38"/>
    <w:rsid w:val="002011D6"/>
    <w:rsid w:val="002445F4"/>
    <w:rsid w:val="00283D3E"/>
    <w:rsid w:val="00291A63"/>
    <w:rsid w:val="00295F5C"/>
    <w:rsid w:val="002B678F"/>
    <w:rsid w:val="002D3162"/>
    <w:rsid w:val="002E428D"/>
    <w:rsid w:val="002F67E5"/>
    <w:rsid w:val="00305E0C"/>
    <w:rsid w:val="00335C69"/>
    <w:rsid w:val="00371B95"/>
    <w:rsid w:val="0038505B"/>
    <w:rsid w:val="003D482B"/>
    <w:rsid w:val="00445708"/>
    <w:rsid w:val="00454134"/>
    <w:rsid w:val="00462DBC"/>
    <w:rsid w:val="00466CAE"/>
    <w:rsid w:val="00467047"/>
    <w:rsid w:val="004835C6"/>
    <w:rsid w:val="004B0514"/>
    <w:rsid w:val="004B5EE2"/>
    <w:rsid w:val="004C3ED3"/>
    <w:rsid w:val="004D584D"/>
    <w:rsid w:val="004E66AD"/>
    <w:rsid w:val="0050767C"/>
    <w:rsid w:val="005124CF"/>
    <w:rsid w:val="00541EF8"/>
    <w:rsid w:val="00571AC5"/>
    <w:rsid w:val="00574506"/>
    <w:rsid w:val="0058526D"/>
    <w:rsid w:val="005A641F"/>
    <w:rsid w:val="005D2281"/>
    <w:rsid w:val="0063795C"/>
    <w:rsid w:val="00642A5F"/>
    <w:rsid w:val="0064657F"/>
    <w:rsid w:val="00665F31"/>
    <w:rsid w:val="00677EDB"/>
    <w:rsid w:val="006C02AE"/>
    <w:rsid w:val="006E63FB"/>
    <w:rsid w:val="0071526E"/>
    <w:rsid w:val="00715A97"/>
    <w:rsid w:val="00723102"/>
    <w:rsid w:val="00736E47"/>
    <w:rsid w:val="00783CEC"/>
    <w:rsid w:val="007C1D91"/>
    <w:rsid w:val="007C2656"/>
    <w:rsid w:val="007F4C76"/>
    <w:rsid w:val="00810F21"/>
    <w:rsid w:val="00815038"/>
    <w:rsid w:val="00847910"/>
    <w:rsid w:val="00847BDB"/>
    <w:rsid w:val="00885FF4"/>
    <w:rsid w:val="008A116B"/>
    <w:rsid w:val="008A31D9"/>
    <w:rsid w:val="008D0172"/>
    <w:rsid w:val="0092365C"/>
    <w:rsid w:val="00943CDF"/>
    <w:rsid w:val="009F4F2E"/>
    <w:rsid w:val="00A13557"/>
    <w:rsid w:val="00A14F24"/>
    <w:rsid w:val="00A55E29"/>
    <w:rsid w:val="00AB46F3"/>
    <w:rsid w:val="00AC4833"/>
    <w:rsid w:val="00AD623C"/>
    <w:rsid w:val="00B03C95"/>
    <w:rsid w:val="00B046D1"/>
    <w:rsid w:val="00B05FEE"/>
    <w:rsid w:val="00B1145A"/>
    <w:rsid w:val="00B659E8"/>
    <w:rsid w:val="00BE1436"/>
    <w:rsid w:val="00BF2CF7"/>
    <w:rsid w:val="00BF53D4"/>
    <w:rsid w:val="00C333E5"/>
    <w:rsid w:val="00C94549"/>
    <w:rsid w:val="00CF47BF"/>
    <w:rsid w:val="00D044FD"/>
    <w:rsid w:val="00D067AB"/>
    <w:rsid w:val="00D11699"/>
    <w:rsid w:val="00D2699D"/>
    <w:rsid w:val="00D3559C"/>
    <w:rsid w:val="00D55397"/>
    <w:rsid w:val="00D6086B"/>
    <w:rsid w:val="00DD3A42"/>
    <w:rsid w:val="00DF5196"/>
    <w:rsid w:val="00E21B81"/>
    <w:rsid w:val="00E92106"/>
    <w:rsid w:val="00E97A4F"/>
    <w:rsid w:val="00EB158D"/>
    <w:rsid w:val="00EB429C"/>
    <w:rsid w:val="00F16463"/>
    <w:rsid w:val="00F740F6"/>
    <w:rsid w:val="00FA2C21"/>
    <w:rsid w:val="00FA311E"/>
    <w:rsid w:val="00FA456E"/>
    <w:rsid w:val="00FC2015"/>
    <w:rsid w:val="00FE39D4"/>
    <w:rsid w:val="00FF6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AFC21-20BA-4B91-ADF7-65316B9F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CF3"/>
    <w:pPr>
      <w:spacing w:after="0" w:line="240" w:lineRule="auto"/>
      <w:jc w:val="both"/>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02CF3"/>
    <w:pPr>
      <w:tabs>
        <w:tab w:val="center" w:pos="4677"/>
        <w:tab w:val="right" w:pos="9355"/>
      </w:tabs>
    </w:pPr>
  </w:style>
  <w:style w:type="character" w:customStyle="1" w:styleId="a4">
    <w:name w:val="Верхний колонтитул Знак"/>
    <w:basedOn w:val="a0"/>
    <w:link w:val="a3"/>
    <w:uiPriority w:val="99"/>
    <w:rsid w:val="00002CF3"/>
    <w:rPr>
      <w:rFonts w:eastAsia="Times New Roman" w:cs="Times New Roman"/>
      <w:szCs w:val="24"/>
      <w:lang w:eastAsia="ru-RU"/>
    </w:rPr>
  </w:style>
  <w:style w:type="character" w:styleId="a5">
    <w:name w:val="page number"/>
    <w:basedOn w:val="a0"/>
    <w:uiPriority w:val="99"/>
    <w:rsid w:val="00002CF3"/>
    <w:rPr>
      <w:rFonts w:cs="Times New Roman"/>
    </w:rPr>
  </w:style>
  <w:style w:type="paragraph" w:styleId="a6">
    <w:name w:val="Title"/>
    <w:basedOn w:val="a"/>
    <w:link w:val="a7"/>
    <w:uiPriority w:val="99"/>
    <w:qFormat/>
    <w:rsid w:val="00002CF3"/>
    <w:pPr>
      <w:jc w:val="center"/>
    </w:pPr>
    <w:rPr>
      <w:b/>
      <w:bCs/>
    </w:rPr>
  </w:style>
  <w:style w:type="character" w:customStyle="1" w:styleId="a7">
    <w:name w:val="Название Знак"/>
    <w:basedOn w:val="a0"/>
    <w:link w:val="a6"/>
    <w:uiPriority w:val="99"/>
    <w:rsid w:val="00002CF3"/>
    <w:rPr>
      <w:rFonts w:eastAsia="Times New Roman" w:cs="Times New Roman"/>
      <w:b/>
      <w:bCs/>
      <w:szCs w:val="24"/>
      <w:lang w:eastAsia="ru-RU"/>
    </w:rPr>
  </w:style>
  <w:style w:type="paragraph" w:customStyle="1" w:styleId="a8">
    <w:name w:val="Стиль"/>
    <w:basedOn w:val="a"/>
    <w:next w:val="a6"/>
    <w:qFormat/>
    <w:rsid w:val="00002CF3"/>
    <w:pPr>
      <w:jc w:val="center"/>
    </w:pPr>
    <w:rPr>
      <w:b/>
    </w:rPr>
  </w:style>
  <w:style w:type="table" w:styleId="a9">
    <w:name w:val="Table Grid"/>
    <w:basedOn w:val="a1"/>
    <w:uiPriority w:val="39"/>
    <w:qFormat/>
    <w:rsid w:val="00002CF3"/>
    <w:pPr>
      <w:spacing w:after="0" w:line="240" w:lineRule="auto"/>
      <w:jc w:val="both"/>
    </w:pPr>
    <w:rPr>
      <w:rFonts w:eastAsia="Times New Roman" w:cs="Times New Roman"/>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002CF3"/>
    <w:rPr>
      <w:rFonts w:cs="Times New Roman"/>
      <w:b/>
    </w:rPr>
  </w:style>
  <w:style w:type="paragraph" w:styleId="ab">
    <w:name w:val="Balloon Text"/>
    <w:basedOn w:val="a"/>
    <w:link w:val="ac"/>
    <w:uiPriority w:val="99"/>
    <w:semiHidden/>
    <w:unhideWhenUsed/>
    <w:rsid w:val="00A14F24"/>
    <w:rPr>
      <w:rFonts w:ascii="Segoe UI" w:hAnsi="Segoe UI" w:cs="Segoe UI"/>
      <w:sz w:val="18"/>
      <w:szCs w:val="18"/>
    </w:rPr>
  </w:style>
  <w:style w:type="character" w:customStyle="1" w:styleId="ac">
    <w:name w:val="Текст выноски Знак"/>
    <w:basedOn w:val="a0"/>
    <w:link w:val="ab"/>
    <w:uiPriority w:val="99"/>
    <w:semiHidden/>
    <w:rsid w:val="00A14F24"/>
    <w:rPr>
      <w:rFonts w:ascii="Segoe UI" w:eastAsia="Times New Roman" w:hAnsi="Segoe UI" w:cs="Segoe UI"/>
      <w:sz w:val="18"/>
      <w:szCs w:val="18"/>
      <w:lang w:eastAsia="ru-RU"/>
    </w:rPr>
  </w:style>
  <w:style w:type="paragraph" w:styleId="ad">
    <w:name w:val="List Paragraph"/>
    <w:aliases w:val="Bullet List,FooterText,numbered"/>
    <w:basedOn w:val="a"/>
    <w:link w:val="ae"/>
    <w:uiPriority w:val="34"/>
    <w:qFormat/>
    <w:rsid w:val="004D584D"/>
    <w:pPr>
      <w:spacing w:after="200" w:line="276" w:lineRule="auto"/>
      <w:ind w:left="720"/>
      <w:contextualSpacing/>
      <w:jc w:val="left"/>
    </w:pPr>
    <w:rPr>
      <w:rFonts w:ascii="Calibri" w:eastAsia="Calibri" w:hAnsi="Calibri"/>
      <w:sz w:val="22"/>
      <w:szCs w:val="22"/>
      <w:lang w:eastAsia="en-US"/>
    </w:rPr>
  </w:style>
  <w:style w:type="character" w:customStyle="1" w:styleId="ae">
    <w:name w:val="Абзац списка Знак"/>
    <w:aliases w:val="Bullet List Знак,FooterText Знак,numbered Знак"/>
    <w:link w:val="ad"/>
    <w:uiPriority w:val="34"/>
    <w:locked/>
    <w:rsid w:val="004D584D"/>
    <w:rPr>
      <w:rFonts w:ascii="Calibri" w:eastAsia="Calibri" w:hAnsi="Calibri" w:cs="Times New Roman"/>
      <w:sz w:val="22"/>
    </w:rPr>
  </w:style>
  <w:style w:type="character" w:customStyle="1" w:styleId="af">
    <w:name w:val="Без интервала Знак"/>
    <w:link w:val="af0"/>
    <w:uiPriority w:val="99"/>
    <w:qFormat/>
    <w:locked/>
    <w:rsid w:val="00F16463"/>
    <w:rPr>
      <w:sz w:val="22"/>
      <w:lang w:eastAsia="ru-RU"/>
    </w:rPr>
  </w:style>
  <w:style w:type="paragraph" w:styleId="af0">
    <w:name w:val="No Spacing"/>
    <w:link w:val="af"/>
    <w:uiPriority w:val="99"/>
    <w:qFormat/>
    <w:rsid w:val="00F16463"/>
    <w:pPr>
      <w:spacing w:after="0" w:line="240" w:lineRule="auto"/>
    </w:pPr>
    <w:rPr>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5258</Words>
  <Characters>29975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zam-axh51</dc:creator>
  <cp:keywords/>
  <dc:description/>
  <cp:lastModifiedBy>Зам.директора по АХЧ</cp:lastModifiedBy>
  <cp:revision>3</cp:revision>
  <cp:lastPrinted>2025-05-07T09:40:00Z</cp:lastPrinted>
  <dcterms:created xsi:type="dcterms:W3CDTF">2026-06-29T13:43:00Z</dcterms:created>
  <dcterms:modified xsi:type="dcterms:W3CDTF">2026-06-29T14:32:00Z</dcterms:modified>
</cp:coreProperties>
</file>